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6926BE40" w14:textId="7832E811" w:rsidR="00007515" w:rsidRDefault="00007515" w:rsidP="005541E7">
      <w:pPr>
        <w:rPr>
          <w:b/>
        </w:rPr>
      </w:pPr>
    </w:p>
    <w:p w14:paraId="53FDD7F9" w14:textId="77777777" w:rsidR="00434F18" w:rsidRDefault="00434F18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42B75CFF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424D3">
        <w:t>1</w:t>
      </w:r>
      <w:r w:rsidR="00861AF0">
        <w:t>1</w:t>
      </w:r>
      <w:r w:rsidR="008A3960">
        <w:t>7</w:t>
      </w:r>
      <w:r>
        <w:t>/202</w:t>
      </w:r>
      <w:r w:rsidR="004E40AE">
        <w:t>2</w:t>
      </w:r>
    </w:p>
    <w:p w14:paraId="11C50F47" w14:textId="4C5358C7" w:rsidR="005541E7" w:rsidRDefault="005541E7" w:rsidP="005541E7">
      <w:pPr>
        <w:pStyle w:val="Bezriadkovania"/>
      </w:pPr>
    </w:p>
    <w:p w14:paraId="6D676326" w14:textId="656D088A" w:rsidR="00F67018" w:rsidRDefault="00F67018" w:rsidP="005541E7">
      <w:pPr>
        <w:pStyle w:val="Bezriadkovania"/>
      </w:pPr>
    </w:p>
    <w:p w14:paraId="4FE7DA01" w14:textId="1EF9300A" w:rsidR="005541E7" w:rsidRDefault="00E51471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456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6344A3B8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5503F0">
        <w:rPr>
          <w:b/>
        </w:rPr>
        <w:t>10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A7BAB8C" w14:textId="7C663466" w:rsidR="009A5D03" w:rsidRPr="009A5D03" w:rsidRDefault="005541E7" w:rsidP="009A5D03">
      <w:pPr>
        <w:tabs>
          <w:tab w:val="left" w:pos="426"/>
          <w:tab w:val="left" w:pos="3402"/>
          <w:tab w:val="left" w:pos="3828"/>
        </w:tabs>
        <w:jc w:val="both"/>
      </w:pPr>
      <w:r w:rsidRPr="00861AF0">
        <w:t xml:space="preserve">k vládnemu návrhu </w:t>
      </w:r>
      <w:r w:rsidR="009467A4" w:rsidRPr="002A4A73">
        <w:rPr>
          <w:b/>
          <w:noProof/>
        </w:rPr>
        <w:t>zákona</w:t>
      </w:r>
      <w:r w:rsidR="009A5D03">
        <w:rPr>
          <w:b/>
          <w:noProof/>
        </w:rPr>
        <w:t xml:space="preserve"> </w:t>
      </w:r>
      <w:r w:rsidR="009A5D03" w:rsidRPr="009A5D03">
        <w:rPr>
          <w:b/>
          <w:noProof/>
        </w:rPr>
        <w:t>o príspevkoch z fondov Európskej únie</w:t>
      </w:r>
      <w:r w:rsidR="009A5D03" w:rsidRPr="009A5D03">
        <w:rPr>
          <w:noProof/>
        </w:rPr>
        <w:t xml:space="preserve"> a o zmene a doplnení niektorých zákonov </w:t>
      </w:r>
      <w:r w:rsidR="009A5D03" w:rsidRPr="009A5D03">
        <w:t>(tlač 842)</w:t>
      </w:r>
    </w:p>
    <w:p w14:paraId="3F243859" w14:textId="77777777" w:rsidR="00861AF0" w:rsidRDefault="00861AF0" w:rsidP="009A5D03">
      <w:pPr>
        <w:tabs>
          <w:tab w:val="left" w:pos="851"/>
          <w:tab w:val="left" w:pos="993"/>
        </w:tabs>
      </w:pPr>
    </w:p>
    <w:p w14:paraId="6DD564CB" w14:textId="77777777" w:rsidR="00861AF0" w:rsidRDefault="00861AF0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2AA928A3" w14:textId="69F5A5AE" w:rsidR="009467A4" w:rsidRPr="009467A4" w:rsidRDefault="005541E7" w:rsidP="007F4EF7">
      <w:pPr>
        <w:tabs>
          <w:tab w:val="left" w:pos="426"/>
          <w:tab w:val="left" w:pos="1276"/>
        </w:tabs>
        <w:jc w:val="both"/>
      </w:pPr>
      <w:r w:rsidRPr="0041317A">
        <w:tab/>
      </w:r>
      <w:r w:rsidRPr="0041317A">
        <w:tab/>
        <w:t>s</w:t>
      </w:r>
      <w:r w:rsidRPr="0041317A">
        <w:rPr>
          <w:bCs/>
        </w:rPr>
        <w:t xml:space="preserve"> vládnym návrhom</w:t>
      </w:r>
      <w:r w:rsidR="009467A4">
        <w:rPr>
          <w:bCs/>
        </w:rPr>
        <w:t xml:space="preserve"> </w:t>
      </w:r>
      <w:r w:rsidR="009467A4" w:rsidRPr="009467A4">
        <w:rPr>
          <w:noProof/>
        </w:rPr>
        <w:t xml:space="preserve">zákona </w:t>
      </w:r>
      <w:r w:rsidR="007F4EF7" w:rsidRPr="007F4EF7">
        <w:rPr>
          <w:noProof/>
        </w:rPr>
        <w:t xml:space="preserve">o príspevkoch z fondov Európskej únie a o zmene a doplnení niektorých zákonov </w:t>
      </w:r>
      <w:r w:rsidR="007F4EF7" w:rsidRPr="007F4EF7">
        <w:t>(tlač 842)</w:t>
      </w:r>
      <w:r w:rsidR="007F4EF7">
        <w:t>;</w:t>
      </w:r>
    </w:p>
    <w:p w14:paraId="06568C59" w14:textId="77777777" w:rsidR="00294D60" w:rsidRDefault="00294D60" w:rsidP="00294D60">
      <w:pPr>
        <w:jc w:val="both"/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673F37E5" w:rsidR="005541E7" w:rsidRDefault="005541E7" w:rsidP="009467A4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Pr="0041317A">
        <w:rPr>
          <w:rFonts w:cs="Arial"/>
          <w:noProof/>
        </w:rPr>
        <w:t xml:space="preserve">vládny </w:t>
      </w:r>
      <w:r w:rsidRPr="0041317A">
        <w:rPr>
          <w:bCs/>
        </w:rPr>
        <w:t xml:space="preserve">návrh </w:t>
      </w:r>
      <w:r w:rsidRPr="0041317A">
        <w:t>zákona</w:t>
      </w:r>
      <w:r w:rsidR="009467A4">
        <w:t xml:space="preserve"> </w:t>
      </w:r>
      <w:r w:rsidR="007F4EF7" w:rsidRPr="007F4EF7">
        <w:rPr>
          <w:noProof/>
        </w:rPr>
        <w:t xml:space="preserve">o príspevkoch z fondov Európskej únie a o zmene a doplnení niektorých zákonov </w:t>
      </w:r>
      <w:r w:rsidR="007F4EF7" w:rsidRPr="007F4EF7">
        <w:t>(tlač 842)</w:t>
      </w:r>
      <w:r w:rsidR="009467A4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77777777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51195A29" w:rsidR="005541E7" w:rsidRDefault="00825F5B" w:rsidP="005541E7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>predložiť stanovisko výboru k uvedenému návrhu zákona predsedovi gestorského Výboru Národnej rady Slovenskej republiky pre</w:t>
      </w:r>
      <w:r w:rsidR="003424D3">
        <w:t xml:space="preserve"> </w:t>
      </w:r>
      <w:r w:rsidR="009467A4">
        <w:t xml:space="preserve">financie a rozpočet. </w:t>
      </w:r>
      <w:bookmarkEnd w:id="1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0E5D893A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35661FBB" w14:textId="22ED748B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0A9CCD3E" w14:textId="77777777" w:rsidR="0089548C" w:rsidRDefault="0089548C" w:rsidP="005541E7">
      <w:pPr>
        <w:pStyle w:val="Zkladntext"/>
        <w:tabs>
          <w:tab w:val="left" w:pos="1134"/>
          <w:tab w:val="left" w:pos="1276"/>
        </w:tabs>
      </w:pPr>
    </w:p>
    <w:p w14:paraId="4CF4A78B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32539082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4ADB8DB0" w14:textId="63D77732" w:rsidR="00F67018" w:rsidRDefault="00F67018" w:rsidP="005541E7">
      <w:pPr>
        <w:tabs>
          <w:tab w:val="left" w:pos="1021"/>
        </w:tabs>
        <w:jc w:val="both"/>
      </w:pPr>
    </w:p>
    <w:p w14:paraId="5C04A655" w14:textId="77777777" w:rsidR="00F67018" w:rsidRDefault="00F67018" w:rsidP="005541E7">
      <w:pPr>
        <w:tabs>
          <w:tab w:val="left" w:pos="1021"/>
        </w:tabs>
        <w:jc w:val="both"/>
      </w:pP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21DE16AC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E51471">
        <w:rPr>
          <w:b/>
        </w:rPr>
        <w:t>456</w:t>
      </w:r>
    </w:p>
    <w:p w14:paraId="06A89A04" w14:textId="0E05FC12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5503F0">
        <w:rPr>
          <w:b/>
        </w:rPr>
        <w:t>10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025AB18E" w14:textId="77777777" w:rsidR="005541E7" w:rsidRDefault="005541E7" w:rsidP="005541E7">
      <w:pPr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Pr="008A3960" w:rsidRDefault="005541E7" w:rsidP="005541E7">
      <w:pPr>
        <w:tabs>
          <w:tab w:val="left" w:pos="1021"/>
        </w:tabs>
        <w:jc w:val="both"/>
        <w:rPr>
          <w:b/>
        </w:rPr>
      </w:pPr>
    </w:p>
    <w:p w14:paraId="3DEEC6B7" w14:textId="4D0D05CF" w:rsidR="00F67018" w:rsidRPr="008A3960" w:rsidRDefault="007B294B" w:rsidP="008A3960">
      <w:pPr>
        <w:tabs>
          <w:tab w:val="left" w:pos="426"/>
        </w:tabs>
        <w:jc w:val="both"/>
        <w:rPr>
          <w:b/>
        </w:rPr>
      </w:pPr>
      <w:r w:rsidRPr="008A3960">
        <w:rPr>
          <w:b/>
        </w:rPr>
        <w:t>k vládnemu návrhu zákona</w:t>
      </w:r>
      <w:r w:rsidR="008A3960" w:rsidRPr="008A3960">
        <w:rPr>
          <w:b/>
        </w:rPr>
        <w:t xml:space="preserve"> </w:t>
      </w:r>
      <w:r w:rsidR="008A3960" w:rsidRPr="008A3960">
        <w:rPr>
          <w:b/>
          <w:noProof/>
        </w:rPr>
        <w:t xml:space="preserve">o príspevkoch z fondov Európskej únie a o zmene a doplnení niektorých zákonov </w:t>
      </w:r>
      <w:r w:rsidR="008A3960" w:rsidRPr="008A3960">
        <w:rPr>
          <w:b/>
        </w:rPr>
        <w:t>(tlač 842)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1589437" w14:textId="77777777" w:rsidR="005541E7" w:rsidRDefault="005541E7" w:rsidP="005541E7"/>
    <w:p w14:paraId="3B8C7951" w14:textId="77777777" w:rsidR="00405162" w:rsidRPr="00AD6480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6480">
        <w:rPr>
          <w:rFonts w:ascii="Times New Roman" w:hAnsi="Times New Roman"/>
          <w:b/>
          <w:sz w:val="24"/>
          <w:szCs w:val="24"/>
        </w:rPr>
        <w:t xml:space="preserve">K čl. I § </w:t>
      </w:r>
      <w:r>
        <w:rPr>
          <w:rFonts w:ascii="Times New Roman" w:hAnsi="Times New Roman"/>
          <w:b/>
          <w:sz w:val="24"/>
          <w:szCs w:val="24"/>
        </w:rPr>
        <w:t>2</w:t>
      </w:r>
      <w:r w:rsidRPr="00AD6480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1716DCEA" w14:textId="47A1073F" w:rsidR="00405162" w:rsidRPr="00540E0A" w:rsidRDefault="00405162" w:rsidP="00405162">
      <w:pPr>
        <w:tabs>
          <w:tab w:val="left" w:pos="284"/>
        </w:tabs>
        <w:spacing w:before="240" w:after="120" w:line="360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540E0A">
        <w:rPr>
          <w:rFonts w:eastAsia="Calibri"/>
        </w:rPr>
        <w:t>V čl. I</w:t>
      </w:r>
      <w:bookmarkStart w:id="2" w:name="_Hlk68449124"/>
      <w:r w:rsidRPr="00540E0A">
        <w:t xml:space="preserve"> </w:t>
      </w:r>
      <w:r w:rsidRPr="008471B2">
        <w:rPr>
          <w:rFonts w:eastAsia="Calibri"/>
        </w:rPr>
        <w:t>§ 2 ods. 2</w:t>
      </w:r>
      <w:r>
        <w:rPr>
          <w:rFonts w:eastAsia="Calibri"/>
        </w:rPr>
        <w:t xml:space="preserve"> sa slová „</w:t>
      </w:r>
      <w:r w:rsidRPr="008471B2">
        <w:rPr>
          <w:rFonts w:eastAsia="Calibri"/>
        </w:rPr>
        <w:t>a zákaz konfliktu záujmov</w:t>
      </w:r>
      <w:r>
        <w:rPr>
          <w:rFonts w:eastAsia="Calibri"/>
        </w:rPr>
        <w:t xml:space="preserve">“ nahrádzajú slovami „uplatňovaný je aj </w:t>
      </w:r>
      <w:r w:rsidRPr="008471B2">
        <w:rPr>
          <w:rFonts w:eastAsia="Calibri"/>
        </w:rPr>
        <w:t>zákaz konfliktu záujmov</w:t>
      </w:r>
      <w:r>
        <w:rPr>
          <w:rFonts w:eastAsia="Calibri"/>
        </w:rPr>
        <w:t>“</w:t>
      </w:r>
      <w:r w:rsidRPr="00540E0A">
        <w:rPr>
          <w:rFonts w:eastAsia="Calibri"/>
        </w:rPr>
        <w:t>.</w:t>
      </w:r>
      <w:bookmarkEnd w:id="2"/>
    </w:p>
    <w:p w14:paraId="6325B13B" w14:textId="77777777" w:rsidR="00405162" w:rsidRPr="00540E0A" w:rsidRDefault="00405162" w:rsidP="00405162">
      <w:pPr>
        <w:spacing w:after="120"/>
        <w:ind w:left="4247"/>
        <w:jc w:val="both"/>
        <w:rPr>
          <w:rFonts w:eastAsia="Calibri"/>
        </w:rPr>
      </w:pPr>
      <w:r>
        <w:rPr>
          <w:rFonts w:eastAsia="Calibri"/>
        </w:rPr>
        <w:t>Ide o formulačnú úpravu, nakoľko navrhovaný text štylisticky neladí s predchádzajúcim textom</w:t>
      </w:r>
      <w:r w:rsidRPr="00540E0A">
        <w:rPr>
          <w:rFonts w:eastAsia="Calibri"/>
        </w:rPr>
        <w:t>.</w:t>
      </w:r>
    </w:p>
    <w:p w14:paraId="380D156D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3 písm. a)</w:t>
      </w:r>
    </w:p>
    <w:p w14:paraId="68FBCD23" w14:textId="77777777" w:rsidR="00405162" w:rsidRPr="001D73DD" w:rsidRDefault="00405162" w:rsidP="00405162">
      <w:pPr>
        <w:spacing w:after="120" w:line="360" w:lineRule="auto"/>
        <w:jc w:val="both"/>
      </w:pPr>
      <w:r w:rsidRPr="001D73DD">
        <w:t>V čl. I § 3 písm. a) v poznámke pod čiarou k odkazu 12 sa vypúšťajú slová „písm. a) až f)“.</w:t>
      </w:r>
    </w:p>
    <w:p w14:paraId="1EF9B00D" w14:textId="77777777" w:rsidR="00405162" w:rsidRDefault="00405162" w:rsidP="00405162">
      <w:pPr>
        <w:spacing w:after="120"/>
        <w:ind w:left="4253"/>
        <w:jc w:val="both"/>
      </w:pPr>
      <w:r>
        <w:t>Legislatívno-technická úprava vypúšťajúca nadbytočné slová, keďže uvedené ustanovenie čl. 53 ods. 1 nariadenia (EÚ) 2021/1060 obsahuje písmená a) až f) a teda sa odkazuje na celý odsek 1.</w:t>
      </w:r>
    </w:p>
    <w:p w14:paraId="6BE3B19F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3 písm. h)</w:t>
      </w:r>
    </w:p>
    <w:p w14:paraId="192204DE" w14:textId="77777777" w:rsidR="00405162" w:rsidRPr="001D73DD" w:rsidRDefault="00405162" w:rsidP="00405162">
      <w:pPr>
        <w:spacing w:after="120" w:line="360" w:lineRule="auto"/>
        <w:jc w:val="both"/>
      </w:pPr>
      <w:r w:rsidRPr="001D73DD">
        <w:t>V čl. I § 3 písm. h) v poznámke pod čiarou k odkazu 14 sa slová „ Čl. 58 až 62“ nahrádzajú slovami „Čl. 2 ods. 16 a čl. 58 až 62“.</w:t>
      </w:r>
    </w:p>
    <w:p w14:paraId="492185E6" w14:textId="2A057057" w:rsidR="00405162" w:rsidRDefault="00405162" w:rsidP="00405162">
      <w:pPr>
        <w:spacing w:after="120"/>
        <w:ind w:left="4253"/>
        <w:jc w:val="both"/>
      </w:pPr>
      <w:r>
        <w:t>Legislatívno-technická úprava dopĺňa odkaz na definíciu ustanovenú nariadením (EÚ) 2021/1060</w:t>
      </w:r>
      <w:r w:rsidRPr="00394FBC">
        <w:t xml:space="preserve"> </w:t>
      </w:r>
      <w:r>
        <w:t>v poznámke pod čiarou.</w:t>
      </w:r>
    </w:p>
    <w:p w14:paraId="2DB38762" w14:textId="77777777" w:rsidR="00405162" w:rsidRDefault="00405162" w:rsidP="00405162">
      <w:pPr>
        <w:spacing w:after="120"/>
        <w:ind w:left="4253"/>
        <w:jc w:val="both"/>
      </w:pPr>
    </w:p>
    <w:p w14:paraId="261AACD0" w14:textId="77777777" w:rsidR="00405162" w:rsidRPr="00820823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0823">
        <w:rPr>
          <w:rFonts w:ascii="Times New Roman" w:hAnsi="Times New Roman"/>
          <w:b/>
          <w:sz w:val="24"/>
          <w:szCs w:val="24"/>
        </w:rPr>
        <w:t>K čl. I § 6 ods. 2 písm. c)</w:t>
      </w:r>
    </w:p>
    <w:p w14:paraId="68645C63" w14:textId="77777777" w:rsidR="00405162" w:rsidRPr="00820823" w:rsidRDefault="00405162" w:rsidP="00405162">
      <w:pPr>
        <w:spacing w:after="120" w:line="360" w:lineRule="auto"/>
        <w:jc w:val="both"/>
      </w:pPr>
      <w:r w:rsidRPr="00820823">
        <w:t>V čl. I § 6 ods. 2 písm. c) sa slovo „vypracováva“ nahrádza slovom „vypracúva“.</w:t>
      </w:r>
    </w:p>
    <w:p w14:paraId="6D391DF9" w14:textId="77777777" w:rsidR="00405162" w:rsidRDefault="00405162" w:rsidP="00405162">
      <w:pPr>
        <w:spacing w:after="120"/>
        <w:ind w:left="4253"/>
        <w:jc w:val="both"/>
      </w:pPr>
      <w:r w:rsidRPr="00820823">
        <w:t>Ide o jazykovú úpravu textu.</w:t>
      </w:r>
    </w:p>
    <w:p w14:paraId="03DE7686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 čl. I § 6 ods. 2 písm. d)</w:t>
      </w:r>
    </w:p>
    <w:p w14:paraId="0875AC61" w14:textId="77777777" w:rsidR="00405162" w:rsidRPr="001D73DD" w:rsidRDefault="00405162" w:rsidP="00405162">
      <w:pPr>
        <w:spacing w:line="360" w:lineRule="auto"/>
        <w:jc w:val="both"/>
      </w:pPr>
      <w:r w:rsidRPr="001D73DD">
        <w:t xml:space="preserve">V čl. I § 6 ods. 2 písm. d) sa odkaz 30 premiestňuje nad prvé slovo „komisii“, v poznámke pod čiarou k odkazu 30 sa slová „písm. b)“ nahrádzajú slovami „písm. a) a čl. 91 a 92“ a v poznámke pod čiarou k odkazu 31 sa slová „Čl. 98“ nahrádzajú </w:t>
      </w:r>
      <w:r>
        <w:t>slovami „Čl. 76 ods. 1 písm. b)</w:t>
      </w:r>
      <w:r w:rsidRPr="001D73DD">
        <w:t>“.</w:t>
      </w:r>
    </w:p>
    <w:p w14:paraId="2562B379" w14:textId="77777777" w:rsidR="00405162" w:rsidRDefault="00405162" w:rsidP="00405162">
      <w:pPr>
        <w:spacing w:after="120"/>
        <w:ind w:left="4253"/>
        <w:jc w:val="both"/>
      </w:pPr>
      <w:r>
        <w:t>Legislatívno-technická úprava umiestňuje nevhodne umiestnený odkaz správne tak, aby sa vzťahoval na žiadosti o platbu a opravuje a dopĺňa poznámky pod čiarou o náležité ustanovenia nariadenia (EÚ) 2021/1060 k žiadostiam o platbu a účtom.</w:t>
      </w:r>
    </w:p>
    <w:p w14:paraId="568BDF34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6 ods. 3</w:t>
      </w:r>
    </w:p>
    <w:p w14:paraId="4EFEBB36" w14:textId="77777777" w:rsidR="00405162" w:rsidRPr="001D73DD" w:rsidRDefault="00405162" w:rsidP="00405162">
      <w:pPr>
        <w:spacing w:after="120" w:line="360" w:lineRule="auto"/>
        <w:jc w:val="both"/>
      </w:pPr>
      <w:r w:rsidRPr="001D73DD">
        <w:t xml:space="preserve">V čl. I § 6 ods. 3 </w:t>
      </w:r>
      <w:r>
        <w:t>sa odkaz 34 premiestňuje nad prvé slovo „časti“.</w:t>
      </w:r>
    </w:p>
    <w:p w14:paraId="1D60E0FC" w14:textId="77777777" w:rsidR="00405162" w:rsidRDefault="00405162" w:rsidP="00405162">
      <w:pPr>
        <w:spacing w:after="120"/>
        <w:ind w:left="4253"/>
        <w:jc w:val="both"/>
      </w:pPr>
      <w:r>
        <w:t xml:space="preserve">Legislatívno-technická úprava umiestňuje nevhodne umiestnený odkaz správne tak, aby sa vzťahoval na celú predchádzajúcu vetu a nie len na slovo, kde bol umiestnený, keďže ustanovenia nariadenia (EÚ) 2021/1060 uvedené v poznámke pod čiarou k odkazu 34 nedefinujú pojem „nedostatok“. </w:t>
      </w:r>
    </w:p>
    <w:p w14:paraId="28A3D946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7 ods. 1</w:t>
      </w:r>
    </w:p>
    <w:p w14:paraId="30D30EF9" w14:textId="77777777" w:rsidR="00405162" w:rsidRPr="001D73DD" w:rsidRDefault="00405162" w:rsidP="00405162">
      <w:pPr>
        <w:spacing w:line="360" w:lineRule="auto"/>
        <w:jc w:val="both"/>
      </w:pPr>
      <w:r w:rsidRPr="001D73DD">
        <w:t>V čl. I § 7 ods. 1 v poznámke pod čiarou k odkazu 39 sa na konci pripája veta: „Čl. 9 nariadenia (EÚ) 2021/1058.“.</w:t>
      </w:r>
    </w:p>
    <w:p w14:paraId="2BF2374E" w14:textId="77777777" w:rsidR="00405162" w:rsidRDefault="00405162" w:rsidP="00405162">
      <w:pPr>
        <w:ind w:left="4253"/>
        <w:jc w:val="both"/>
      </w:pPr>
      <w:r>
        <w:t>Legislatívno-technická úprava dopĺňa dotýkajúce sa ustanovenie o integrovanom územnom rozvoji ustanovené v nariadení (EÚ) 2021/1058.</w:t>
      </w:r>
    </w:p>
    <w:p w14:paraId="064084CE" w14:textId="77777777" w:rsidR="00405162" w:rsidRDefault="00405162" w:rsidP="00405162">
      <w:pPr>
        <w:ind w:left="4253"/>
        <w:jc w:val="both"/>
      </w:pPr>
    </w:p>
    <w:p w14:paraId="743381AA" w14:textId="77777777" w:rsidR="00405162" w:rsidRPr="00820823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20823">
        <w:rPr>
          <w:rFonts w:ascii="Times New Roman" w:hAnsi="Times New Roman"/>
          <w:b/>
          <w:sz w:val="24"/>
          <w:szCs w:val="24"/>
        </w:rPr>
        <w:t>K čl. I § 7 ods. 2 písm. c) a ods. 4 písm. c)</w:t>
      </w:r>
    </w:p>
    <w:p w14:paraId="770244C0" w14:textId="77777777" w:rsidR="00405162" w:rsidRPr="00820823" w:rsidRDefault="00405162" w:rsidP="00405162">
      <w:pPr>
        <w:spacing w:after="120" w:line="360" w:lineRule="auto"/>
        <w:jc w:val="both"/>
      </w:pPr>
      <w:r w:rsidRPr="00820823">
        <w:t>V čl. I § 7 ods. 2 písm. c) a ods. 4 písm. c) sa slovo „spadá“ nahrádza slovom „patrí“.</w:t>
      </w:r>
    </w:p>
    <w:p w14:paraId="2D146C77" w14:textId="77777777" w:rsidR="00405162" w:rsidRDefault="00405162" w:rsidP="00405162">
      <w:pPr>
        <w:spacing w:before="240" w:after="120"/>
        <w:ind w:left="4253"/>
        <w:jc w:val="both"/>
      </w:pPr>
      <w:r w:rsidRPr="00820823">
        <w:t>Ide o nahradenie slova jazykovo vhodnejším slovom.</w:t>
      </w:r>
    </w:p>
    <w:p w14:paraId="0391EEAC" w14:textId="77777777" w:rsidR="00405162" w:rsidRPr="00942314" w:rsidRDefault="00405162" w:rsidP="00405162">
      <w:pPr>
        <w:jc w:val="both"/>
      </w:pPr>
    </w:p>
    <w:p w14:paraId="107DDD02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8 ods. 2 písm. e)</w:t>
      </w:r>
    </w:p>
    <w:p w14:paraId="479442C2" w14:textId="77777777" w:rsidR="00405162" w:rsidRPr="001D73DD" w:rsidRDefault="00405162" w:rsidP="00405162">
      <w:pPr>
        <w:spacing w:line="360" w:lineRule="auto"/>
        <w:jc w:val="both"/>
      </w:pPr>
      <w:r>
        <w:t>V</w:t>
      </w:r>
      <w:r w:rsidRPr="001D73DD">
        <w:t> čl. I § 8 ods. 2 písm. e) sa za slová „poskytovaní príspevku“ vkladajú slová „alebo príspevku na finančný nástroj“.</w:t>
      </w:r>
    </w:p>
    <w:p w14:paraId="1DD1ECB0" w14:textId="77777777" w:rsidR="00405162" w:rsidRDefault="00405162" w:rsidP="00405162">
      <w:pPr>
        <w:spacing w:after="120"/>
        <w:ind w:left="4253"/>
        <w:jc w:val="both"/>
      </w:pPr>
      <w:r>
        <w:t>Legislatívno-technická úprava dopĺňajúca absentujúci pojem „poskytovanie príspevku na finančný nástroj“ v súlade s predmetom zákona.</w:t>
      </w:r>
    </w:p>
    <w:p w14:paraId="1971D81C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 čl. I § 10 ods. 2</w:t>
      </w:r>
    </w:p>
    <w:p w14:paraId="3F7C582E" w14:textId="77777777" w:rsidR="00405162" w:rsidRPr="001D73DD" w:rsidRDefault="00405162" w:rsidP="00405162">
      <w:pPr>
        <w:spacing w:line="360" w:lineRule="auto"/>
        <w:jc w:val="both"/>
      </w:pPr>
      <w:r w:rsidRPr="001D73DD">
        <w:t>V čl. I § 10 ods. 2 v poznámke pod čiarou k odkazu 50 sa slová „čl. 42, čl. 43, čl. 44 ods. 1 a 2“ nahrádzajú slovami „čl. 42 až 44“.</w:t>
      </w:r>
    </w:p>
    <w:p w14:paraId="204FA46B" w14:textId="77777777" w:rsidR="00405162" w:rsidRDefault="00405162" w:rsidP="00405162">
      <w:pPr>
        <w:ind w:left="4253"/>
        <w:jc w:val="both"/>
      </w:pPr>
      <w:r>
        <w:t>Legislatívno-technická úprava</w:t>
      </w:r>
      <w:r w:rsidRPr="00697A33">
        <w:t xml:space="preserve"> </w:t>
      </w:r>
      <w:r>
        <w:t>dopĺňa dotýkajúce sa ustanovenie nariadenia (EÚ) 2021/1060 vzhľadom na skutočnosť, že v čl. 44</w:t>
      </w:r>
      <w:r w:rsidRPr="001F3036">
        <w:t xml:space="preserve"> </w:t>
      </w:r>
      <w:r>
        <w:t>nariadenia (EÚ) 2021/1060 sú ustanovené povinnosti pre členský štát vo všetkých odsekoch, nielen v odsekoch 1 a 2.</w:t>
      </w:r>
    </w:p>
    <w:p w14:paraId="2A637031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10 ods. 5</w:t>
      </w:r>
    </w:p>
    <w:p w14:paraId="43D3E10A" w14:textId="77777777" w:rsidR="00405162" w:rsidRPr="001D73DD" w:rsidRDefault="00405162" w:rsidP="00405162">
      <w:pPr>
        <w:spacing w:after="120" w:line="360" w:lineRule="auto"/>
        <w:jc w:val="both"/>
      </w:pPr>
      <w:r w:rsidRPr="001D73DD">
        <w:t>V čl. I § 10 ods. 5 v poznámke pod čiarou k odkazu 55 sa slová „Čl. 72 ods. 1“ nahrádzajú slovami „Čl. 2 ods. 8</w:t>
      </w:r>
      <w:r>
        <w:t>, čl. 71 ods. 3</w:t>
      </w:r>
      <w:r w:rsidRPr="001D73DD">
        <w:t xml:space="preserve"> a čl. 72 ods. 1“.</w:t>
      </w:r>
    </w:p>
    <w:p w14:paraId="326D2349" w14:textId="77777777" w:rsidR="00405162" w:rsidRDefault="00405162" w:rsidP="00405162">
      <w:pPr>
        <w:spacing w:after="120"/>
        <w:ind w:left="4253"/>
        <w:jc w:val="both"/>
      </w:pPr>
      <w:r>
        <w:t>Legislatívno-technická úprava</w:t>
      </w:r>
      <w:r w:rsidRPr="00697A33">
        <w:t xml:space="preserve"> </w:t>
      </w:r>
      <w:r>
        <w:t>dopĺňa dotýkajúce sa ustanovenie nariadenia (EÚ) 2021/1060, definujúceho sprostredkovateľský orgán ako subjekt, za ktorého činnosť je zodpovedný riadiaci orgán.</w:t>
      </w:r>
    </w:p>
    <w:p w14:paraId="1FEF7B84" w14:textId="77777777" w:rsidR="00405162" w:rsidRDefault="00405162" w:rsidP="00405162">
      <w:pPr>
        <w:pStyle w:val="Odsekzoznamu"/>
        <w:numPr>
          <w:ilvl w:val="0"/>
          <w:numId w:val="3"/>
        </w:numPr>
        <w:tabs>
          <w:tab w:val="left" w:pos="284"/>
          <w:tab w:val="left" w:pos="426"/>
        </w:tabs>
        <w:spacing w:after="12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10 ods. 6</w:t>
      </w:r>
    </w:p>
    <w:p w14:paraId="4162422E" w14:textId="77777777" w:rsidR="00405162" w:rsidRPr="001D73DD" w:rsidRDefault="00405162" w:rsidP="00405162">
      <w:pPr>
        <w:spacing w:line="360" w:lineRule="auto"/>
        <w:jc w:val="both"/>
      </w:pPr>
      <w:r w:rsidRPr="001D73DD">
        <w:t>V čl. I § 10 ods. 6 v poznámke pod čiarou k odkazu 56 sa za slová „Čl. 38 až 40“ vkladajú slová „a čl. 75“.</w:t>
      </w:r>
    </w:p>
    <w:p w14:paraId="7191C6A2" w14:textId="77777777" w:rsidR="00405162" w:rsidRDefault="00405162" w:rsidP="00405162">
      <w:pPr>
        <w:spacing w:after="120"/>
        <w:ind w:left="4253"/>
        <w:jc w:val="both"/>
      </w:pPr>
      <w:r>
        <w:t>Legislatívno-technická úprava</w:t>
      </w:r>
      <w:r w:rsidRPr="00697A33">
        <w:t xml:space="preserve"> </w:t>
      </w:r>
      <w:r>
        <w:t>dopĺňa dotýkajúce sa ustanovenie nariadenia (EÚ) 2021/1060, ktoré ustanovuje podporu práce monitorovacieho výboru zo strany riadiaceho orgánu.</w:t>
      </w:r>
    </w:p>
    <w:p w14:paraId="007E3296" w14:textId="77777777" w:rsidR="00405162" w:rsidRPr="00263B92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263B92">
        <w:rPr>
          <w:rFonts w:ascii="Times New Roman" w:hAnsi="Times New Roman"/>
          <w:b/>
          <w:sz w:val="24"/>
          <w:szCs w:val="24"/>
        </w:rPr>
        <w:t>K čl. I § 10 ods. 10</w:t>
      </w:r>
    </w:p>
    <w:p w14:paraId="0467502E" w14:textId="77777777" w:rsidR="00405162" w:rsidRPr="00540E0A" w:rsidRDefault="00405162" w:rsidP="00405162">
      <w:pPr>
        <w:spacing w:after="120" w:line="360" w:lineRule="auto"/>
        <w:jc w:val="both"/>
      </w:pPr>
      <w:r>
        <w:t xml:space="preserve">V čl. I </w:t>
      </w:r>
      <w:r w:rsidRPr="003E6DD6">
        <w:t>§ 10 ods. 10</w:t>
      </w:r>
      <w:r w:rsidRPr="00540E0A">
        <w:t xml:space="preserve"> </w:t>
      </w:r>
      <w:r>
        <w:t>druhej vete sa za slová „ak by“ vkladá slovo „tým“</w:t>
      </w:r>
      <w:r w:rsidRPr="00540E0A">
        <w:t>.</w:t>
      </w:r>
    </w:p>
    <w:p w14:paraId="0A7BA438" w14:textId="77777777" w:rsidR="00405162" w:rsidRDefault="00405162" w:rsidP="00405162">
      <w:pPr>
        <w:spacing w:before="240" w:after="120"/>
        <w:ind w:left="4247"/>
        <w:jc w:val="both"/>
      </w:pPr>
      <w:r w:rsidRPr="00540E0A">
        <w:t>Ide o</w:t>
      </w:r>
      <w:r>
        <w:t> spresnenie textu; obdobne je text formulovaný v § 10 ods. 9</w:t>
      </w:r>
      <w:r w:rsidRPr="00540E0A">
        <w:t>.</w:t>
      </w:r>
    </w:p>
    <w:p w14:paraId="4457BD76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>K čl. I § 16 ods. 7 písm. b)</w:t>
      </w:r>
    </w:p>
    <w:p w14:paraId="750C2C84" w14:textId="77777777" w:rsidR="00405162" w:rsidRPr="00540E0A" w:rsidRDefault="00405162" w:rsidP="00405162">
      <w:pPr>
        <w:spacing w:line="360" w:lineRule="auto"/>
        <w:jc w:val="both"/>
      </w:pPr>
      <w:r>
        <w:t xml:space="preserve">V čl. I </w:t>
      </w:r>
      <w:r w:rsidRPr="003F1B49">
        <w:t>§ 16 ods. 7</w:t>
      </w:r>
      <w:r>
        <w:t xml:space="preserve"> písm. b) </w:t>
      </w:r>
      <w:r w:rsidRPr="00540E0A">
        <w:t xml:space="preserve">sa </w:t>
      </w:r>
      <w:r w:rsidRPr="00595F2A">
        <w:t>slov</w:t>
      </w:r>
      <w:r>
        <w:t>á</w:t>
      </w:r>
      <w:r w:rsidRPr="00595F2A">
        <w:t xml:space="preserve"> „</w:t>
      </w:r>
      <w:r w:rsidRPr="003F1B49">
        <w:t>je určené v dôsledku</w:t>
      </w:r>
      <w:r w:rsidRPr="00595F2A">
        <w:t>“ nahrádza</w:t>
      </w:r>
      <w:r>
        <w:t>jú</w:t>
      </w:r>
      <w:r w:rsidRPr="00595F2A">
        <w:t xml:space="preserve"> slov</w:t>
      </w:r>
      <w:r>
        <w:t>ami</w:t>
      </w:r>
      <w:r w:rsidRPr="00595F2A">
        <w:t xml:space="preserve"> „</w:t>
      </w:r>
      <w:r>
        <w:t>sa určuje na základe</w:t>
      </w:r>
      <w:r w:rsidRPr="00540E0A">
        <w:t>“.</w:t>
      </w:r>
    </w:p>
    <w:p w14:paraId="6F14AF66" w14:textId="3E8A6D70" w:rsidR="00405162" w:rsidRDefault="00405162" w:rsidP="00405162">
      <w:pPr>
        <w:ind w:left="4247"/>
        <w:jc w:val="both"/>
      </w:pPr>
      <w:r>
        <w:t>Formulačnú úprava; obdobne je text formulovaný v § 18 ods. 4</w:t>
      </w:r>
      <w:r w:rsidRPr="00540E0A">
        <w:t>.</w:t>
      </w:r>
    </w:p>
    <w:p w14:paraId="5F9541D2" w14:textId="5ED19304" w:rsidR="00405162" w:rsidRDefault="00405162" w:rsidP="00405162">
      <w:pPr>
        <w:ind w:left="4247"/>
        <w:jc w:val="both"/>
      </w:pPr>
    </w:p>
    <w:p w14:paraId="2901E59C" w14:textId="48D24D64" w:rsidR="00405162" w:rsidRDefault="00405162" w:rsidP="00405162">
      <w:pPr>
        <w:ind w:left="4247"/>
        <w:jc w:val="both"/>
      </w:pPr>
    </w:p>
    <w:p w14:paraId="46EFC640" w14:textId="779565AE" w:rsidR="00405162" w:rsidRDefault="00405162" w:rsidP="00405162">
      <w:pPr>
        <w:ind w:left="4247"/>
        <w:jc w:val="both"/>
      </w:pPr>
    </w:p>
    <w:p w14:paraId="396ABBA6" w14:textId="4EAD9776" w:rsidR="00405162" w:rsidRDefault="00405162" w:rsidP="00405162">
      <w:pPr>
        <w:ind w:left="4247"/>
        <w:jc w:val="both"/>
      </w:pPr>
    </w:p>
    <w:p w14:paraId="749860A2" w14:textId="77777777" w:rsidR="00405162" w:rsidRPr="00540E0A" w:rsidRDefault="00405162" w:rsidP="00405162">
      <w:pPr>
        <w:ind w:left="4247"/>
        <w:jc w:val="both"/>
      </w:pPr>
    </w:p>
    <w:p w14:paraId="0799C82E" w14:textId="77777777" w:rsidR="00405162" w:rsidRPr="00820823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820823">
        <w:rPr>
          <w:rFonts w:ascii="Times New Roman" w:hAnsi="Times New Roman"/>
          <w:b/>
          <w:sz w:val="24"/>
          <w:szCs w:val="24"/>
        </w:rPr>
        <w:lastRenderedPageBreak/>
        <w:t>K čl. I § 19 ods. 9 úvodnej vete</w:t>
      </w:r>
    </w:p>
    <w:p w14:paraId="31A14462" w14:textId="77777777" w:rsidR="00405162" w:rsidRPr="00820823" w:rsidRDefault="00405162" w:rsidP="00405162">
      <w:pPr>
        <w:spacing w:after="120" w:line="360" w:lineRule="auto"/>
        <w:jc w:val="both"/>
      </w:pPr>
      <w:r w:rsidRPr="00820823">
        <w:t>V čl. I § 19 ods. 9 úvodnej vete sa slovo „odmietne“ nahrádza slovom „zamietne“.</w:t>
      </w:r>
    </w:p>
    <w:p w14:paraId="12C93BDF" w14:textId="77777777" w:rsidR="00405162" w:rsidRPr="00942314" w:rsidRDefault="00405162" w:rsidP="00405162">
      <w:pPr>
        <w:spacing w:before="240" w:after="120"/>
        <w:ind w:left="4247"/>
        <w:jc w:val="both"/>
      </w:pPr>
      <w:r w:rsidRPr="00820823">
        <w:t>Ide o formulačné spresnenie v súlade s § 59 ods. 2 správneho poriadku.</w:t>
      </w:r>
    </w:p>
    <w:p w14:paraId="4D0A8C70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>K čl. I § 19 ods. 9 písm. c)</w:t>
      </w:r>
    </w:p>
    <w:p w14:paraId="28BA87E5" w14:textId="77777777" w:rsidR="00405162" w:rsidRPr="00540E0A" w:rsidRDefault="00405162" w:rsidP="00405162">
      <w:pPr>
        <w:spacing w:after="120" w:line="360" w:lineRule="auto"/>
        <w:jc w:val="both"/>
      </w:pPr>
      <w:r>
        <w:t xml:space="preserve">V čl. I </w:t>
      </w:r>
      <w:r w:rsidRPr="005758CF">
        <w:t>§ 19 ods. 9 písm. c)</w:t>
      </w:r>
      <w:r w:rsidRPr="00540E0A">
        <w:t xml:space="preserve"> </w:t>
      </w:r>
      <w:r w:rsidRPr="005758CF">
        <w:t>sa slová „po určenej lehote“ nahrádzajú slov</w:t>
      </w:r>
      <w:r>
        <w:t>om</w:t>
      </w:r>
      <w:r w:rsidRPr="005758CF">
        <w:t xml:space="preserve"> „</w:t>
      </w:r>
      <w:r>
        <w:t>oneskorene</w:t>
      </w:r>
      <w:r w:rsidRPr="005758CF">
        <w:t>“.</w:t>
      </w:r>
    </w:p>
    <w:p w14:paraId="16FC228D" w14:textId="77777777" w:rsidR="00405162" w:rsidRPr="00540E0A" w:rsidRDefault="00405162" w:rsidP="00405162">
      <w:pPr>
        <w:spacing w:before="240" w:after="120"/>
        <w:ind w:left="4247"/>
        <w:jc w:val="both"/>
      </w:pPr>
      <w:r>
        <w:t>Ide o formulačné spresnenie; v danom prípade nejde o určenú lehotu, ale o lehotu ustanovenú zákonom</w:t>
      </w:r>
      <w:r w:rsidRPr="00540E0A">
        <w:t>.</w:t>
      </w:r>
      <w:r>
        <w:t xml:space="preserve"> Termín „oneskorene“ zodpovedá formulácii podľa § 60 správneho poriadku.</w:t>
      </w:r>
    </w:p>
    <w:p w14:paraId="61C64433" w14:textId="77777777" w:rsidR="00405162" w:rsidRPr="00263B92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263B92">
        <w:rPr>
          <w:rFonts w:ascii="Times New Roman" w:hAnsi="Times New Roman"/>
          <w:b/>
          <w:sz w:val="24"/>
          <w:szCs w:val="24"/>
        </w:rPr>
        <w:t xml:space="preserve">K čl. I </w:t>
      </w:r>
      <w:r>
        <w:rPr>
          <w:rFonts w:ascii="Times New Roman" w:hAnsi="Times New Roman"/>
          <w:b/>
          <w:sz w:val="24"/>
          <w:szCs w:val="24"/>
        </w:rPr>
        <w:t>§ 21 ods. 5</w:t>
      </w:r>
    </w:p>
    <w:p w14:paraId="0E335596" w14:textId="77777777" w:rsidR="00405162" w:rsidRPr="001D73DD" w:rsidRDefault="00405162" w:rsidP="00405162">
      <w:pPr>
        <w:spacing w:after="120" w:line="360" w:lineRule="auto"/>
        <w:jc w:val="both"/>
      </w:pPr>
      <w:r w:rsidRPr="001D73DD">
        <w:t>V čl. I § 21 ods. 5 prvej vete sa vypúšťa slovo „právnym“.</w:t>
      </w:r>
    </w:p>
    <w:p w14:paraId="62671509" w14:textId="77777777" w:rsidR="00405162" w:rsidRDefault="00405162" w:rsidP="00405162">
      <w:pPr>
        <w:spacing w:after="120"/>
        <w:ind w:left="4253"/>
        <w:jc w:val="both"/>
      </w:pPr>
      <w:r>
        <w:t>Legislatívno-</w:t>
      </w:r>
      <w:r w:rsidRPr="00FA3CB6">
        <w:t>technická úprava</w:t>
      </w:r>
      <w:r>
        <w:t xml:space="preserve"> v súlade s používaním odkazu na osobitný predpis</w:t>
      </w:r>
      <w:r w:rsidRPr="00FA3CB6">
        <w:t xml:space="preserve"> </w:t>
      </w:r>
      <w:r>
        <w:t>vypúšťa nadbytočné slovo.</w:t>
      </w:r>
    </w:p>
    <w:p w14:paraId="279EE74B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>K čl. I § 22 ods. 6</w:t>
      </w:r>
    </w:p>
    <w:p w14:paraId="161BE6BD" w14:textId="77777777" w:rsidR="00405162" w:rsidRDefault="00405162" w:rsidP="00405162">
      <w:pPr>
        <w:spacing w:after="120" w:line="360" w:lineRule="auto"/>
        <w:jc w:val="both"/>
      </w:pPr>
      <w:r>
        <w:t>V čl. I </w:t>
      </w:r>
      <w:r w:rsidRPr="000C1BD3">
        <w:t>§ 22 ods. 6</w:t>
      </w:r>
      <w:r>
        <w:t xml:space="preserve"> </w:t>
      </w:r>
      <w:r w:rsidRPr="000C1BD3">
        <w:t>sa slová „</w:t>
      </w:r>
      <w:r>
        <w:t>občianskeho práva</w:t>
      </w:r>
      <w:r w:rsidRPr="000C1BD3">
        <w:t>“ nahrádzajú slov</w:t>
      </w:r>
      <w:r>
        <w:t>ami</w:t>
      </w:r>
      <w:r w:rsidRPr="000C1BD3">
        <w:t xml:space="preserve"> „</w:t>
      </w:r>
      <w:r>
        <w:t>Občianskeho zákonníka</w:t>
      </w:r>
      <w:r w:rsidRPr="000C1BD3">
        <w:t>“.</w:t>
      </w:r>
    </w:p>
    <w:p w14:paraId="476FA6DE" w14:textId="77777777" w:rsidR="00405162" w:rsidRPr="00540E0A" w:rsidRDefault="00405162" w:rsidP="00405162">
      <w:pPr>
        <w:spacing w:before="240" w:after="120"/>
        <w:ind w:left="4247"/>
        <w:jc w:val="both"/>
      </w:pPr>
      <w:r>
        <w:t>Legislatívne sa spresňuje text v súlade so zaužívanou legislatívnou praxou</w:t>
      </w:r>
      <w:r w:rsidRPr="00540E0A">
        <w:t>.</w:t>
      </w:r>
    </w:p>
    <w:p w14:paraId="2161740F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>K čl. I § 24 ods. 5</w:t>
      </w:r>
    </w:p>
    <w:p w14:paraId="32AE1C05" w14:textId="77777777" w:rsidR="00405162" w:rsidRPr="00540E0A" w:rsidRDefault="00405162" w:rsidP="00405162">
      <w:pPr>
        <w:spacing w:line="360" w:lineRule="auto"/>
        <w:jc w:val="both"/>
      </w:pPr>
      <w:r w:rsidRPr="00540E0A">
        <w:t xml:space="preserve">V čl. I </w:t>
      </w:r>
      <w:r w:rsidRPr="007254EE">
        <w:t>§ 24 ods. 5</w:t>
      </w:r>
      <w:r>
        <w:t xml:space="preserve"> </w:t>
      </w:r>
      <w:r w:rsidRPr="00540E0A">
        <w:t xml:space="preserve">sa </w:t>
      </w:r>
      <w:r w:rsidRPr="00C70972">
        <w:t>slová „</w:t>
      </w:r>
      <w:r w:rsidRPr="007254EE">
        <w:rPr>
          <w:bCs/>
        </w:rPr>
        <w:t>ak nie je ustanovené inak</w:t>
      </w:r>
      <w:r w:rsidRPr="00C70972">
        <w:rPr>
          <w:bCs/>
        </w:rPr>
        <w:t xml:space="preserve">“ </w:t>
      </w:r>
      <w:r>
        <w:rPr>
          <w:bCs/>
        </w:rPr>
        <w:t>nahrádzajú slovami</w:t>
      </w:r>
      <w:r w:rsidRPr="00C70972">
        <w:rPr>
          <w:bCs/>
        </w:rPr>
        <w:t xml:space="preserve"> „</w:t>
      </w:r>
      <w:r>
        <w:rPr>
          <w:bCs/>
        </w:rPr>
        <w:t>ak tento zákon neustanovuje inak</w:t>
      </w:r>
      <w:r w:rsidRPr="00C70972">
        <w:rPr>
          <w:bCs/>
        </w:rPr>
        <w:t>“</w:t>
      </w:r>
      <w:r w:rsidRPr="00540E0A">
        <w:t>.</w:t>
      </w:r>
    </w:p>
    <w:p w14:paraId="5C75CAF9" w14:textId="20912893" w:rsidR="00405162" w:rsidRDefault="00405162" w:rsidP="00405162">
      <w:pPr>
        <w:spacing w:after="120"/>
        <w:ind w:left="4247"/>
        <w:jc w:val="both"/>
      </w:pPr>
      <w:r>
        <w:t>Ide o spresnenie navrhovaného textu</w:t>
      </w:r>
      <w:r w:rsidRPr="00540E0A">
        <w:t>.</w:t>
      </w:r>
    </w:p>
    <w:p w14:paraId="7BCE5070" w14:textId="77777777" w:rsidR="00405162" w:rsidRDefault="00405162" w:rsidP="00405162">
      <w:pPr>
        <w:spacing w:after="120"/>
        <w:ind w:left="4247"/>
        <w:jc w:val="both"/>
      </w:pPr>
    </w:p>
    <w:p w14:paraId="2DF8A686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>K čl. I § 24 ods. 7</w:t>
      </w:r>
    </w:p>
    <w:p w14:paraId="37192405" w14:textId="77777777" w:rsidR="00405162" w:rsidRDefault="00405162" w:rsidP="00405162">
      <w:pPr>
        <w:spacing w:after="120" w:line="360" w:lineRule="auto"/>
        <w:jc w:val="both"/>
      </w:pPr>
      <w:r w:rsidRPr="00540E0A">
        <w:t xml:space="preserve">V čl. I </w:t>
      </w:r>
      <w:r w:rsidRPr="00E813FB">
        <w:t>§ 24 ods. 7</w:t>
      </w:r>
      <w:r>
        <w:t xml:space="preserve"> </w:t>
      </w:r>
      <w:r w:rsidRPr="00E813FB">
        <w:t>sa slová „</w:t>
      </w:r>
      <w:r>
        <w:t>urobí rozhodnutie“ nahrádzajú slovom</w:t>
      </w:r>
      <w:r w:rsidRPr="00E813FB">
        <w:t xml:space="preserve"> „</w:t>
      </w:r>
      <w:r>
        <w:t>rozhodne</w:t>
      </w:r>
      <w:r w:rsidRPr="00E813FB">
        <w:t>“.</w:t>
      </w:r>
    </w:p>
    <w:p w14:paraId="5A879647" w14:textId="77777777" w:rsidR="00405162" w:rsidRPr="00540E0A" w:rsidRDefault="00405162" w:rsidP="00405162">
      <w:pPr>
        <w:spacing w:after="120"/>
        <w:ind w:left="4247"/>
        <w:jc w:val="both"/>
      </w:pPr>
      <w:r>
        <w:t>Ide o formulačnú úpravu v súlade so zaužívanou legislatívnou praxou</w:t>
      </w:r>
      <w:r w:rsidRPr="00540E0A">
        <w:t>.</w:t>
      </w:r>
    </w:p>
    <w:p w14:paraId="1E9D000E" w14:textId="77777777" w:rsidR="00405162" w:rsidRPr="001D73D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D73DD">
        <w:rPr>
          <w:rFonts w:ascii="Times New Roman" w:hAnsi="Times New Roman"/>
          <w:b/>
          <w:sz w:val="24"/>
          <w:szCs w:val="24"/>
        </w:rPr>
        <w:t xml:space="preserve">K čl. I </w:t>
      </w:r>
      <w:r>
        <w:rPr>
          <w:rFonts w:ascii="Times New Roman" w:hAnsi="Times New Roman"/>
          <w:b/>
          <w:sz w:val="24"/>
          <w:szCs w:val="24"/>
        </w:rPr>
        <w:t>§ 25</w:t>
      </w:r>
      <w:r w:rsidRPr="001D73DD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817DFE6" w14:textId="77777777" w:rsidR="00405162" w:rsidRPr="001D73DD" w:rsidRDefault="00405162" w:rsidP="00405162">
      <w:pPr>
        <w:spacing w:line="360" w:lineRule="auto"/>
        <w:jc w:val="both"/>
      </w:pPr>
      <w:r w:rsidRPr="001D73DD">
        <w:t>V čl. I § 25 ods. 5 v poznámke pod čiarou k odkazu 85 sa za slová „Čl. 36 ods. 3“ vkladajú slová „a čl. 51 písm. e)“.</w:t>
      </w:r>
    </w:p>
    <w:p w14:paraId="16F5209F" w14:textId="77777777" w:rsidR="00405162" w:rsidRDefault="00405162" w:rsidP="00405162">
      <w:pPr>
        <w:spacing w:after="120"/>
        <w:ind w:left="4253"/>
        <w:jc w:val="both"/>
      </w:pPr>
      <w:r>
        <w:t>Legislatívno-</w:t>
      </w:r>
      <w:r w:rsidRPr="001F3036">
        <w:t>technická úprava dopĺňa dotýkajúce sa ustanovenie nariadenia (EÚ) 2021/1060,</w:t>
      </w:r>
      <w:r>
        <w:t xml:space="preserve"> ktoré </w:t>
      </w:r>
      <w:r>
        <w:lastRenderedPageBreak/>
        <w:t>ustanovuje paušálne financovanie ako formu príspevku.</w:t>
      </w:r>
    </w:p>
    <w:p w14:paraId="54F131BA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§ 27 ods. 5</w:t>
      </w:r>
    </w:p>
    <w:p w14:paraId="440D8EBA" w14:textId="77777777" w:rsidR="00405162" w:rsidRDefault="00405162" w:rsidP="00405162">
      <w:pPr>
        <w:spacing w:after="120" w:line="360" w:lineRule="auto"/>
        <w:jc w:val="both"/>
      </w:pPr>
      <w:r>
        <w:t>V čl. I </w:t>
      </w:r>
      <w:r w:rsidRPr="00F14F77">
        <w:t>§ 27 ods. 5</w:t>
      </w:r>
      <w:r>
        <w:t xml:space="preserve"> </w:t>
      </w:r>
      <w:r w:rsidRPr="00F14F77">
        <w:t>sa slová „</w:t>
      </w:r>
      <w:r w:rsidRPr="00F14F77">
        <w:rPr>
          <w:bCs/>
        </w:rPr>
        <w:t>Písomné rozhodnutie podľa predchádzajúcej vety vydáva poskytovateľ“ nahrádzajú slovami „</w:t>
      </w:r>
      <w:r>
        <w:rPr>
          <w:bCs/>
        </w:rPr>
        <w:t>Rozhodnutie podľa predchádzajúcej vety musí byť písomné</w:t>
      </w:r>
      <w:r w:rsidRPr="00F14F77">
        <w:rPr>
          <w:bCs/>
        </w:rPr>
        <w:t>“</w:t>
      </w:r>
      <w:r w:rsidRPr="00F14F77">
        <w:t>.</w:t>
      </w:r>
    </w:p>
    <w:p w14:paraId="57294D76" w14:textId="77777777" w:rsidR="00405162" w:rsidRPr="00540E0A" w:rsidRDefault="00405162" w:rsidP="00405162">
      <w:pPr>
        <w:spacing w:after="120"/>
        <w:ind w:left="4247"/>
        <w:jc w:val="both"/>
      </w:pPr>
      <w:r>
        <w:t>Právomoc poskytovateľa vydať rozhodnutie je upravená už v prvej vete odseku 5</w:t>
      </w:r>
      <w:r w:rsidRPr="00540E0A">
        <w:t>.</w:t>
      </w:r>
      <w:r>
        <w:t xml:space="preserve"> Druhá veta sa preto primerane formulačne upravuje.</w:t>
      </w:r>
    </w:p>
    <w:p w14:paraId="668D842D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 čl. I § 27 ods.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5E14AA28" w14:textId="77777777" w:rsidR="00405162" w:rsidRPr="00F17A5D" w:rsidRDefault="00405162" w:rsidP="00405162">
      <w:pPr>
        <w:spacing w:after="120" w:line="360" w:lineRule="auto"/>
        <w:jc w:val="both"/>
      </w:pPr>
      <w:r w:rsidRPr="00F17A5D">
        <w:t>V čl. I § 27 ods. 9 sa odkaz 17 umiestnený nad slovom „programu“ nahrádza odkazom 89.</w:t>
      </w:r>
    </w:p>
    <w:p w14:paraId="59D0AB61" w14:textId="77777777" w:rsidR="00405162" w:rsidRDefault="00405162" w:rsidP="00405162">
      <w:pPr>
        <w:spacing w:after="120"/>
        <w:ind w:left="4253"/>
        <w:jc w:val="both"/>
      </w:pPr>
      <w:r w:rsidRPr="008C1C6F">
        <w:t>Legislatívno</w:t>
      </w:r>
      <w:r>
        <w:t>-</w:t>
      </w:r>
      <w:r w:rsidRPr="008C1C6F">
        <w:t xml:space="preserve">technická úprava </w:t>
      </w:r>
      <w:r>
        <w:t>opravuje nesprávny odkaz na relevantné</w:t>
      </w:r>
      <w:r w:rsidRPr="008C1C6F">
        <w:t xml:space="preserve"> ustano</w:t>
      </w:r>
      <w:r>
        <w:t>venie nariadenia (EÚ) 2021/1060 a nahrádza ho správnym.</w:t>
      </w:r>
    </w:p>
    <w:p w14:paraId="354B82D4" w14:textId="77777777" w:rsidR="00405162" w:rsidRPr="006A37B1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6A37B1">
        <w:rPr>
          <w:rFonts w:ascii="Times New Roman" w:hAnsi="Times New Roman"/>
          <w:b/>
          <w:sz w:val="24"/>
          <w:szCs w:val="24"/>
        </w:rPr>
        <w:t>K čl. I § 29 ods. 3 </w:t>
      </w:r>
    </w:p>
    <w:p w14:paraId="2CE6C9A5" w14:textId="77777777" w:rsidR="00405162" w:rsidRPr="006A37B1" w:rsidRDefault="00405162" w:rsidP="00405162">
      <w:pPr>
        <w:spacing w:line="360" w:lineRule="auto"/>
        <w:jc w:val="both"/>
        <w:rPr>
          <w:rFonts w:eastAsia="Calibri"/>
        </w:rPr>
      </w:pPr>
      <w:r w:rsidRPr="006A37B1">
        <w:t>V čl. I</w:t>
      </w:r>
      <w:r>
        <w:t xml:space="preserve"> § 29 ods. 3</w:t>
      </w:r>
      <w:r w:rsidRPr="006A37B1">
        <w:t xml:space="preserve"> poznámke pod čiarou k odkazu 92 sa </w:t>
      </w:r>
      <w:r w:rsidRPr="006A37B1">
        <w:rPr>
          <w:rFonts w:eastAsia="Calibri"/>
        </w:rPr>
        <w:t>slová „</w:t>
      </w:r>
      <w:r w:rsidRPr="006A37B1">
        <w:rPr>
          <w:rFonts w:eastAsia="Calibri"/>
          <w:bCs/>
        </w:rPr>
        <w:t>ods. 12“ nahrádzajú slovami „ods. 13“</w:t>
      </w:r>
      <w:r w:rsidRPr="006A37B1">
        <w:rPr>
          <w:rFonts w:eastAsia="Calibri"/>
        </w:rPr>
        <w:t>.</w:t>
      </w:r>
    </w:p>
    <w:p w14:paraId="2CD2957C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Ide o opravu nesprávnej citácie v poznámke pod čiarou</w:t>
      </w:r>
      <w:r w:rsidRPr="00540E0A">
        <w:rPr>
          <w:rFonts w:eastAsia="Calibri"/>
        </w:rPr>
        <w:t>.</w:t>
      </w:r>
      <w:r>
        <w:rPr>
          <w:b/>
        </w:rPr>
        <w:tab/>
      </w:r>
    </w:p>
    <w:p w14:paraId="25BD8805" w14:textId="77777777" w:rsidR="00405162" w:rsidRPr="00593488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93488">
        <w:rPr>
          <w:rFonts w:ascii="Times New Roman" w:hAnsi="Times New Roman"/>
          <w:b/>
          <w:sz w:val="24"/>
          <w:szCs w:val="24"/>
        </w:rPr>
        <w:t>K čl. I § 39 ods. 3</w:t>
      </w:r>
    </w:p>
    <w:p w14:paraId="7317F6B7" w14:textId="77777777" w:rsidR="00405162" w:rsidRPr="00593488" w:rsidRDefault="00405162" w:rsidP="00405162">
      <w:pPr>
        <w:spacing w:after="120" w:line="360" w:lineRule="auto"/>
        <w:jc w:val="both"/>
        <w:rPr>
          <w:rFonts w:eastAsia="Calibri"/>
        </w:rPr>
      </w:pPr>
      <w:r w:rsidRPr="00593488">
        <w:t>V čl. I § 39 ods. 3 sa za slovo „vlastného“ vkladá slovo „podnetu“</w:t>
      </w:r>
      <w:r w:rsidRPr="00593488">
        <w:rPr>
          <w:rFonts w:eastAsia="Calibri"/>
        </w:rPr>
        <w:t>.</w:t>
      </w:r>
    </w:p>
    <w:p w14:paraId="7960AE95" w14:textId="77777777" w:rsidR="00405162" w:rsidRDefault="00405162" w:rsidP="00405162">
      <w:pPr>
        <w:pStyle w:val="Odsekzoznamu"/>
        <w:spacing w:after="120" w:line="360" w:lineRule="auto"/>
        <w:ind w:left="3552" w:firstLine="696"/>
        <w:jc w:val="both"/>
        <w:rPr>
          <w:rFonts w:ascii="Times New Roman" w:hAnsi="Times New Roman"/>
          <w:b/>
          <w:sz w:val="24"/>
          <w:szCs w:val="24"/>
        </w:rPr>
      </w:pPr>
      <w:r w:rsidRPr="00593488">
        <w:rPr>
          <w:rFonts w:ascii="Times New Roman" w:hAnsi="Times New Roman"/>
          <w:sz w:val="24"/>
          <w:szCs w:val="24"/>
        </w:rPr>
        <w:t>Ide o legislatívno-technické doplnenie slova.</w:t>
      </w:r>
    </w:p>
    <w:p w14:paraId="0D167DBF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§ 39 ods. 4</w:t>
      </w:r>
    </w:p>
    <w:p w14:paraId="32E2C65B" w14:textId="77777777" w:rsidR="00405162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>V čl. I</w:t>
      </w:r>
      <w:r>
        <w:t> </w:t>
      </w:r>
      <w:r w:rsidRPr="007E7AD7">
        <w:t>§ 39 ods. 4</w:t>
      </w:r>
      <w:r>
        <w:t xml:space="preserve"> časti vety pred bodkočiarkou sa za slová „alebo poskytovateľa“ vkladá slovo „príspevku“ a v časti vety za bodkočiarkou sa slovo „vypracováva“ nahrádza slovom „vypracúva“</w:t>
      </w:r>
      <w:r w:rsidRPr="00540E0A">
        <w:rPr>
          <w:rFonts w:eastAsia="Calibri"/>
        </w:rPr>
        <w:t>.</w:t>
      </w:r>
    </w:p>
    <w:p w14:paraId="40E04CDA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V prvom prípade ide o doplnenie chýbajúceho slova „príspevku“ a v druhom prípade ide o použitie jazykovo správnejšieho slova</w:t>
      </w:r>
      <w:r w:rsidRPr="00540E0A">
        <w:rPr>
          <w:rFonts w:eastAsia="Calibri"/>
        </w:rPr>
        <w:t>.</w:t>
      </w:r>
    </w:p>
    <w:p w14:paraId="77F11F15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§ 43 ods. 1 písm. c)</w:t>
      </w:r>
    </w:p>
    <w:p w14:paraId="78426B4D" w14:textId="77777777" w:rsidR="00405162" w:rsidRDefault="00405162" w:rsidP="00405162">
      <w:pPr>
        <w:spacing w:before="240" w:after="120" w:line="360" w:lineRule="auto"/>
        <w:jc w:val="both"/>
      </w:pPr>
      <w:r w:rsidRPr="00540E0A">
        <w:t>V čl. I</w:t>
      </w:r>
      <w:r>
        <w:t> § 43 ods. 1 písmeno</w:t>
      </w:r>
      <w:r w:rsidRPr="00494520">
        <w:t xml:space="preserve"> c)</w:t>
      </w:r>
      <w:r>
        <w:t xml:space="preserve"> znie:</w:t>
      </w:r>
    </w:p>
    <w:p w14:paraId="271B60C9" w14:textId="77777777" w:rsidR="00405162" w:rsidRDefault="00405162" w:rsidP="00405162">
      <w:pPr>
        <w:spacing w:after="120" w:line="360" w:lineRule="auto"/>
        <w:jc w:val="both"/>
      </w:pPr>
      <w:r>
        <w:lastRenderedPageBreak/>
        <w:t xml:space="preserve">„c) </w:t>
      </w:r>
      <w:r w:rsidRPr="00494520">
        <w:t>postupovať podľa osobitného predpisu</w:t>
      </w:r>
      <w:r>
        <w:t>,</w:t>
      </w:r>
      <w:r>
        <w:rPr>
          <w:vertAlign w:val="superscript"/>
        </w:rPr>
        <w:t>131</w:t>
      </w:r>
      <w:r w:rsidRPr="006A37B1">
        <w:rPr>
          <w:vertAlign w:val="superscript"/>
        </w:rPr>
        <w:t>)</w:t>
      </w:r>
      <w:r>
        <w:t xml:space="preserve"> a to</w:t>
      </w:r>
      <w:r w:rsidRPr="00494520">
        <w:t xml:space="preserve"> do 60 dní odo dňa, </w:t>
      </w:r>
      <w:r>
        <w:t>keď</w:t>
      </w:r>
      <w:r w:rsidRPr="00494520">
        <w:t xml:space="preserve"> sa poskytovateľ alebo poskytovateľ príspevku na finančný nástroj dozvedel o nadobudnutí vykonateľnosti rozhodnutia.</w:t>
      </w:r>
      <w:r>
        <w:t>“.</w:t>
      </w:r>
    </w:p>
    <w:p w14:paraId="605CC394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Ide o formulačnú úpravu s cieľom presunu prísudku na úvod daného ustanovenia a sprehľadnenia textu</w:t>
      </w:r>
      <w:r w:rsidRPr="00540E0A">
        <w:rPr>
          <w:rFonts w:eastAsia="Calibri"/>
        </w:rPr>
        <w:t>.</w:t>
      </w:r>
    </w:p>
    <w:p w14:paraId="61C7E652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 </w:t>
      </w:r>
      <w:r w:rsidRPr="00F17A5D">
        <w:rPr>
          <w:rFonts w:ascii="Times New Roman" w:hAnsi="Times New Roman"/>
          <w:b/>
          <w:bCs/>
          <w:sz w:val="24"/>
          <w:szCs w:val="24"/>
        </w:rPr>
        <w:t>čl. I § 44 ods. 2 písm. b)</w:t>
      </w:r>
    </w:p>
    <w:p w14:paraId="4CDBC4A9" w14:textId="77777777" w:rsidR="00405162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>V </w:t>
      </w:r>
      <w:r w:rsidRPr="00295C54">
        <w:t>§ 44 ods. 2 písm. b)</w:t>
      </w:r>
      <w:r w:rsidRPr="00085571">
        <w:t xml:space="preserve"> </w:t>
      </w:r>
      <w:r>
        <w:t>sa</w:t>
      </w:r>
      <w:r w:rsidRPr="00085571">
        <w:t xml:space="preserve"> slová „</w:t>
      </w:r>
      <w:r w:rsidRPr="00295C54">
        <w:rPr>
          <w:bCs/>
        </w:rPr>
        <w:t>ak nezaplatí niektorú splátku</w:t>
      </w:r>
      <w:r w:rsidRPr="00085571">
        <w:rPr>
          <w:bCs/>
        </w:rPr>
        <w:t>“ nahrádzajú slovami „</w:t>
      </w:r>
      <w:r w:rsidRPr="00295C54">
        <w:rPr>
          <w:bCs/>
        </w:rPr>
        <w:t>nezaplatením niektorej splátky</w:t>
      </w:r>
      <w:r w:rsidRPr="00085571">
        <w:rPr>
          <w:bCs/>
        </w:rPr>
        <w:t>“</w:t>
      </w:r>
      <w:r w:rsidRPr="00085571">
        <w:t>.</w:t>
      </w:r>
    </w:p>
    <w:p w14:paraId="26145E50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Ide o formulačnú úpravu s cieľom formulačného zosúladenia s odsekom 4</w:t>
      </w:r>
      <w:r w:rsidRPr="00540E0A">
        <w:rPr>
          <w:rFonts w:eastAsia="Calibri"/>
        </w:rPr>
        <w:t>.</w:t>
      </w:r>
    </w:p>
    <w:p w14:paraId="7672F182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</w:t>
      </w:r>
      <w:r w:rsidRPr="00F17A5D">
        <w:rPr>
          <w:rFonts w:ascii="Times New Roman" w:hAnsi="Times New Roman"/>
          <w:b/>
          <w:bCs/>
          <w:sz w:val="24"/>
          <w:szCs w:val="24"/>
        </w:rPr>
        <w:t>§ 44 ods. 10</w:t>
      </w:r>
    </w:p>
    <w:p w14:paraId="32A80F40" w14:textId="77777777" w:rsidR="00405162" w:rsidRDefault="00405162" w:rsidP="00405162">
      <w:pPr>
        <w:spacing w:before="240" w:line="360" w:lineRule="auto"/>
        <w:jc w:val="both"/>
        <w:rPr>
          <w:rFonts w:eastAsia="Calibri"/>
        </w:rPr>
      </w:pPr>
      <w:r w:rsidRPr="00540E0A">
        <w:t>V čl. I</w:t>
      </w:r>
      <w:r>
        <w:t> </w:t>
      </w:r>
      <w:r w:rsidRPr="003B372B">
        <w:t>§ 44 ods. 10</w:t>
      </w:r>
      <w:r>
        <w:t xml:space="preserve"> </w:t>
      </w:r>
      <w:r w:rsidRPr="003B372B">
        <w:t>sa slová „</w:t>
      </w:r>
      <w:r w:rsidRPr="003B372B">
        <w:rPr>
          <w:bCs/>
        </w:rPr>
        <w:t>nie je možné uzavrieť aj dohodu o splátkach a dohodu o odklade plnenia“ nahrádzajú slovami „</w:t>
      </w:r>
      <w:r>
        <w:rPr>
          <w:bCs/>
        </w:rPr>
        <w:t>nemožno</w:t>
      </w:r>
      <w:r w:rsidRPr="003B372B">
        <w:rPr>
          <w:bCs/>
        </w:rPr>
        <w:t xml:space="preserve"> uzavrieť aj dohodu o splátkach a</w:t>
      </w:r>
      <w:r>
        <w:rPr>
          <w:bCs/>
        </w:rPr>
        <w:t>j</w:t>
      </w:r>
      <w:r w:rsidRPr="003B372B">
        <w:rPr>
          <w:bCs/>
        </w:rPr>
        <w:t xml:space="preserve"> dohodu o odklade plnenia“</w:t>
      </w:r>
      <w:r w:rsidRPr="00540E0A">
        <w:rPr>
          <w:rFonts w:eastAsia="Calibri"/>
        </w:rPr>
        <w:t>.</w:t>
      </w:r>
    </w:p>
    <w:p w14:paraId="745DCA03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Ide o použitie legislatívne zaužívaného termínu „nemožno“ a nahradenie spojky „a“ spojkou „aj“ v súlade s obsahom daného ustanovenia</w:t>
      </w:r>
      <w:r w:rsidRPr="00540E0A">
        <w:rPr>
          <w:rFonts w:eastAsia="Calibri"/>
        </w:rPr>
        <w:t>.</w:t>
      </w:r>
    </w:p>
    <w:p w14:paraId="4D1BC508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</w:t>
      </w:r>
      <w:r w:rsidRPr="00F17A5D">
        <w:rPr>
          <w:rFonts w:ascii="Times New Roman" w:hAnsi="Times New Roman"/>
          <w:b/>
          <w:bCs/>
          <w:sz w:val="24"/>
          <w:szCs w:val="24"/>
        </w:rPr>
        <w:t>§ 45 ods. 1</w:t>
      </w:r>
    </w:p>
    <w:p w14:paraId="3D62AC22" w14:textId="77777777" w:rsidR="00405162" w:rsidRPr="00F17A5D" w:rsidRDefault="00405162" w:rsidP="00405162">
      <w:pPr>
        <w:spacing w:after="120" w:line="360" w:lineRule="auto"/>
        <w:jc w:val="both"/>
      </w:pPr>
      <w:r w:rsidRPr="00F17A5D">
        <w:t xml:space="preserve">V čl. I § 45 ods. 1 </w:t>
      </w:r>
      <w:r>
        <w:t xml:space="preserve">prvej vete </w:t>
      </w:r>
      <w:r w:rsidRPr="00F17A5D">
        <w:t>sa za slová „na finančný nástroj“ vkladajú slová „a vykonávaní finančného nástroja“ a</w:t>
      </w:r>
      <w:r>
        <w:t xml:space="preserve"> v druhej vete </w:t>
      </w:r>
      <w:r w:rsidRPr="00F17A5D">
        <w:t>za slovo „nepriameho“ sa vkladá slovo „osobného“</w:t>
      </w:r>
      <w:r>
        <w:t xml:space="preserve"> a slovo „funkcií“ sa nahrádza slovom „činností“</w:t>
      </w:r>
      <w:r w:rsidRPr="00185252">
        <w:t>.</w:t>
      </w:r>
    </w:p>
    <w:p w14:paraId="0D72613B" w14:textId="77777777" w:rsidR="00405162" w:rsidRPr="00540E0A" w:rsidRDefault="00405162" w:rsidP="00405162">
      <w:pPr>
        <w:spacing w:after="120"/>
        <w:ind w:left="4247"/>
        <w:jc w:val="both"/>
        <w:rPr>
          <w:rFonts w:eastAsia="Calibri"/>
        </w:rPr>
      </w:pPr>
      <w:r>
        <w:t>Legislatívno-</w:t>
      </w:r>
      <w:r w:rsidRPr="008C1C6F">
        <w:t xml:space="preserve">technická úprava dopĺňa </w:t>
      </w:r>
      <w:r>
        <w:t xml:space="preserve">absentujúci okruh činností pri vykonávaní finančného nástroja, pri ktorých má byť tiež konflikt záujmov zakázaný, v súlade s predmetom zákona, ako aj spresnenie v súlade s čl. 61 ods. 3 </w:t>
      </w:r>
      <w:r w:rsidRPr="008C1C6F">
        <w:t>nariadenia (EÚ</w:t>
      </w:r>
      <w:r>
        <w:t xml:space="preserve">, </w:t>
      </w:r>
      <w:proofErr w:type="spellStart"/>
      <w:r>
        <w:t>Euratom</w:t>
      </w:r>
      <w:proofErr w:type="spellEnd"/>
      <w:r w:rsidRPr="008C1C6F">
        <w:t>)</w:t>
      </w:r>
      <w:r>
        <w:t xml:space="preserve"> č. 2018/</w:t>
      </w:r>
      <w:r w:rsidRPr="008C1C6F">
        <w:t>10</w:t>
      </w:r>
      <w:r>
        <w:t>4</w:t>
      </w:r>
      <w:r w:rsidRPr="008C1C6F">
        <w:t>6</w:t>
      </w:r>
      <w:r>
        <w:t>.</w:t>
      </w:r>
      <w:r w:rsidRPr="00F17A5D">
        <w:rPr>
          <w:rFonts w:eastAsia="Calibri"/>
        </w:rPr>
        <w:t xml:space="preserve"> </w:t>
      </w:r>
      <w:r>
        <w:rPr>
          <w:rFonts w:eastAsia="Calibri"/>
        </w:rPr>
        <w:t>Ide o použitie vhodnejšieho slova „činností“, ktoré lepšie vystihuje obsah vety, na ktorú sa v predmetnom ustanovení odkazuje</w:t>
      </w:r>
      <w:r w:rsidRPr="00540E0A">
        <w:rPr>
          <w:rFonts w:eastAsia="Calibri"/>
        </w:rPr>
        <w:t>.</w:t>
      </w:r>
    </w:p>
    <w:p w14:paraId="210470DE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I </w:t>
      </w:r>
      <w:r w:rsidRPr="00F17A5D">
        <w:rPr>
          <w:rFonts w:ascii="Times New Roman" w:hAnsi="Times New Roman"/>
          <w:b/>
          <w:bCs/>
          <w:sz w:val="24"/>
          <w:szCs w:val="24"/>
        </w:rPr>
        <w:t>§ 50 ods. 3</w:t>
      </w:r>
    </w:p>
    <w:p w14:paraId="426ABD8E" w14:textId="77777777" w:rsidR="00405162" w:rsidRPr="00540E0A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>V čl. I</w:t>
      </w:r>
      <w:r>
        <w:t> § 50</w:t>
      </w:r>
      <w:r w:rsidRPr="00164E1A">
        <w:t xml:space="preserve"> ods. 3</w:t>
      </w:r>
      <w:r>
        <w:t xml:space="preserve"> </w:t>
      </w:r>
      <w:r w:rsidRPr="00164E1A">
        <w:t>sa</w:t>
      </w:r>
      <w:r>
        <w:t xml:space="preserve"> slovo</w:t>
      </w:r>
      <w:r w:rsidRPr="00164E1A">
        <w:t xml:space="preserve"> „</w:t>
      </w:r>
      <w:r>
        <w:rPr>
          <w:bCs/>
        </w:rPr>
        <w:t>Pokuty“ nahrádza</w:t>
      </w:r>
      <w:r w:rsidRPr="00164E1A">
        <w:rPr>
          <w:bCs/>
        </w:rPr>
        <w:t xml:space="preserve"> slovami „</w:t>
      </w:r>
      <w:r>
        <w:rPr>
          <w:bCs/>
        </w:rPr>
        <w:t>Výnosy pokút</w:t>
      </w:r>
      <w:r w:rsidRPr="00164E1A">
        <w:rPr>
          <w:bCs/>
        </w:rPr>
        <w:t>“</w:t>
      </w:r>
      <w:r w:rsidRPr="00164E1A">
        <w:t>.</w:t>
      </w:r>
    </w:p>
    <w:p w14:paraId="13F6C050" w14:textId="30E19D14" w:rsidR="00405162" w:rsidRDefault="00405162" w:rsidP="00405162">
      <w:pPr>
        <w:spacing w:before="240" w:after="120"/>
        <w:ind w:left="4247"/>
        <w:jc w:val="both"/>
        <w:rPr>
          <w:rFonts w:eastAsia="Calibri"/>
        </w:rPr>
      </w:pPr>
      <w:r>
        <w:rPr>
          <w:rFonts w:eastAsia="Calibri"/>
        </w:rPr>
        <w:t>Legislatívne spresnenie textu</w:t>
      </w:r>
      <w:r w:rsidRPr="00540E0A">
        <w:rPr>
          <w:rFonts w:eastAsia="Calibri"/>
        </w:rPr>
        <w:t>.</w:t>
      </w:r>
    </w:p>
    <w:p w14:paraId="5A53D3DE" w14:textId="77777777" w:rsidR="00795930" w:rsidRPr="00540E0A" w:rsidRDefault="00795930" w:rsidP="00405162">
      <w:pPr>
        <w:spacing w:before="240" w:after="120"/>
        <w:ind w:left="4247"/>
        <w:jc w:val="both"/>
        <w:rPr>
          <w:rFonts w:eastAsia="Calibri"/>
        </w:rPr>
      </w:pPr>
    </w:p>
    <w:p w14:paraId="7C3C7ABA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 čl. I </w:t>
      </w:r>
      <w:r w:rsidRPr="00F17A5D">
        <w:rPr>
          <w:rFonts w:ascii="Times New Roman" w:hAnsi="Times New Roman"/>
          <w:b/>
          <w:bCs/>
          <w:sz w:val="24"/>
          <w:szCs w:val="24"/>
        </w:rPr>
        <w:t xml:space="preserve">§ 51 </w:t>
      </w:r>
    </w:p>
    <w:p w14:paraId="373D1E38" w14:textId="77777777" w:rsidR="00405162" w:rsidRDefault="00405162" w:rsidP="00405162">
      <w:pPr>
        <w:spacing w:after="120" w:line="360" w:lineRule="auto"/>
        <w:jc w:val="both"/>
      </w:pPr>
      <w:r>
        <w:t xml:space="preserve">V čl. </w:t>
      </w:r>
      <w:r w:rsidRPr="00164E1A">
        <w:t>I</w:t>
      </w:r>
      <w:r>
        <w:t xml:space="preserve"> nadpise </w:t>
      </w:r>
      <w:r w:rsidRPr="00164E1A">
        <w:t xml:space="preserve">§ 51 </w:t>
      </w:r>
      <w:r>
        <w:t>sa vypúšťajú slová „</w:t>
      </w:r>
      <w:r w:rsidRPr="00164E1A">
        <w:t>k úpravám účinným od 1. mája 2022</w:t>
      </w:r>
      <w:r>
        <w:t>“.</w:t>
      </w:r>
    </w:p>
    <w:p w14:paraId="3EBD0C81" w14:textId="77777777" w:rsidR="00405162" w:rsidRDefault="00405162" w:rsidP="00405162">
      <w:pPr>
        <w:spacing w:before="240" w:after="120"/>
        <w:ind w:left="4247"/>
        <w:jc w:val="both"/>
        <w:rPr>
          <w:rFonts w:eastAsia="Calibri"/>
        </w:rPr>
      </w:pPr>
      <w:r>
        <w:rPr>
          <w:rFonts w:eastAsia="Calibri"/>
        </w:rPr>
        <w:t xml:space="preserve">Nakoľko ide o návrh nového zákona, v nadpise prechodného ustanovenia nie je potrebné uvádzať dátum účinnosti. </w:t>
      </w:r>
    </w:p>
    <w:p w14:paraId="7595999C" w14:textId="77777777" w:rsidR="00405162" w:rsidRPr="00540E0A" w:rsidRDefault="00405162" w:rsidP="00405162">
      <w:pPr>
        <w:ind w:left="4247"/>
        <w:jc w:val="both"/>
        <w:rPr>
          <w:rFonts w:eastAsia="Calibri"/>
        </w:rPr>
      </w:pPr>
    </w:p>
    <w:p w14:paraId="0732F355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V bodom 6 a 9 (§ 41 ods. 2 a § 41a ods. 2)</w:t>
      </w:r>
    </w:p>
    <w:p w14:paraId="48ADA885" w14:textId="77777777" w:rsidR="00405162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 xml:space="preserve">V čl. </w:t>
      </w:r>
      <w:r>
        <w:t>V bodoch</w:t>
      </w:r>
      <w:r w:rsidRPr="00144406">
        <w:t xml:space="preserve"> </w:t>
      </w:r>
      <w:r w:rsidRPr="00DB206A">
        <w:t xml:space="preserve">6 a 9 </w:t>
      </w:r>
      <w:r>
        <w:t>§ 41 ods. 2 a § 41a ods. 2 sa pred slová „do 90 dní“ vkladajú slová „a to“</w:t>
      </w:r>
      <w:r w:rsidRPr="00185252">
        <w:t>.</w:t>
      </w:r>
    </w:p>
    <w:p w14:paraId="4926C956" w14:textId="77777777" w:rsidR="00405162" w:rsidRDefault="00405162" w:rsidP="00405162">
      <w:pPr>
        <w:spacing w:after="120"/>
        <w:ind w:left="4247"/>
        <w:jc w:val="both"/>
        <w:rPr>
          <w:rFonts w:eastAsia="Calibri"/>
        </w:rPr>
      </w:pPr>
      <w:r w:rsidRPr="00144406">
        <w:rPr>
          <w:rFonts w:eastAsia="Calibri"/>
        </w:rPr>
        <w:t>Ide o</w:t>
      </w:r>
      <w:r>
        <w:rPr>
          <w:rFonts w:eastAsia="Calibri"/>
        </w:rPr>
        <w:t> jazykovú úpravu textu z dôvodu lepšieho prepojenia pripájaného textu s predchádzajúcim textom</w:t>
      </w:r>
      <w:r w:rsidRPr="00144406">
        <w:rPr>
          <w:rFonts w:eastAsia="Calibri"/>
        </w:rPr>
        <w:t>.</w:t>
      </w:r>
    </w:p>
    <w:p w14:paraId="7006CBF8" w14:textId="77777777" w:rsidR="00405162" w:rsidRPr="00540E0A" w:rsidRDefault="00405162" w:rsidP="00405162">
      <w:pPr>
        <w:ind w:left="4247"/>
        <w:jc w:val="both"/>
        <w:rPr>
          <w:rFonts w:eastAsia="Calibri"/>
        </w:rPr>
      </w:pPr>
    </w:p>
    <w:p w14:paraId="4FCBE03B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 </w:t>
      </w:r>
      <w:r w:rsidRPr="00F17A5D">
        <w:rPr>
          <w:rFonts w:ascii="Times New Roman" w:hAnsi="Times New Roman"/>
          <w:b/>
          <w:bCs/>
          <w:sz w:val="24"/>
          <w:szCs w:val="24"/>
        </w:rPr>
        <w:t>čl. V bodu 18 [§ 44 ods. 1 písm. c)]</w:t>
      </w:r>
    </w:p>
    <w:p w14:paraId="5B660A14" w14:textId="77777777" w:rsidR="00405162" w:rsidRDefault="00405162" w:rsidP="00405162">
      <w:pPr>
        <w:spacing w:before="240" w:after="120" w:line="360" w:lineRule="auto"/>
        <w:jc w:val="both"/>
      </w:pPr>
      <w:r w:rsidRPr="00540E0A">
        <w:t>V</w:t>
      </w:r>
      <w:r>
        <w:t> čl. V bode</w:t>
      </w:r>
      <w:r w:rsidRPr="005D7F20">
        <w:t xml:space="preserve"> 18 </w:t>
      </w:r>
      <w:r>
        <w:t>§ 44 ods. 1 písm. c) písmeno c) znie:</w:t>
      </w:r>
    </w:p>
    <w:p w14:paraId="749D8884" w14:textId="77777777" w:rsidR="00405162" w:rsidRDefault="00405162" w:rsidP="00405162">
      <w:pPr>
        <w:spacing w:after="120" w:line="360" w:lineRule="auto"/>
        <w:jc w:val="both"/>
      </w:pPr>
      <w:r>
        <w:t xml:space="preserve">„c) </w:t>
      </w:r>
      <w:r w:rsidRPr="00494520">
        <w:t>postupovať podľa osobitného predpisu</w:t>
      </w:r>
      <w:r>
        <w:t>,</w:t>
      </w:r>
      <w:r>
        <w:rPr>
          <w:vertAlign w:val="superscript"/>
        </w:rPr>
        <w:t>109a</w:t>
      </w:r>
      <w:r w:rsidRPr="006A37B1">
        <w:rPr>
          <w:vertAlign w:val="superscript"/>
        </w:rPr>
        <w:t>)</w:t>
      </w:r>
      <w:r>
        <w:t xml:space="preserve"> a to</w:t>
      </w:r>
      <w:r w:rsidRPr="00494520">
        <w:t xml:space="preserve"> do 60 dní odo dňa, </w:t>
      </w:r>
      <w:r>
        <w:t>keď</w:t>
      </w:r>
      <w:r w:rsidRPr="00494520">
        <w:t xml:space="preserve"> sa poskytovateľ dozvedel o nadobudnutí vykonateľnosti rozhodnutia.</w:t>
      </w:r>
      <w:r>
        <w:t>“.</w:t>
      </w:r>
    </w:p>
    <w:p w14:paraId="5A8B1554" w14:textId="77777777" w:rsidR="00405162" w:rsidRDefault="00405162" w:rsidP="00405162">
      <w:pPr>
        <w:spacing w:before="240" w:after="120"/>
        <w:ind w:left="4247"/>
        <w:jc w:val="both"/>
        <w:rPr>
          <w:rFonts w:eastAsia="Calibri"/>
        </w:rPr>
      </w:pPr>
      <w:r>
        <w:rPr>
          <w:rFonts w:eastAsia="Calibri"/>
        </w:rPr>
        <w:t>Ide o formulačnú úpravu s cieľom presunu prísudku na úvod daného ustanovenia a sprehľadnenia textu</w:t>
      </w:r>
      <w:r w:rsidRPr="00540E0A">
        <w:rPr>
          <w:rFonts w:eastAsia="Calibri"/>
        </w:rPr>
        <w:t>.</w:t>
      </w:r>
    </w:p>
    <w:p w14:paraId="24BE2E94" w14:textId="77777777" w:rsidR="00405162" w:rsidRPr="00942314" w:rsidRDefault="00405162" w:rsidP="00405162">
      <w:pPr>
        <w:ind w:left="4247"/>
        <w:jc w:val="both"/>
        <w:rPr>
          <w:rFonts w:eastAsia="Calibri"/>
        </w:rPr>
      </w:pPr>
    </w:p>
    <w:p w14:paraId="2F0DAF4B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>K čl. V bodu 20 [§ 45 ods. 2 písm. b)]</w:t>
      </w:r>
    </w:p>
    <w:p w14:paraId="3B0AADAF" w14:textId="77777777" w:rsidR="00405162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>V</w:t>
      </w:r>
      <w:r>
        <w:t> čl. V bode 20 § 45 ods. 2 písm. b) sa</w:t>
      </w:r>
      <w:r w:rsidRPr="00085571">
        <w:t xml:space="preserve"> slová „</w:t>
      </w:r>
      <w:r w:rsidRPr="00295C54">
        <w:rPr>
          <w:bCs/>
        </w:rPr>
        <w:t>ak nezaplatí niektorú splátku</w:t>
      </w:r>
      <w:r w:rsidRPr="00085571">
        <w:rPr>
          <w:bCs/>
        </w:rPr>
        <w:t>“ nahrádzajú slovami „</w:t>
      </w:r>
      <w:r w:rsidRPr="00295C54">
        <w:rPr>
          <w:bCs/>
        </w:rPr>
        <w:t>nezaplatením niektorej splátky</w:t>
      </w:r>
      <w:r w:rsidRPr="00085571">
        <w:rPr>
          <w:bCs/>
        </w:rPr>
        <w:t>“</w:t>
      </w:r>
      <w:r w:rsidRPr="00085571">
        <w:t>.</w:t>
      </w:r>
    </w:p>
    <w:p w14:paraId="23B5D975" w14:textId="77777777" w:rsidR="00405162" w:rsidRDefault="00405162" w:rsidP="00405162">
      <w:pPr>
        <w:spacing w:after="120"/>
        <w:ind w:left="4247"/>
        <w:jc w:val="both"/>
        <w:rPr>
          <w:b/>
        </w:rPr>
      </w:pPr>
      <w:r>
        <w:rPr>
          <w:rFonts w:eastAsia="Calibri"/>
        </w:rPr>
        <w:t>Ide o formulačnú úpravu s cieľom formulačného zosúladenia s odsekom 4</w:t>
      </w:r>
      <w:r w:rsidRPr="00540E0A">
        <w:rPr>
          <w:rFonts w:eastAsia="Calibri"/>
        </w:rPr>
        <w:t>.</w:t>
      </w:r>
    </w:p>
    <w:p w14:paraId="126430E7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 čl. </w:t>
      </w:r>
      <w:r w:rsidRPr="00F17A5D">
        <w:rPr>
          <w:rFonts w:ascii="Times New Roman" w:hAnsi="Times New Roman"/>
          <w:b/>
          <w:bCs/>
          <w:sz w:val="24"/>
          <w:szCs w:val="24"/>
        </w:rPr>
        <w:t>V bodu 22 (§ 50a ods. 3)</w:t>
      </w:r>
    </w:p>
    <w:p w14:paraId="28B4C7C4" w14:textId="77777777" w:rsidR="00405162" w:rsidRPr="00540E0A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 xml:space="preserve">V čl. </w:t>
      </w:r>
      <w:r>
        <w:t xml:space="preserve">V bode 22 § 50a ods. 3 </w:t>
      </w:r>
      <w:r w:rsidRPr="00164E1A">
        <w:t>sa</w:t>
      </w:r>
      <w:r>
        <w:t xml:space="preserve"> slovo</w:t>
      </w:r>
      <w:r w:rsidRPr="00164E1A">
        <w:t xml:space="preserve"> „</w:t>
      </w:r>
      <w:r>
        <w:rPr>
          <w:bCs/>
        </w:rPr>
        <w:t>Pokuty“ nahrádza</w:t>
      </w:r>
      <w:r w:rsidRPr="00164E1A">
        <w:rPr>
          <w:bCs/>
        </w:rPr>
        <w:t xml:space="preserve"> slovami „</w:t>
      </w:r>
      <w:r>
        <w:rPr>
          <w:bCs/>
        </w:rPr>
        <w:t>Výnosy pokút</w:t>
      </w:r>
      <w:r w:rsidRPr="00164E1A">
        <w:rPr>
          <w:bCs/>
        </w:rPr>
        <w:t>“</w:t>
      </w:r>
      <w:r w:rsidRPr="00164E1A">
        <w:t>.</w:t>
      </w:r>
    </w:p>
    <w:p w14:paraId="3A60665F" w14:textId="77777777" w:rsidR="00405162" w:rsidRPr="00540E0A" w:rsidRDefault="00405162" w:rsidP="00405162">
      <w:pPr>
        <w:spacing w:after="120"/>
        <w:ind w:left="4247"/>
        <w:jc w:val="both"/>
        <w:rPr>
          <w:rFonts w:eastAsia="Calibri"/>
        </w:rPr>
      </w:pPr>
      <w:r>
        <w:rPr>
          <w:rFonts w:eastAsia="Calibri"/>
        </w:rPr>
        <w:t>Legislatívne spresnenie textu</w:t>
      </w:r>
      <w:r w:rsidRPr="00540E0A">
        <w:rPr>
          <w:rFonts w:eastAsia="Calibri"/>
        </w:rPr>
        <w:t>.</w:t>
      </w:r>
    </w:p>
    <w:p w14:paraId="1F441EE2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284"/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17A5D">
        <w:rPr>
          <w:rFonts w:ascii="Times New Roman" w:hAnsi="Times New Roman"/>
          <w:b/>
          <w:sz w:val="24"/>
          <w:szCs w:val="24"/>
        </w:rPr>
        <w:t xml:space="preserve">K čl. </w:t>
      </w:r>
      <w:r w:rsidRPr="00F17A5D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F17A5D">
        <w:rPr>
          <w:rFonts w:ascii="Times New Roman" w:hAnsi="Times New Roman"/>
          <w:b/>
          <w:bCs/>
          <w:sz w:val="24"/>
          <w:szCs w:val="24"/>
        </w:rPr>
        <w:t xml:space="preserve"> bodu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17A5D">
        <w:rPr>
          <w:rFonts w:ascii="Times New Roman" w:hAnsi="Times New Roman"/>
          <w:b/>
          <w:bCs/>
          <w:sz w:val="24"/>
          <w:szCs w:val="24"/>
        </w:rPr>
        <w:t xml:space="preserve">2 (§ </w:t>
      </w:r>
      <w:r>
        <w:rPr>
          <w:rFonts w:ascii="Times New Roman" w:hAnsi="Times New Roman"/>
          <w:b/>
          <w:bCs/>
          <w:sz w:val="24"/>
          <w:szCs w:val="24"/>
        </w:rPr>
        <w:t>184q</w:t>
      </w:r>
      <w:r w:rsidRPr="00F17A5D">
        <w:rPr>
          <w:rFonts w:ascii="Times New Roman" w:hAnsi="Times New Roman"/>
          <w:b/>
          <w:bCs/>
          <w:sz w:val="24"/>
          <w:szCs w:val="24"/>
        </w:rPr>
        <w:t xml:space="preserve"> ods.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17A5D">
        <w:rPr>
          <w:rFonts w:ascii="Times New Roman" w:hAnsi="Times New Roman"/>
          <w:b/>
          <w:bCs/>
          <w:sz w:val="24"/>
          <w:szCs w:val="24"/>
        </w:rPr>
        <w:t>)</w:t>
      </w:r>
    </w:p>
    <w:p w14:paraId="13618BD0" w14:textId="77777777" w:rsidR="00405162" w:rsidRPr="00F17A5D" w:rsidRDefault="00405162" w:rsidP="00405162">
      <w:pPr>
        <w:spacing w:after="120" w:line="360" w:lineRule="auto"/>
        <w:jc w:val="both"/>
      </w:pPr>
      <w:r w:rsidRPr="00F17A5D">
        <w:t>V čl. VI bode</w:t>
      </w:r>
      <w:r>
        <w:t xml:space="preserve"> 12</w:t>
      </w:r>
      <w:r w:rsidRPr="00F17A5D">
        <w:t xml:space="preserve"> § 184q ods. 1 sa slová  „poskytovateľom príspevku na finančný nástroj podľa osobitného predpisu</w:t>
      </w:r>
      <w:r w:rsidRPr="00F17A5D">
        <w:rPr>
          <w:vertAlign w:val="superscript"/>
        </w:rPr>
        <w:t>74f</w:t>
      </w:r>
      <w:r w:rsidRPr="00F17A5D">
        <w:t xml:space="preserve">) (ďalej len „poskytovateľ“) príspevok z prostriedkov Európskej únie </w:t>
      </w:r>
      <w:r w:rsidRPr="00F17A5D">
        <w:lastRenderedPageBreak/>
        <w:t>podľa osobitného predpisu,</w:t>
      </w:r>
      <w:r w:rsidRPr="00F17A5D">
        <w:rPr>
          <w:vertAlign w:val="superscript"/>
        </w:rPr>
        <w:t>74g</w:t>
      </w:r>
      <w:r w:rsidRPr="00F17A5D">
        <w:t>)“ nahrádzajú slovami „poskytovateľom príspevku a poskytovateľom príspevku na finančný nástroj podľa osobitného predpisu</w:t>
      </w:r>
      <w:r w:rsidRPr="00F17A5D">
        <w:rPr>
          <w:vertAlign w:val="superscript"/>
        </w:rPr>
        <w:t>74f</w:t>
      </w:r>
      <w:r w:rsidRPr="006A37B1">
        <w:rPr>
          <w:vertAlign w:val="superscript"/>
        </w:rPr>
        <w:t>)</w:t>
      </w:r>
      <w:r w:rsidRPr="00F17A5D">
        <w:t xml:space="preserve"> (ďalej len „poskytovateľ“) príspevok a príspevok na finančný nástroj podľa osobitného predpisu,</w:t>
      </w:r>
      <w:r w:rsidRPr="00F17A5D">
        <w:rPr>
          <w:vertAlign w:val="superscript"/>
        </w:rPr>
        <w:t>74g</w:t>
      </w:r>
      <w:r w:rsidRPr="006A37B1">
        <w:rPr>
          <w:vertAlign w:val="superscript"/>
        </w:rPr>
        <w:t>)</w:t>
      </w:r>
      <w:r w:rsidRPr="00F17A5D">
        <w:t>“.</w:t>
      </w:r>
    </w:p>
    <w:p w14:paraId="203D5786" w14:textId="5CF3D00D" w:rsidR="00405162" w:rsidRDefault="00405162" w:rsidP="00405162">
      <w:pPr>
        <w:spacing w:after="120"/>
        <w:ind w:left="4253"/>
        <w:jc w:val="both"/>
      </w:pPr>
      <w:r>
        <w:t>Legislatívno-</w:t>
      </w:r>
      <w:r w:rsidRPr="008C1C6F">
        <w:t xml:space="preserve">technická úprava </w:t>
      </w:r>
      <w:r>
        <w:t>spresňuje poskytovateľa a príspevok v súlade s predmetom návrhu zákona (čl. I) a naň navrhovanými odkazmi</w:t>
      </w:r>
      <w:r w:rsidRPr="008C1C6F">
        <w:t>,</w:t>
      </w:r>
      <w:r>
        <w:t xml:space="preserve"> kedy ide o poskytovateľa a poskytovateľa príspevku na finančný nástroj, pričom sa poskytuje príspevok a príspevok na finančný nástroj.</w:t>
      </w:r>
    </w:p>
    <w:p w14:paraId="6C53628E" w14:textId="77777777" w:rsidR="00405162" w:rsidRPr="00F17A5D" w:rsidRDefault="00405162" w:rsidP="00405162">
      <w:pPr>
        <w:pStyle w:val="Odsekzoznamu"/>
        <w:numPr>
          <w:ilvl w:val="0"/>
          <w:numId w:val="3"/>
        </w:numPr>
        <w:tabs>
          <w:tab w:val="left" w:pos="426"/>
        </w:tabs>
        <w:spacing w:after="12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F17A5D">
        <w:rPr>
          <w:rFonts w:ascii="Times New Roman" w:hAnsi="Times New Roman"/>
          <w:b/>
          <w:sz w:val="24"/>
          <w:szCs w:val="24"/>
        </w:rPr>
        <w:t>K čl. VI bodu 12 (</w:t>
      </w:r>
      <w:r w:rsidRPr="00F17A5D">
        <w:rPr>
          <w:rFonts w:ascii="Times New Roman" w:hAnsi="Times New Roman"/>
          <w:b/>
          <w:bCs/>
          <w:sz w:val="24"/>
          <w:szCs w:val="24"/>
        </w:rPr>
        <w:t>§ 184r ods. 7)</w:t>
      </w:r>
    </w:p>
    <w:p w14:paraId="55F8C83D" w14:textId="77777777" w:rsidR="00405162" w:rsidRPr="00540E0A" w:rsidRDefault="00405162" w:rsidP="00405162">
      <w:pPr>
        <w:spacing w:before="240" w:after="120" w:line="360" w:lineRule="auto"/>
        <w:jc w:val="both"/>
        <w:rPr>
          <w:rFonts w:eastAsia="Calibri"/>
        </w:rPr>
      </w:pPr>
      <w:r w:rsidRPr="00540E0A">
        <w:t xml:space="preserve">V čl. </w:t>
      </w:r>
      <w:r>
        <w:t xml:space="preserve">VI bode 12 § 184r ods. 7 </w:t>
      </w:r>
      <w:r w:rsidRPr="00164E1A">
        <w:t>sa</w:t>
      </w:r>
      <w:r>
        <w:t xml:space="preserve"> na konci prvej vety pripája slovo „prijímateľovi“</w:t>
      </w:r>
      <w:r w:rsidRPr="00164E1A">
        <w:t>.</w:t>
      </w:r>
    </w:p>
    <w:p w14:paraId="4426A04E" w14:textId="60729353" w:rsidR="00405162" w:rsidRDefault="00405162" w:rsidP="00405162">
      <w:pPr>
        <w:spacing w:after="120"/>
        <w:ind w:left="4247"/>
        <w:jc w:val="both"/>
        <w:rPr>
          <w:rFonts w:eastAsia="Calibri"/>
        </w:rPr>
      </w:pPr>
      <w:r>
        <w:rPr>
          <w:rFonts w:eastAsia="Calibri"/>
        </w:rPr>
        <w:t>Ide o spresnenie textu v záujme jeho jednoznačnosti</w:t>
      </w:r>
      <w:r w:rsidRPr="00540E0A">
        <w:rPr>
          <w:rFonts w:eastAsia="Calibri"/>
        </w:rPr>
        <w:t>.</w:t>
      </w:r>
    </w:p>
    <w:p w14:paraId="268AD3AF" w14:textId="77777777" w:rsidR="00405162" w:rsidRPr="00540E0A" w:rsidRDefault="00405162" w:rsidP="00405162">
      <w:pPr>
        <w:spacing w:after="120"/>
        <w:ind w:left="4247"/>
        <w:jc w:val="both"/>
        <w:rPr>
          <w:rFonts w:eastAsia="Calibri"/>
        </w:rPr>
      </w:pPr>
    </w:p>
    <w:p w14:paraId="6E503281" w14:textId="77777777" w:rsidR="00405162" w:rsidRDefault="00405162" w:rsidP="00405162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5AE7541" w14:textId="77777777" w:rsidR="00405162" w:rsidRDefault="00405162" w:rsidP="00405162">
      <w:pPr>
        <w:pStyle w:val="Odsekzoznamu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E3AC964" w14:textId="77777777" w:rsidR="005541E7" w:rsidRDefault="005541E7" w:rsidP="005541E7"/>
    <w:p w14:paraId="71FC13B1" w14:textId="77777777" w:rsidR="000337DC" w:rsidRDefault="000337DC"/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D91FED"/>
    <w:multiLevelType w:val="hybridMultilevel"/>
    <w:tmpl w:val="C334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1578C"/>
    <w:rsid w:val="000337DC"/>
    <w:rsid w:val="00204457"/>
    <w:rsid w:val="00294D60"/>
    <w:rsid w:val="003424D3"/>
    <w:rsid w:val="00405162"/>
    <w:rsid w:val="0041317A"/>
    <w:rsid w:val="00434F18"/>
    <w:rsid w:val="004E40AE"/>
    <w:rsid w:val="0052425B"/>
    <w:rsid w:val="005503F0"/>
    <w:rsid w:val="005541E7"/>
    <w:rsid w:val="0058633F"/>
    <w:rsid w:val="006A28D0"/>
    <w:rsid w:val="00701646"/>
    <w:rsid w:val="00772048"/>
    <w:rsid w:val="00795930"/>
    <w:rsid w:val="007B294B"/>
    <w:rsid w:val="007F4EF7"/>
    <w:rsid w:val="00825F5B"/>
    <w:rsid w:val="00834859"/>
    <w:rsid w:val="00861AF0"/>
    <w:rsid w:val="00875069"/>
    <w:rsid w:val="0089548C"/>
    <w:rsid w:val="008A3960"/>
    <w:rsid w:val="008B1C29"/>
    <w:rsid w:val="009467A4"/>
    <w:rsid w:val="009A5D03"/>
    <w:rsid w:val="009D0A96"/>
    <w:rsid w:val="00BA46C3"/>
    <w:rsid w:val="00C373B2"/>
    <w:rsid w:val="00CD212A"/>
    <w:rsid w:val="00D97CC2"/>
    <w:rsid w:val="00E51471"/>
    <w:rsid w:val="00F67018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50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06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37</cp:revision>
  <cp:lastPrinted>2022-03-10T14:40:00Z</cp:lastPrinted>
  <dcterms:created xsi:type="dcterms:W3CDTF">2021-12-20T08:49:00Z</dcterms:created>
  <dcterms:modified xsi:type="dcterms:W3CDTF">2022-03-10T14:40:00Z</dcterms:modified>
</cp:coreProperties>
</file>