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6AB2834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660CDB">
        <w:rPr>
          <w:rFonts w:eastAsia="Times New Roman"/>
          <w:color w:val="222222"/>
          <w:lang w:eastAsia="sk-SK"/>
        </w:rPr>
        <w:t>2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46013435" w:rsidR="003F2E12" w:rsidRPr="005B19E4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Pr="00E07F3A">
        <w:rPr>
          <w:rFonts w:eastAsia="Times New Roman"/>
          <w:b/>
          <w:bCs/>
          <w:color w:val="222222"/>
          <w:lang w:eastAsia="sk-SK"/>
        </w:rPr>
        <w:t>dopĺňa zákon</w:t>
      </w:r>
      <w:r w:rsidRPr="005B19E4">
        <w:rPr>
          <w:rFonts w:eastAsia="Times New Roman"/>
          <w:b/>
          <w:bCs/>
          <w:color w:val="222222"/>
          <w:lang w:eastAsia="sk-SK"/>
        </w:rPr>
        <w:t xml:space="preserve"> </w:t>
      </w:r>
      <w:r w:rsidRPr="005B19E4">
        <w:rPr>
          <w:rFonts w:eastAsia="Times New Roman"/>
          <w:b/>
          <w:bCs/>
          <w:color w:val="070707"/>
          <w:lang w:eastAsia="sk-SK"/>
        </w:rPr>
        <w:t xml:space="preserve">č. </w:t>
      </w:r>
      <w:r w:rsidR="003172B3" w:rsidRPr="005B19E4">
        <w:rPr>
          <w:rFonts w:eastAsia="Times New Roman"/>
          <w:b/>
          <w:bCs/>
          <w:color w:val="070707"/>
          <w:lang w:eastAsia="sk-SK"/>
        </w:rPr>
        <w:t xml:space="preserve">582/2004 Z. z. </w:t>
      </w:r>
      <w:r w:rsidR="003172B3" w:rsidRPr="005B19E4">
        <w:rPr>
          <w:b/>
          <w:bCs/>
          <w:color w:val="000000"/>
          <w:shd w:val="clear" w:color="auto" w:fill="FFFFFF"/>
        </w:rPr>
        <w:t xml:space="preserve">o miestnych daniach a miestnom poplatku za komunálne odpady a drobné stavebné odpady </w:t>
      </w:r>
      <w:r w:rsidR="002E1028" w:rsidRPr="005B19E4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14:paraId="25B90110" w14:textId="721D29EA" w:rsidR="003F2E12" w:rsidRPr="005B19E4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56A77C9" w14:textId="77777777" w:rsidR="003F2E12" w:rsidRPr="005B19E4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>Čl. I</w:t>
      </w:r>
    </w:p>
    <w:p w14:paraId="60CFF064" w14:textId="373CC1AD" w:rsidR="003172B3" w:rsidRPr="00D32316" w:rsidRDefault="003172B3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hd w:val="clear" w:color="auto" w:fill="FFFFFF"/>
        </w:rPr>
      </w:pPr>
      <w:r w:rsidRPr="00BC4000">
        <w:rPr>
          <w:color w:val="000000" w:themeColor="text1"/>
          <w:shd w:val="clear" w:color="auto" w:fill="FFFFFF"/>
        </w:rPr>
        <w:t>Zákon č. 582/2004 Z. z. </w:t>
      </w:r>
      <w:hyperlink r:id="rId7" w:tooltip="Odkaz na predpis alebo ustanovenie" w:history="1"/>
      <w:r w:rsidRPr="00BC4000">
        <w:rPr>
          <w:color w:val="000000" w:themeColor="text1"/>
          <w:shd w:val="clear" w:color="auto" w:fill="FFFFFF"/>
        </w:rPr>
        <w:t>o miestnych daniach a miestnom poplatku za komunálne odpady a drobné stavebné odpady v znení zákona č. 733/2004 Z. z., zákona č. 747/2004 Z. z., zákona č. 171/2005 Z. z., zákona č. 517/2005 Z. z., zákona č. 120/2006 Z. z., zákona č. 460/2007 Z. z., zákona č. 538/2007 Z. z., zákona č. 465/2008 Z. z., zákona č. 535/2008 Z. z., zákona                                 č. 467/2009 Z. z., zákona č. 527/2010 Z. z., zákona č. 406/2011 Z. z., zákona č. 460/2011 Z. z., zákona č. 548/2011 Z. z., zákona č. 68/2012 Z. z., zákona č. 286/2012 Z. z., zákona                                     č. 343/2012 Z. z., zákona č. 347/2013 Z. z., zákona č. 484/2013 Z. z., zákona č. 268/2014 Z. z., zákona č. 333/2014 Z. z., zákona č. 361/2014 Z. z., zákona č. 79/2015 Z. z., zákona                                   č. 243/2017 Z. z., zákona č. 292/2017 Z. z., zákona č. 112/2018 Z. z., zákona č. 312/2018 Z. z., zákona č. 221/2019 Z. z., zákona č. 369/2019 Z. z., zákona č. 460/2019 Z. z. zákona                              č. 354</w:t>
      </w:r>
      <w:r w:rsidRPr="00D32316">
        <w:rPr>
          <w:color w:val="000000" w:themeColor="text1"/>
          <w:shd w:val="clear" w:color="auto" w:fill="FFFFFF"/>
        </w:rPr>
        <w:t xml:space="preserve">/2020 Z. z. </w:t>
      </w:r>
      <w:r w:rsidR="007A4107">
        <w:rPr>
          <w:color w:val="000000" w:themeColor="text1"/>
          <w:shd w:val="clear" w:color="auto" w:fill="FFFFFF"/>
        </w:rPr>
        <w:t xml:space="preserve">a zákona č. </w:t>
      </w:r>
      <w:r w:rsidR="00660CDB">
        <w:rPr>
          <w:color w:val="000000" w:themeColor="text1"/>
          <w:shd w:val="clear" w:color="auto" w:fill="FFFFFF"/>
        </w:rPr>
        <w:t>470</w:t>
      </w:r>
      <w:r w:rsidR="007A4107">
        <w:rPr>
          <w:color w:val="000000" w:themeColor="text1"/>
          <w:shd w:val="clear" w:color="auto" w:fill="FFFFFF"/>
        </w:rPr>
        <w:t xml:space="preserve">/2021 Z. z. </w:t>
      </w:r>
      <w:r w:rsidRPr="00D32316">
        <w:rPr>
          <w:color w:val="000000" w:themeColor="text1"/>
          <w:shd w:val="clear" w:color="auto" w:fill="FFFFFF"/>
        </w:rPr>
        <w:t>sa dopĺňa takto:</w:t>
      </w:r>
    </w:p>
    <w:p w14:paraId="69837F21" w14:textId="225CD054" w:rsidR="00B40FBB" w:rsidRDefault="00086EA8" w:rsidP="00EC53F7">
      <w:pPr>
        <w:spacing w:after="0" w:line="240" w:lineRule="auto"/>
        <w:ind w:left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1. </w:t>
      </w:r>
      <w:r w:rsidR="008B5167" w:rsidRPr="004255BB">
        <w:rPr>
          <w:rFonts w:eastAsia="Times New Roman"/>
          <w:lang w:eastAsia="sk-SK"/>
        </w:rPr>
        <w:t>§ 12</w:t>
      </w:r>
      <w:r w:rsidR="00B40FBB">
        <w:rPr>
          <w:rFonts w:eastAsia="Times New Roman"/>
          <w:lang w:eastAsia="sk-SK"/>
        </w:rPr>
        <w:t xml:space="preserve"> sa dopĺňa odsekmi 7 a 8, ktoré znejú: </w:t>
      </w:r>
    </w:p>
    <w:p w14:paraId="38F69585" w14:textId="7BB997CE" w:rsidR="00B40FBB" w:rsidRDefault="00B40FBB" w:rsidP="00C00808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4E734D01" w14:textId="30DEDD52" w:rsidR="00EC53F7" w:rsidRPr="00660CDB" w:rsidRDefault="00EC53F7" w:rsidP="00660CDB">
      <w:pPr>
        <w:spacing w:after="0" w:line="240" w:lineRule="auto"/>
        <w:ind w:firstLine="708"/>
        <w:jc w:val="both"/>
      </w:pPr>
      <w:r w:rsidRPr="00660CDB">
        <w:t>„(7) Správca dane môže všeobecne záväzným nariadením</w:t>
      </w:r>
      <w:r w:rsidRPr="00660CDB">
        <w:rPr>
          <w:vertAlign w:val="superscript"/>
        </w:rPr>
        <w:t xml:space="preserve">11) </w:t>
      </w:r>
      <w:r w:rsidRPr="00660CDB">
        <w:t xml:space="preserve">podľa miestnych podmienok v obci alebo jej jednotlivej časti, alebo v jednotlivom katastrálnom území určiť koeficient </w:t>
      </w:r>
      <w:r w:rsidRPr="00F84675">
        <w:t xml:space="preserve">ročnej sadzby dane zo stavieb pre jednotlivé druhy stavieb podľa § 10 ods. 1, ak sú stavbami podľa odseku 8 (ďalej len „koeficient </w:t>
      </w:r>
      <w:bookmarkStart w:id="0" w:name="_Hlk96676459"/>
      <w:r w:rsidRPr="00F84675">
        <w:t>sadzby dane neudržiavanej stavby</w:t>
      </w:r>
      <w:bookmarkEnd w:id="0"/>
      <w:r w:rsidRPr="00F84675">
        <w:t>“). Takto určený koeficient sadzby dane neudržiavanej stavby je vyšší ako 1, najviac však 10. Sadzba dane pre stavby podľa odseku 8 je súčin sadzby dane zo stavieb určenej vo všeobecne záväznom nariadení</w:t>
      </w:r>
      <w:r w:rsidRPr="00F84675">
        <w:rPr>
          <w:vertAlign w:val="superscript"/>
        </w:rPr>
        <w:t>11)</w:t>
      </w:r>
      <w:r w:rsidRPr="00F84675">
        <w:t xml:space="preserve"> a koeficientu sadzby dane neudržiavanej stavby. Ak ide o neudržiavanú stavbu podľa odseku 8, správca dane je povinný pred vyrubením </w:t>
      </w:r>
      <w:r w:rsidRPr="00A2763D">
        <w:t xml:space="preserve">dane </w:t>
      </w:r>
      <w:r w:rsidR="00A01DA5" w:rsidRPr="00A2763D">
        <w:t>d</w:t>
      </w:r>
      <w:r w:rsidR="00FE3DC5" w:rsidRPr="00A2763D">
        <w:t xml:space="preserve">aňovníka </w:t>
      </w:r>
      <w:r w:rsidR="00A01DA5" w:rsidRPr="00A2763D">
        <w:t xml:space="preserve">najmenej dvakrát písomne upozorniť </w:t>
      </w:r>
      <w:r w:rsidR="00FE3DC5" w:rsidRPr="00A2763D">
        <w:t xml:space="preserve">na zámer vyrubiť </w:t>
      </w:r>
      <w:r w:rsidR="00A01DA5" w:rsidRPr="00A2763D">
        <w:t xml:space="preserve">daň s uplatnením koeficientu sadzby dane neudržiavanej stavby. </w:t>
      </w:r>
      <w:r w:rsidRPr="00A2763D">
        <w:t xml:space="preserve">Správca dane uplatní sadzbu dane upravenú o koeficient </w:t>
      </w:r>
      <w:r w:rsidRPr="00F84675">
        <w:t>sadzby dane neudržiavanej stavby v nasledujúcom zdaňovacom období od doručenia druhej výzvy správcu dane podľa predchádzajúcej vety.</w:t>
      </w:r>
    </w:p>
    <w:p w14:paraId="1A01B46C" w14:textId="77777777" w:rsidR="00EC53F7" w:rsidRDefault="00EC53F7" w:rsidP="00C00808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4B4F17A2" w14:textId="24F65BB6" w:rsidR="003D306B" w:rsidRDefault="00D83514" w:rsidP="004059A4">
      <w:pPr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(</w:t>
      </w:r>
      <w:r w:rsidR="00B40FBB">
        <w:rPr>
          <w:shd w:val="clear" w:color="auto" w:fill="FFFFFF"/>
        </w:rPr>
        <w:t>8</w:t>
      </w:r>
      <w:r>
        <w:rPr>
          <w:shd w:val="clear" w:color="auto" w:fill="FFFFFF"/>
        </w:rPr>
        <w:t xml:space="preserve">) Koeficient ročnej sadzby dane podľa odseku </w:t>
      </w:r>
      <w:r w:rsidR="00492339">
        <w:rPr>
          <w:shd w:val="clear" w:color="auto" w:fill="FFFFFF"/>
        </w:rPr>
        <w:t>7</w:t>
      </w:r>
      <w:r>
        <w:rPr>
          <w:shd w:val="clear" w:color="auto" w:fill="FFFFFF"/>
        </w:rPr>
        <w:t xml:space="preserve"> možno určiť pri stavbách, ktoré sú </w:t>
      </w:r>
    </w:p>
    <w:p w14:paraId="75EA180B" w14:textId="77777777" w:rsidR="00A82AAC" w:rsidRDefault="00A82AAC" w:rsidP="004059A4">
      <w:pPr>
        <w:spacing w:after="0" w:line="240" w:lineRule="auto"/>
        <w:ind w:firstLine="708"/>
        <w:jc w:val="both"/>
        <w:rPr>
          <w:shd w:val="clear" w:color="auto" w:fill="FFFFFF"/>
        </w:rPr>
      </w:pPr>
    </w:p>
    <w:p w14:paraId="252CC93A" w14:textId="5A9A3B7C" w:rsidR="00721BFE" w:rsidRPr="0005771C" w:rsidRDefault="001A6E7E" w:rsidP="004059A4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024789">
        <w:rPr>
          <w:shd w:val="clear" w:color="auto" w:fill="FFFFFF"/>
        </w:rPr>
        <w:lastRenderedPageBreak/>
        <w:t xml:space="preserve">a) stavbami, </w:t>
      </w:r>
      <w:r w:rsidR="006F6069" w:rsidRPr="00024789">
        <w:rPr>
          <w:shd w:val="clear" w:color="auto" w:fill="FFFFFF"/>
        </w:rPr>
        <w:t>ktoré vlastník riadne neudržiava</w:t>
      </w:r>
      <w:r w:rsidR="00494C81" w:rsidRPr="00024789">
        <w:rPr>
          <w:shd w:val="clear" w:color="auto" w:fill="FFFFFF"/>
        </w:rPr>
        <w:t xml:space="preserve"> podľa osobitného predpisu</w:t>
      </w:r>
      <w:r w:rsidR="00494C81" w:rsidRPr="00024789">
        <w:rPr>
          <w:vertAlign w:val="superscript"/>
        </w:rPr>
        <w:t>11ba)</w:t>
      </w:r>
      <w:r w:rsidR="00494C81" w:rsidRPr="00024789">
        <w:rPr>
          <w:shd w:val="clear" w:color="auto" w:fill="FFFFFF"/>
        </w:rPr>
        <w:t xml:space="preserve">  a</w:t>
      </w:r>
      <w:r w:rsidR="00240680">
        <w:rPr>
          <w:shd w:val="clear" w:color="auto" w:fill="FFFFFF"/>
        </w:rPr>
        <w:t> </w:t>
      </w:r>
      <w:r w:rsidR="00374E95" w:rsidRPr="00024789">
        <w:rPr>
          <w:shd w:val="clear" w:color="auto" w:fill="FFFFFF"/>
        </w:rPr>
        <w:t xml:space="preserve">stavebný úrad </w:t>
      </w:r>
      <w:r w:rsidR="006434DD">
        <w:rPr>
          <w:shd w:val="clear" w:color="auto" w:fill="FFFFFF"/>
        </w:rPr>
        <w:t xml:space="preserve">mu </w:t>
      </w:r>
      <w:r w:rsidR="007F30FA" w:rsidRPr="00024789">
        <w:rPr>
          <w:shd w:val="clear" w:color="auto" w:fill="FFFFFF"/>
        </w:rPr>
        <w:t xml:space="preserve">vo verejnom záujme </w:t>
      </w:r>
      <w:r w:rsidR="008602E7" w:rsidRPr="00024789">
        <w:rPr>
          <w:shd w:val="clear" w:color="auto" w:fill="FFFFFF"/>
        </w:rPr>
        <w:t xml:space="preserve">právoplatne </w:t>
      </w:r>
      <w:r w:rsidR="00374E95" w:rsidRPr="00024789">
        <w:rPr>
          <w:shd w:val="clear" w:color="auto" w:fill="FFFFFF"/>
        </w:rPr>
        <w:t xml:space="preserve">nariadil, </w:t>
      </w:r>
      <w:r w:rsidR="00E94207" w:rsidRPr="0005771C">
        <w:rPr>
          <w:shd w:val="clear" w:color="auto" w:fill="FFFFFF"/>
        </w:rPr>
        <w:t>aby sa v určenej lehote a za určených podmienok postaral o</w:t>
      </w:r>
      <w:r w:rsidR="006F6069" w:rsidRPr="0005771C">
        <w:rPr>
          <w:shd w:val="clear" w:color="auto" w:fill="FFFFFF"/>
        </w:rPr>
        <w:t> </w:t>
      </w:r>
      <w:r w:rsidR="00E94207" w:rsidRPr="0005771C">
        <w:rPr>
          <w:shd w:val="clear" w:color="auto" w:fill="FFFFFF"/>
        </w:rPr>
        <w:t>nápravu</w:t>
      </w:r>
      <w:r w:rsidR="006F6069" w:rsidRPr="0005771C">
        <w:rPr>
          <w:shd w:val="clear" w:color="auto" w:fill="FFFFFF"/>
        </w:rPr>
        <w:t xml:space="preserve"> </w:t>
      </w:r>
      <w:r w:rsidR="009B3985" w:rsidRPr="0005771C">
        <w:rPr>
          <w:shd w:val="clear" w:color="auto" w:fill="FFFFFF"/>
        </w:rPr>
        <w:t xml:space="preserve">podľa </w:t>
      </w:r>
      <w:r w:rsidR="006B1C38" w:rsidRPr="0005771C">
        <w:rPr>
          <w:shd w:val="clear" w:color="auto" w:fill="FFFFFF"/>
        </w:rPr>
        <w:t>osobitného predpisu</w:t>
      </w:r>
      <w:r w:rsidR="00721BFE" w:rsidRPr="0005771C">
        <w:rPr>
          <w:shd w:val="clear" w:color="auto" w:fill="FFFFFF"/>
        </w:rPr>
        <w:t>,</w:t>
      </w:r>
      <w:r w:rsidR="00FA632B" w:rsidRPr="0005771C">
        <w:rPr>
          <w:vertAlign w:val="superscript"/>
        </w:rPr>
        <w:t>11b</w:t>
      </w:r>
      <w:r w:rsidR="00024789" w:rsidRPr="0005771C">
        <w:rPr>
          <w:vertAlign w:val="superscript"/>
        </w:rPr>
        <w:t>b</w:t>
      </w:r>
      <w:r w:rsidR="00FA632B" w:rsidRPr="0005771C">
        <w:rPr>
          <w:vertAlign w:val="superscript"/>
        </w:rPr>
        <w:t>)</w:t>
      </w:r>
      <w:r w:rsidR="00D76AC2" w:rsidRPr="0005771C">
        <w:rPr>
          <w:shd w:val="clear" w:color="auto" w:fill="FFFFFF"/>
        </w:rPr>
        <w:t xml:space="preserve"> </w:t>
      </w:r>
      <w:r w:rsidR="0065473E" w:rsidRPr="0005771C">
        <w:rPr>
          <w:shd w:val="clear" w:color="auto" w:fill="FFFFFF"/>
        </w:rPr>
        <w:t>pričom vlastník túto povinnosť v stanovenej lehote nesplnil,</w:t>
      </w:r>
    </w:p>
    <w:p w14:paraId="27D6E525" w14:textId="4A4D48B1" w:rsidR="0065473E" w:rsidRPr="0005771C" w:rsidRDefault="00721BFE" w:rsidP="0065473E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05771C">
        <w:rPr>
          <w:shd w:val="clear" w:color="auto" w:fill="FFFFFF"/>
        </w:rPr>
        <w:t xml:space="preserve">b) stavbami, </w:t>
      </w:r>
      <w:r w:rsidR="000D6087" w:rsidRPr="0005771C">
        <w:rPr>
          <w:shd w:val="clear" w:color="auto" w:fill="FFFFFF"/>
        </w:rPr>
        <w:t xml:space="preserve">ktoré </w:t>
      </w:r>
      <w:r w:rsidR="00F600F9" w:rsidRPr="0005771C">
        <w:rPr>
          <w:shd w:val="clear" w:color="auto" w:fill="FFFFFF"/>
        </w:rPr>
        <w:t>nezodpoved</w:t>
      </w:r>
      <w:r w:rsidR="000D6087" w:rsidRPr="0005771C">
        <w:rPr>
          <w:shd w:val="clear" w:color="auto" w:fill="FFFFFF"/>
        </w:rPr>
        <w:t>ajú</w:t>
      </w:r>
      <w:r w:rsidR="00F600F9" w:rsidRPr="0005771C">
        <w:rPr>
          <w:shd w:val="clear" w:color="auto" w:fill="FFFFFF"/>
        </w:rPr>
        <w:t xml:space="preserve"> základným požiadavkám na stavby podľa osobitného predpisu</w:t>
      </w:r>
      <w:r w:rsidR="00F155F3" w:rsidRPr="0005771C">
        <w:rPr>
          <w:shd w:val="clear" w:color="auto" w:fill="FFFFFF"/>
        </w:rPr>
        <w:t>,</w:t>
      </w:r>
      <w:r w:rsidR="00F600F9" w:rsidRPr="0005771C">
        <w:rPr>
          <w:vertAlign w:val="superscript"/>
        </w:rPr>
        <w:t>11b</w:t>
      </w:r>
      <w:r w:rsidR="00024789" w:rsidRPr="0005771C">
        <w:rPr>
          <w:vertAlign w:val="superscript"/>
        </w:rPr>
        <w:t>c</w:t>
      </w:r>
      <w:r w:rsidR="00F600F9" w:rsidRPr="0005771C">
        <w:rPr>
          <w:vertAlign w:val="superscript"/>
        </w:rPr>
        <w:t>)</w:t>
      </w:r>
      <w:r w:rsidR="00F600F9" w:rsidRPr="0005771C">
        <w:rPr>
          <w:shd w:val="clear" w:color="auto" w:fill="FFFFFF"/>
        </w:rPr>
        <w:t xml:space="preserve"> </w:t>
      </w:r>
      <w:r w:rsidR="009777EE" w:rsidRPr="0005771C">
        <w:rPr>
          <w:shd w:val="clear" w:color="auto" w:fill="FFFFFF"/>
        </w:rPr>
        <w:t xml:space="preserve">čím </w:t>
      </w:r>
      <w:r w:rsidR="00F600F9" w:rsidRPr="0005771C">
        <w:rPr>
          <w:shd w:val="clear" w:color="auto" w:fill="FFFFFF"/>
        </w:rPr>
        <w:t>ohrozuj</w:t>
      </w:r>
      <w:r w:rsidR="000D6087" w:rsidRPr="0005771C">
        <w:rPr>
          <w:shd w:val="clear" w:color="auto" w:fill="FFFFFF"/>
        </w:rPr>
        <w:t>ú</w:t>
      </w:r>
      <w:r w:rsidR="00F600F9" w:rsidRPr="0005771C">
        <w:rPr>
          <w:shd w:val="clear" w:color="auto" w:fill="FFFFFF"/>
        </w:rPr>
        <w:t xml:space="preserve"> alebo obťažuj</w:t>
      </w:r>
      <w:r w:rsidR="000D6087" w:rsidRPr="0005771C">
        <w:rPr>
          <w:shd w:val="clear" w:color="auto" w:fill="FFFFFF"/>
        </w:rPr>
        <w:t>ú</w:t>
      </w:r>
      <w:r w:rsidR="00F600F9" w:rsidRPr="0005771C">
        <w:rPr>
          <w:shd w:val="clear" w:color="auto" w:fill="FFFFFF"/>
        </w:rPr>
        <w:t xml:space="preserve"> užívateľov alebo okolie stavby</w:t>
      </w:r>
      <w:r w:rsidR="00D76AC2" w:rsidRPr="0005771C">
        <w:rPr>
          <w:shd w:val="clear" w:color="auto" w:fill="FFFFFF"/>
        </w:rPr>
        <w:t xml:space="preserve"> </w:t>
      </w:r>
      <w:r w:rsidR="009777EE" w:rsidRPr="0005771C">
        <w:rPr>
          <w:shd w:val="clear" w:color="auto" w:fill="FFFFFF"/>
        </w:rPr>
        <w:t xml:space="preserve">a stavebný úrad </w:t>
      </w:r>
      <w:r w:rsidR="00285BF0" w:rsidRPr="0005771C">
        <w:rPr>
          <w:shd w:val="clear" w:color="auto" w:fill="FFFFFF"/>
        </w:rPr>
        <w:t xml:space="preserve">ich </w:t>
      </w:r>
      <w:r w:rsidR="009777EE" w:rsidRPr="0005771C">
        <w:rPr>
          <w:shd w:val="clear" w:color="auto" w:fill="FFFFFF"/>
        </w:rPr>
        <w:t xml:space="preserve">vlastníkovi </w:t>
      </w:r>
      <w:r w:rsidR="00234912" w:rsidRPr="0005771C">
        <w:rPr>
          <w:shd w:val="clear" w:color="auto" w:fill="FFFFFF"/>
        </w:rPr>
        <w:t xml:space="preserve">právoplatne </w:t>
      </w:r>
      <w:r w:rsidR="009777EE" w:rsidRPr="0005771C">
        <w:rPr>
          <w:shd w:val="clear" w:color="auto" w:fill="FFFFFF"/>
        </w:rPr>
        <w:t>nariadil</w:t>
      </w:r>
      <w:r w:rsidR="003447ED" w:rsidRPr="0005771C">
        <w:rPr>
          <w:shd w:val="clear" w:color="auto" w:fill="FFFFFF"/>
        </w:rPr>
        <w:t xml:space="preserve"> uskutočniť nevyhnutné úpravy na stavbe,</w:t>
      </w:r>
      <w:r w:rsidR="00A46CC9" w:rsidRPr="0005771C">
        <w:rPr>
          <w:shd w:val="clear" w:color="auto" w:fill="FFFFFF"/>
          <w:vertAlign w:val="superscript"/>
        </w:rPr>
        <w:t>11bd)</w:t>
      </w:r>
      <w:r w:rsidR="00A46CC9" w:rsidRPr="0005771C">
        <w:rPr>
          <w:shd w:val="clear" w:color="auto" w:fill="FFFFFF"/>
        </w:rPr>
        <w:t xml:space="preserve"> </w:t>
      </w:r>
      <w:r w:rsidR="0065473E" w:rsidRPr="0005771C">
        <w:rPr>
          <w:shd w:val="clear" w:color="auto" w:fill="FFFFFF"/>
        </w:rPr>
        <w:t>pričom vlastník túto povinnosť v stanovenej lehote nesplnil,</w:t>
      </w:r>
    </w:p>
    <w:p w14:paraId="7B9C09C9" w14:textId="23DC3F90" w:rsidR="008B5167" w:rsidRPr="0005771C" w:rsidRDefault="003447ED" w:rsidP="004059A4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05771C">
        <w:rPr>
          <w:shd w:val="clear" w:color="auto" w:fill="FFFFFF"/>
        </w:rPr>
        <w:t xml:space="preserve">c) </w:t>
      </w:r>
      <w:r w:rsidR="00BD7171" w:rsidRPr="0005771C">
        <w:rPr>
          <w:shd w:val="clear" w:color="auto" w:fill="FFFFFF"/>
        </w:rPr>
        <w:t>závadnými stavbami</w:t>
      </w:r>
      <w:r w:rsidR="004133D2" w:rsidRPr="0005771C">
        <w:rPr>
          <w:shd w:val="clear" w:color="auto" w:fill="FFFFFF"/>
        </w:rPr>
        <w:t xml:space="preserve"> </w:t>
      </w:r>
      <w:r w:rsidR="00BD7171" w:rsidRPr="0005771C">
        <w:rPr>
          <w:shd w:val="clear" w:color="auto" w:fill="FFFFFF"/>
        </w:rPr>
        <w:t>ohrozujúcimi život alebo zdravie osôb</w:t>
      </w:r>
      <w:r w:rsidR="004133D2" w:rsidRPr="0005771C">
        <w:rPr>
          <w:shd w:val="clear" w:color="auto" w:fill="FFFFFF"/>
        </w:rPr>
        <w:t xml:space="preserve"> podľa osobitného predpisu</w:t>
      </w:r>
      <w:r w:rsidR="00285BF0" w:rsidRPr="0005771C">
        <w:rPr>
          <w:shd w:val="clear" w:color="auto" w:fill="FFFFFF"/>
        </w:rPr>
        <w:t>,</w:t>
      </w:r>
      <w:r w:rsidR="004133D2" w:rsidRPr="0005771C">
        <w:rPr>
          <w:vertAlign w:val="superscript"/>
        </w:rPr>
        <w:t>11b</w:t>
      </w:r>
      <w:r w:rsidR="00102455">
        <w:rPr>
          <w:vertAlign w:val="superscript"/>
        </w:rPr>
        <w:t>e</w:t>
      </w:r>
      <w:r w:rsidR="004133D2" w:rsidRPr="0005771C">
        <w:rPr>
          <w:vertAlign w:val="superscript"/>
        </w:rPr>
        <w:t>)</w:t>
      </w:r>
      <w:r w:rsidR="00BD7171" w:rsidRPr="0005771C">
        <w:rPr>
          <w:shd w:val="clear" w:color="auto" w:fill="FFFFFF"/>
        </w:rPr>
        <w:t xml:space="preserve"> pokiaľ </w:t>
      </w:r>
      <w:r w:rsidR="00234912" w:rsidRPr="0005771C">
        <w:rPr>
          <w:shd w:val="clear" w:color="auto" w:fill="FFFFFF"/>
        </w:rPr>
        <w:t xml:space="preserve">ich </w:t>
      </w:r>
      <w:r w:rsidR="00BD7171" w:rsidRPr="0005771C">
        <w:rPr>
          <w:shd w:val="clear" w:color="auto" w:fill="FFFFFF"/>
        </w:rPr>
        <w:t xml:space="preserve">nemožno hospodárne opraviť </w:t>
      </w:r>
      <w:r w:rsidR="00DA2B63" w:rsidRPr="0005771C">
        <w:rPr>
          <w:shd w:val="clear" w:color="auto" w:fill="FFFFFF"/>
        </w:rPr>
        <w:t xml:space="preserve">a stavebný úrad vlastníkovi </w:t>
      </w:r>
      <w:r w:rsidR="007360FB" w:rsidRPr="0005771C">
        <w:rPr>
          <w:shd w:val="clear" w:color="auto" w:fill="FFFFFF"/>
        </w:rPr>
        <w:t xml:space="preserve">právoplatne </w:t>
      </w:r>
      <w:r w:rsidR="00DA2B63" w:rsidRPr="0005771C">
        <w:rPr>
          <w:shd w:val="clear" w:color="auto" w:fill="FFFFFF"/>
        </w:rPr>
        <w:t>nariadil odstránenie stavby podľa osobitného predpisu</w:t>
      </w:r>
      <w:r w:rsidR="0065473E" w:rsidRPr="0005771C">
        <w:rPr>
          <w:shd w:val="clear" w:color="auto" w:fill="FFFFFF"/>
        </w:rPr>
        <w:t>,</w:t>
      </w:r>
      <w:r w:rsidR="00102455" w:rsidRPr="00102455">
        <w:rPr>
          <w:shd w:val="clear" w:color="auto" w:fill="FFFFFF"/>
          <w:vertAlign w:val="superscript"/>
        </w:rPr>
        <w:t>11</w:t>
      </w:r>
      <w:r w:rsidR="008A376F" w:rsidRPr="0005771C">
        <w:rPr>
          <w:shd w:val="clear" w:color="auto" w:fill="FFFFFF"/>
          <w:vertAlign w:val="superscript"/>
        </w:rPr>
        <w:t>b</w:t>
      </w:r>
      <w:r w:rsidR="00102455">
        <w:rPr>
          <w:shd w:val="clear" w:color="auto" w:fill="FFFFFF"/>
          <w:vertAlign w:val="superscript"/>
        </w:rPr>
        <w:t>e</w:t>
      </w:r>
      <w:r w:rsidR="008A376F" w:rsidRPr="0005771C">
        <w:rPr>
          <w:shd w:val="clear" w:color="auto" w:fill="FFFFFF"/>
          <w:vertAlign w:val="superscript"/>
        </w:rPr>
        <w:t>)</w:t>
      </w:r>
      <w:r w:rsidR="0065473E" w:rsidRPr="0005771C">
        <w:rPr>
          <w:shd w:val="clear" w:color="auto" w:fill="FFFFFF"/>
        </w:rPr>
        <w:t xml:space="preserve"> pričom vlastník túto povinnosť v stanovenej lehote nesplnil.“.</w:t>
      </w:r>
    </w:p>
    <w:p w14:paraId="422E533A" w14:textId="063B9D88" w:rsidR="00D6456F" w:rsidRPr="0005771C" w:rsidRDefault="00D6456F" w:rsidP="00085126">
      <w:pPr>
        <w:spacing w:after="0"/>
        <w:jc w:val="both"/>
        <w:rPr>
          <w:rFonts w:eastAsia="Times New Roman"/>
          <w:lang w:eastAsia="sk-SK"/>
        </w:rPr>
      </w:pPr>
    </w:p>
    <w:p w14:paraId="38172C7E" w14:textId="469186C8" w:rsidR="00D6456F" w:rsidRDefault="003C2378" w:rsidP="00FA632B">
      <w:pPr>
        <w:spacing w:after="0"/>
        <w:ind w:firstLine="708"/>
        <w:jc w:val="both"/>
      </w:pPr>
      <w:r w:rsidRPr="004255BB">
        <w:t>Poznámk</w:t>
      </w:r>
      <w:r w:rsidR="00507F8C">
        <w:t>y</w:t>
      </w:r>
      <w:r w:rsidRPr="004255BB">
        <w:t xml:space="preserve"> </w:t>
      </w:r>
      <w:r w:rsidR="00507F8C">
        <w:t xml:space="preserve">pod čiarou </w:t>
      </w:r>
      <w:r w:rsidRPr="004255BB">
        <w:t>k odkaz</w:t>
      </w:r>
      <w:r w:rsidR="00507F8C">
        <w:t>om</w:t>
      </w:r>
      <w:r w:rsidRPr="004255BB">
        <w:t xml:space="preserve"> </w:t>
      </w:r>
      <w:r w:rsidR="00FA632B">
        <w:t>11ba</w:t>
      </w:r>
      <w:r w:rsidRPr="004255BB">
        <w:t xml:space="preserve"> </w:t>
      </w:r>
      <w:r w:rsidR="003A6646">
        <w:t xml:space="preserve">až </w:t>
      </w:r>
      <w:r w:rsidR="009B3985">
        <w:t>11</w:t>
      </w:r>
      <w:r w:rsidR="003A6646">
        <w:t>b</w:t>
      </w:r>
      <w:r w:rsidR="00102455">
        <w:t>e</w:t>
      </w:r>
      <w:r w:rsidR="007A4107">
        <w:t xml:space="preserve"> </w:t>
      </w:r>
      <w:r w:rsidRPr="004255BB">
        <w:t>zn</w:t>
      </w:r>
      <w:r w:rsidR="00EE4DB8">
        <w:t>ejú</w:t>
      </w:r>
      <w:r w:rsidRPr="004255BB">
        <w:t xml:space="preserve">: </w:t>
      </w:r>
    </w:p>
    <w:p w14:paraId="4E0ED674" w14:textId="69081650" w:rsidR="008A376F" w:rsidRDefault="003C2378" w:rsidP="00FA632B">
      <w:pPr>
        <w:spacing w:after="0"/>
        <w:ind w:firstLine="708"/>
        <w:jc w:val="both"/>
      </w:pPr>
      <w:r w:rsidRPr="004255BB">
        <w:t>„</w:t>
      </w:r>
      <w:r w:rsidR="008A376F" w:rsidRPr="0084084D">
        <w:rPr>
          <w:vertAlign w:val="superscript"/>
        </w:rPr>
        <w:t>11ba</w:t>
      </w:r>
      <w:r w:rsidR="008A376F">
        <w:t>)</w:t>
      </w:r>
      <w:r w:rsidR="005C2D1D">
        <w:t xml:space="preserve"> § 86 ods. 1 </w:t>
      </w:r>
      <w:r w:rsidR="00EF41A3" w:rsidRPr="004255BB">
        <w:t>zákona č. 50/1976 Z. z.</w:t>
      </w:r>
      <w:r w:rsidR="00AF4C82">
        <w:t xml:space="preserve"> v znení zákona č. 237/2000 Z. z.</w:t>
      </w:r>
    </w:p>
    <w:p w14:paraId="16899624" w14:textId="77777777" w:rsidR="00AF4C82" w:rsidRDefault="00FA632B" w:rsidP="00AF4C82">
      <w:pPr>
        <w:spacing w:after="0"/>
        <w:ind w:firstLine="708"/>
        <w:jc w:val="both"/>
      </w:pPr>
      <w:r w:rsidRPr="00FA632B">
        <w:rPr>
          <w:vertAlign w:val="superscript"/>
        </w:rPr>
        <w:t>11b</w:t>
      </w:r>
      <w:r w:rsidR="00024789">
        <w:rPr>
          <w:vertAlign w:val="superscript"/>
        </w:rPr>
        <w:t>b</w:t>
      </w:r>
      <w:r w:rsidR="003C2378" w:rsidRPr="004255BB">
        <w:t>) § 86</w:t>
      </w:r>
      <w:r w:rsidR="003033D3">
        <w:t xml:space="preserve"> ods. </w:t>
      </w:r>
      <w:r w:rsidR="00FF0CCA">
        <w:t>2</w:t>
      </w:r>
      <w:r w:rsidR="003C2378" w:rsidRPr="004255BB">
        <w:t xml:space="preserve"> zákona č. 50/1976 Z. z. </w:t>
      </w:r>
      <w:r w:rsidR="00AF4C82">
        <w:t>v znení zákona č. 237/2000 Z. z.</w:t>
      </w:r>
    </w:p>
    <w:p w14:paraId="51120352" w14:textId="64F7B626" w:rsidR="00A61979" w:rsidRDefault="00F577AF" w:rsidP="00A61979">
      <w:pPr>
        <w:spacing w:after="0"/>
        <w:ind w:firstLine="708"/>
        <w:jc w:val="both"/>
      </w:pPr>
      <w:r w:rsidRPr="0084084D">
        <w:rPr>
          <w:shd w:val="clear" w:color="auto" w:fill="FFFFFF"/>
          <w:vertAlign w:val="superscript"/>
        </w:rPr>
        <w:t>11bc</w:t>
      </w:r>
      <w:r>
        <w:rPr>
          <w:shd w:val="clear" w:color="auto" w:fill="FFFFFF"/>
        </w:rPr>
        <w:t xml:space="preserve">) </w:t>
      </w:r>
      <w:r w:rsidR="009849F6">
        <w:rPr>
          <w:shd w:val="clear" w:color="auto" w:fill="FFFFFF"/>
        </w:rPr>
        <w:t>§</w:t>
      </w:r>
      <w:r w:rsidR="00896C80">
        <w:rPr>
          <w:shd w:val="clear" w:color="auto" w:fill="FFFFFF"/>
        </w:rPr>
        <w:t xml:space="preserve"> </w:t>
      </w:r>
      <w:r w:rsidR="009849F6">
        <w:rPr>
          <w:shd w:val="clear" w:color="auto" w:fill="FFFFFF"/>
        </w:rPr>
        <w:t xml:space="preserve">43d </w:t>
      </w:r>
      <w:r w:rsidR="009827E4" w:rsidRPr="004255BB">
        <w:t>zákona č. 50/1976 Z. z.</w:t>
      </w:r>
      <w:r w:rsidR="00A61979">
        <w:t xml:space="preserve"> </w:t>
      </w:r>
      <w:r w:rsidR="00A2763D">
        <w:rPr>
          <w:shd w:val="clear" w:color="auto" w:fill="FFFFFF"/>
        </w:rPr>
        <w:t>v znení neskorších predpisov.</w:t>
      </w:r>
    </w:p>
    <w:p w14:paraId="15AFE1F8" w14:textId="366ED2F2" w:rsidR="00102455" w:rsidRDefault="004E2E65" w:rsidP="00A61979">
      <w:pPr>
        <w:spacing w:after="0"/>
        <w:ind w:firstLine="708"/>
        <w:jc w:val="both"/>
        <w:rPr>
          <w:shd w:val="clear" w:color="auto" w:fill="FFFFFF"/>
        </w:rPr>
      </w:pPr>
      <w:r w:rsidRPr="0084084D">
        <w:rPr>
          <w:shd w:val="clear" w:color="auto" w:fill="FFFFFF"/>
          <w:vertAlign w:val="superscript"/>
        </w:rPr>
        <w:t>11bd</w:t>
      </w:r>
      <w:r>
        <w:rPr>
          <w:shd w:val="clear" w:color="auto" w:fill="FFFFFF"/>
        </w:rPr>
        <w:t>)</w:t>
      </w:r>
      <w:r w:rsidR="00F964C5">
        <w:rPr>
          <w:shd w:val="clear" w:color="auto" w:fill="FFFFFF"/>
        </w:rPr>
        <w:t xml:space="preserve"> </w:t>
      </w:r>
      <w:r w:rsidR="00102455">
        <w:rPr>
          <w:shd w:val="clear" w:color="auto" w:fill="FFFFFF"/>
        </w:rPr>
        <w:t xml:space="preserve">§ 87 zákona č. </w:t>
      </w:r>
      <w:r w:rsidR="00102455" w:rsidRPr="004255BB">
        <w:t>50/1976 Z. z.</w:t>
      </w:r>
      <w:r w:rsidR="00102455">
        <w:t xml:space="preserve"> </w:t>
      </w:r>
      <w:r w:rsidR="00102455">
        <w:rPr>
          <w:shd w:val="clear" w:color="auto" w:fill="FFFFFF"/>
        </w:rPr>
        <w:t>v znení neskorších predpisov</w:t>
      </w:r>
      <w:r w:rsidR="00A2763D">
        <w:rPr>
          <w:shd w:val="clear" w:color="auto" w:fill="FFFFFF"/>
        </w:rPr>
        <w:t>.</w:t>
      </w:r>
    </w:p>
    <w:p w14:paraId="4DAC8686" w14:textId="5DB0DF62" w:rsidR="00A61979" w:rsidRDefault="00102455" w:rsidP="00A61979">
      <w:pPr>
        <w:spacing w:after="0"/>
        <w:ind w:firstLine="708"/>
        <w:jc w:val="both"/>
        <w:rPr>
          <w:shd w:val="clear" w:color="auto" w:fill="FFFFFF"/>
        </w:rPr>
      </w:pPr>
      <w:r w:rsidRPr="00102455">
        <w:rPr>
          <w:shd w:val="clear" w:color="auto" w:fill="FFFFFF"/>
          <w:vertAlign w:val="superscript"/>
        </w:rPr>
        <w:t>11be</w:t>
      </w:r>
      <w:r>
        <w:rPr>
          <w:shd w:val="clear" w:color="auto" w:fill="FFFFFF"/>
        </w:rPr>
        <w:t>)</w:t>
      </w:r>
      <w:r w:rsidR="00AF4C82">
        <w:rPr>
          <w:shd w:val="clear" w:color="auto" w:fill="FFFFFF"/>
        </w:rPr>
        <w:t xml:space="preserve"> </w:t>
      </w:r>
      <w:r w:rsidR="00F964C5">
        <w:rPr>
          <w:shd w:val="clear" w:color="auto" w:fill="FFFFFF"/>
        </w:rPr>
        <w:t xml:space="preserve">§ 88 ods. 1 </w:t>
      </w:r>
      <w:r w:rsidR="00A61979">
        <w:rPr>
          <w:shd w:val="clear" w:color="auto" w:fill="FFFFFF"/>
        </w:rPr>
        <w:t xml:space="preserve">písm. a) </w:t>
      </w:r>
      <w:r w:rsidR="00F964C5" w:rsidRPr="004255BB">
        <w:t>zákona č. 50/1976 Z. z.</w:t>
      </w:r>
      <w:r w:rsidR="00A61979">
        <w:rPr>
          <w:shd w:val="clear" w:color="auto" w:fill="FFFFFF"/>
        </w:rPr>
        <w:t xml:space="preserve">“. </w:t>
      </w:r>
    </w:p>
    <w:p w14:paraId="56C07C29" w14:textId="31680BA2" w:rsidR="00086EA8" w:rsidRDefault="00086EA8" w:rsidP="00086EA8">
      <w:pPr>
        <w:spacing w:after="0"/>
        <w:jc w:val="both"/>
        <w:rPr>
          <w:shd w:val="clear" w:color="auto" w:fill="FFFFFF"/>
        </w:rPr>
      </w:pPr>
    </w:p>
    <w:p w14:paraId="7F931E6A" w14:textId="6956BC6E" w:rsidR="00086EA8" w:rsidRDefault="00086EA8" w:rsidP="00086EA8">
      <w:pPr>
        <w:spacing w:after="0"/>
        <w:jc w:val="both"/>
      </w:pPr>
      <w:r>
        <w:rPr>
          <w:shd w:val="clear" w:color="auto" w:fill="FFFFFF"/>
        </w:rPr>
        <w:t xml:space="preserve">2. V § 39 sa za slová „60 prenocovaní“ vkladajú slová „daňovníka“. </w:t>
      </w:r>
    </w:p>
    <w:p w14:paraId="47738513" w14:textId="77777777" w:rsidR="006B62F7" w:rsidRPr="00E07F3A" w:rsidRDefault="006B62F7" w:rsidP="006B62F7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E07F3A">
        <w:rPr>
          <w:rFonts w:eastAsia="Times New Roman"/>
          <w:b/>
          <w:bCs/>
          <w:lang w:eastAsia="sk-SK"/>
        </w:rPr>
        <w:t>Čl. II</w:t>
      </w:r>
    </w:p>
    <w:p w14:paraId="5DE7D2C5" w14:textId="6443F958" w:rsidR="00555840" w:rsidRDefault="00881600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Tent</w:t>
      </w:r>
      <w:r w:rsidR="00555840" w:rsidRPr="00E07F3A">
        <w:rPr>
          <w:rFonts w:eastAsia="Times New Roman"/>
          <w:lang w:eastAsia="sk-SK"/>
        </w:rPr>
        <w:t xml:space="preserve">o zákon nadobúda účinnosť 1. </w:t>
      </w:r>
      <w:r w:rsidR="00E07F3A" w:rsidRPr="00E07F3A">
        <w:rPr>
          <w:rFonts w:eastAsia="Times New Roman"/>
          <w:lang w:eastAsia="sk-SK"/>
        </w:rPr>
        <w:t>j</w:t>
      </w:r>
      <w:r w:rsidR="00B54F3F">
        <w:rPr>
          <w:rFonts w:eastAsia="Times New Roman"/>
          <w:lang w:eastAsia="sk-SK"/>
        </w:rPr>
        <w:t>úna</w:t>
      </w:r>
      <w:r w:rsidR="00E07F3A" w:rsidRPr="00E07F3A">
        <w:rPr>
          <w:rFonts w:eastAsia="Times New Roman"/>
          <w:lang w:eastAsia="sk-SK"/>
        </w:rPr>
        <w:t xml:space="preserve"> </w:t>
      </w:r>
      <w:r w:rsidR="00555840" w:rsidRPr="00E07F3A">
        <w:rPr>
          <w:rFonts w:eastAsia="Times New Roman"/>
          <w:lang w:eastAsia="sk-SK"/>
        </w:rPr>
        <w:t>202</w:t>
      </w:r>
      <w:r w:rsidR="00E07F3A" w:rsidRPr="00E07F3A">
        <w:rPr>
          <w:rFonts w:eastAsia="Times New Roman"/>
          <w:lang w:eastAsia="sk-SK"/>
        </w:rPr>
        <w:t>2</w:t>
      </w:r>
      <w:r w:rsidR="00555840" w:rsidRPr="00E07F3A">
        <w:rPr>
          <w:rFonts w:eastAsia="Times New Roman"/>
          <w:lang w:eastAsia="sk-SK"/>
        </w:rPr>
        <w:t>.</w:t>
      </w:r>
    </w:p>
    <w:p w14:paraId="5DFDCCD7" w14:textId="6CA82F71" w:rsidR="00B82EE8" w:rsidRPr="00B82EE8" w:rsidRDefault="00B82EE8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color w:val="FF0000"/>
          <w:lang w:eastAsia="sk-SK"/>
        </w:rPr>
      </w:pPr>
    </w:p>
    <w:sectPr w:rsidR="00B82EE8" w:rsidRPr="00B82E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DB4E" w14:textId="77777777" w:rsidR="008A60BC" w:rsidRDefault="008A60BC" w:rsidP="00ED5801">
      <w:pPr>
        <w:spacing w:after="0" w:line="240" w:lineRule="auto"/>
      </w:pPr>
      <w:r>
        <w:separator/>
      </w:r>
    </w:p>
  </w:endnote>
  <w:endnote w:type="continuationSeparator" w:id="0">
    <w:p w14:paraId="71CF25BE" w14:textId="77777777" w:rsidR="008A60BC" w:rsidRDefault="008A60BC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BA89" w14:textId="77777777" w:rsidR="008A60BC" w:rsidRDefault="008A60BC" w:rsidP="00ED5801">
      <w:pPr>
        <w:spacing w:after="0" w:line="240" w:lineRule="auto"/>
      </w:pPr>
      <w:r>
        <w:separator/>
      </w:r>
    </w:p>
  </w:footnote>
  <w:footnote w:type="continuationSeparator" w:id="0">
    <w:p w14:paraId="477067D0" w14:textId="77777777" w:rsidR="008A60BC" w:rsidRDefault="008A60BC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205BA"/>
    <w:rsid w:val="00024789"/>
    <w:rsid w:val="00026632"/>
    <w:rsid w:val="00054BAE"/>
    <w:rsid w:val="0005771C"/>
    <w:rsid w:val="00074535"/>
    <w:rsid w:val="00083704"/>
    <w:rsid w:val="00085126"/>
    <w:rsid w:val="00086EA8"/>
    <w:rsid w:val="000A2333"/>
    <w:rsid w:val="000C15A5"/>
    <w:rsid w:val="000C779C"/>
    <w:rsid w:val="000D1D08"/>
    <w:rsid w:val="000D6087"/>
    <w:rsid w:val="000E6925"/>
    <w:rsid w:val="00102455"/>
    <w:rsid w:val="00102A32"/>
    <w:rsid w:val="0010591E"/>
    <w:rsid w:val="00111837"/>
    <w:rsid w:val="00114E5D"/>
    <w:rsid w:val="00131D67"/>
    <w:rsid w:val="0014328A"/>
    <w:rsid w:val="001619AE"/>
    <w:rsid w:val="001A6E7E"/>
    <w:rsid w:val="001B6DC4"/>
    <w:rsid w:val="001C74E8"/>
    <w:rsid w:val="001D0A23"/>
    <w:rsid w:val="001F5FBE"/>
    <w:rsid w:val="00234912"/>
    <w:rsid w:val="00235D8B"/>
    <w:rsid w:val="00240680"/>
    <w:rsid w:val="00245584"/>
    <w:rsid w:val="00255048"/>
    <w:rsid w:val="00285BF0"/>
    <w:rsid w:val="0028621C"/>
    <w:rsid w:val="002B49CD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B5E2F"/>
    <w:rsid w:val="003C2378"/>
    <w:rsid w:val="003C5540"/>
    <w:rsid w:val="003C59F0"/>
    <w:rsid w:val="003D306B"/>
    <w:rsid w:val="003F2E12"/>
    <w:rsid w:val="003F2ECB"/>
    <w:rsid w:val="004059A4"/>
    <w:rsid w:val="004133D2"/>
    <w:rsid w:val="00413E3B"/>
    <w:rsid w:val="004255BB"/>
    <w:rsid w:val="00426870"/>
    <w:rsid w:val="00453984"/>
    <w:rsid w:val="004719AE"/>
    <w:rsid w:val="004722D2"/>
    <w:rsid w:val="004768B2"/>
    <w:rsid w:val="0048006F"/>
    <w:rsid w:val="00492339"/>
    <w:rsid w:val="00494C81"/>
    <w:rsid w:val="004A371C"/>
    <w:rsid w:val="004B3BBA"/>
    <w:rsid w:val="004C34C8"/>
    <w:rsid w:val="004E2E65"/>
    <w:rsid w:val="004E3291"/>
    <w:rsid w:val="004E4AA3"/>
    <w:rsid w:val="004F49BF"/>
    <w:rsid w:val="0050456B"/>
    <w:rsid w:val="0050575E"/>
    <w:rsid w:val="00506748"/>
    <w:rsid w:val="00507F8C"/>
    <w:rsid w:val="00523BDF"/>
    <w:rsid w:val="00530DC5"/>
    <w:rsid w:val="00555840"/>
    <w:rsid w:val="005957E7"/>
    <w:rsid w:val="005A3EE8"/>
    <w:rsid w:val="005B19E4"/>
    <w:rsid w:val="005C2D1D"/>
    <w:rsid w:val="005C61C1"/>
    <w:rsid w:val="005D442D"/>
    <w:rsid w:val="005D7A5D"/>
    <w:rsid w:val="005E5A0E"/>
    <w:rsid w:val="005E5A79"/>
    <w:rsid w:val="00603587"/>
    <w:rsid w:val="0064016E"/>
    <w:rsid w:val="006434DD"/>
    <w:rsid w:val="0065473E"/>
    <w:rsid w:val="00660CDB"/>
    <w:rsid w:val="00667A58"/>
    <w:rsid w:val="0067539F"/>
    <w:rsid w:val="006805ED"/>
    <w:rsid w:val="006A2D81"/>
    <w:rsid w:val="006B1C38"/>
    <w:rsid w:val="006B62F7"/>
    <w:rsid w:val="006D6D56"/>
    <w:rsid w:val="006F37B2"/>
    <w:rsid w:val="006F6069"/>
    <w:rsid w:val="006F7264"/>
    <w:rsid w:val="00701406"/>
    <w:rsid w:val="00721BFE"/>
    <w:rsid w:val="00732E15"/>
    <w:rsid w:val="007360FB"/>
    <w:rsid w:val="00747FDC"/>
    <w:rsid w:val="007565EE"/>
    <w:rsid w:val="00760AA9"/>
    <w:rsid w:val="00771B34"/>
    <w:rsid w:val="00774527"/>
    <w:rsid w:val="00783F3F"/>
    <w:rsid w:val="007A4107"/>
    <w:rsid w:val="007B2C12"/>
    <w:rsid w:val="007C2047"/>
    <w:rsid w:val="007C28BA"/>
    <w:rsid w:val="007E040B"/>
    <w:rsid w:val="007E69B0"/>
    <w:rsid w:val="007F30FA"/>
    <w:rsid w:val="00802CB6"/>
    <w:rsid w:val="00805BD6"/>
    <w:rsid w:val="0081323D"/>
    <w:rsid w:val="008222F3"/>
    <w:rsid w:val="00824456"/>
    <w:rsid w:val="008336BF"/>
    <w:rsid w:val="0084084D"/>
    <w:rsid w:val="008602E7"/>
    <w:rsid w:val="00862214"/>
    <w:rsid w:val="008707B9"/>
    <w:rsid w:val="00881600"/>
    <w:rsid w:val="00896C80"/>
    <w:rsid w:val="008A376F"/>
    <w:rsid w:val="008A60BC"/>
    <w:rsid w:val="008B206A"/>
    <w:rsid w:val="008B5167"/>
    <w:rsid w:val="008C0513"/>
    <w:rsid w:val="008D38B2"/>
    <w:rsid w:val="008D657B"/>
    <w:rsid w:val="008E4472"/>
    <w:rsid w:val="008F55F7"/>
    <w:rsid w:val="00901C71"/>
    <w:rsid w:val="00924BAD"/>
    <w:rsid w:val="00930B7D"/>
    <w:rsid w:val="009331E7"/>
    <w:rsid w:val="00937BAB"/>
    <w:rsid w:val="009432E4"/>
    <w:rsid w:val="00955C61"/>
    <w:rsid w:val="009608AA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D2CDB"/>
    <w:rsid w:val="009E2BF6"/>
    <w:rsid w:val="009E6EA6"/>
    <w:rsid w:val="009F29A6"/>
    <w:rsid w:val="00A01DA5"/>
    <w:rsid w:val="00A0511F"/>
    <w:rsid w:val="00A05217"/>
    <w:rsid w:val="00A22C43"/>
    <w:rsid w:val="00A2763D"/>
    <w:rsid w:val="00A439DE"/>
    <w:rsid w:val="00A46CC9"/>
    <w:rsid w:val="00A522E6"/>
    <w:rsid w:val="00A61979"/>
    <w:rsid w:val="00A65719"/>
    <w:rsid w:val="00A71412"/>
    <w:rsid w:val="00A82AAC"/>
    <w:rsid w:val="00AB5459"/>
    <w:rsid w:val="00AC5A5B"/>
    <w:rsid w:val="00AD2B4B"/>
    <w:rsid w:val="00AF4C82"/>
    <w:rsid w:val="00B11C96"/>
    <w:rsid w:val="00B1439E"/>
    <w:rsid w:val="00B40FBB"/>
    <w:rsid w:val="00B44C3A"/>
    <w:rsid w:val="00B5397A"/>
    <w:rsid w:val="00B54F3F"/>
    <w:rsid w:val="00B61D89"/>
    <w:rsid w:val="00B64EC9"/>
    <w:rsid w:val="00B8212F"/>
    <w:rsid w:val="00B82EE8"/>
    <w:rsid w:val="00B93786"/>
    <w:rsid w:val="00BA1A6E"/>
    <w:rsid w:val="00BA38B3"/>
    <w:rsid w:val="00BC4000"/>
    <w:rsid w:val="00BD27E1"/>
    <w:rsid w:val="00BD7171"/>
    <w:rsid w:val="00BE1116"/>
    <w:rsid w:val="00BE1563"/>
    <w:rsid w:val="00BF07EE"/>
    <w:rsid w:val="00BF3DF2"/>
    <w:rsid w:val="00BF7228"/>
    <w:rsid w:val="00C00808"/>
    <w:rsid w:val="00C23A80"/>
    <w:rsid w:val="00C3025F"/>
    <w:rsid w:val="00C539A9"/>
    <w:rsid w:val="00C63E48"/>
    <w:rsid w:val="00C70CC5"/>
    <w:rsid w:val="00C90285"/>
    <w:rsid w:val="00C93ADC"/>
    <w:rsid w:val="00CB27E4"/>
    <w:rsid w:val="00CC004A"/>
    <w:rsid w:val="00CF2C1C"/>
    <w:rsid w:val="00D12E80"/>
    <w:rsid w:val="00D22433"/>
    <w:rsid w:val="00D2561A"/>
    <w:rsid w:val="00D32316"/>
    <w:rsid w:val="00D62966"/>
    <w:rsid w:val="00D6456F"/>
    <w:rsid w:val="00D76AC2"/>
    <w:rsid w:val="00D83514"/>
    <w:rsid w:val="00D9188B"/>
    <w:rsid w:val="00D92F82"/>
    <w:rsid w:val="00DA2B6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0312"/>
    <w:rsid w:val="00E8233E"/>
    <w:rsid w:val="00E8796D"/>
    <w:rsid w:val="00E94207"/>
    <w:rsid w:val="00E95231"/>
    <w:rsid w:val="00EA452B"/>
    <w:rsid w:val="00EA6C20"/>
    <w:rsid w:val="00EC53F7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E7C"/>
    <w:rsid w:val="00F73F4F"/>
    <w:rsid w:val="00F84675"/>
    <w:rsid w:val="00F90457"/>
    <w:rsid w:val="00F964C5"/>
    <w:rsid w:val="00FA632B"/>
    <w:rsid w:val="00FD31B8"/>
    <w:rsid w:val="00FD3EB1"/>
    <w:rsid w:val="00FE3DC5"/>
    <w:rsid w:val="00FE47E1"/>
    <w:rsid w:val="00FE67F3"/>
    <w:rsid w:val="00FF0CCA"/>
    <w:rsid w:val="00FF243F"/>
    <w:rsid w:val="00FF245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35</cp:revision>
  <cp:lastPrinted>2020-12-17T09:04:00Z</cp:lastPrinted>
  <dcterms:created xsi:type="dcterms:W3CDTF">2022-02-24T18:42:00Z</dcterms:created>
  <dcterms:modified xsi:type="dcterms:W3CDTF">2022-02-25T11:58:00Z</dcterms:modified>
</cp:coreProperties>
</file>