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B19CF" w14:textId="77777777" w:rsidR="00334A03" w:rsidRDefault="00334A03" w:rsidP="0033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DÔVODOVÁ SPRÁVA</w:t>
      </w:r>
    </w:p>
    <w:p w14:paraId="09D9D0AD" w14:textId="77777777" w:rsidR="00334A03" w:rsidRDefault="00334A03" w:rsidP="00334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427325A" w14:textId="77777777" w:rsidR="00334A03" w:rsidRPr="00A270DC" w:rsidRDefault="00334A03" w:rsidP="00334A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0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</w:p>
    <w:p w14:paraId="6EC34E54" w14:textId="77777777" w:rsidR="00334A03" w:rsidRDefault="00334A03" w:rsidP="00334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5A0F017" w14:textId="27845E07" w:rsidR="00334A03" w:rsidRDefault="00334A03" w:rsidP="00334A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73734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zákona, </w:t>
      </w:r>
      <w:r w:rsidRPr="00B62FD3">
        <w:rPr>
          <w:rFonts w:ascii="Times New Roman" w:eastAsia="Times New Roman" w:hAnsi="Times New Roman" w:cs="Times New Roman"/>
          <w:color w:val="000000"/>
          <w:sz w:val="24"/>
          <w:szCs w:val="24"/>
        </w:rPr>
        <w:t>ktorým sa mení a dopĺňa zákon č. 310/2019 Z. z. o Fonde na podporu športu a o zmene a doplnení niektorých zákonov v znení neskorších predpisov</w:t>
      </w:r>
      <w:r w:rsidR="006D6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6801" w:rsidRPr="006D6801">
        <w:rPr>
          <w:rFonts w:ascii="Times New Roman" w:eastAsia="Times New Roman" w:hAnsi="Times New Roman" w:cs="Times New Roman"/>
          <w:color w:val="000000"/>
          <w:sz w:val="24"/>
          <w:szCs w:val="24"/>
        </w:rPr>
        <w:t>a ktorým sa mení zákon č. 440/2015 Z. z. o športe a o zmene a doplnení niektorých zákonov v znení neskorších predpisov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sa predkladá na základe Plánu legislatívnych úloh vlády Slovenskej republiky na mesiace jún až december 2021. Dôvodom predloženia je zlepšenie systému financovania športu a športovej infraštruktúry z verejných zdrojov.</w:t>
      </w:r>
      <w:bookmarkEnd w:id="0"/>
    </w:p>
    <w:p w14:paraId="1A277AB3" w14:textId="77777777" w:rsidR="00334A03" w:rsidRDefault="00334A03" w:rsidP="00334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 nadväznosti na Programové vyhlásenie vlády SR na roky 2021 až 2024 je </w:t>
      </w:r>
      <w:bookmarkStart w:id="1" w:name="_Hlk87373437"/>
      <w:r>
        <w:rPr>
          <w:rFonts w:ascii="Times New Roman" w:eastAsia="Times New Roman" w:hAnsi="Times New Roman" w:cs="Times New Roman"/>
          <w:sz w:val="24"/>
          <w:szCs w:val="24"/>
        </w:rPr>
        <w:t>cieľom návrhu zákona podporiť výstavbu a obnovu športovísk a športovej infraštruktúry,  upraviť pravidlá na transparentné a efektívne čerpanie prostriedkov z Fondu na podporu športu (ďalej len „fond“) a aplikovať poznatky z aplikačnej praxe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ADE6B" w14:textId="60FF5C2E" w:rsidR="00334A03" w:rsidRDefault="00334A03" w:rsidP="00334A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87373505"/>
      <w:r>
        <w:rPr>
          <w:rFonts w:ascii="Times New Roman" w:eastAsia="Times New Roman" w:hAnsi="Times New Roman" w:cs="Times New Roman"/>
          <w:sz w:val="24"/>
          <w:szCs w:val="24"/>
        </w:rPr>
        <w:t xml:space="preserve">Navrhuje sa úprava účelov podporovaných z fondu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podľa potrieb aplikačnej praxe. </w:t>
      </w:r>
      <w:bookmarkStart w:id="3" w:name="_Hlk87446793"/>
      <w:r>
        <w:rPr>
          <w:rFonts w:ascii="Times New Roman" w:eastAsia="Times New Roman" w:hAnsi="Times New Roman" w:cs="Times New Roman"/>
          <w:sz w:val="24"/>
          <w:szCs w:val="24"/>
        </w:rPr>
        <w:t>Z predmetu činnosti fondu sa vypúšťajú vzdelávacie aktivity a</w:t>
      </w:r>
      <w:r w:rsidR="00C84AC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metodicko</w:t>
      </w:r>
      <w:r w:rsidR="00C84AC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poradenská činnosť v oblasti športu, dopĺňa sa inštitút riaditeľa fondu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vrátane jeho pôsobnosti a predpokladov na výkon jeho funkcie a upravuje sa postup pri výberovom konaní na funkciu riaditeľa fondu. Riaditeľ fondu riadi kanceláriu a administratívnu činnosť fondu, bude zamestnaný v pracovnom pomere podľa zákona č. 552/2003 Z. z.  V návrhu sa tiež </w:t>
      </w:r>
      <w:bookmarkStart w:id="4" w:name="_Hlk87446843"/>
      <w:r>
        <w:rPr>
          <w:rFonts w:ascii="Times New Roman" w:eastAsia="Times New Roman" w:hAnsi="Times New Roman" w:cs="Times New Roman"/>
          <w:sz w:val="24"/>
          <w:szCs w:val="24"/>
        </w:rPr>
        <w:t>upravuje postavenie a predmet činnosti správnej rady, ako aj spôsob vymenúvania a odvolávania členov správnej rady, zmena počtu členov a spôsob vymenúvania a odvolávania členov dozornej rady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. Ďalej sa navrhuje aby sa zápisnice nezverejňovali v Informačnom systéme športu, rovnako ako iné informácie, ale na webovom sídle fondu. V Informačnom systéme športu sa po novom bude zverejňovať len informácia o poskytnutých finančných prostriedkoch.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Pokiaľ ide o administratívny poplatok, navrhuje sa nevracať preplatok z poplatku, ak jeho výška nepresiahne 5 eur, aby tým nevznikala zbytočná administratívna záťaž. Novela </w:t>
      </w:r>
      <w:bookmarkStart w:id="6" w:name="_Hlk87447772"/>
      <w:r>
        <w:rPr>
          <w:rFonts w:ascii="Times New Roman" w:eastAsia="Times New Roman" w:hAnsi="Times New Roman" w:cs="Times New Roman"/>
          <w:sz w:val="24"/>
          <w:szCs w:val="24"/>
        </w:rPr>
        <w:t>predpokladá zrušenie celého ustanovenia § 20, upravujúceho športové poukazy, pretože existujúca úprava je nevyhovujúca a v aplikačnej praxi sa nevyužila</w:t>
      </w:r>
      <w:bookmarkEnd w:id="6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3B452" w14:textId="77777777" w:rsidR="00334A03" w:rsidRDefault="00334A03" w:rsidP="00334A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je v súlade s Ústavou, ústavnými zákonmi, medzinárodnými zmluvami, ktorými je Slovenská republika viazaná,  zákonmi, v súlade s právom Európskej únie a v súlade s nálezmi Ústavného súdu Slovenskej republiky.</w:t>
      </w:r>
    </w:p>
    <w:p w14:paraId="48D8FDD9" w14:textId="5DF59AC4" w:rsidR="00F8001C" w:rsidRPr="007C6BAD" w:rsidRDefault="00334A03" w:rsidP="007C6BA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novely zákona nepredpokladá negatívny vplyv na rozpočet verejnej správy. Návrh zákona má </w:t>
      </w:r>
      <w:r w:rsidR="000B43DF">
        <w:rPr>
          <w:rFonts w:ascii="Times New Roman" w:eastAsia="Times New Roman" w:hAnsi="Times New Roman" w:cs="Times New Roman"/>
          <w:sz w:val="24"/>
          <w:szCs w:val="24"/>
        </w:rPr>
        <w:t>pozitívne a negatívne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sociálne vplyvy</w:t>
      </w:r>
      <w:r w:rsidR="000B43DF">
        <w:rPr>
          <w:rFonts w:ascii="Times New Roman" w:eastAsia="Times New Roman" w:hAnsi="Times New Roman" w:cs="Times New Roman"/>
          <w:sz w:val="24"/>
          <w:szCs w:val="24"/>
        </w:rPr>
        <w:t xml:space="preserve"> a nemá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vplyv na podnikateľské prostredie, na informatizáciu spoločnosti, na životné prostredie, na služby verejnej správy pre občana a ani na manželstvo, rodičovstvo a rodinu. </w:t>
      </w:r>
    </w:p>
    <w:sectPr w:rsidR="00F8001C" w:rsidRPr="007C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D0D0A"/>
    <w:multiLevelType w:val="multilevel"/>
    <w:tmpl w:val="DD5A6A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07"/>
    <w:rsid w:val="000B43DF"/>
    <w:rsid w:val="00334A03"/>
    <w:rsid w:val="003A1911"/>
    <w:rsid w:val="006D6801"/>
    <w:rsid w:val="007C6BAD"/>
    <w:rsid w:val="008E6007"/>
    <w:rsid w:val="00B3799F"/>
    <w:rsid w:val="00C84AC9"/>
    <w:rsid w:val="00F8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8BD2"/>
  <w15:chartTrackingRefBased/>
  <w15:docId w15:val="{264A353F-9BAE-4156-8450-F7123C44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4A03"/>
    <w:pPr>
      <w:spacing w:after="200" w:line="276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>M?VVA?SR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Benčo Vladimír</dc:creator>
  <cp:keywords/>
  <dc:description/>
  <cp:lastModifiedBy>Kasenčák René</cp:lastModifiedBy>
  <cp:revision>9</cp:revision>
  <cp:lastPrinted>2022-01-25T07:42:00Z</cp:lastPrinted>
  <dcterms:created xsi:type="dcterms:W3CDTF">2021-11-16T16:25:00Z</dcterms:created>
  <dcterms:modified xsi:type="dcterms:W3CDTF">2022-02-23T09:34:00Z</dcterms:modified>
</cp:coreProperties>
</file>