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56"/>
        <w:gridCol w:w="1446"/>
        <w:gridCol w:w="1134"/>
        <w:gridCol w:w="850"/>
        <w:gridCol w:w="426"/>
        <w:gridCol w:w="1559"/>
      </w:tblGrid>
      <w:tr w:rsidR="00FC2B55" w:rsidRPr="00FC2B55" w:rsidTr="000800FC">
        <w:trPr>
          <w:trHeight w:val="20"/>
        </w:trPr>
        <w:tc>
          <w:tcPr>
            <w:tcW w:w="9371" w:type="dxa"/>
            <w:gridSpan w:val="6"/>
            <w:shd w:val="clear" w:color="auto" w:fill="BFBFBF"/>
            <w:vAlign w:val="center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Analýza vplyvov na informatizáciu spoločnosti</w:t>
            </w:r>
          </w:p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"/>
                <w:lang w:eastAsia="sk-SK"/>
              </w:rPr>
            </w:pPr>
          </w:p>
        </w:tc>
      </w:tr>
      <w:tr w:rsidR="00FC2B55" w:rsidRPr="00FC2B55" w:rsidTr="000800FC">
        <w:trPr>
          <w:trHeight w:val="20"/>
        </w:trPr>
        <w:tc>
          <w:tcPr>
            <w:tcW w:w="9371" w:type="dxa"/>
            <w:gridSpan w:val="6"/>
            <w:shd w:val="clear" w:color="auto" w:fill="BFBFBF"/>
            <w:vAlign w:val="center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Budovanie základných pilierov informatizácie</w:t>
            </w:r>
          </w:p>
        </w:tc>
      </w:tr>
      <w:tr w:rsidR="00FC2B55" w:rsidRPr="00FC2B55" w:rsidTr="000800FC">
        <w:trPr>
          <w:trHeight w:val="681"/>
        </w:trPr>
        <w:tc>
          <w:tcPr>
            <w:tcW w:w="3956" w:type="dxa"/>
            <w:shd w:val="clear" w:color="auto" w:fill="C0C0C0"/>
            <w:vAlign w:val="center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Biznis vrstva</w:t>
            </w:r>
          </w:p>
        </w:tc>
        <w:tc>
          <w:tcPr>
            <w:tcW w:w="1446" w:type="dxa"/>
            <w:shd w:val="clear" w:color="auto" w:fill="C0C0C0"/>
            <w:vAlign w:val="center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A – nová služba</w:t>
            </w:r>
          </w:p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B – zmena služby</w:t>
            </w:r>
          </w:p>
        </w:tc>
        <w:tc>
          <w:tcPr>
            <w:tcW w:w="1134" w:type="dxa"/>
            <w:shd w:val="clear" w:color="auto" w:fill="C0C0C0"/>
            <w:vAlign w:val="center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Kód koncovej služby</w:t>
            </w:r>
          </w:p>
        </w:tc>
        <w:tc>
          <w:tcPr>
            <w:tcW w:w="1276" w:type="dxa"/>
            <w:gridSpan w:val="2"/>
            <w:shd w:val="clear" w:color="auto" w:fill="C0C0C0"/>
            <w:vAlign w:val="center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Názov koncovej služby</w:t>
            </w:r>
          </w:p>
        </w:tc>
        <w:tc>
          <w:tcPr>
            <w:tcW w:w="1559" w:type="dxa"/>
            <w:shd w:val="clear" w:color="auto" w:fill="C0C0C0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Úroveň elektronizácie</w:t>
            </w:r>
          </w:p>
        </w:tc>
      </w:tr>
      <w:tr w:rsidR="00FC2B55" w:rsidRPr="00FC2B55" w:rsidTr="000800FC">
        <w:trPr>
          <w:trHeight w:val="20"/>
        </w:trPr>
        <w:tc>
          <w:tcPr>
            <w:tcW w:w="3956" w:type="dxa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>6.1.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Predpokladá predložený návrh zmenu existujúcich koncových služieb verejnej správy alebo vytvorenie nových služieb pre občana alebo podnikateľa?</w:t>
            </w:r>
          </w:p>
        </w:tc>
        <w:tc>
          <w:tcPr>
            <w:tcW w:w="1446" w:type="dxa"/>
          </w:tcPr>
          <w:p w:rsidR="00FC2B55" w:rsidRPr="00FC2B55" w:rsidRDefault="0034169F" w:rsidP="00341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B</w:t>
            </w:r>
          </w:p>
        </w:tc>
        <w:tc>
          <w:tcPr>
            <w:tcW w:w="1134" w:type="dxa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  <w:tc>
          <w:tcPr>
            <w:tcW w:w="1276" w:type="dxa"/>
            <w:gridSpan w:val="2"/>
          </w:tcPr>
          <w:p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  <w:tc>
          <w:tcPr>
            <w:tcW w:w="1559" w:type="dxa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sk-SK"/>
              </w:rPr>
            </w:pPr>
          </w:p>
        </w:tc>
      </w:tr>
      <w:tr w:rsidR="00FC2B55" w:rsidRPr="00FC2B55" w:rsidTr="000800FC">
        <w:trPr>
          <w:trHeight w:val="20"/>
        </w:trPr>
        <w:tc>
          <w:tcPr>
            <w:tcW w:w="3956" w:type="dxa"/>
            <w:shd w:val="clear" w:color="auto" w:fill="C0C0C0"/>
            <w:vAlign w:val="center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Aplikačná a technologická vrstva</w:t>
            </w:r>
          </w:p>
        </w:tc>
        <w:tc>
          <w:tcPr>
            <w:tcW w:w="1446" w:type="dxa"/>
            <w:shd w:val="clear" w:color="auto" w:fill="C0C0C0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A – nový systém</w:t>
            </w:r>
          </w:p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B – zmena systému</w:t>
            </w:r>
          </w:p>
        </w:tc>
        <w:tc>
          <w:tcPr>
            <w:tcW w:w="1134" w:type="dxa"/>
            <w:shd w:val="clear" w:color="auto" w:fill="C0C0C0"/>
            <w:vAlign w:val="center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Kód systému</w:t>
            </w:r>
          </w:p>
        </w:tc>
        <w:tc>
          <w:tcPr>
            <w:tcW w:w="1276" w:type="dxa"/>
            <w:gridSpan w:val="2"/>
            <w:shd w:val="clear" w:color="auto" w:fill="C0C0C0"/>
            <w:vAlign w:val="center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Názov systému</w:t>
            </w:r>
          </w:p>
        </w:tc>
        <w:tc>
          <w:tcPr>
            <w:tcW w:w="1559" w:type="dxa"/>
            <w:shd w:val="clear" w:color="auto" w:fill="C0C0C0"/>
            <w:vAlign w:val="center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Vo vládnom 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cloude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– áno / nie</w:t>
            </w:r>
          </w:p>
        </w:tc>
      </w:tr>
      <w:tr w:rsidR="00FC2B55" w:rsidRPr="00FC2B55" w:rsidTr="000800FC">
        <w:trPr>
          <w:trHeight w:val="20"/>
        </w:trPr>
        <w:tc>
          <w:tcPr>
            <w:tcW w:w="3956" w:type="dxa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6.2.</w:t>
            </w:r>
            <w:r w:rsidRPr="00FC2B5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Predpokladá predložený návrh zmenu existujúceho alebo vytvorenie nového informačného systému verejnej správy? Predpokladá správca umiestnenie informačného systému vo vládnom 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cloude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?</w:t>
            </w:r>
          </w:p>
        </w:tc>
        <w:tc>
          <w:tcPr>
            <w:tcW w:w="1446" w:type="dxa"/>
          </w:tcPr>
          <w:p w:rsidR="00FC2B55" w:rsidRPr="00754512" w:rsidRDefault="0034169F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B</w:t>
            </w:r>
          </w:p>
        </w:tc>
        <w:tc>
          <w:tcPr>
            <w:tcW w:w="1134" w:type="dxa"/>
          </w:tcPr>
          <w:p w:rsidR="00FC2B55" w:rsidRPr="00FC2B55" w:rsidRDefault="009713C3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Isvs_6308</w:t>
            </w:r>
          </w:p>
        </w:tc>
        <w:tc>
          <w:tcPr>
            <w:tcW w:w="1276" w:type="dxa"/>
            <w:gridSpan w:val="2"/>
          </w:tcPr>
          <w:p w:rsidR="009713C3" w:rsidRPr="005F25FA" w:rsidRDefault="005F25FA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sk-SK"/>
              </w:rPr>
            </w:pPr>
            <w:r w:rsidRPr="005F25FA">
              <w:rPr>
                <w:rFonts w:ascii="Times New Roman" w:hAnsi="Times New Roman" w:cs="Times New Roman"/>
                <w:sz w:val="20"/>
              </w:rPr>
              <w:t>Centrálna evidencia správnych deliktov a priestupkov MV SR</w:t>
            </w:r>
          </w:p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</w:tcPr>
          <w:p w:rsidR="00FC2B55" w:rsidRPr="00FC2B55" w:rsidRDefault="00754512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nie</w:t>
            </w:r>
          </w:p>
        </w:tc>
      </w:tr>
      <w:tr w:rsidR="00FC2B55" w:rsidRPr="00FC2B55" w:rsidTr="000800FC">
        <w:trPr>
          <w:trHeight w:val="20"/>
        </w:trPr>
        <w:tc>
          <w:tcPr>
            <w:tcW w:w="3956" w:type="dxa"/>
            <w:shd w:val="clear" w:color="auto" w:fill="BFBFBF"/>
            <w:vAlign w:val="center"/>
          </w:tcPr>
          <w:p w:rsidR="00FC2B55" w:rsidRPr="00FC2B55" w:rsidRDefault="00FC2B55" w:rsidP="00FC2B5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Financovanie procesu informatizácie</w:t>
            </w:r>
          </w:p>
        </w:tc>
        <w:tc>
          <w:tcPr>
            <w:tcW w:w="1446" w:type="dxa"/>
            <w:shd w:val="clear" w:color="auto" w:fill="BFBFBF"/>
            <w:vAlign w:val="center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Rezortná úroveň</w:t>
            </w:r>
          </w:p>
        </w:tc>
        <w:tc>
          <w:tcPr>
            <w:tcW w:w="1984" w:type="dxa"/>
            <w:gridSpan w:val="2"/>
            <w:shd w:val="clear" w:color="auto" w:fill="BFBFBF"/>
            <w:vAlign w:val="center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Nadrezortná úroveň</w:t>
            </w:r>
          </w:p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A - z prostriedkov EÚ   B - z ďalších zdrojov financovania</w:t>
            </w:r>
          </w:p>
        </w:tc>
      </w:tr>
      <w:tr w:rsidR="00FC2B55" w:rsidRPr="00FC2B55" w:rsidTr="000800FC">
        <w:trPr>
          <w:trHeight w:val="20"/>
        </w:trPr>
        <w:tc>
          <w:tcPr>
            <w:tcW w:w="3956" w:type="dxa"/>
            <w:tcBorders>
              <w:bottom w:val="single" w:sz="4" w:space="0" w:color="auto"/>
            </w:tcBorders>
          </w:tcPr>
          <w:p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>6.3.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Vyžaduje si proces informatizácie  finančné investície?</w:t>
            </w:r>
          </w:p>
          <w:p w:rsidR="00FC2B55" w:rsidRPr="00FC2B55" w:rsidRDefault="00FC2B55" w:rsidP="00FC2B55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 príslušnú úroveň financovania a kvantifikáciu finančných výdavkov uveďte  v analýze vplyvov na rozpočet verejnej správy.)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FC2B55" w:rsidRPr="00FC2B55" w:rsidRDefault="00856063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X</w:t>
            </w:r>
            <w:r w:rsidR="007545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FC2B55" w:rsidRPr="00FC2B55" w:rsidRDefault="00754512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B</w:t>
            </w:r>
          </w:p>
        </w:tc>
      </w:tr>
      <w:tr w:rsidR="00FC2B55" w:rsidRPr="00FC2B55" w:rsidTr="000800FC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:rsidR="00FC2B55" w:rsidRPr="00FC2B55" w:rsidRDefault="00FC2B55" w:rsidP="00FC2B5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darkGray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Zjednodušenie prístupu ku konaniu a odstraňovanie byrokracie</w:t>
            </w:r>
          </w:p>
        </w:tc>
      </w:tr>
      <w:tr w:rsidR="00FC2B55" w:rsidRPr="00FC2B55" w:rsidTr="000800FC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:rsidR="00FC2B55" w:rsidRPr="00FC2B55" w:rsidRDefault="00FC2B55" w:rsidP="00FC2B5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Elektronické konanie</w:t>
            </w:r>
          </w:p>
        </w:tc>
      </w:tr>
      <w:tr w:rsidR="00FC2B55" w:rsidRPr="00FC2B55" w:rsidTr="000800FC">
        <w:trPr>
          <w:trHeight w:val="20"/>
        </w:trPr>
        <w:tc>
          <w:tcPr>
            <w:tcW w:w="3956" w:type="dxa"/>
          </w:tcPr>
          <w:p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6.4.1.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Predpokladá predložený návrh vedenie konania o právach, právom chránených záujmoch alebo povinnostiach fyzických osôb a právnických osôb?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:rsidTr="000800FC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10514283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FC2B55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:rsidTr="000800FC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20002554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754512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FC2B55" w:rsidRPr="00FC2B55" w:rsidRDefault="009713C3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Nejedná sa o konanie</w:t>
            </w:r>
          </w:p>
        </w:tc>
      </w:tr>
      <w:tr w:rsidR="00FC2B55" w:rsidRPr="00FC2B55" w:rsidTr="000800FC">
        <w:trPr>
          <w:trHeight w:val="20"/>
        </w:trPr>
        <w:tc>
          <w:tcPr>
            <w:tcW w:w="3956" w:type="dxa"/>
          </w:tcPr>
          <w:p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6.4.2.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Je dané konanie možné v celku vykonať elektronicky?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:rsidTr="000800FC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9458436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FC2B55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:rsidTr="000800FC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31386459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754512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9713C3" w:rsidRPr="00FC2B55" w:rsidRDefault="009713C3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Nejedná sa o konanie</w:t>
            </w:r>
          </w:p>
        </w:tc>
      </w:tr>
      <w:tr w:rsidR="00FC2B55" w:rsidRPr="00FC2B55" w:rsidTr="000800FC">
        <w:trPr>
          <w:trHeight w:val="20"/>
        </w:trPr>
        <w:tc>
          <w:tcPr>
            <w:tcW w:w="3956" w:type="dxa"/>
          </w:tcPr>
          <w:p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6.4.3.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Je úprava konania kompatibilná s inštitútmi zákona o e-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Governmente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a je na dané konanie zákon o e-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Governmente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možné použiť?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:rsidTr="000800FC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8128715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FC2B55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:rsidTr="000800FC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441276830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754512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</w:p>
          <w:p w:rsidR="009713C3" w:rsidRPr="00FC2B55" w:rsidRDefault="009713C3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Nejedná sa o konanie</w:t>
            </w:r>
          </w:p>
        </w:tc>
      </w:tr>
      <w:tr w:rsidR="00FC2B55" w:rsidRPr="00FC2B55" w:rsidTr="000800FC">
        <w:trPr>
          <w:trHeight w:val="20"/>
        </w:trPr>
        <w:tc>
          <w:tcPr>
            <w:tcW w:w="9371" w:type="dxa"/>
            <w:gridSpan w:val="6"/>
            <w:shd w:val="clear" w:color="auto" w:fill="BFBFBF"/>
          </w:tcPr>
          <w:p w:rsidR="00FC2B55" w:rsidRPr="00FC2B55" w:rsidRDefault="00FC2B55" w:rsidP="00FC2B5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Zásada „jedenkrát a dosť“</w:t>
            </w:r>
          </w:p>
        </w:tc>
      </w:tr>
      <w:tr w:rsidR="00FC2B55" w:rsidRPr="00FC2B55" w:rsidTr="000800FC">
        <w:trPr>
          <w:trHeight w:val="20"/>
        </w:trPr>
        <w:tc>
          <w:tcPr>
            <w:tcW w:w="3956" w:type="dxa"/>
          </w:tcPr>
          <w:p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6.5.1. </w:t>
            </w:r>
            <w:r w:rsidRPr="00FC2B55">
              <w:rPr>
                <w:rFonts w:ascii="Times New Roman" w:eastAsia="Times New Roman" w:hAnsi="Times New Roman" w:cs="Times New Roman"/>
                <w:bCs/>
                <w:sz w:val="20"/>
                <w:lang w:eastAsia="sk-SK"/>
              </w:rPr>
              <w:t>Predpokladá predložený návrh predkladanie dokumentov, informácií alebo preukazovanie skutočností (ďalej len „údaje“) orgánu, ktorý konanie vedie?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:rsidTr="000800FC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43339831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754512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:rsidTr="000800FC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794538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FC2B55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754512" w:rsidRPr="00FC2B55" w:rsidRDefault="00754512" w:rsidP="00FC2B55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Identifikačné údaje osoby</w:t>
            </w:r>
            <w:r w:rsidR="009713C3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 xml:space="preserve"> pri jej preverovaní v registroch a IS v správe MV SR</w:t>
            </w:r>
          </w:p>
        </w:tc>
      </w:tr>
      <w:tr w:rsidR="00FC2B55" w:rsidRPr="00FC2B55" w:rsidTr="000800FC">
        <w:trPr>
          <w:trHeight w:val="20"/>
        </w:trPr>
        <w:tc>
          <w:tcPr>
            <w:tcW w:w="3956" w:type="dxa"/>
          </w:tcPr>
          <w:p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6.5.2. </w:t>
            </w:r>
            <w:r w:rsidRPr="00FC2B55">
              <w:rPr>
                <w:rFonts w:ascii="Times New Roman" w:eastAsia="Times New Roman" w:hAnsi="Times New Roman" w:cs="Times New Roman"/>
                <w:bCs/>
                <w:sz w:val="20"/>
                <w:lang w:eastAsia="sk-SK"/>
              </w:rPr>
              <w:t>Predpokladá predložený návrh, aby sa predkladali údaje, ktoré sa nachádzajú v zákonom ustanovenej evidencii vedenej orgánom, ktorý konanie vedie alebo iným orgánom?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:rsidTr="000800FC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450372319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754512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:rsidTr="000800FC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6172615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FC2B55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754512" w:rsidRPr="00FC2B55" w:rsidRDefault="00754512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RFO</w:t>
            </w:r>
          </w:p>
        </w:tc>
      </w:tr>
      <w:tr w:rsidR="00FC2B55" w:rsidRPr="00FC2B55" w:rsidTr="000800FC">
        <w:trPr>
          <w:trHeight w:val="20"/>
        </w:trPr>
        <w:tc>
          <w:tcPr>
            <w:tcW w:w="3956" w:type="dxa"/>
          </w:tcPr>
          <w:p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2B347B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>6.5.3.</w:t>
            </w: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Budú údaje poskytované režimom podľa zákona č. 177/2018 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Z.z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. v znení neskorších predpisov alebo iným obdobným spôsobom,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lastRenderedPageBreak/>
              <w:t xml:space="preserve">ktorý zabezpečí, aby si údaje orgán, ktorý konanie vedie, získaval z úradnej moci a nemuseli mu byť predkladané </w:t>
            </w:r>
            <w:r w:rsidRPr="00FC2B55">
              <w:rPr>
                <w:rFonts w:ascii="Times New Roman" w:eastAsia="Times New Roman" w:hAnsi="Times New Roman" w:cs="Times New Roman"/>
                <w:bCs/>
                <w:sz w:val="20"/>
                <w:lang w:eastAsia="sk-SK"/>
              </w:rPr>
              <w:t>subjektom súkromného práva, navrhovateľom, žiadateľom, účastníkom konania (ďalej len „účastník konania“)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:rsidTr="000800FC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21158873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FC2B55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:rsidTr="000800FC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1730609562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754512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754512" w:rsidRPr="00FC2B55" w:rsidRDefault="00754512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</w:p>
        </w:tc>
      </w:tr>
      <w:tr w:rsidR="00FC2B55" w:rsidRPr="00FC2B55" w:rsidTr="000800FC">
        <w:trPr>
          <w:trHeight w:val="20"/>
        </w:trPr>
        <w:tc>
          <w:tcPr>
            <w:tcW w:w="3956" w:type="dxa"/>
            <w:tcBorders>
              <w:bottom w:val="single" w:sz="4" w:space="0" w:color="auto"/>
            </w:tcBorders>
          </w:tcPr>
          <w:p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6.5.4.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Ak si orgán, ktorý konanie vedie, údaje nebude získavať z úradnej moci ale mu budú predkladané účastníkom konania, je v návrhu upravené prechodné obdobie, po ktorého uplynutí si údaje orgán, ktorý konanie vedie, bude získavať z úradnej moci?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:rsidTr="000800FC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20884129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FC2B55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:rsidTr="000800FC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439767500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2F5EA1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:rsidR="002F5EA1" w:rsidRPr="00FC2B55" w:rsidRDefault="002F5EA1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Nie je dôvod</w:t>
            </w:r>
            <w:r w:rsidR="009713C3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 xml:space="preserve"> na predkladanie údajov, keďže sa nejedná o konanie</w:t>
            </w:r>
          </w:p>
        </w:tc>
      </w:tr>
      <w:tr w:rsidR="00FC2B55" w:rsidRPr="00FC2B55" w:rsidTr="000800FC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:rsidR="00FC2B55" w:rsidRPr="00FC2B55" w:rsidRDefault="00FC2B55" w:rsidP="00FC2B5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Výmena údajov medzi orgánmi verejnej moci</w:t>
            </w:r>
          </w:p>
        </w:tc>
      </w:tr>
      <w:tr w:rsidR="00FC2B55" w:rsidRPr="00FC2B55" w:rsidTr="000800FC">
        <w:trPr>
          <w:trHeight w:val="20"/>
        </w:trPr>
        <w:tc>
          <w:tcPr>
            <w:tcW w:w="3956" w:type="dxa"/>
          </w:tcPr>
          <w:p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2B347B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>6.6.1.</w:t>
            </w: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Predpokladá predložený návrh zriadenie novej evidencie údajov alebo upravuje vedenie evidencie údajov?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:rsidTr="000800FC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58114111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2B347B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:rsidTr="000800FC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5614819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2B347B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</w:p>
        </w:tc>
      </w:tr>
      <w:tr w:rsidR="00FC2B55" w:rsidRPr="00FC2B55" w:rsidTr="000800FC">
        <w:trPr>
          <w:trHeight w:val="20"/>
        </w:trPr>
        <w:tc>
          <w:tcPr>
            <w:tcW w:w="3956" w:type="dxa"/>
          </w:tcPr>
          <w:p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6.6.2.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Umožňuje predložený návrh poskytovanie údajov z evidencie iným orgánom verejnej moci, resp. iným osobám na plnenie ich zákonom ustanovených úloh bez obmedzenia subjektu (teda vo všetkých prípadoch, kedy tieto údaje na plnenie zákonom ustanovených úloh potrebujú)?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:rsidTr="000800FC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143416989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2F5EA1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:rsidTr="000800FC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12885076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FC2B55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6C6C72" w:rsidRPr="00FC2B55" w:rsidRDefault="006C6C72" w:rsidP="006C6C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 xml:space="preserve">MV SR poskytuje výsledok overenia osoby MŠVVaŠ </w:t>
            </w:r>
          </w:p>
          <w:p w:rsidR="002F5EA1" w:rsidRPr="00FC2B55" w:rsidRDefault="002F5EA1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</w:p>
        </w:tc>
      </w:tr>
      <w:tr w:rsidR="00FC2B55" w:rsidRPr="00FC2B55" w:rsidTr="000800FC">
        <w:trPr>
          <w:trHeight w:val="20"/>
        </w:trPr>
        <w:tc>
          <w:tcPr>
            <w:tcW w:w="3956" w:type="dxa"/>
          </w:tcPr>
          <w:p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6.6.3.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Je zabezpečené poskytovanie údajov z evidencie elektronicky a automatizovaným spôsobom?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:rsidTr="000800FC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135533514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2F5EA1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:rsidTr="000800FC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1168845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FC2B55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FC2B55" w:rsidRPr="00FC2B55" w:rsidRDefault="006C6C72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 xml:space="preserve">Volaním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webservisov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 xml:space="preserve"> na dohodnutom rozhraní.</w:t>
            </w:r>
            <w:r w:rsidR="00FC2B55" w:rsidRPr="00FC2B5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FC2B55" w:rsidRPr="00FC2B55" w:rsidTr="000800FC">
        <w:trPr>
          <w:trHeight w:val="20"/>
        </w:trPr>
        <w:tc>
          <w:tcPr>
            <w:tcW w:w="3956" w:type="dxa"/>
          </w:tcPr>
          <w:p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6.6.4.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Je na poskytovanie údajov z evidencie využitý režim podľa zákona č. 177/2018 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Z.z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. v znení neskorších predpisov?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:rsidTr="000800FC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295379826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2F5EA1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:rsidTr="000800FC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16895209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FC2B55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FC2B55" w:rsidRPr="00FC2B55" w:rsidRDefault="006C6C72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Nevyžadujú sa žiadne iné údaje od žiadateľa</w:t>
            </w:r>
          </w:p>
        </w:tc>
      </w:tr>
      <w:tr w:rsidR="00FC2B55" w:rsidRPr="00FC2B55" w:rsidTr="000800FC">
        <w:trPr>
          <w:trHeight w:val="20"/>
        </w:trPr>
        <w:tc>
          <w:tcPr>
            <w:tcW w:w="9371" w:type="dxa"/>
            <w:gridSpan w:val="6"/>
            <w:shd w:val="clear" w:color="auto" w:fill="A6A6A6"/>
          </w:tcPr>
          <w:p w:rsidR="00FC2B55" w:rsidRPr="00FC2B55" w:rsidRDefault="00FC2B55" w:rsidP="00FC2B5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Referenčné údaje</w:t>
            </w:r>
          </w:p>
        </w:tc>
      </w:tr>
      <w:tr w:rsidR="00FC2B55" w:rsidRPr="00FC2B55" w:rsidTr="000800FC">
        <w:trPr>
          <w:trHeight w:val="20"/>
        </w:trPr>
        <w:tc>
          <w:tcPr>
            <w:tcW w:w="3956" w:type="dxa"/>
          </w:tcPr>
          <w:p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sk-SK"/>
              </w:rPr>
            </w:pPr>
            <w:r w:rsidRPr="002B347B"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6.7.1.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Predpokladá predložený návrh zriadenie novej evidencie údajov alebo upravuje vedenie evidencie údajov, ktoré budú navrhnuté na zaradenie do zoznamu referenčných údajov podľa § 51 zákona č. 305/2013 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Z.z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. o e-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Governmente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:rsidTr="000800FC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6778102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FC2B55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:rsidTr="000800FC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159857975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2F5EA1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</w:p>
        </w:tc>
      </w:tr>
      <w:tr w:rsidR="00FC2B55" w:rsidRPr="00FC2B55" w:rsidTr="000800FC">
        <w:trPr>
          <w:trHeight w:val="20"/>
        </w:trPr>
        <w:tc>
          <w:tcPr>
            <w:tcW w:w="3956" w:type="dxa"/>
          </w:tcPr>
          <w:p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6.7.2.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Kedy je plánované zaradenie údajov z evidencie do zoznamu referenčných údajov podľa § 51 zákona č. 305/2013 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Z.z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. o e-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Governmente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:rsidTr="000800FC">
              <w:tc>
                <w:tcPr>
                  <w:tcW w:w="436" w:type="dxa"/>
                </w:tcPr>
                <w:p w:rsidR="00FC2B55" w:rsidRPr="00FC2B55" w:rsidRDefault="00FC2B55" w:rsidP="00FC2B5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FC2B55" w:rsidRPr="00FC2B55" w:rsidTr="000800FC">
              <w:tc>
                <w:tcPr>
                  <w:tcW w:w="436" w:type="dxa"/>
                </w:tcPr>
                <w:p w:rsidR="00FC2B55" w:rsidRPr="00FC2B55" w:rsidRDefault="00FC2B55" w:rsidP="00FC2B5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8545" w:type="dxa"/>
                </w:tcPr>
                <w:p w:rsidR="00FC2B55" w:rsidRPr="00FC2B55" w:rsidRDefault="002F5EA1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N/A</w:t>
                  </w:r>
                </w:p>
              </w:tc>
            </w:tr>
          </w:tbl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FC2B55" w:rsidRPr="00FC2B55" w:rsidRDefault="006C6C72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Netýka sa</w:t>
            </w:r>
          </w:p>
        </w:tc>
      </w:tr>
    </w:tbl>
    <w:p w:rsidR="00FC2B55" w:rsidRPr="00FC2B55" w:rsidRDefault="00FC2B55" w:rsidP="00FC2B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FC2B55" w:rsidRPr="00FC2B55" w:rsidRDefault="00FC2B55" w:rsidP="00FC2B55">
      <w:pP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sectPr w:rsidR="00FC2B55" w:rsidRPr="00FC2B5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4BB" w:rsidRDefault="002844BB" w:rsidP="00FC2B55">
      <w:pPr>
        <w:spacing w:after="0" w:line="240" w:lineRule="auto"/>
      </w:pPr>
      <w:r>
        <w:separator/>
      </w:r>
    </w:p>
  </w:endnote>
  <w:endnote w:type="continuationSeparator" w:id="0">
    <w:p w:rsidR="002844BB" w:rsidRDefault="002844BB" w:rsidP="00FC2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3399668"/>
      <w:docPartObj>
        <w:docPartGallery w:val="Page Numbers (Bottom of Page)"/>
        <w:docPartUnique/>
      </w:docPartObj>
    </w:sdtPr>
    <w:sdtEndPr/>
    <w:sdtContent>
      <w:p w:rsidR="00FC2B55" w:rsidRDefault="00FC2B55" w:rsidP="00FC2B55">
        <w:pPr>
          <w:pStyle w:val="Pta"/>
          <w:jc w:val="right"/>
        </w:pPr>
        <w:r w:rsidRPr="00CF1A4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F1A4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F1A4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9729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F1A4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2B55" w:rsidRPr="00FF7125" w:rsidRDefault="00FC2B55" w:rsidP="00FC2B55">
    <w:pPr>
      <w:pStyle w:val="Pta"/>
      <w:rPr>
        <w:sz w:val="24"/>
        <w:szCs w:val="24"/>
      </w:rPr>
    </w:pPr>
  </w:p>
  <w:p w:rsidR="00FC2B55" w:rsidRPr="00FC2B55" w:rsidRDefault="00FC2B55" w:rsidP="00FC2B5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4BB" w:rsidRDefault="002844BB" w:rsidP="00FC2B55">
      <w:pPr>
        <w:spacing w:after="0" w:line="240" w:lineRule="auto"/>
      </w:pPr>
      <w:r>
        <w:separator/>
      </w:r>
    </w:p>
  </w:footnote>
  <w:footnote w:type="continuationSeparator" w:id="0">
    <w:p w:rsidR="002844BB" w:rsidRDefault="002844BB" w:rsidP="00FC2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B55" w:rsidRPr="006045CB" w:rsidRDefault="00FC2B55" w:rsidP="00FC2B55">
    <w:pPr>
      <w:pStyle w:val="Hlavika"/>
      <w:jc w:val="right"/>
      <w:rPr>
        <w:rFonts w:ascii="Times New Roman" w:hAnsi="Times New Roman" w:cs="Times New Roman"/>
        <w:sz w:val="24"/>
        <w:szCs w:val="24"/>
      </w:rPr>
    </w:pPr>
    <w:r w:rsidRPr="006045CB">
      <w:rPr>
        <w:rFonts w:ascii="Times New Roman" w:hAnsi="Times New Roman" w:cs="Times New Roman"/>
        <w:sz w:val="24"/>
        <w:szCs w:val="24"/>
      </w:rPr>
      <w:t xml:space="preserve">Príloha č. </w:t>
    </w:r>
    <w:r w:rsidR="004A2F4C">
      <w:rPr>
        <w:rFonts w:ascii="Times New Roman" w:hAnsi="Times New Roman" w:cs="Times New Roman"/>
        <w:sz w:val="24"/>
        <w:szCs w:val="24"/>
      </w:rPr>
      <w:t>6</w:t>
    </w:r>
  </w:p>
  <w:p w:rsidR="00FC2B55" w:rsidRDefault="00FC2B5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7194E"/>
    <w:multiLevelType w:val="hybridMultilevel"/>
    <w:tmpl w:val="0D7495B6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45B97"/>
    <w:multiLevelType w:val="hybridMultilevel"/>
    <w:tmpl w:val="0A526340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82005"/>
    <w:multiLevelType w:val="hybridMultilevel"/>
    <w:tmpl w:val="70DC204E"/>
    <w:lvl w:ilvl="0" w:tplc="BD282FB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B55"/>
    <w:rsid w:val="000757A2"/>
    <w:rsid w:val="001012F3"/>
    <w:rsid w:val="00182412"/>
    <w:rsid w:val="001E7309"/>
    <w:rsid w:val="002844BB"/>
    <w:rsid w:val="002B347B"/>
    <w:rsid w:val="002F5EA1"/>
    <w:rsid w:val="0034169F"/>
    <w:rsid w:val="004A2F4C"/>
    <w:rsid w:val="00540118"/>
    <w:rsid w:val="00544B29"/>
    <w:rsid w:val="005F25FA"/>
    <w:rsid w:val="0069671F"/>
    <w:rsid w:val="006C6C72"/>
    <w:rsid w:val="00702F97"/>
    <w:rsid w:val="00754512"/>
    <w:rsid w:val="0080106A"/>
    <w:rsid w:val="00856063"/>
    <w:rsid w:val="008801B5"/>
    <w:rsid w:val="00881395"/>
    <w:rsid w:val="0089729B"/>
    <w:rsid w:val="008C32BA"/>
    <w:rsid w:val="00947AF0"/>
    <w:rsid w:val="009713C3"/>
    <w:rsid w:val="009E09F7"/>
    <w:rsid w:val="00A731C0"/>
    <w:rsid w:val="00AC6818"/>
    <w:rsid w:val="00C27ABE"/>
    <w:rsid w:val="00D86A9A"/>
    <w:rsid w:val="00D92E9E"/>
    <w:rsid w:val="00E65505"/>
    <w:rsid w:val="00F06266"/>
    <w:rsid w:val="00F237A1"/>
    <w:rsid w:val="00F422D4"/>
    <w:rsid w:val="00FC2B55"/>
    <w:rsid w:val="00FE35E0"/>
    <w:rsid w:val="00FF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D2BE0"/>
  <w15:docId w15:val="{D9D8ABFD-3319-4EBB-8735-5F7505DA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C2B5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C2B55"/>
    <w:rPr>
      <w:sz w:val="20"/>
      <w:szCs w:val="20"/>
    </w:rPr>
  </w:style>
  <w:style w:type="character" w:styleId="Odkaznapoznmkupodiarou">
    <w:name w:val="footnote reference"/>
    <w:aliases w:val="Footnote symbol,Footnote reference number"/>
    <w:semiHidden/>
    <w:unhideWhenUsed/>
    <w:rsid w:val="00FC2B55"/>
    <w:rPr>
      <w:vertAlign w:val="superscript"/>
    </w:rPr>
  </w:style>
  <w:style w:type="character" w:styleId="Hypertextovprepojenie">
    <w:name w:val="Hyperlink"/>
    <w:uiPriority w:val="99"/>
    <w:unhideWhenUsed/>
    <w:rsid w:val="00FC2B55"/>
    <w:rPr>
      <w:color w:val="0000FF"/>
      <w:u w:val="single"/>
    </w:rPr>
  </w:style>
  <w:style w:type="table" w:customStyle="1" w:styleId="Mriekatabuky3">
    <w:name w:val="Mriežka tabuľky3"/>
    <w:basedOn w:val="Normlnatabuka"/>
    <w:next w:val="Mriekatabuky"/>
    <w:uiPriority w:val="59"/>
    <w:rsid w:val="00FC2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FC2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C2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2B55"/>
  </w:style>
  <w:style w:type="paragraph" w:styleId="Pta">
    <w:name w:val="footer"/>
    <w:basedOn w:val="Normlny"/>
    <w:link w:val="PtaChar"/>
    <w:uiPriority w:val="99"/>
    <w:unhideWhenUsed/>
    <w:rsid w:val="00FC2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C2B55"/>
  </w:style>
  <w:style w:type="paragraph" w:styleId="Textbubliny">
    <w:name w:val="Balloon Text"/>
    <w:basedOn w:val="Normlny"/>
    <w:link w:val="TextbublinyChar"/>
    <w:uiPriority w:val="99"/>
    <w:semiHidden/>
    <w:unhideWhenUsed/>
    <w:rsid w:val="00F42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22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Vlastný-materiál,-príloha-č.-6"/>
    <f:field ref="objsubject" par="" edit="true" text=""/>
    <f:field ref="objcreatedby" par="" text="Drieniková, Kristína"/>
    <f:field ref="objcreatedat" par="" text="3.11.2020 15:32:18"/>
    <f:field ref="objchangedby" par="" text="Matúšek, Miloš, JUDr."/>
    <f:field ref="objmodifiedat" par="" text="4.11.2020 13:20:13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Strmenská Andrea</cp:lastModifiedBy>
  <cp:revision>3</cp:revision>
  <cp:lastPrinted>2021-01-04T10:53:00Z</cp:lastPrinted>
  <dcterms:created xsi:type="dcterms:W3CDTF">2021-12-08T09:39:00Z</dcterms:created>
  <dcterms:modified xsi:type="dcterms:W3CDTF">2022-01-13T15:13:00Z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3. 11. 2020</vt:lpwstr>
  </property>
  <property fmtid="{D5CDD505-2E9C-101B-9397-08002B2CF9AE}" pid="151" name="FSC#COOSYSTEM@1.1:Container">
    <vt:lpwstr>COO.2145.1000.3.4079704</vt:lpwstr>
  </property>
  <property fmtid="{D5CDD505-2E9C-101B-9397-08002B2CF9AE}" pid="152" name="FSC#FSCFOLIO@1.1001:docpropproject">
    <vt:lpwstr/>
  </property>
</Properties>
</file>