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0AE02" w14:textId="77777777" w:rsidR="002E7825" w:rsidRPr="00504D96" w:rsidRDefault="002E7825" w:rsidP="002E7825">
      <w:pPr>
        <w:pStyle w:val="Default"/>
        <w:jc w:val="center"/>
        <w:rPr>
          <w:b/>
        </w:rPr>
      </w:pPr>
      <w:r w:rsidRPr="00504D96">
        <w:rPr>
          <w:b/>
        </w:rPr>
        <w:t>TABUĽKA ZHODY</w:t>
      </w:r>
    </w:p>
    <w:p w14:paraId="47657A5F" w14:textId="77777777" w:rsidR="0065671B" w:rsidRPr="00504D96" w:rsidRDefault="0065671B" w:rsidP="0065671B">
      <w:pPr>
        <w:pStyle w:val="Default"/>
        <w:jc w:val="center"/>
        <w:rPr>
          <w:b/>
          <w:color w:val="auto"/>
        </w:rPr>
      </w:pPr>
      <w:r w:rsidRPr="00504D96">
        <w:rPr>
          <w:b/>
          <w:color w:val="auto"/>
        </w:rPr>
        <w:t>návrhu právneho predpisu s právom Európskej únie</w:t>
      </w:r>
    </w:p>
    <w:p w14:paraId="553CCDA8" w14:textId="77777777" w:rsidR="002E7825" w:rsidRPr="00504D96" w:rsidRDefault="002E7825" w:rsidP="002E7825">
      <w:pPr>
        <w:pStyle w:val="Default"/>
        <w:jc w:val="right"/>
      </w:pPr>
    </w:p>
    <w:tbl>
      <w:tblPr>
        <w:tblW w:w="15593" w:type="dxa"/>
        <w:tblInd w:w="-15"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Look w:val="0000" w:firstRow="0" w:lastRow="0" w:firstColumn="0" w:lastColumn="0" w:noHBand="0" w:noVBand="0"/>
      </w:tblPr>
      <w:tblGrid>
        <w:gridCol w:w="709"/>
        <w:gridCol w:w="6521"/>
        <w:gridCol w:w="425"/>
        <w:gridCol w:w="851"/>
        <w:gridCol w:w="708"/>
        <w:gridCol w:w="4961"/>
        <w:gridCol w:w="674"/>
        <w:gridCol w:w="744"/>
      </w:tblGrid>
      <w:tr w:rsidR="002E7825" w:rsidRPr="00504D96" w14:paraId="4218D0C6" w14:textId="77777777" w:rsidTr="004B5BA2">
        <w:trPr>
          <w:trHeight w:val="567"/>
        </w:trPr>
        <w:tc>
          <w:tcPr>
            <w:tcW w:w="7655" w:type="dxa"/>
            <w:gridSpan w:val="3"/>
            <w:tcBorders>
              <w:top w:val="single" w:sz="4" w:space="0" w:color="auto"/>
              <w:left w:val="single" w:sz="12" w:space="0" w:color="auto"/>
              <w:bottom w:val="single" w:sz="4" w:space="0" w:color="auto"/>
              <w:right w:val="single" w:sz="12" w:space="0" w:color="auto"/>
            </w:tcBorders>
          </w:tcPr>
          <w:p w14:paraId="18AA9082" w14:textId="269DE3A6" w:rsidR="002E7825" w:rsidRPr="00504D96" w:rsidRDefault="002E7825" w:rsidP="0065671B">
            <w:pPr>
              <w:pStyle w:val="Nadpis4"/>
              <w:spacing w:before="120"/>
              <w:jc w:val="left"/>
              <w:rPr>
                <w:sz w:val="20"/>
                <w:szCs w:val="20"/>
              </w:rPr>
            </w:pPr>
            <w:r w:rsidRPr="00504D96">
              <w:rPr>
                <w:sz w:val="20"/>
                <w:szCs w:val="20"/>
              </w:rPr>
              <w:t>Smernica</w:t>
            </w:r>
            <w:r w:rsidR="007B5930" w:rsidRPr="00504D96">
              <w:rPr>
                <w:sz w:val="20"/>
                <w:szCs w:val="20"/>
              </w:rPr>
              <w:t xml:space="preserve"> EÚ</w:t>
            </w:r>
          </w:p>
          <w:p w14:paraId="627682F9" w14:textId="77777777" w:rsidR="002E7825" w:rsidRPr="00504D96" w:rsidRDefault="002E7825" w:rsidP="002E7825">
            <w:pPr>
              <w:rPr>
                <w:sz w:val="20"/>
                <w:szCs w:val="20"/>
              </w:rPr>
            </w:pPr>
          </w:p>
          <w:p w14:paraId="715E782D" w14:textId="2A28EB4D" w:rsidR="0081045A" w:rsidRPr="00504D96" w:rsidRDefault="0004396B" w:rsidP="0081045A">
            <w:pPr>
              <w:pStyle w:val="Zkladntext3"/>
              <w:spacing w:line="240" w:lineRule="exact"/>
              <w:rPr>
                <w:rStyle w:val="Siln"/>
                <w:b w:val="0"/>
                <w:sz w:val="20"/>
                <w:szCs w:val="20"/>
              </w:rPr>
            </w:pPr>
            <w:r w:rsidRPr="00504D96">
              <w:rPr>
                <w:sz w:val="20"/>
                <w:szCs w:val="20"/>
                <w:shd w:val="clear" w:color="auto" w:fill="FFFFFF"/>
              </w:rPr>
              <w:t xml:space="preserve">Smernica Európskeho parlamentu a Rady </w:t>
            </w:r>
            <w:r w:rsidRPr="00504D96">
              <w:rPr>
                <w:rFonts w:eastAsia="Arial Unicode MS"/>
                <w:bCs/>
                <w:sz w:val="20"/>
                <w:szCs w:val="20"/>
                <w:shd w:val="clear" w:color="auto" w:fill="FFFFFF"/>
              </w:rPr>
              <w:t>2014/59/EÚ</w:t>
            </w:r>
            <w:r w:rsidRPr="00504D96">
              <w:rPr>
                <w:rFonts w:ascii="Arial Unicode MS" w:eastAsia="Arial Unicode MS" w:hAnsi="Arial Unicode MS" w:cs="Arial Unicode MS"/>
                <w:b/>
                <w:bCs/>
                <w:color w:val="444444"/>
                <w:sz w:val="21"/>
                <w:szCs w:val="21"/>
                <w:shd w:val="clear" w:color="auto" w:fill="FFFFFF"/>
              </w:rPr>
              <w:t xml:space="preserve"> </w:t>
            </w:r>
            <w:r w:rsidR="0081045A" w:rsidRPr="00504D96">
              <w:rPr>
                <w:rStyle w:val="Siln"/>
                <w:b w:val="0"/>
                <w:sz w:val="20"/>
                <w:szCs w:val="20"/>
              </w:rPr>
              <w:t>z 15. mája 2014, ktorou sa stanovuje rámec pre ozdravenie a riešenie krízových situácií úverových inštitúcií a investičných spoločností a ktorou sa mení smernica Rady 82/891/EHS a smernice Európskeho parlamentu a Rady 2001/24/ES, 2002/47/ES, 2004/25/ES, 2005/56/ES, 2007/36/ES, 2011/35/EÚ, 2012/30/EÚ a 2013/36/EÚ a nariadenia Európskeho parlamentu a Rady (EÚ) č. 1093/2010 a (EÚ) č. 648/2012</w:t>
            </w:r>
            <w:r w:rsidR="0065671B" w:rsidRPr="00504D96">
              <w:rPr>
                <w:rStyle w:val="Siln"/>
                <w:b w:val="0"/>
                <w:sz w:val="20"/>
                <w:szCs w:val="20"/>
              </w:rPr>
              <w:t xml:space="preserve"> (Ú. V. EÚ L 173, 12. 6. 2014)</w:t>
            </w:r>
          </w:p>
          <w:p w14:paraId="3A627FF8" w14:textId="787DDDF1" w:rsidR="002E7825" w:rsidRPr="00504D96" w:rsidRDefault="002E7825" w:rsidP="0081045A">
            <w:pPr>
              <w:pStyle w:val="Zkladntext3"/>
              <w:spacing w:line="240" w:lineRule="exact"/>
              <w:rPr>
                <w:sz w:val="20"/>
                <w:szCs w:val="20"/>
              </w:rPr>
            </w:pPr>
          </w:p>
        </w:tc>
        <w:tc>
          <w:tcPr>
            <w:tcW w:w="7938" w:type="dxa"/>
            <w:gridSpan w:val="5"/>
            <w:tcBorders>
              <w:top w:val="single" w:sz="4" w:space="0" w:color="auto"/>
              <w:left w:val="nil"/>
              <w:bottom w:val="single" w:sz="4" w:space="0" w:color="auto"/>
              <w:right w:val="single" w:sz="12" w:space="0" w:color="auto"/>
            </w:tcBorders>
          </w:tcPr>
          <w:p w14:paraId="145CFACC" w14:textId="77777777" w:rsidR="0065671B" w:rsidRPr="00504D96" w:rsidRDefault="0065671B" w:rsidP="0065671B">
            <w:pPr>
              <w:pStyle w:val="Nadpis4"/>
              <w:spacing w:before="120"/>
              <w:jc w:val="left"/>
              <w:rPr>
                <w:sz w:val="20"/>
                <w:szCs w:val="20"/>
              </w:rPr>
            </w:pPr>
            <w:r w:rsidRPr="00504D96">
              <w:rPr>
                <w:sz w:val="20"/>
                <w:szCs w:val="20"/>
              </w:rPr>
              <w:t>Právne predpisy Slovenskej republiky</w:t>
            </w:r>
          </w:p>
          <w:p w14:paraId="3A61DF6D" w14:textId="77777777" w:rsidR="002E7825" w:rsidRPr="00504D96" w:rsidRDefault="002E7825" w:rsidP="002E7825">
            <w:pPr>
              <w:rPr>
                <w:sz w:val="20"/>
                <w:szCs w:val="20"/>
              </w:rPr>
            </w:pPr>
          </w:p>
          <w:p w14:paraId="273DA3C5" w14:textId="2561AB48" w:rsidR="007B5930" w:rsidRPr="00504D96" w:rsidRDefault="0081045A" w:rsidP="007B5930">
            <w:pPr>
              <w:tabs>
                <w:tab w:val="left" w:pos="0"/>
              </w:tabs>
              <w:jc w:val="both"/>
              <w:rPr>
                <w:b/>
                <w:bCs/>
                <w:sz w:val="20"/>
                <w:szCs w:val="20"/>
              </w:rPr>
            </w:pPr>
            <w:r w:rsidRPr="00504D96">
              <w:rPr>
                <w:b/>
                <w:sz w:val="20"/>
                <w:szCs w:val="20"/>
              </w:rPr>
              <w:t xml:space="preserve">Návrh zákona, ktorým sa mení a dopĺňa zákon </w:t>
            </w:r>
            <w:r w:rsidR="003C0E92" w:rsidRPr="003C0E92">
              <w:rPr>
                <w:b/>
                <w:sz w:val="20"/>
                <w:szCs w:val="20"/>
              </w:rPr>
              <w:t>č. 371/2014 Z. z. o riešení krízových situácií na finančnom trhu a o zmene a doplnení niektorých zákonov v znení neskorších predpisov a ktorým sa menia a dopĺňajú niektoré zákony</w:t>
            </w:r>
            <w:r w:rsidR="007B5930" w:rsidRPr="00504D96">
              <w:rPr>
                <w:b/>
                <w:sz w:val="20"/>
                <w:szCs w:val="20"/>
              </w:rPr>
              <w:t xml:space="preserve"> </w:t>
            </w:r>
            <w:r w:rsidR="007B5930" w:rsidRPr="00504D96">
              <w:rPr>
                <w:b/>
                <w:bCs/>
                <w:sz w:val="20"/>
                <w:szCs w:val="20"/>
              </w:rPr>
              <w:t>(ďalej „návrh zákona“)</w:t>
            </w:r>
          </w:p>
          <w:p w14:paraId="449C2E88" w14:textId="215A7B6C" w:rsidR="000651F3" w:rsidRPr="00504D96" w:rsidRDefault="000651F3" w:rsidP="000651F3">
            <w:pPr>
              <w:tabs>
                <w:tab w:val="left" w:pos="0"/>
              </w:tabs>
              <w:jc w:val="both"/>
              <w:rPr>
                <w:b/>
                <w:bCs/>
                <w:sz w:val="20"/>
                <w:szCs w:val="20"/>
              </w:rPr>
            </w:pPr>
          </w:p>
          <w:p w14:paraId="725489C5" w14:textId="7F133A78" w:rsidR="007B5930" w:rsidRPr="00504D96" w:rsidRDefault="007B5930" w:rsidP="007B5930">
            <w:pPr>
              <w:tabs>
                <w:tab w:val="left" w:pos="0"/>
              </w:tabs>
              <w:jc w:val="both"/>
              <w:rPr>
                <w:bCs/>
                <w:sz w:val="20"/>
                <w:szCs w:val="20"/>
              </w:rPr>
            </w:pPr>
            <w:r w:rsidRPr="00504D96">
              <w:rPr>
                <w:bCs/>
                <w:sz w:val="20"/>
                <w:szCs w:val="20"/>
              </w:rPr>
              <w:t>Zákon č. 371/2014 Z. z. o riešení krízových situácií na finančnom trhu a o zmene a doplnení niektorých zákonov v znení neskorších predpisov (ďalej „371/2014“)</w:t>
            </w:r>
          </w:p>
          <w:p w14:paraId="57C52B3E" w14:textId="1A3C807D" w:rsidR="007B5930" w:rsidRPr="00504D96" w:rsidRDefault="007B5930" w:rsidP="0081045A">
            <w:pPr>
              <w:tabs>
                <w:tab w:val="left" w:pos="0"/>
              </w:tabs>
              <w:jc w:val="both"/>
              <w:rPr>
                <w:sz w:val="20"/>
                <w:szCs w:val="20"/>
              </w:rPr>
            </w:pPr>
          </w:p>
        </w:tc>
      </w:tr>
      <w:tr w:rsidR="002E7825" w:rsidRPr="00504D96" w14:paraId="1914E6B2" w14:textId="77777777" w:rsidTr="007B5930">
        <w:tc>
          <w:tcPr>
            <w:tcW w:w="709" w:type="dxa"/>
            <w:tcBorders>
              <w:top w:val="single" w:sz="4" w:space="0" w:color="auto"/>
              <w:left w:val="single" w:sz="12" w:space="0" w:color="auto"/>
              <w:bottom w:val="single" w:sz="4" w:space="0" w:color="auto"/>
              <w:right w:val="single" w:sz="4" w:space="0" w:color="auto"/>
            </w:tcBorders>
          </w:tcPr>
          <w:p w14:paraId="4D0E214F" w14:textId="77777777" w:rsidR="002E7825" w:rsidRPr="00504D96" w:rsidRDefault="002E7825" w:rsidP="002B00DC">
            <w:pPr>
              <w:jc w:val="center"/>
              <w:rPr>
                <w:sz w:val="20"/>
                <w:szCs w:val="20"/>
              </w:rPr>
            </w:pPr>
            <w:r w:rsidRPr="00504D96">
              <w:rPr>
                <w:sz w:val="20"/>
                <w:szCs w:val="20"/>
              </w:rPr>
              <w:t>1</w:t>
            </w:r>
          </w:p>
        </w:tc>
        <w:tc>
          <w:tcPr>
            <w:tcW w:w="6521" w:type="dxa"/>
            <w:tcBorders>
              <w:top w:val="single" w:sz="4" w:space="0" w:color="auto"/>
              <w:left w:val="single" w:sz="4" w:space="0" w:color="auto"/>
              <w:bottom w:val="single" w:sz="4" w:space="0" w:color="auto"/>
              <w:right w:val="single" w:sz="4" w:space="0" w:color="auto"/>
            </w:tcBorders>
          </w:tcPr>
          <w:p w14:paraId="3220A453" w14:textId="77777777" w:rsidR="002E7825" w:rsidRPr="00504D96" w:rsidRDefault="002E7825" w:rsidP="002B00DC">
            <w:pPr>
              <w:jc w:val="center"/>
              <w:rPr>
                <w:sz w:val="20"/>
                <w:szCs w:val="20"/>
              </w:rPr>
            </w:pPr>
            <w:r w:rsidRPr="00504D96">
              <w:rPr>
                <w:sz w:val="20"/>
                <w:szCs w:val="20"/>
              </w:rPr>
              <w:t>2</w:t>
            </w:r>
          </w:p>
        </w:tc>
        <w:tc>
          <w:tcPr>
            <w:tcW w:w="425" w:type="dxa"/>
            <w:tcBorders>
              <w:top w:val="single" w:sz="4" w:space="0" w:color="auto"/>
              <w:left w:val="single" w:sz="4" w:space="0" w:color="auto"/>
              <w:bottom w:val="single" w:sz="4" w:space="0" w:color="auto"/>
              <w:right w:val="single" w:sz="12" w:space="0" w:color="auto"/>
            </w:tcBorders>
          </w:tcPr>
          <w:p w14:paraId="294CC8B7" w14:textId="77777777" w:rsidR="002E7825" w:rsidRPr="00504D96" w:rsidRDefault="002E7825" w:rsidP="00953B17">
            <w:pPr>
              <w:jc w:val="center"/>
              <w:rPr>
                <w:sz w:val="20"/>
                <w:szCs w:val="20"/>
              </w:rPr>
            </w:pPr>
            <w:r w:rsidRPr="00504D96">
              <w:rPr>
                <w:sz w:val="20"/>
                <w:szCs w:val="20"/>
              </w:rPr>
              <w:t>3</w:t>
            </w:r>
          </w:p>
        </w:tc>
        <w:tc>
          <w:tcPr>
            <w:tcW w:w="851" w:type="dxa"/>
            <w:tcBorders>
              <w:top w:val="single" w:sz="4" w:space="0" w:color="auto"/>
              <w:left w:val="nil"/>
              <w:bottom w:val="single" w:sz="4" w:space="0" w:color="auto"/>
              <w:right w:val="single" w:sz="4" w:space="0" w:color="auto"/>
            </w:tcBorders>
          </w:tcPr>
          <w:p w14:paraId="01BCCFAE" w14:textId="77777777" w:rsidR="002E7825" w:rsidRPr="00504D96" w:rsidRDefault="002E7825" w:rsidP="002B00DC">
            <w:pPr>
              <w:jc w:val="center"/>
              <w:rPr>
                <w:sz w:val="20"/>
                <w:szCs w:val="20"/>
              </w:rPr>
            </w:pPr>
            <w:r w:rsidRPr="00504D96">
              <w:rPr>
                <w:sz w:val="20"/>
                <w:szCs w:val="20"/>
              </w:rPr>
              <w:t>4</w:t>
            </w:r>
          </w:p>
        </w:tc>
        <w:tc>
          <w:tcPr>
            <w:tcW w:w="708" w:type="dxa"/>
            <w:tcBorders>
              <w:top w:val="single" w:sz="4" w:space="0" w:color="auto"/>
              <w:left w:val="single" w:sz="4" w:space="0" w:color="auto"/>
              <w:bottom w:val="single" w:sz="4" w:space="0" w:color="auto"/>
              <w:right w:val="single" w:sz="4" w:space="0" w:color="auto"/>
            </w:tcBorders>
          </w:tcPr>
          <w:p w14:paraId="4377E65B" w14:textId="77777777" w:rsidR="002E7825" w:rsidRPr="00504D96" w:rsidRDefault="002E7825" w:rsidP="002B00DC">
            <w:pPr>
              <w:pStyle w:val="Zkladntext2"/>
              <w:spacing w:line="240" w:lineRule="exact"/>
            </w:pPr>
            <w:r w:rsidRPr="00504D96">
              <w:t>5</w:t>
            </w:r>
          </w:p>
        </w:tc>
        <w:tc>
          <w:tcPr>
            <w:tcW w:w="4961" w:type="dxa"/>
            <w:tcBorders>
              <w:top w:val="single" w:sz="4" w:space="0" w:color="auto"/>
              <w:left w:val="single" w:sz="4" w:space="0" w:color="auto"/>
              <w:bottom w:val="single" w:sz="4" w:space="0" w:color="auto"/>
              <w:right w:val="single" w:sz="4" w:space="0" w:color="auto"/>
            </w:tcBorders>
          </w:tcPr>
          <w:p w14:paraId="69CD07FA" w14:textId="77777777" w:rsidR="002E7825" w:rsidRPr="00504D96" w:rsidRDefault="002E7825" w:rsidP="002B00DC">
            <w:pPr>
              <w:pStyle w:val="Zkladntext2"/>
              <w:spacing w:line="240" w:lineRule="exact"/>
            </w:pPr>
            <w:r w:rsidRPr="00504D96">
              <w:t>6</w:t>
            </w:r>
          </w:p>
        </w:tc>
        <w:tc>
          <w:tcPr>
            <w:tcW w:w="674" w:type="dxa"/>
            <w:tcBorders>
              <w:top w:val="single" w:sz="4" w:space="0" w:color="auto"/>
              <w:left w:val="single" w:sz="4" w:space="0" w:color="auto"/>
              <w:bottom w:val="single" w:sz="4" w:space="0" w:color="auto"/>
              <w:right w:val="single" w:sz="4" w:space="0" w:color="auto"/>
            </w:tcBorders>
          </w:tcPr>
          <w:p w14:paraId="79B7E745" w14:textId="77777777" w:rsidR="002E7825" w:rsidRPr="00504D96" w:rsidRDefault="002E7825" w:rsidP="002B00DC">
            <w:pPr>
              <w:jc w:val="center"/>
              <w:rPr>
                <w:sz w:val="20"/>
                <w:szCs w:val="20"/>
              </w:rPr>
            </w:pPr>
            <w:r w:rsidRPr="00504D96">
              <w:rPr>
                <w:sz w:val="20"/>
                <w:szCs w:val="20"/>
              </w:rPr>
              <w:t>7</w:t>
            </w:r>
          </w:p>
        </w:tc>
        <w:tc>
          <w:tcPr>
            <w:tcW w:w="744" w:type="dxa"/>
            <w:tcBorders>
              <w:top w:val="single" w:sz="4" w:space="0" w:color="auto"/>
              <w:left w:val="single" w:sz="4" w:space="0" w:color="auto"/>
              <w:bottom w:val="single" w:sz="4" w:space="0" w:color="auto"/>
              <w:right w:val="single" w:sz="12" w:space="0" w:color="auto"/>
            </w:tcBorders>
          </w:tcPr>
          <w:p w14:paraId="1F304006" w14:textId="77777777" w:rsidR="002E7825" w:rsidRPr="00504D96" w:rsidRDefault="002E7825" w:rsidP="002B00DC">
            <w:pPr>
              <w:jc w:val="center"/>
              <w:rPr>
                <w:sz w:val="20"/>
                <w:szCs w:val="20"/>
              </w:rPr>
            </w:pPr>
            <w:r w:rsidRPr="00504D96">
              <w:rPr>
                <w:sz w:val="20"/>
                <w:szCs w:val="20"/>
              </w:rPr>
              <w:t>8</w:t>
            </w:r>
          </w:p>
        </w:tc>
      </w:tr>
      <w:tr w:rsidR="002E7825" w:rsidRPr="00504D96" w14:paraId="437405D6" w14:textId="77777777" w:rsidTr="007B5930">
        <w:tc>
          <w:tcPr>
            <w:tcW w:w="709" w:type="dxa"/>
            <w:tcBorders>
              <w:top w:val="single" w:sz="4" w:space="0" w:color="auto"/>
              <w:left w:val="single" w:sz="12" w:space="0" w:color="auto"/>
              <w:bottom w:val="single" w:sz="4" w:space="0" w:color="auto"/>
              <w:right w:val="single" w:sz="4" w:space="0" w:color="auto"/>
            </w:tcBorders>
          </w:tcPr>
          <w:p w14:paraId="51E2FD33" w14:textId="77777777" w:rsidR="002E7825" w:rsidRPr="00504D96" w:rsidRDefault="002E7825" w:rsidP="002B00DC">
            <w:pPr>
              <w:pStyle w:val="Normlny0"/>
              <w:jc w:val="center"/>
            </w:pPr>
            <w:r w:rsidRPr="00504D96">
              <w:t>Článok</w:t>
            </w:r>
          </w:p>
          <w:p w14:paraId="0C1872C2" w14:textId="77777777" w:rsidR="002E7825" w:rsidRPr="00504D96" w:rsidRDefault="002E7825" w:rsidP="002B00DC">
            <w:pPr>
              <w:pStyle w:val="Normlny0"/>
              <w:jc w:val="center"/>
            </w:pPr>
            <w:r w:rsidRPr="00504D96">
              <w:t>(Č, O,</w:t>
            </w:r>
          </w:p>
          <w:p w14:paraId="20F73F2A" w14:textId="77777777" w:rsidR="002E7825" w:rsidRPr="00504D96" w:rsidRDefault="002E7825" w:rsidP="002B00DC">
            <w:pPr>
              <w:pStyle w:val="Normlny0"/>
              <w:jc w:val="center"/>
            </w:pPr>
            <w:r w:rsidRPr="00504D96">
              <w:t>V, P)</w:t>
            </w:r>
          </w:p>
        </w:tc>
        <w:tc>
          <w:tcPr>
            <w:tcW w:w="6521" w:type="dxa"/>
            <w:tcBorders>
              <w:top w:val="single" w:sz="4" w:space="0" w:color="auto"/>
              <w:left w:val="single" w:sz="4" w:space="0" w:color="auto"/>
              <w:bottom w:val="single" w:sz="4" w:space="0" w:color="auto"/>
              <w:right w:val="single" w:sz="4" w:space="0" w:color="auto"/>
            </w:tcBorders>
          </w:tcPr>
          <w:p w14:paraId="483EFB0F" w14:textId="77777777" w:rsidR="002E7825" w:rsidRPr="00504D96" w:rsidRDefault="002E7825" w:rsidP="002B00DC">
            <w:pPr>
              <w:pStyle w:val="Normlny0"/>
              <w:jc w:val="center"/>
            </w:pPr>
            <w:r w:rsidRPr="00504D96">
              <w:t>Text</w:t>
            </w:r>
          </w:p>
        </w:tc>
        <w:tc>
          <w:tcPr>
            <w:tcW w:w="425" w:type="dxa"/>
            <w:tcBorders>
              <w:top w:val="single" w:sz="4" w:space="0" w:color="auto"/>
              <w:left w:val="single" w:sz="4" w:space="0" w:color="auto"/>
              <w:bottom w:val="single" w:sz="4" w:space="0" w:color="auto"/>
              <w:right w:val="single" w:sz="12" w:space="0" w:color="auto"/>
            </w:tcBorders>
          </w:tcPr>
          <w:p w14:paraId="33324F42" w14:textId="77777777" w:rsidR="002E7825" w:rsidRPr="00504D96" w:rsidRDefault="002E7825" w:rsidP="00953B17">
            <w:pPr>
              <w:pStyle w:val="Normlny0"/>
              <w:jc w:val="center"/>
            </w:pPr>
            <w:r w:rsidRPr="00504D96">
              <w:t>Spôsob transpozície</w:t>
            </w:r>
          </w:p>
        </w:tc>
        <w:tc>
          <w:tcPr>
            <w:tcW w:w="851" w:type="dxa"/>
            <w:tcBorders>
              <w:top w:val="single" w:sz="4" w:space="0" w:color="auto"/>
              <w:left w:val="nil"/>
              <w:bottom w:val="single" w:sz="4" w:space="0" w:color="auto"/>
              <w:right w:val="single" w:sz="4" w:space="0" w:color="auto"/>
            </w:tcBorders>
          </w:tcPr>
          <w:p w14:paraId="2C176487" w14:textId="77777777" w:rsidR="002E7825" w:rsidRPr="00504D96" w:rsidRDefault="002E7825" w:rsidP="00A13C67">
            <w:pPr>
              <w:pStyle w:val="Normlny0"/>
              <w:jc w:val="center"/>
            </w:pPr>
            <w:r w:rsidRPr="00504D96">
              <w:t>Číslo</w:t>
            </w:r>
          </w:p>
        </w:tc>
        <w:tc>
          <w:tcPr>
            <w:tcW w:w="708" w:type="dxa"/>
            <w:tcBorders>
              <w:top w:val="single" w:sz="4" w:space="0" w:color="auto"/>
              <w:left w:val="single" w:sz="4" w:space="0" w:color="auto"/>
              <w:bottom w:val="single" w:sz="4" w:space="0" w:color="auto"/>
              <w:right w:val="single" w:sz="4" w:space="0" w:color="auto"/>
            </w:tcBorders>
          </w:tcPr>
          <w:p w14:paraId="187868CF" w14:textId="77777777" w:rsidR="002E7825" w:rsidRPr="00504D96" w:rsidRDefault="002E7825" w:rsidP="002B00DC">
            <w:pPr>
              <w:pStyle w:val="Normlny0"/>
              <w:jc w:val="center"/>
            </w:pPr>
            <w:r w:rsidRPr="00504D96">
              <w:t>Článok (Č, §, O, V, P)</w:t>
            </w:r>
          </w:p>
        </w:tc>
        <w:tc>
          <w:tcPr>
            <w:tcW w:w="4961" w:type="dxa"/>
            <w:tcBorders>
              <w:top w:val="single" w:sz="4" w:space="0" w:color="auto"/>
              <w:left w:val="single" w:sz="4" w:space="0" w:color="auto"/>
              <w:bottom w:val="single" w:sz="4" w:space="0" w:color="auto"/>
              <w:right w:val="single" w:sz="4" w:space="0" w:color="auto"/>
            </w:tcBorders>
          </w:tcPr>
          <w:p w14:paraId="5E5997E7" w14:textId="77777777" w:rsidR="002E7825" w:rsidRPr="00504D96" w:rsidRDefault="002E7825" w:rsidP="002B00DC">
            <w:pPr>
              <w:pStyle w:val="Normlny0"/>
              <w:jc w:val="center"/>
              <w:rPr>
                <w:sz w:val="22"/>
                <w:szCs w:val="22"/>
              </w:rPr>
            </w:pPr>
            <w:r w:rsidRPr="00504D96">
              <w:rPr>
                <w:sz w:val="22"/>
                <w:szCs w:val="22"/>
              </w:rPr>
              <w:t>Text</w:t>
            </w:r>
          </w:p>
        </w:tc>
        <w:tc>
          <w:tcPr>
            <w:tcW w:w="674" w:type="dxa"/>
            <w:tcBorders>
              <w:top w:val="single" w:sz="4" w:space="0" w:color="auto"/>
              <w:left w:val="single" w:sz="4" w:space="0" w:color="auto"/>
              <w:bottom w:val="single" w:sz="4" w:space="0" w:color="auto"/>
              <w:right w:val="single" w:sz="4" w:space="0" w:color="auto"/>
            </w:tcBorders>
          </w:tcPr>
          <w:p w14:paraId="2E25566E" w14:textId="77777777" w:rsidR="002E7825" w:rsidRPr="00504D96" w:rsidRDefault="002E7825" w:rsidP="002B00DC">
            <w:pPr>
              <w:pStyle w:val="Normlny0"/>
              <w:jc w:val="center"/>
            </w:pPr>
            <w:r w:rsidRPr="00504D96">
              <w:t>Zhoda</w:t>
            </w:r>
          </w:p>
        </w:tc>
        <w:tc>
          <w:tcPr>
            <w:tcW w:w="744" w:type="dxa"/>
            <w:tcBorders>
              <w:top w:val="single" w:sz="4" w:space="0" w:color="auto"/>
              <w:left w:val="single" w:sz="4" w:space="0" w:color="auto"/>
              <w:bottom w:val="single" w:sz="4" w:space="0" w:color="auto"/>
              <w:right w:val="single" w:sz="12" w:space="0" w:color="auto"/>
            </w:tcBorders>
          </w:tcPr>
          <w:p w14:paraId="697187CF" w14:textId="77777777" w:rsidR="002E7825" w:rsidRPr="00504D96" w:rsidRDefault="002E7825" w:rsidP="002B00DC">
            <w:pPr>
              <w:pStyle w:val="Normlny0"/>
              <w:jc w:val="center"/>
            </w:pPr>
            <w:r w:rsidRPr="00504D96">
              <w:t>Poznámky</w:t>
            </w:r>
          </w:p>
        </w:tc>
      </w:tr>
      <w:tr w:rsidR="008C43CF" w:rsidRPr="00504D96" w14:paraId="0D3D905C" w14:textId="77777777" w:rsidTr="007B5930">
        <w:tc>
          <w:tcPr>
            <w:tcW w:w="709" w:type="dxa"/>
            <w:tcBorders>
              <w:top w:val="single" w:sz="4" w:space="0" w:color="auto"/>
              <w:left w:val="single" w:sz="12" w:space="0" w:color="auto"/>
              <w:bottom w:val="single" w:sz="4" w:space="0" w:color="auto"/>
              <w:right w:val="single" w:sz="4" w:space="0" w:color="auto"/>
            </w:tcBorders>
            <w:shd w:val="clear" w:color="auto" w:fill="auto"/>
          </w:tcPr>
          <w:p w14:paraId="44E1DC56" w14:textId="668EE2AB" w:rsidR="008C43CF" w:rsidRPr="00504D96" w:rsidRDefault="008C43CF" w:rsidP="003C0E92">
            <w:pPr>
              <w:rPr>
                <w:sz w:val="20"/>
                <w:szCs w:val="20"/>
              </w:rPr>
            </w:pPr>
            <w:r w:rsidRPr="00504D96">
              <w:rPr>
                <w:sz w:val="20"/>
                <w:szCs w:val="20"/>
              </w:rPr>
              <w:t xml:space="preserve">Č: </w:t>
            </w:r>
            <w:r w:rsidR="003C0E92">
              <w:rPr>
                <w:sz w:val="20"/>
                <w:szCs w:val="20"/>
              </w:rPr>
              <w:t xml:space="preserve">13 </w:t>
            </w:r>
            <w:r w:rsidRPr="00504D96">
              <w:rPr>
                <w:sz w:val="20"/>
                <w:szCs w:val="20"/>
              </w:rPr>
              <w:t>O:</w:t>
            </w:r>
            <w:r w:rsidR="003C0E92">
              <w:rPr>
                <w:sz w:val="20"/>
                <w:szCs w:val="20"/>
              </w:rPr>
              <w:t>6</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0F2D950B" w14:textId="77777777" w:rsidR="003C0E92" w:rsidRPr="008C779F" w:rsidRDefault="003C0E92" w:rsidP="008C779F">
            <w:pPr>
              <w:pStyle w:val="norm2"/>
              <w:shd w:val="clear" w:color="auto" w:fill="FFFFFF"/>
              <w:spacing w:line="240" w:lineRule="auto"/>
              <w:ind w:left="99"/>
              <w:rPr>
                <w:rFonts w:ascii="Arial Narrow" w:hAnsi="Arial Narrow"/>
                <w:color w:val="000000" w:themeColor="text1"/>
                <w:sz w:val="20"/>
                <w:szCs w:val="20"/>
              </w:rPr>
            </w:pPr>
            <w:r w:rsidRPr="008C779F">
              <w:rPr>
                <w:rFonts w:ascii="Arial Narrow" w:hAnsi="Arial Narrow"/>
                <w:color w:val="000000" w:themeColor="text1"/>
                <w:sz w:val="20"/>
                <w:szCs w:val="20"/>
              </w:rPr>
              <w:t>6.   Ak sa spoločné rozhodnutie orgánov pre riešenie krízových situácií neprijme do štyroch mesiacov, každý orgán pre riešenie krízových situácií zodpovedný za dcérsku spoločnosť prijme vlastné rozhodnutie a vypracuje a vedie plán riešenia krízovej situácie pre subjekty v jeho jurisdikcii. Každé jednotlivé rozhodnutie sa plne zdôvodní, uvedú sa v ňom dôvody nesúhlasu s navrhovaným plánom riešenia krízových situácií na úrovni skupiny a zohľadnia sa v ňom názory a výhrady ostatných príslušných orgánov a orgánov pre riešenie krízových situácií. Každý orgán pre riešenie krízových situácií oznámi svoje rozhodnutie ostatným členom kolégia pre riešenie krízových situácií.</w:t>
            </w:r>
          </w:p>
          <w:p w14:paraId="62BB88B5" w14:textId="77777777" w:rsidR="003C0E92" w:rsidRPr="008C779F" w:rsidRDefault="003C0E92" w:rsidP="008C779F">
            <w:pPr>
              <w:pStyle w:val="norm2"/>
              <w:shd w:val="clear" w:color="auto" w:fill="FFFFFF"/>
              <w:spacing w:line="240" w:lineRule="auto"/>
              <w:ind w:left="99"/>
              <w:rPr>
                <w:rFonts w:ascii="Arial Narrow" w:hAnsi="Arial Narrow"/>
                <w:color w:val="000000" w:themeColor="text1"/>
                <w:sz w:val="20"/>
                <w:szCs w:val="20"/>
              </w:rPr>
            </w:pPr>
          </w:p>
          <w:p w14:paraId="002F3219" w14:textId="77777777" w:rsidR="008C43CF" w:rsidRPr="008C779F" w:rsidRDefault="003C0E92" w:rsidP="008C779F">
            <w:pPr>
              <w:pStyle w:val="norm2"/>
              <w:shd w:val="clear" w:color="auto" w:fill="FFFFFF"/>
              <w:spacing w:line="240" w:lineRule="auto"/>
              <w:ind w:left="99"/>
              <w:rPr>
                <w:rFonts w:ascii="Arial Narrow" w:hAnsi="Arial Narrow"/>
                <w:color w:val="000000" w:themeColor="text1"/>
                <w:sz w:val="20"/>
                <w:szCs w:val="20"/>
              </w:rPr>
            </w:pPr>
            <w:r w:rsidRPr="008C779F">
              <w:rPr>
                <w:rFonts w:ascii="Arial Narrow" w:hAnsi="Arial Narrow"/>
                <w:color w:val="000000" w:themeColor="text1"/>
                <w:sz w:val="20"/>
                <w:szCs w:val="20"/>
              </w:rPr>
              <w:t>S výhradou odseku 9 tohto článku, ak na konci uvedenej štvormesačnej lehoty ktorýkoľvek z orgánov pre riešenie krízových situácií postúpi záležitosť EBA v súlade s článkom 19 nariadenia (EÚ) č. 1093/2010, dotknutý orgán pre riešenie krízových situácií na úrovni skupiny odloží prijatie svojho rozhodnutia, počká na akékoľvek rozhodnutie, ktoré EBA môže prijať v súlade s článkom 19 ods. 3 nariadenia, a prijme svoje rozhodnutie v súlade s rozhodnutím EBA. Táto štvormesačná lehota sa v zmysle uvedeného nariadenia považuje za zmierovacie obdobie. EBA prijme svoje rozhodnutie do jedného mesiaca. Vec sa nepostúpi EBA po skončení uvedenej štvormesačnej lehoty ani po dosiahnutí spoločného rozhodnutia. Ak EBA do jedného mesiaca nerozhodne, uplatní sa rozhodnutie orgánu dcérskej spoločnosti pre riešenie krízových situácií.</w:t>
            </w:r>
          </w:p>
          <w:p w14:paraId="27CE9B39" w14:textId="59287577" w:rsidR="003C0E92" w:rsidRPr="008C779F" w:rsidRDefault="003C0E92" w:rsidP="008C779F">
            <w:pPr>
              <w:pStyle w:val="norm2"/>
              <w:shd w:val="clear" w:color="auto" w:fill="FFFFFF"/>
              <w:spacing w:line="240" w:lineRule="auto"/>
              <w:ind w:left="99"/>
              <w:rPr>
                <w:rFonts w:ascii="Arial Narrow" w:hAnsi="Arial Narrow"/>
                <w:color w:val="000000" w:themeColor="text1"/>
                <w:sz w:val="20"/>
                <w:szCs w:val="20"/>
              </w:rPr>
            </w:pPr>
          </w:p>
        </w:tc>
        <w:tc>
          <w:tcPr>
            <w:tcW w:w="425" w:type="dxa"/>
            <w:tcBorders>
              <w:top w:val="single" w:sz="4" w:space="0" w:color="auto"/>
              <w:left w:val="single" w:sz="4" w:space="0" w:color="auto"/>
              <w:bottom w:val="single" w:sz="4" w:space="0" w:color="auto"/>
              <w:right w:val="single" w:sz="12" w:space="0" w:color="auto"/>
            </w:tcBorders>
            <w:shd w:val="clear" w:color="auto" w:fill="auto"/>
          </w:tcPr>
          <w:p w14:paraId="3C25943A" w14:textId="157CCA93" w:rsidR="008C43CF" w:rsidRPr="008C779F" w:rsidRDefault="003D5592" w:rsidP="00312366">
            <w:pPr>
              <w:rPr>
                <w:rFonts w:ascii="Arial Narrow" w:hAnsi="Arial Narrow"/>
                <w:color w:val="000000" w:themeColor="text1"/>
                <w:sz w:val="20"/>
                <w:szCs w:val="20"/>
              </w:rPr>
            </w:pPr>
            <w:r w:rsidRPr="008C779F">
              <w:rPr>
                <w:rFonts w:ascii="Arial Narrow" w:hAnsi="Arial Narrow"/>
                <w:color w:val="000000" w:themeColor="text1"/>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08B44998" w14:textId="516C4F3F" w:rsidR="008C43CF" w:rsidRPr="008C779F" w:rsidRDefault="007B5930" w:rsidP="008C43CF">
            <w:pPr>
              <w:jc w:val="center"/>
              <w:rPr>
                <w:rFonts w:ascii="Arial Narrow" w:hAnsi="Arial Narrow"/>
                <w:b/>
                <w:color w:val="000000" w:themeColor="text1"/>
                <w:sz w:val="20"/>
                <w:szCs w:val="20"/>
              </w:rPr>
            </w:pPr>
            <w:r w:rsidRPr="008C779F">
              <w:rPr>
                <w:rFonts w:ascii="Arial Narrow" w:hAnsi="Arial Narrow"/>
                <w:color w:val="000000" w:themeColor="text1"/>
                <w:sz w:val="20"/>
                <w:szCs w:val="20"/>
              </w:rPr>
              <w:t>371/2014 a</w:t>
            </w:r>
            <w:r w:rsidRPr="008C779F">
              <w:rPr>
                <w:rFonts w:ascii="Arial Narrow" w:hAnsi="Arial Narrow"/>
                <w:b/>
                <w:color w:val="000000" w:themeColor="text1"/>
                <w:sz w:val="20"/>
                <w:szCs w:val="20"/>
              </w:rPr>
              <w:t xml:space="preserve"> </w:t>
            </w:r>
            <w:r w:rsidR="00AE794F" w:rsidRPr="008C779F">
              <w:rPr>
                <w:rFonts w:ascii="Arial Narrow" w:hAnsi="Arial Narrow"/>
                <w:b/>
                <w:color w:val="000000" w:themeColor="text1"/>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4E03976" w14:textId="3306FC01" w:rsidR="001D3A16" w:rsidRPr="008C779F" w:rsidRDefault="008C43CF" w:rsidP="00312366">
            <w:pPr>
              <w:pStyle w:val="Normlny0"/>
              <w:jc w:val="center"/>
              <w:rPr>
                <w:rFonts w:ascii="Arial Narrow" w:hAnsi="Arial Narrow"/>
                <w:color w:val="000000" w:themeColor="text1"/>
              </w:rPr>
            </w:pPr>
            <w:r w:rsidRPr="008C779F">
              <w:rPr>
                <w:rFonts w:ascii="Arial Narrow" w:hAnsi="Arial Narrow"/>
                <w:color w:val="000000" w:themeColor="text1"/>
              </w:rPr>
              <w:t xml:space="preserve">§ </w:t>
            </w:r>
            <w:r w:rsidR="003C0E92" w:rsidRPr="008C779F">
              <w:rPr>
                <w:rFonts w:ascii="Arial Narrow" w:hAnsi="Arial Narrow"/>
                <w:color w:val="000000" w:themeColor="text1"/>
              </w:rPr>
              <w:t>27</w:t>
            </w:r>
            <w:r w:rsidRPr="008C779F">
              <w:rPr>
                <w:rFonts w:ascii="Arial Narrow" w:hAnsi="Arial Narrow"/>
                <w:color w:val="000000" w:themeColor="text1"/>
              </w:rPr>
              <w:t xml:space="preserve"> </w:t>
            </w:r>
          </w:p>
          <w:p w14:paraId="34449FFC" w14:textId="1ABCFCB3" w:rsidR="008C43CF" w:rsidRPr="008C779F" w:rsidRDefault="001D3A16" w:rsidP="00312366">
            <w:pPr>
              <w:pStyle w:val="Normlny0"/>
              <w:jc w:val="center"/>
              <w:rPr>
                <w:rFonts w:ascii="Arial Narrow" w:hAnsi="Arial Narrow"/>
                <w:color w:val="000000" w:themeColor="text1"/>
              </w:rPr>
            </w:pPr>
            <w:r w:rsidRPr="008C779F">
              <w:rPr>
                <w:rFonts w:ascii="Arial Narrow" w:hAnsi="Arial Narrow"/>
                <w:color w:val="000000" w:themeColor="text1"/>
              </w:rPr>
              <w:t>O </w:t>
            </w:r>
            <w:r w:rsidR="003C0E92" w:rsidRPr="008C779F">
              <w:rPr>
                <w:rFonts w:ascii="Arial Narrow" w:hAnsi="Arial Narrow"/>
                <w:color w:val="000000" w:themeColor="text1"/>
              </w:rPr>
              <w:t>8</w:t>
            </w:r>
          </w:p>
          <w:p w14:paraId="54DF7E53" w14:textId="77777777" w:rsidR="008C43CF" w:rsidRPr="008C779F" w:rsidRDefault="008C43CF" w:rsidP="00312366">
            <w:pPr>
              <w:pStyle w:val="Normlny0"/>
              <w:jc w:val="center"/>
              <w:rPr>
                <w:rFonts w:ascii="Arial Narrow" w:hAnsi="Arial Narrow"/>
                <w:color w:val="000000" w:themeColor="text1"/>
              </w:rPr>
            </w:pPr>
          </w:p>
          <w:p w14:paraId="1CFE19BC" w14:textId="77777777" w:rsidR="008C43CF" w:rsidRPr="008C779F" w:rsidRDefault="008C43CF" w:rsidP="00312366">
            <w:pPr>
              <w:pStyle w:val="Normlny0"/>
              <w:jc w:val="center"/>
              <w:rPr>
                <w:rFonts w:ascii="Arial Narrow" w:hAnsi="Arial Narrow"/>
                <w:color w:val="000000" w:themeColor="text1"/>
              </w:rPr>
            </w:pPr>
          </w:p>
          <w:p w14:paraId="0777FB81" w14:textId="73DAC99E" w:rsidR="008C43CF" w:rsidRPr="008C779F" w:rsidRDefault="008C43CF" w:rsidP="001D3A16">
            <w:pPr>
              <w:pStyle w:val="Normlny0"/>
              <w:jc w:val="center"/>
              <w:rPr>
                <w:rFonts w:ascii="Arial Narrow" w:hAnsi="Arial Narrow"/>
                <w:color w:val="000000" w:themeColor="text1"/>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7046500" w14:textId="77777777" w:rsidR="003C0E92" w:rsidRPr="008C779F" w:rsidRDefault="003C0E92" w:rsidP="003C0E92">
            <w:pPr>
              <w:shd w:val="clear" w:color="auto" w:fill="FFFFFF"/>
              <w:autoSpaceDE/>
              <w:autoSpaceDN/>
              <w:jc w:val="both"/>
              <w:rPr>
                <w:rFonts w:ascii="Arial Narrow" w:hAnsi="Arial Narrow"/>
                <w:color w:val="000000" w:themeColor="text1"/>
                <w:sz w:val="20"/>
                <w:szCs w:val="20"/>
              </w:rPr>
            </w:pPr>
            <w:r w:rsidRPr="008C779F">
              <w:rPr>
                <w:rFonts w:ascii="Arial Narrow" w:hAnsi="Arial Narrow"/>
                <w:color w:val="000000" w:themeColor="text1"/>
                <w:sz w:val="20"/>
                <w:szCs w:val="20"/>
              </w:rPr>
              <w:t>(8)</w:t>
            </w:r>
          </w:p>
          <w:p w14:paraId="20F82895" w14:textId="6A290251" w:rsidR="008C43CF" w:rsidRPr="008C779F" w:rsidRDefault="003C0E92" w:rsidP="003C0E92">
            <w:pPr>
              <w:shd w:val="clear" w:color="auto" w:fill="FFFFFF"/>
              <w:autoSpaceDE/>
              <w:autoSpaceDN/>
              <w:jc w:val="both"/>
              <w:rPr>
                <w:rFonts w:ascii="Arial Narrow" w:hAnsi="Arial Narrow"/>
                <w:b/>
                <w:color w:val="000000" w:themeColor="text1"/>
                <w:sz w:val="20"/>
                <w:szCs w:val="20"/>
              </w:rPr>
            </w:pPr>
            <w:r w:rsidRPr="008C779F">
              <w:rPr>
                <w:rFonts w:ascii="Arial Narrow" w:hAnsi="Arial Narrow"/>
                <w:color w:val="000000" w:themeColor="text1"/>
                <w:sz w:val="20"/>
                <w:szCs w:val="20"/>
              </w:rPr>
              <w:t xml:space="preserve">Ak rada vykonáva právomoc nad dcérskou spoločnosťou, ustanovenie odseku 5 sa na ňu vzťahuje rovnako. Ak rada nesúhlasí s návrhom spoločného rozhodnutia o schválení plánu riešenia krízových situácií na úrovni skupiny, vypracuje a schváli plán riešenia krízovej situácie pre dcérsku spoločnosť, alebo ak rada identifikuje rezolučný subjekt, ktorý podlieha jej právomoci, vypracuje a schváli plán riešenia krízových situácií na úrovni skupiny aj pre tento rezolučný subjekt. V pláne riešenia krízových situácií na úrovni skupiny schválenom radou pre dcérsku spoločnosť alebo pre rezolučné subjekty, ktoré podliehajú jej právomoci, rada uvedie dôvody nesúhlasu s navrhovaným spoločným rozhodnutím o pláne riešenia krízových situácií na úrovni skupiny, ako aj názory a výhrady ostatných orgánov a príslušných rezolučných orgánov. Ak v lehote podľa odseku 5 ktorýkoľvek z orgánov podľa odseku 5 požiada Európsky orgán dohľadu (Európsky orgán pre bankovníctvo) o pomoc pri dosiahnutí dohody o schválení plánu riešenia krízových situácií na úrovni skupiny, rada nerozhodne skôr než Európsky orgán dohľadu (Európsky orgán pre bankovníctvo) vydá rozhodnutie. Rada je povinná rozhodnúť v súlade s rozhodnutím Európskeho orgánu dohľadu (Európsky orgán pre bankovníctvo). To neplatí, ak rada oznámi Európskemu orgánu </w:t>
            </w:r>
            <w:r w:rsidRPr="008C779F">
              <w:rPr>
                <w:rFonts w:ascii="Arial Narrow" w:hAnsi="Arial Narrow"/>
                <w:color w:val="000000" w:themeColor="text1"/>
                <w:sz w:val="20"/>
                <w:szCs w:val="20"/>
              </w:rPr>
              <w:lastRenderedPageBreak/>
              <w:t xml:space="preserve">dohľadu (Európsky orgán pre bankovníctvo), že s návrhom spoločného rozhodnutia nesúhlasí z dôvodu, že zasahuje do rozpočtovej zodpovednosti Slovenskej republiky. Ak Európsky orgán dohľadu (Európsky orgán pre bankovníctvo) také rozhodnutie nevydá najneskôr do jedného mesiaca po doručení žiadosti o pomoc, rada schváli plán riešenia krízových situácií dcérskej spoločnosti. </w:t>
            </w:r>
            <w:r w:rsidRPr="008C779F">
              <w:rPr>
                <w:rFonts w:ascii="Arial Narrow" w:hAnsi="Arial Narrow"/>
                <w:b/>
                <w:color w:val="000000" w:themeColor="text1"/>
                <w:sz w:val="20"/>
                <w:szCs w:val="20"/>
              </w:rPr>
              <w:t>Rada svoje rozhodnutie oznámi všetkým členom príslušného kolégia pre riešenie krízových situácií.</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6B398FC1" w14:textId="6F7423FE" w:rsidR="008C43CF" w:rsidRPr="00504D96" w:rsidRDefault="003D5592" w:rsidP="00312366">
            <w:pPr>
              <w:jc w:val="center"/>
              <w:rPr>
                <w:sz w:val="20"/>
                <w:szCs w:val="20"/>
              </w:rPr>
            </w:pPr>
            <w:r w:rsidRPr="00504D96">
              <w:rPr>
                <w:sz w:val="20"/>
                <w:szCs w:val="20"/>
              </w:rPr>
              <w:lastRenderedPageBreak/>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1A4CBEB9" w14:textId="77777777" w:rsidR="008C43CF" w:rsidRPr="00504D96" w:rsidRDefault="008C43CF" w:rsidP="00312366">
            <w:pPr>
              <w:pStyle w:val="Nadpis1"/>
              <w:jc w:val="left"/>
              <w:rPr>
                <w:bCs w:val="0"/>
                <w:sz w:val="20"/>
                <w:szCs w:val="20"/>
              </w:rPr>
            </w:pPr>
          </w:p>
        </w:tc>
      </w:tr>
      <w:tr w:rsidR="00A15D13" w:rsidRPr="00504D96" w14:paraId="1626D46F" w14:textId="77777777" w:rsidTr="007B5930">
        <w:tc>
          <w:tcPr>
            <w:tcW w:w="709" w:type="dxa"/>
            <w:tcBorders>
              <w:top w:val="single" w:sz="4" w:space="0" w:color="auto"/>
              <w:left w:val="single" w:sz="12" w:space="0" w:color="auto"/>
              <w:bottom w:val="single" w:sz="4" w:space="0" w:color="auto"/>
              <w:right w:val="single" w:sz="4" w:space="0" w:color="auto"/>
            </w:tcBorders>
            <w:shd w:val="clear" w:color="auto" w:fill="auto"/>
          </w:tcPr>
          <w:p w14:paraId="5C1ED905" w14:textId="0C98965A" w:rsidR="004347A3" w:rsidRPr="00504D96" w:rsidRDefault="003C0E92" w:rsidP="00891E79">
            <w:pPr>
              <w:rPr>
                <w:b/>
                <w:sz w:val="20"/>
                <w:szCs w:val="20"/>
              </w:rPr>
            </w:pPr>
            <w:r>
              <w:rPr>
                <w:b/>
                <w:sz w:val="20"/>
                <w:szCs w:val="20"/>
              </w:rPr>
              <w:t>Č. 18 O. 6</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6054B3A4" w14:textId="77777777" w:rsidR="003C0E92" w:rsidRPr="008C779F" w:rsidRDefault="003C0E92" w:rsidP="003C0E92">
            <w:pPr>
              <w:pStyle w:val="norm2"/>
              <w:shd w:val="clear" w:color="auto" w:fill="FFFFFF"/>
              <w:spacing w:before="0" w:line="240" w:lineRule="auto"/>
              <w:rPr>
                <w:rFonts w:ascii="Arial Narrow" w:hAnsi="Arial Narrow"/>
                <w:color w:val="000000" w:themeColor="text1"/>
                <w:sz w:val="20"/>
                <w:szCs w:val="20"/>
              </w:rPr>
            </w:pPr>
            <w:r w:rsidRPr="008C779F">
              <w:rPr>
                <w:rFonts w:ascii="Arial Narrow" w:hAnsi="Arial Narrow"/>
                <w:color w:val="000000" w:themeColor="text1"/>
                <w:sz w:val="20"/>
                <w:szCs w:val="20"/>
              </w:rPr>
              <w:t>6.   V prípade, že sa spoločné rozhodnutie neprijme v lehote uvedenej v odseku 5, orgán pre riešenie krízových situácií na úrovni skupiny prijme svoje vlastné rozhodnutie o vhodných opatreniach, ktoré sa majú prijať v súlade s článkom 17 ods. 4 na úrovni skupiny.</w:t>
            </w:r>
          </w:p>
          <w:p w14:paraId="2C7C8966" w14:textId="77777777" w:rsidR="003C0E92" w:rsidRPr="008C779F" w:rsidRDefault="003C0E92" w:rsidP="003C0E92">
            <w:pPr>
              <w:pStyle w:val="norm2"/>
              <w:shd w:val="clear" w:color="auto" w:fill="FFFFFF"/>
              <w:spacing w:before="0" w:line="240" w:lineRule="auto"/>
              <w:rPr>
                <w:rFonts w:ascii="Arial Narrow" w:hAnsi="Arial Narrow"/>
                <w:color w:val="000000" w:themeColor="text1"/>
                <w:sz w:val="20"/>
                <w:szCs w:val="20"/>
              </w:rPr>
            </w:pPr>
          </w:p>
          <w:p w14:paraId="40AFDA55" w14:textId="77777777" w:rsidR="003C0E92" w:rsidRPr="008C779F" w:rsidRDefault="003C0E92" w:rsidP="003C0E92">
            <w:pPr>
              <w:pStyle w:val="norm2"/>
              <w:shd w:val="clear" w:color="auto" w:fill="FFFFFF"/>
              <w:spacing w:before="0" w:line="240" w:lineRule="auto"/>
              <w:rPr>
                <w:rFonts w:ascii="Arial Narrow" w:hAnsi="Arial Narrow"/>
                <w:color w:val="000000" w:themeColor="text1"/>
                <w:sz w:val="20"/>
                <w:szCs w:val="20"/>
              </w:rPr>
            </w:pPr>
            <w:r w:rsidRPr="008C779F">
              <w:rPr>
                <w:rFonts w:ascii="Arial Narrow" w:hAnsi="Arial Narrow"/>
                <w:color w:val="000000" w:themeColor="text1"/>
                <w:sz w:val="20"/>
                <w:szCs w:val="20"/>
              </w:rPr>
              <w:t>Rozhodnutie musí byť plne odôvodnené a zohľadnia sa v ňom názory a výhrady ostatných orgánov pre riešenie krízových situácií. Toto rozhodnutie poskytne materskej spoločnosti v Únii orgán pre riešenie krízových situácií na úrovni skupiny.</w:t>
            </w:r>
          </w:p>
          <w:p w14:paraId="3557C546" w14:textId="77777777" w:rsidR="003C0E92" w:rsidRPr="008C779F" w:rsidRDefault="003C0E92" w:rsidP="003C0E92">
            <w:pPr>
              <w:pStyle w:val="norm2"/>
              <w:shd w:val="clear" w:color="auto" w:fill="FFFFFF"/>
              <w:spacing w:before="0" w:line="240" w:lineRule="auto"/>
              <w:rPr>
                <w:rFonts w:ascii="Arial Narrow" w:hAnsi="Arial Narrow"/>
                <w:color w:val="000000" w:themeColor="text1"/>
                <w:sz w:val="20"/>
                <w:szCs w:val="20"/>
              </w:rPr>
            </w:pPr>
          </w:p>
          <w:p w14:paraId="788CCE6B" w14:textId="0337D278" w:rsidR="004347A3" w:rsidRPr="008C779F" w:rsidRDefault="003C0E92" w:rsidP="003C0E92">
            <w:pPr>
              <w:pStyle w:val="norm2"/>
              <w:shd w:val="clear" w:color="auto" w:fill="FFFFFF"/>
              <w:spacing w:before="0" w:line="240" w:lineRule="auto"/>
              <w:jc w:val="left"/>
              <w:rPr>
                <w:rFonts w:ascii="Arial Narrow" w:hAnsi="Arial Narrow"/>
                <w:color w:val="000000" w:themeColor="text1"/>
                <w:sz w:val="20"/>
                <w:szCs w:val="20"/>
              </w:rPr>
            </w:pPr>
            <w:r w:rsidRPr="008C779F">
              <w:rPr>
                <w:rFonts w:ascii="Arial Narrow" w:hAnsi="Arial Narrow"/>
                <w:color w:val="000000" w:themeColor="text1"/>
                <w:sz w:val="20"/>
                <w:szCs w:val="20"/>
              </w:rPr>
              <w:t>Ak do konca štvormesačnej lehoty ktorýkoľvek z orgánov pre riešenie krízových situácií postúpil záležitosť uvedenú v odseku 9 EBA v súlade s článkom 19 nariadenia (EÚ) č. 1093/2010, orgán pre riešenie krízových situácií na úrovni skupiny odloží prijatie svojho rozhodnutia a počká na akékoľvek rozhodnutie, ktoré EBA môže prijať v súlade s článkom 19 ods. 3 uvedeného nariadenia, a svoje rozhodnutie prijme v súlade s rozhodnutím, ktoré prijal EBA. Táto štvormesačná lehota sa považuje za zmierovacie obdobie v zmysle uvedeného nariadenia. EBA prijme svoje rozhodnutie do jedného mesiaca. Daná záležitosť sa orgánu EBA nepostúpi po skončení uvedenej štvormesačnej lehoty ani po dosiahnutí spoločného rozhodnutia. Ak EBA do jedného mesiaca nerozhodne, uplatňuje sa rozhodnutie orgánu pre riešenie krízových situácií na úrovni skupiny.</w:t>
            </w:r>
          </w:p>
        </w:tc>
        <w:tc>
          <w:tcPr>
            <w:tcW w:w="425" w:type="dxa"/>
            <w:tcBorders>
              <w:top w:val="single" w:sz="4" w:space="0" w:color="auto"/>
              <w:left w:val="single" w:sz="4" w:space="0" w:color="auto"/>
              <w:bottom w:val="single" w:sz="4" w:space="0" w:color="auto"/>
              <w:right w:val="single" w:sz="12" w:space="0" w:color="auto"/>
            </w:tcBorders>
            <w:shd w:val="clear" w:color="auto" w:fill="auto"/>
          </w:tcPr>
          <w:p w14:paraId="4CD7E66A" w14:textId="7E216E46" w:rsidR="002B00DC" w:rsidRPr="00793619" w:rsidRDefault="00793619" w:rsidP="00891E79">
            <w:pPr>
              <w:rPr>
                <w:rFonts w:ascii="Arial Narrow" w:hAnsi="Arial Narrow"/>
                <w:color w:val="000000" w:themeColor="text1"/>
                <w:sz w:val="20"/>
                <w:szCs w:val="20"/>
              </w:rPr>
            </w:pPr>
            <w:r w:rsidRPr="00793619">
              <w:rPr>
                <w:rFonts w:ascii="Arial Narrow" w:hAnsi="Arial Narrow"/>
                <w:color w:val="000000" w:themeColor="text1"/>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6ED18CBB" w14:textId="7AD3B325" w:rsidR="00A15D13" w:rsidRPr="008C779F" w:rsidRDefault="003C0E92" w:rsidP="00A13C67">
            <w:pPr>
              <w:jc w:val="center"/>
              <w:rPr>
                <w:rFonts w:ascii="Arial Narrow" w:hAnsi="Arial Narrow"/>
                <w:b/>
                <w:color w:val="000000" w:themeColor="text1"/>
                <w:sz w:val="20"/>
                <w:szCs w:val="20"/>
              </w:rPr>
            </w:pPr>
            <w:r w:rsidRPr="008C779F">
              <w:rPr>
                <w:rFonts w:ascii="Arial Narrow" w:hAnsi="Arial Narrow"/>
                <w:color w:val="000000" w:themeColor="text1"/>
                <w:sz w:val="20"/>
                <w:szCs w:val="20"/>
              </w:rPr>
              <w:t>371/2014 a</w:t>
            </w:r>
            <w:r w:rsidRPr="008C779F">
              <w:rPr>
                <w:rFonts w:ascii="Arial Narrow" w:hAnsi="Arial Narrow"/>
                <w:b/>
                <w:color w:val="000000" w:themeColor="text1"/>
                <w:sz w:val="20"/>
                <w:szCs w:val="20"/>
              </w:rPr>
              <w:t xml:space="preserve"> 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10D492" w14:textId="14158586" w:rsidR="007C42B2" w:rsidRPr="008C779F" w:rsidRDefault="003C0E92" w:rsidP="00B02B6B">
            <w:pPr>
              <w:pStyle w:val="Normlny0"/>
              <w:jc w:val="center"/>
              <w:rPr>
                <w:rFonts w:ascii="Arial Narrow" w:hAnsi="Arial Narrow"/>
                <w:color w:val="000000" w:themeColor="text1"/>
              </w:rPr>
            </w:pPr>
            <w:r w:rsidRPr="008C779F">
              <w:rPr>
                <w:rFonts w:ascii="Arial Narrow" w:hAnsi="Arial Narrow"/>
                <w:color w:val="000000" w:themeColor="text1"/>
              </w:rPr>
              <w:t>§ 29 O</w:t>
            </w:r>
            <w:r w:rsidR="00B02B6B" w:rsidRPr="008C779F">
              <w:rPr>
                <w:rFonts w:ascii="Arial Narrow" w:hAnsi="Arial Narrow"/>
                <w:color w:val="000000" w:themeColor="text1"/>
              </w:rPr>
              <w:t> 13 až 15</w:t>
            </w:r>
            <w:r w:rsidRPr="008C779F">
              <w:rPr>
                <w:rFonts w:ascii="Arial Narrow" w:hAnsi="Arial Narrow"/>
                <w:color w:val="000000" w:themeColor="text1"/>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0E541BB" w14:textId="23762EBC" w:rsidR="003C0E92" w:rsidRPr="008C779F" w:rsidRDefault="003C0E92" w:rsidP="00B02B6B">
            <w:pPr>
              <w:shd w:val="clear" w:color="auto" w:fill="FFFFFF"/>
              <w:autoSpaceDE/>
              <w:autoSpaceDN/>
              <w:jc w:val="both"/>
              <w:rPr>
                <w:rFonts w:ascii="Arial Narrow" w:hAnsi="Arial Narrow" w:cs="Segoe UI"/>
                <w:color w:val="000000" w:themeColor="text1"/>
                <w:sz w:val="20"/>
                <w:szCs w:val="20"/>
              </w:rPr>
            </w:pPr>
            <w:r w:rsidRPr="008C779F">
              <w:rPr>
                <w:rFonts w:ascii="Arial Narrow" w:hAnsi="Arial Narrow" w:cs="Segoe UI"/>
                <w:color w:val="000000" w:themeColor="text1"/>
                <w:sz w:val="20"/>
                <w:szCs w:val="20"/>
              </w:rPr>
              <w:t>(13)</w:t>
            </w:r>
            <w:r w:rsidR="00B02B6B" w:rsidRPr="008C779F">
              <w:rPr>
                <w:rFonts w:ascii="Arial Narrow" w:hAnsi="Arial Narrow" w:cs="Segoe UI"/>
                <w:color w:val="000000" w:themeColor="text1"/>
                <w:sz w:val="20"/>
                <w:szCs w:val="20"/>
              </w:rPr>
              <w:t xml:space="preserve"> </w:t>
            </w:r>
            <w:r w:rsidRPr="008C779F">
              <w:rPr>
                <w:rFonts w:ascii="Arial Narrow" w:hAnsi="Arial Narrow" w:cs="Segoe UI"/>
                <w:color w:val="000000" w:themeColor="text1"/>
                <w:sz w:val="20"/>
                <w:szCs w:val="20"/>
              </w:rPr>
              <w:t>Ak v lehote do jedného mesiaca podľa odseku 10 alebo odseku 11 ktorýkoľvek z rezolučných orgánov požiada Európsky orgán dohľadu (Európsky orgán pre bankovníctvo) o pomoc pri dosiahnutí dohody podľa odseku 9 na základe osobitného predpisu,</w:t>
            </w:r>
            <w:hyperlink r:id="rId8" w:anchor="poznamky.poznamka-68a" w:tooltip="Odkaz na predpis alebo ustanovenie" w:history="1">
              <w:r w:rsidRPr="008C779F">
                <w:rPr>
                  <w:rStyle w:val="Hypertextovprepojenie"/>
                  <w:rFonts w:ascii="Arial Narrow" w:hAnsi="Arial Narrow" w:cs="Segoe UI"/>
                  <w:i/>
                  <w:iCs/>
                  <w:color w:val="000000" w:themeColor="text1"/>
                  <w:sz w:val="20"/>
                  <w:szCs w:val="20"/>
                  <w:vertAlign w:val="superscript"/>
                </w:rPr>
                <w:t>68a</w:t>
              </w:r>
              <w:r w:rsidRPr="008C779F">
                <w:rPr>
                  <w:rStyle w:val="Hypertextovprepojenie"/>
                  <w:rFonts w:ascii="Arial Narrow" w:hAnsi="Arial Narrow" w:cs="Segoe UI"/>
                  <w:i/>
                  <w:iCs/>
                  <w:color w:val="000000" w:themeColor="text1"/>
                  <w:sz w:val="20"/>
                  <w:szCs w:val="20"/>
                </w:rPr>
                <w:t>)</w:t>
              </w:r>
            </w:hyperlink>
            <w:r w:rsidRPr="008C779F">
              <w:rPr>
                <w:rFonts w:ascii="Arial Narrow" w:hAnsi="Arial Narrow" w:cs="Segoe UI"/>
                <w:color w:val="000000" w:themeColor="text1"/>
                <w:sz w:val="20"/>
                <w:szCs w:val="20"/>
              </w:rPr>
              <w:t> rada ako rezolučný orgán na úrovni skupiny vydá rozhodnutie v nadväznosti na rozhodnutie Európskeho orgánu dohľadu (Európsky orgán pre bankovníctvo) a v súlade s ním. Ak Európsky orgán dohľadu (Európsky orgán pre bankovníctvo) takéto rozhodnutie nevydá do jedného mesiaca po doručení žiadosti o pomoc alebo ak žiaden z rezolučných orgánov nepožiadal o pomoc pri dosiahnutí dohody a rade sa nepodarilo dosiahnuť dohodu podľa odseku 9 v lehote podľa odseku 10 alebo odseku 11 a rada je rezolučným orgánom na úrovni skupiny, vydá rozhodnutie o náhradných opatreniach, ktoré sa majú prijať v súlade s </w:t>
            </w:r>
            <w:hyperlink r:id="rId9" w:anchor="paragraf-25.odsek-5" w:tooltip="Odkaz na predpis alebo ustanovenie" w:history="1">
              <w:r w:rsidRPr="008C779F">
                <w:rPr>
                  <w:rStyle w:val="Hypertextovprepojenie"/>
                  <w:rFonts w:ascii="Arial Narrow" w:hAnsi="Arial Narrow" w:cs="Segoe UI"/>
                  <w:i/>
                  <w:iCs/>
                  <w:color w:val="000000" w:themeColor="text1"/>
                  <w:sz w:val="20"/>
                  <w:szCs w:val="20"/>
                </w:rPr>
                <w:t>§ 25 ods. 5</w:t>
              </w:r>
            </w:hyperlink>
            <w:r w:rsidRPr="008C779F">
              <w:rPr>
                <w:rFonts w:ascii="Arial Narrow" w:hAnsi="Arial Narrow" w:cs="Segoe UI"/>
                <w:color w:val="000000" w:themeColor="text1"/>
                <w:sz w:val="20"/>
                <w:szCs w:val="20"/>
              </w:rPr>
              <w:t xml:space="preserve"> na úrovni skupiny; rozhodnutie musí byť odôvodnené a doručené materskej spoločnosti v Európskej únii so sídlom v Slovenskej republike. </w:t>
            </w:r>
            <w:r w:rsidRPr="008C779F">
              <w:rPr>
                <w:rFonts w:ascii="Arial Narrow" w:hAnsi="Arial Narrow" w:cs="Segoe UI"/>
                <w:b/>
                <w:color w:val="000000" w:themeColor="text1"/>
                <w:sz w:val="20"/>
                <w:szCs w:val="20"/>
              </w:rPr>
              <w:t xml:space="preserve">Rozhodnutie </w:t>
            </w:r>
            <w:r w:rsidR="00793619">
              <w:rPr>
                <w:rFonts w:ascii="Arial Narrow" w:hAnsi="Arial Narrow" w:cs="Segoe UI"/>
                <w:b/>
                <w:color w:val="000000" w:themeColor="text1"/>
                <w:sz w:val="20"/>
                <w:szCs w:val="20"/>
              </w:rPr>
              <w:t>obsahuje</w:t>
            </w:r>
            <w:r w:rsidRPr="008C779F">
              <w:rPr>
                <w:rFonts w:ascii="Arial Narrow" w:hAnsi="Arial Narrow" w:cs="Segoe UI"/>
                <w:b/>
                <w:color w:val="000000" w:themeColor="text1"/>
                <w:sz w:val="20"/>
                <w:szCs w:val="20"/>
              </w:rPr>
              <w:t xml:space="preserve"> názory a výhrady ostatných rezolučných orgánov.</w:t>
            </w:r>
          </w:p>
          <w:p w14:paraId="361769E4" w14:textId="77777777" w:rsidR="003C0E92" w:rsidRPr="008C779F" w:rsidRDefault="003C0E92" w:rsidP="003C0E92">
            <w:pPr>
              <w:shd w:val="clear" w:color="auto" w:fill="FFFFFF"/>
              <w:jc w:val="both"/>
              <w:rPr>
                <w:rFonts w:ascii="Arial Narrow" w:hAnsi="Arial Narrow" w:cs="Segoe UI"/>
                <w:color w:val="000000" w:themeColor="text1"/>
                <w:sz w:val="20"/>
                <w:szCs w:val="20"/>
              </w:rPr>
            </w:pPr>
            <w:r w:rsidRPr="008C779F">
              <w:rPr>
                <w:rFonts w:ascii="Arial Narrow" w:hAnsi="Arial Narrow" w:cs="Segoe UI"/>
                <w:color w:val="000000" w:themeColor="text1"/>
                <w:sz w:val="20"/>
                <w:szCs w:val="20"/>
              </w:rPr>
              <w:t>(14)</w:t>
            </w:r>
          </w:p>
          <w:p w14:paraId="3B462A31" w14:textId="40A69A36" w:rsidR="003C0E92" w:rsidRPr="008C779F" w:rsidRDefault="003C0E92" w:rsidP="003C0E92">
            <w:pPr>
              <w:shd w:val="clear" w:color="auto" w:fill="FFFFFF"/>
              <w:jc w:val="both"/>
              <w:rPr>
                <w:rFonts w:ascii="Arial Narrow" w:hAnsi="Arial Narrow" w:cs="Segoe UI"/>
                <w:b/>
                <w:color w:val="000000" w:themeColor="text1"/>
                <w:sz w:val="20"/>
                <w:szCs w:val="20"/>
              </w:rPr>
            </w:pPr>
            <w:r w:rsidRPr="008C779F">
              <w:rPr>
                <w:rFonts w:ascii="Arial Narrow" w:hAnsi="Arial Narrow" w:cs="Segoe UI"/>
                <w:color w:val="000000" w:themeColor="text1"/>
                <w:sz w:val="20"/>
                <w:szCs w:val="20"/>
              </w:rPr>
              <w:t>Ak v lehote podľa odseku 10 alebo odseku 11 ktorýkoľvek z rezolučných orgánov požiada Európsky orgán dohľadu (Európsky orgán pre bankovníctvo) o pomoc pri dosiahnutí dohody podľa odseku 9 na základe osobitného predpisu,</w:t>
            </w:r>
            <w:hyperlink r:id="rId10" w:anchor="poznamky.poznamka-61e" w:tooltip="Odkaz na predpis alebo ustanovenie" w:history="1">
              <w:r w:rsidRPr="008C779F">
                <w:rPr>
                  <w:rStyle w:val="Hypertextovprepojenie"/>
                  <w:rFonts w:ascii="Arial Narrow" w:hAnsi="Arial Narrow" w:cs="Segoe UI"/>
                  <w:b/>
                  <w:i/>
                  <w:iCs/>
                  <w:color w:val="000000" w:themeColor="text1"/>
                  <w:sz w:val="20"/>
                  <w:szCs w:val="20"/>
                  <w:vertAlign w:val="superscript"/>
                </w:rPr>
                <w:t>68a</w:t>
              </w:r>
              <w:r w:rsidRPr="008C779F">
                <w:rPr>
                  <w:rStyle w:val="Hypertextovprepojenie"/>
                  <w:rFonts w:ascii="Arial Narrow" w:hAnsi="Arial Narrow" w:cs="Segoe UI"/>
                  <w:b/>
                  <w:i/>
                  <w:iCs/>
                  <w:color w:val="000000" w:themeColor="text1"/>
                  <w:sz w:val="20"/>
                  <w:szCs w:val="20"/>
                </w:rPr>
                <w:t>)</w:t>
              </w:r>
            </w:hyperlink>
            <w:r w:rsidRPr="008C779F">
              <w:rPr>
                <w:rFonts w:ascii="Arial Narrow" w:hAnsi="Arial Narrow" w:cs="Segoe UI"/>
                <w:color w:val="000000" w:themeColor="text1"/>
                <w:sz w:val="20"/>
                <w:szCs w:val="20"/>
              </w:rPr>
              <w:t> rada ako rezolučný orgán na úrovni rezolučnej skupiny vydá rozhodnutie v nadväznosti na rozhodnutie Európskeho orgánu dohľadu (Európsky orgán pre bankovníctvo) a v súlade s ním. Ak Európsky orgán dohľadu (Európsky orgán pre bankovníctvo) takéto rozhodnutie nevydá do jedného mesiaca po doručení žiadosti o pomoc alebo ak žiaden z rezolučných orgánov nepožiadal o pomoc pri dosiahnutí dohody a rade sa nepodarilo dosiahnuť dohodu podľa odseku 9 v lehote podľa odseku 10 alebo odseku 11, rada vydá rozhodnutie o náhradných opatreniach, ktoré sa majú prijať v súlade s </w:t>
            </w:r>
            <w:hyperlink r:id="rId11" w:anchor="paragraf-25.odsek-5" w:tooltip="Odkaz na predpis alebo ustanovenie" w:history="1">
              <w:r w:rsidRPr="008C779F">
                <w:rPr>
                  <w:rStyle w:val="Hypertextovprepojenie"/>
                  <w:rFonts w:ascii="Arial Narrow" w:hAnsi="Arial Narrow" w:cs="Segoe UI"/>
                  <w:i/>
                  <w:iCs/>
                  <w:color w:val="000000" w:themeColor="text1"/>
                  <w:sz w:val="20"/>
                  <w:szCs w:val="20"/>
                </w:rPr>
                <w:t>§ 25 ods. 5</w:t>
              </w:r>
            </w:hyperlink>
            <w:r w:rsidRPr="008C779F">
              <w:rPr>
                <w:rFonts w:ascii="Arial Narrow" w:hAnsi="Arial Narrow" w:cs="Segoe UI"/>
                <w:color w:val="000000" w:themeColor="text1"/>
                <w:sz w:val="20"/>
                <w:szCs w:val="20"/>
              </w:rPr>
              <w:t xml:space="preserve"> na úrovni rezolučnej skupiny; rozhodnutie musí byť odôvodnené a doručené rezolučnému subjektu so sídlom v Slovenskej republike. </w:t>
            </w:r>
            <w:r w:rsidRPr="008C779F">
              <w:rPr>
                <w:rFonts w:ascii="Arial Narrow" w:hAnsi="Arial Narrow" w:cs="Segoe UI"/>
                <w:b/>
                <w:color w:val="000000" w:themeColor="text1"/>
                <w:sz w:val="20"/>
                <w:szCs w:val="20"/>
              </w:rPr>
              <w:lastRenderedPageBreak/>
              <w:t xml:space="preserve">Rozhodnutie </w:t>
            </w:r>
            <w:r w:rsidR="00793619">
              <w:rPr>
                <w:rFonts w:ascii="Arial Narrow" w:hAnsi="Arial Narrow" w:cs="Segoe UI"/>
                <w:b/>
                <w:color w:val="000000" w:themeColor="text1"/>
                <w:sz w:val="20"/>
                <w:szCs w:val="20"/>
              </w:rPr>
              <w:t>obsahuje</w:t>
            </w:r>
            <w:r w:rsidRPr="008C779F">
              <w:rPr>
                <w:rFonts w:ascii="Arial Narrow" w:hAnsi="Arial Narrow" w:cs="Segoe UI"/>
                <w:b/>
                <w:color w:val="000000" w:themeColor="text1"/>
                <w:sz w:val="20"/>
                <w:szCs w:val="20"/>
              </w:rPr>
              <w:t xml:space="preserve"> názory a výhrady ostatných rezolučných orgánov.</w:t>
            </w:r>
          </w:p>
          <w:p w14:paraId="7E1D61A0" w14:textId="77777777" w:rsidR="00B02B6B" w:rsidRPr="008C779F" w:rsidRDefault="00B02B6B" w:rsidP="00B02B6B">
            <w:pPr>
              <w:shd w:val="clear" w:color="auto" w:fill="FFFFFF"/>
              <w:autoSpaceDE/>
              <w:autoSpaceDN/>
              <w:jc w:val="both"/>
              <w:rPr>
                <w:rFonts w:ascii="Arial Narrow" w:hAnsi="Arial Narrow" w:cs="Segoe UI"/>
                <w:color w:val="000000" w:themeColor="text1"/>
                <w:sz w:val="20"/>
                <w:szCs w:val="20"/>
              </w:rPr>
            </w:pPr>
            <w:r w:rsidRPr="008C779F">
              <w:rPr>
                <w:rFonts w:ascii="Arial Narrow" w:hAnsi="Arial Narrow" w:cs="Segoe UI"/>
                <w:color w:val="000000" w:themeColor="text1"/>
                <w:sz w:val="20"/>
                <w:szCs w:val="20"/>
              </w:rPr>
              <w:t>(15)</w:t>
            </w:r>
          </w:p>
          <w:p w14:paraId="483737DA" w14:textId="5BB357CB" w:rsidR="00B02B6B" w:rsidRPr="008C779F" w:rsidRDefault="00B02B6B" w:rsidP="00B02B6B">
            <w:pPr>
              <w:shd w:val="clear" w:color="auto" w:fill="FFFFFF"/>
              <w:jc w:val="both"/>
              <w:rPr>
                <w:rFonts w:ascii="Arial Narrow" w:hAnsi="Arial Narrow" w:cs="Segoe UI"/>
                <w:color w:val="000000" w:themeColor="text1"/>
                <w:sz w:val="20"/>
                <w:szCs w:val="20"/>
              </w:rPr>
            </w:pPr>
            <w:r w:rsidRPr="008C779F">
              <w:rPr>
                <w:rFonts w:ascii="Arial Narrow" w:hAnsi="Arial Narrow" w:cs="Segoe UI"/>
                <w:color w:val="000000" w:themeColor="text1"/>
                <w:sz w:val="20"/>
                <w:szCs w:val="20"/>
              </w:rPr>
              <w:t>Ak v lehote podľa odseku 10 alebo odseku 11 ktorýkoľvek z rezolučných orgánov požiada Európsky orgán dohľadu (Európsky orgán pre bankovníctvo) o pomoc pri dosiahnutí dohody podľa odseku 9 na základe osobitného predpisu,</w:t>
            </w:r>
            <w:hyperlink r:id="rId12" w:anchor="poznamky.poznamka-61e" w:tooltip="Odkaz na predpis alebo ustanovenie" w:history="1">
              <w:r w:rsidRPr="008C779F">
                <w:rPr>
                  <w:rStyle w:val="Hypertextovprepojenie"/>
                  <w:rFonts w:ascii="Arial Narrow" w:hAnsi="Arial Narrow" w:cs="Segoe UI"/>
                  <w:b/>
                  <w:i/>
                  <w:iCs/>
                  <w:color w:val="000000" w:themeColor="text1"/>
                  <w:sz w:val="20"/>
                  <w:szCs w:val="20"/>
                  <w:vertAlign w:val="superscript"/>
                </w:rPr>
                <w:t>68a</w:t>
              </w:r>
              <w:r w:rsidRPr="008C779F">
                <w:rPr>
                  <w:rStyle w:val="Hypertextovprepojenie"/>
                  <w:rFonts w:ascii="Arial Narrow" w:hAnsi="Arial Narrow" w:cs="Segoe UI"/>
                  <w:b/>
                  <w:i/>
                  <w:iCs/>
                  <w:color w:val="000000" w:themeColor="text1"/>
                  <w:sz w:val="20"/>
                  <w:szCs w:val="20"/>
                </w:rPr>
                <w:t>)</w:t>
              </w:r>
            </w:hyperlink>
            <w:r w:rsidRPr="008C779F">
              <w:rPr>
                <w:rFonts w:ascii="Arial Narrow" w:hAnsi="Arial Narrow" w:cs="Segoe UI"/>
                <w:color w:val="000000" w:themeColor="text1"/>
                <w:sz w:val="20"/>
                <w:szCs w:val="20"/>
              </w:rPr>
              <w:t> rada ako orgán vykonávajúci právomoc nad dcérskou spoločnosťou so sídlom v Slovenskej republike, ktorá nie je rezolučným subjektom, vydá rozhodnutie v nadväznosti na rozhodnutie Európskeho orgánu dohľadu (Európsky orgán pre bankovníctvo) a v súlade ním. Ak Európsky orgán dohľadu (Európsky orgán pre bankovníctvo) takéto rozhodnutie nevydá do jedného mesiaca po doručení žiadosti o pomoc alebo ak žiaden z rezolučných orgánov nepožiadal o pomoc pri dosiahnutí rozhodnutia a rade sa nepodarilo dosiahnuť dohodu podľa odseku 9 v lehote podľa odseku 10 alebo odseku 11, rada vydá rozhodnutie o náhradných opatreniach, ktoré sa majú prijať podľa </w:t>
            </w:r>
            <w:hyperlink r:id="rId13" w:anchor="paragraf-25.odsek-5" w:tooltip="Odkaz na predpis alebo ustanovenie" w:history="1">
              <w:r w:rsidRPr="008C779F">
                <w:rPr>
                  <w:rStyle w:val="Hypertextovprepojenie"/>
                  <w:rFonts w:ascii="Arial Narrow" w:hAnsi="Arial Narrow" w:cs="Segoe UI"/>
                  <w:i/>
                  <w:iCs/>
                  <w:color w:val="000000" w:themeColor="text1"/>
                  <w:sz w:val="20"/>
                  <w:szCs w:val="20"/>
                </w:rPr>
                <w:t>§ 25 ods. 5</w:t>
              </w:r>
            </w:hyperlink>
            <w:r w:rsidRPr="008C779F">
              <w:rPr>
                <w:rFonts w:ascii="Arial Narrow" w:hAnsi="Arial Narrow" w:cs="Segoe UI"/>
                <w:color w:val="000000" w:themeColor="text1"/>
                <w:sz w:val="20"/>
                <w:szCs w:val="20"/>
              </w:rPr>
              <w:t> touto dcérskou spoločnosťou; rozhodnutie musí byť odôvodnené a doručené dcérskej spoločnosti so sídlom v Slovenskej republike, ktorá nie je rezolučným subjektom, a rezolučnému subjektu rezolučnej skupiny dcérskej spoločnosti so sídlom v Slovenskej republike, ktorá nie je rezolučným subjektom. Rozhodnutie rada zašle aj orgánu pre riešenie krízových situácií rezolučného subjektu rezolučnej skupiny dcérskej spoločnosti so sídlom v Slovenskej republike, ktorá nie je rezolučným subjektom, a ak sú rôzne aj orgánu pre riešenie krízových situácií na úrovni skupiny.</w:t>
            </w:r>
          </w:p>
          <w:p w14:paraId="5BF96B2B" w14:textId="77777777" w:rsidR="00B02B6B" w:rsidRPr="008C779F" w:rsidRDefault="00B02B6B" w:rsidP="003C0E92">
            <w:pPr>
              <w:shd w:val="clear" w:color="auto" w:fill="FFFFFF"/>
              <w:jc w:val="both"/>
              <w:rPr>
                <w:rFonts w:ascii="Arial Narrow" w:hAnsi="Arial Narrow" w:cs="Segoe UI"/>
                <w:color w:val="000000" w:themeColor="text1"/>
                <w:sz w:val="20"/>
                <w:szCs w:val="20"/>
              </w:rPr>
            </w:pPr>
          </w:p>
          <w:p w14:paraId="10E39AD9" w14:textId="60F9863C" w:rsidR="007C42B2" w:rsidRPr="008C779F" w:rsidRDefault="007C42B2" w:rsidP="004347A3">
            <w:pPr>
              <w:jc w:val="both"/>
              <w:rPr>
                <w:rFonts w:ascii="Arial Narrow" w:hAnsi="Arial Narrow"/>
                <w:b/>
                <w:color w:val="000000" w:themeColor="text1"/>
                <w:sz w:val="20"/>
                <w:szCs w:val="20"/>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06B82478" w14:textId="3A15C3AB" w:rsidR="002B00DC" w:rsidRPr="00504D96" w:rsidRDefault="00891E79" w:rsidP="00891E79">
            <w:pPr>
              <w:jc w:val="center"/>
              <w:rPr>
                <w:sz w:val="20"/>
                <w:szCs w:val="20"/>
              </w:rPr>
            </w:pPr>
            <w:r w:rsidRPr="00504D96">
              <w:rPr>
                <w:sz w:val="20"/>
                <w:szCs w:val="20"/>
              </w:rPr>
              <w:lastRenderedPageBreak/>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615BB475" w14:textId="77777777" w:rsidR="002B00DC" w:rsidRPr="00504D96" w:rsidRDefault="002B00DC" w:rsidP="00891E79">
            <w:pPr>
              <w:pStyle w:val="Nadpis1"/>
              <w:jc w:val="left"/>
              <w:rPr>
                <w:bCs w:val="0"/>
                <w:sz w:val="20"/>
                <w:szCs w:val="20"/>
              </w:rPr>
            </w:pPr>
          </w:p>
        </w:tc>
      </w:tr>
      <w:tr w:rsidR="003C0E92" w:rsidRPr="00504D96" w14:paraId="1BFAC381" w14:textId="77777777" w:rsidTr="007B5930">
        <w:tc>
          <w:tcPr>
            <w:tcW w:w="709" w:type="dxa"/>
            <w:tcBorders>
              <w:top w:val="single" w:sz="4" w:space="0" w:color="auto"/>
              <w:left w:val="single" w:sz="12" w:space="0" w:color="auto"/>
              <w:bottom w:val="single" w:sz="4" w:space="0" w:color="auto"/>
              <w:right w:val="single" w:sz="4" w:space="0" w:color="auto"/>
            </w:tcBorders>
            <w:shd w:val="clear" w:color="auto" w:fill="auto"/>
          </w:tcPr>
          <w:p w14:paraId="027BC9E1" w14:textId="37FF40D3" w:rsidR="003C0E92" w:rsidRPr="00504D96" w:rsidRDefault="003C0E92" w:rsidP="003C0E92">
            <w:pPr>
              <w:rPr>
                <w:sz w:val="20"/>
                <w:szCs w:val="20"/>
              </w:rPr>
            </w:pPr>
            <w:r>
              <w:rPr>
                <w:sz w:val="20"/>
                <w:szCs w:val="20"/>
              </w:rPr>
              <w:t>Č 32 O1 P b)</w:t>
            </w:r>
          </w:p>
        </w:tc>
        <w:tc>
          <w:tcPr>
            <w:tcW w:w="6521" w:type="dxa"/>
            <w:tcBorders>
              <w:top w:val="single" w:sz="4" w:space="0" w:color="auto"/>
              <w:left w:val="single" w:sz="4" w:space="0" w:color="auto"/>
              <w:bottom w:val="single" w:sz="4" w:space="0" w:color="auto"/>
              <w:right w:val="single" w:sz="4" w:space="0" w:color="auto"/>
            </w:tcBorders>
            <w:shd w:val="clear" w:color="auto" w:fill="auto"/>
          </w:tcPr>
          <w:tbl>
            <w:tblPr>
              <w:tblW w:w="5000" w:type="pct"/>
              <w:shd w:val="clear" w:color="auto" w:fill="FFFFFF"/>
              <w:tblLayout w:type="fixed"/>
              <w:tblCellMar>
                <w:left w:w="0" w:type="dxa"/>
                <w:right w:w="0" w:type="dxa"/>
              </w:tblCellMar>
              <w:tblLook w:val="04A0" w:firstRow="1" w:lastRow="0" w:firstColumn="1" w:lastColumn="0" w:noHBand="0" w:noVBand="1"/>
            </w:tblPr>
            <w:tblGrid>
              <w:gridCol w:w="160"/>
              <w:gridCol w:w="6275"/>
            </w:tblGrid>
            <w:tr w:rsidR="008C779F" w:rsidRPr="008C779F" w14:paraId="018D19B6" w14:textId="77777777" w:rsidTr="003C0E92">
              <w:tc>
                <w:tcPr>
                  <w:tcW w:w="225" w:type="dxa"/>
                  <w:shd w:val="clear" w:color="auto" w:fill="FFFFFF"/>
                  <w:hideMark/>
                </w:tcPr>
                <w:p w14:paraId="2293B3AF" w14:textId="77777777" w:rsidR="003C0E92" w:rsidRPr="003C0E92" w:rsidRDefault="003C0E92" w:rsidP="008C779F">
                  <w:pPr>
                    <w:autoSpaceDE/>
                    <w:autoSpaceDN/>
                    <w:spacing w:before="120"/>
                    <w:jc w:val="both"/>
                    <w:rPr>
                      <w:rFonts w:ascii="Arial Narrow" w:hAnsi="Arial Narrow"/>
                      <w:color w:val="000000" w:themeColor="text1"/>
                      <w:sz w:val="20"/>
                      <w:szCs w:val="20"/>
                    </w:rPr>
                  </w:pPr>
                  <w:r w:rsidRPr="003C0E92">
                    <w:rPr>
                      <w:rFonts w:ascii="Arial Narrow" w:hAnsi="Arial Narrow"/>
                      <w:color w:val="000000" w:themeColor="text1"/>
                      <w:sz w:val="20"/>
                      <w:szCs w:val="20"/>
                    </w:rPr>
                    <w:t>b)</w:t>
                  </w:r>
                </w:p>
              </w:tc>
              <w:tc>
                <w:tcPr>
                  <w:tcW w:w="9181" w:type="dxa"/>
                  <w:shd w:val="clear" w:color="auto" w:fill="FFFFFF"/>
                  <w:hideMark/>
                </w:tcPr>
                <w:p w14:paraId="17610F1A" w14:textId="77777777" w:rsidR="003C0E92" w:rsidRPr="003C0E92" w:rsidRDefault="003C0E92" w:rsidP="008C779F">
                  <w:pPr>
                    <w:autoSpaceDE/>
                    <w:autoSpaceDN/>
                    <w:spacing w:before="120"/>
                    <w:jc w:val="both"/>
                    <w:rPr>
                      <w:rFonts w:ascii="Arial Narrow" w:hAnsi="Arial Narrow"/>
                      <w:color w:val="000000" w:themeColor="text1"/>
                      <w:sz w:val="20"/>
                      <w:szCs w:val="20"/>
                    </w:rPr>
                  </w:pPr>
                  <w:r w:rsidRPr="003C0E92">
                    <w:rPr>
                      <w:rFonts w:ascii="Arial Narrow" w:hAnsi="Arial Narrow"/>
                      <w:color w:val="000000" w:themeColor="text1"/>
                      <w:sz w:val="20"/>
                      <w:szCs w:val="20"/>
                    </w:rPr>
                    <w:t>vzhľadom na časové hľadisko a iné relevantné okolnosti neexistujú reálne vyhliadky, že akékoľvek alternatívne opatrenia súkromného sektora vrátane opatrení systému inštitucionálneho zabezpečenia alebo opatrenia orgánu vykonávajúceho dohľad vrátane opatrení včasnej intervencie alebo odpísania či konverzie relevantných kapitálových nástrojov v súlade s článkom 59 ods. 2 prijaté vo vzťahu k danej inštitúcii by zabránili zlyhaniu inštitúcie v primeranom časovom horizonte;</w:t>
                  </w:r>
                </w:p>
              </w:tc>
            </w:tr>
          </w:tbl>
          <w:p w14:paraId="61FC6C04" w14:textId="4CCC78E5" w:rsidR="003C0E92" w:rsidRPr="008C779F" w:rsidRDefault="003C0E92" w:rsidP="008C779F">
            <w:pPr>
              <w:pStyle w:val="norm2"/>
              <w:shd w:val="clear" w:color="auto" w:fill="FFFFFF"/>
              <w:spacing w:before="0" w:line="240" w:lineRule="auto"/>
              <w:ind w:left="99"/>
              <w:jc w:val="left"/>
              <w:rPr>
                <w:rFonts w:ascii="Arial Narrow" w:hAnsi="Arial Narrow"/>
                <w:color w:val="000000" w:themeColor="text1"/>
                <w:sz w:val="20"/>
                <w:szCs w:val="20"/>
              </w:rPr>
            </w:pPr>
          </w:p>
        </w:tc>
        <w:tc>
          <w:tcPr>
            <w:tcW w:w="425" w:type="dxa"/>
            <w:tcBorders>
              <w:top w:val="single" w:sz="4" w:space="0" w:color="auto"/>
              <w:left w:val="single" w:sz="4" w:space="0" w:color="auto"/>
              <w:bottom w:val="single" w:sz="4" w:space="0" w:color="auto"/>
              <w:right w:val="single" w:sz="12" w:space="0" w:color="auto"/>
            </w:tcBorders>
            <w:shd w:val="clear" w:color="auto" w:fill="auto"/>
          </w:tcPr>
          <w:p w14:paraId="2BC8C6E6" w14:textId="63906B50" w:rsidR="003C0E92" w:rsidRPr="00793619" w:rsidRDefault="00793619" w:rsidP="003C0E92">
            <w:pPr>
              <w:rPr>
                <w:rFonts w:ascii="Arial Narrow" w:hAnsi="Arial Narrow"/>
                <w:color w:val="000000" w:themeColor="text1"/>
                <w:sz w:val="20"/>
                <w:szCs w:val="20"/>
              </w:rPr>
            </w:pPr>
            <w:r w:rsidRPr="00793619">
              <w:rPr>
                <w:rFonts w:ascii="Arial Narrow" w:hAnsi="Arial Narrow"/>
                <w:color w:val="000000" w:themeColor="text1"/>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5083302F" w14:textId="2FDD08EC" w:rsidR="003C0E92" w:rsidRPr="008C779F" w:rsidRDefault="003C0E92" w:rsidP="003C0E92">
            <w:pPr>
              <w:jc w:val="center"/>
              <w:rPr>
                <w:rFonts w:ascii="Arial Narrow" w:hAnsi="Arial Narrow"/>
                <w:b/>
                <w:color w:val="000000" w:themeColor="text1"/>
                <w:sz w:val="20"/>
                <w:szCs w:val="20"/>
              </w:rPr>
            </w:pPr>
            <w:r w:rsidRPr="008C779F">
              <w:rPr>
                <w:rFonts w:ascii="Arial Narrow" w:hAnsi="Arial Narrow"/>
                <w:color w:val="000000" w:themeColor="text1"/>
                <w:sz w:val="20"/>
                <w:szCs w:val="20"/>
              </w:rPr>
              <w:t>371/2014 a</w:t>
            </w:r>
            <w:r w:rsidRPr="008C779F">
              <w:rPr>
                <w:rFonts w:ascii="Arial Narrow" w:hAnsi="Arial Narrow"/>
                <w:b/>
                <w:color w:val="000000" w:themeColor="text1"/>
                <w:sz w:val="20"/>
                <w:szCs w:val="20"/>
              </w:rPr>
              <w:t xml:space="preserve"> 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3DC519E" w14:textId="056387A4" w:rsidR="003C0E92" w:rsidRPr="008C779F" w:rsidRDefault="003C0E92" w:rsidP="003C0E92">
            <w:pPr>
              <w:pStyle w:val="Normlny0"/>
              <w:jc w:val="center"/>
              <w:rPr>
                <w:rFonts w:ascii="Arial Narrow" w:hAnsi="Arial Narrow"/>
                <w:color w:val="000000" w:themeColor="text1"/>
              </w:rPr>
            </w:pPr>
            <w:r w:rsidRPr="008C779F">
              <w:rPr>
                <w:rFonts w:ascii="Arial Narrow" w:hAnsi="Arial Narrow"/>
                <w:color w:val="000000" w:themeColor="text1"/>
              </w:rPr>
              <w:t>§ 34 O 1 P c)</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72A249B" w14:textId="47C1013A" w:rsidR="003C0E92" w:rsidRPr="008C779F" w:rsidRDefault="003C0E92" w:rsidP="003C0E92">
            <w:pPr>
              <w:shd w:val="clear" w:color="auto" w:fill="FFFFFF"/>
              <w:autoSpaceDE/>
              <w:autoSpaceDN/>
              <w:jc w:val="both"/>
              <w:rPr>
                <w:rFonts w:ascii="Arial Narrow" w:hAnsi="Arial Narrow" w:cs="Segoe UI"/>
                <w:color w:val="000000" w:themeColor="text1"/>
                <w:sz w:val="20"/>
                <w:szCs w:val="20"/>
              </w:rPr>
            </w:pPr>
            <w:r w:rsidRPr="008C779F">
              <w:rPr>
                <w:rFonts w:ascii="Arial Narrow" w:hAnsi="Arial Narrow" w:cs="Segoe UI"/>
                <w:color w:val="000000" w:themeColor="text1"/>
                <w:sz w:val="20"/>
                <w:szCs w:val="20"/>
              </w:rPr>
              <w:t xml:space="preserve">c) pri zohľadnení </w:t>
            </w:r>
            <w:r w:rsidRPr="008C779F">
              <w:rPr>
                <w:rFonts w:ascii="Arial Narrow" w:hAnsi="Arial Narrow"/>
                <w:b/>
                <w:color w:val="000000" w:themeColor="text1"/>
                <w:sz w:val="20"/>
                <w:szCs w:val="20"/>
              </w:rPr>
              <w:t>časového hľadiska a</w:t>
            </w:r>
            <w:r w:rsidRPr="008C779F">
              <w:rPr>
                <w:rFonts w:ascii="Arial Narrow" w:hAnsi="Arial Narrow" w:cs="Segoe UI"/>
                <w:color w:val="000000" w:themeColor="text1"/>
                <w:sz w:val="20"/>
                <w:szCs w:val="20"/>
              </w:rPr>
              <w:t xml:space="preserve"> všetkých dôležitých okolností nemôžu byť prijaté akékoľvek alternatívne opatrenia súkromného sektora, opatrenia dohľadu</w:t>
            </w:r>
            <w:hyperlink r:id="rId14" w:anchor="poznamky.poznamka-71aa" w:tooltip="Odkaz na predpis alebo ustanovenie" w:history="1">
              <w:r w:rsidRPr="008C779F">
                <w:rPr>
                  <w:rStyle w:val="Hypertextovprepojenie"/>
                  <w:rFonts w:ascii="Arial Narrow" w:hAnsi="Arial Narrow" w:cs="Segoe UI"/>
                  <w:i/>
                  <w:iCs/>
                  <w:color w:val="000000" w:themeColor="text1"/>
                  <w:sz w:val="20"/>
                  <w:szCs w:val="20"/>
                  <w:vertAlign w:val="superscript"/>
                </w:rPr>
                <w:t>71aa</w:t>
              </w:r>
              <w:r w:rsidRPr="008C779F">
                <w:rPr>
                  <w:rStyle w:val="Hypertextovprepojenie"/>
                  <w:rFonts w:ascii="Arial Narrow" w:hAnsi="Arial Narrow" w:cs="Segoe UI"/>
                  <w:i/>
                  <w:iCs/>
                  <w:color w:val="000000" w:themeColor="text1"/>
                  <w:sz w:val="20"/>
                  <w:szCs w:val="20"/>
                </w:rPr>
                <w:t>)</w:t>
              </w:r>
            </w:hyperlink>
            <w:r w:rsidRPr="008C779F">
              <w:rPr>
                <w:rFonts w:ascii="Arial Narrow" w:hAnsi="Arial Narrow" w:cs="Segoe UI"/>
                <w:color w:val="000000" w:themeColor="text1"/>
                <w:sz w:val="20"/>
                <w:szCs w:val="20"/>
              </w:rPr>
              <w:t> vrátane opatrení včasnej intervencie podľa osobitného predpisu</w:t>
            </w:r>
            <w:hyperlink r:id="rId15" w:anchor="poznamky.poznamka-50" w:tooltip="Odkaz na predpis alebo ustanovenie" w:history="1">
              <w:r w:rsidRPr="008C779F">
                <w:rPr>
                  <w:rStyle w:val="Hypertextovprepojenie"/>
                  <w:rFonts w:ascii="Arial Narrow" w:hAnsi="Arial Narrow" w:cs="Segoe UI"/>
                  <w:i/>
                  <w:iCs/>
                  <w:color w:val="000000" w:themeColor="text1"/>
                  <w:sz w:val="20"/>
                  <w:szCs w:val="20"/>
                  <w:vertAlign w:val="superscript"/>
                </w:rPr>
                <w:t>50</w:t>
              </w:r>
              <w:r w:rsidRPr="008C779F">
                <w:rPr>
                  <w:rStyle w:val="Hypertextovprepojenie"/>
                  <w:rFonts w:ascii="Arial Narrow" w:hAnsi="Arial Narrow" w:cs="Segoe UI"/>
                  <w:i/>
                  <w:iCs/>
                  <w:color w:val="000000" w:themeColor="text1"/>
                  <w:sz w:val="20"/>
                  <w:szCs w:val="20"/>
                </w:rPr>
                <w:t>)</w:t>
              </w:r>
            </w:hyperlink>
            <w:r w:rsidRPr="008C779F">
              <w:rPr>
                <w:rFonts w:ascii="Arial Narrow" w:hAnsi="Arial Narrow" w:cs="Segoe UI"/>
                <w:color w:val="000000" w:themeColor="text1"/>
                <w:sz w:val="20"/>
                <w:szCs w:val="20"/>
              </w:rPr>
              <w:t> alebo odpísanie a konverzia kapitálových nástrojov podľa ôsmej časti tohto zákona, v dôsledku ktorých by bolo možné v primeranom čase predísť zlyhaniu vybranej inštitúcie.</w:t>
            </w:r>
          </w:p>
          <w:p w14:paraId="4633EC5F" w14:textId="7C82EFC7" w:rsidR="003C0E92" w:rsidRPr="008C779F" w:rsidRDefault="003C0E92" w:rsidP="003C0E92">
            <w:pPr>
              <w:adjustRightInd w:val="0"/>
              <w:ind w:left="299" w:hanging="299"/>
              <w:rPr>
                <w:rFonts w:ascii="Arial Narrow" w:hAnsi="Arial Narrow"/>
                <w:b/>
                <w:color w:val="000000" w:themeColor="text1"/>
                <w:sz w:val="20"/>
                <w:szCs w:val="20"/>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50FFC769" w14:textId="3680958F" w:rsidR="003C0E92" w:rsidRPr="00504D96" w:rsidRDefault="003C0E92" w:rsidP="003C0E92">
            <w:pPr>
              <w:jc w:val="center"/>
              <w:rPr>
                <w:sz w:val="20"/>
                <w:szCs w:val="20"/>
              </w:rPr>
            </w:pPr>
            <w:r w:rsidRPr="00504D96">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7F91EB3F" w14:textId="77777777" w:rsidR="003C0E92" w:rsidRPr="00504D96" w:rsidRDefault="003C0E92" w:rsidP="003C0E92">
            <w:pPr>
              <w:pStyle w:val="Nadpis1"/>
              <w:jc w:val="left"/>
              <w:rPr>
                <w:bCs w:val="0"/>
                <w:sz w:val="20"/>
                <w:szCs w:val="20"/>
              </w:rPr>
            </w:pPr>
          </w:p>
        </w:tc>
      </w:tr>
      <w:tr w:rsidR="00FD2202" w:rsidRPr="00504D96" w14:paraId="1716EB29" w14:textId="77777777" w:rsidTr="007B5930">
        <w:tc>
          <w:tcPr>
            <w:tcW w:w="709" w:type="dxa"/>
            <w:tcBorders>
              <w:top w:val="single" w:sz="4" w:space="0" w:color="auto"/>
              <w:left w:val="single" w:sz="12" w:space="0" w:color="auto"/>
              <w:bottom w:val="single" w:sz="4" w:space="0" w:color="auto"/>
              <w:right w:val="single" w:sz="4" w:space="0" w:color="auto"/>
            </w:tcBorders>
            <w:shd w:val="clear" w:color="auto" w:fill="auto"/>
          </w:tcPr>
          <w:p w14:paraId="2C07D27B" w14:textId="5A08EA08" w:rsidR="00FD2202" w:rsidRDefault="00FD2202" w:rsidP="003C0E92">
            <w:pPr>
              <w:rPr>
                <w:sz w:val="20"/>
                <w:szCs w:val="20"/>
              </w:rPr>
            </w:pPr>
            <w:r>
              <w:rPr>
                <w:sz w:val="20"/>
                <w:szCs w:val="20"/>
              </w:rPr>
              <w:t xml:space="preserve">Č 43 O 2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40FC8F6" w14:textId="77777777" w:rsidR="00FD2202" w:rsidRPr="00FD2202" w:rsidRDefault="00FD2202" w:rsidP="008C779F">
            <w:pPr>
              <w:shd w:val="clear" w:color="auto" w:fill="FFFFFF"/>
              <w:autoSpaceDE/>
              <w:autoSpaceDN/>
              <w:spacing w:before="120"/>
              <w:jc w:val="both"/>
              <w:rPr>
                <w:rFonts w:ascii="Arial Narrow" w:hAnsi="Arial Narrow"/>
                <w:color w:val="000000" w:themeColor="text1"/>
                <w:sz w:val="20"/>
                <w:szCs w:val="20"/>
              </w:rPr>
            </w:pPr>
            <w:r w:rsidRPr="00FD2202">
              <w:rPr>
                <w:rFonts w:ascii="Arial Narrow" w:hAnsi="Arial Narrow"/>
                <w:color w:val="000000" w:themeColor="text1"/>
                <w:sz w:val="20"/>
                <w:szCs w:val="20"/>
              </w:rPr>
              <w:t>2.   Členské štáty zabezpečujú, aby orgány pre riešenie krízových situácií mohli uplatňovať nástroj záchrany pomocou vnútorných zdrojov v záujme plnenia cieľov riešenia krízy konkretizovaných v článku 31 v súlade so zásadami, ktorými sa riadi riešenie krízových situácií vymedzenými v článku 34 na hociktorý z týchto účelov:</w:t>
            </w:r>
          </w:p>
          <w:tbl>
            <w:tblPr>
              <w:tblW w:w="5000" w:type="pct"/>
              <w:shd w:val="clear" w:color="auto" w:fill="FFFFFF"/>
              <w:tblLayout w:type="fixed"/>
              <w:tblCellMar>
                <w:left w:w="0" w:type="dxa"/>
                <w:right w:w="0" w:type="dxa"/>
              </w:tblCellMar>
              <w:tblLook w:val="04A0" w:firstRow="1" w:lastRow="0" w:firstColumn="1" w:lastColumn="0" w:noHBand="0" w:noVBand="1"/>
            </w:tblPr>
            <w:tblGrid>
              <w:gridCol w:w="150"/>
              <w:gridCol w:w="6285"/>
            </w:tblGrid>
            <w:tr w:rsidR="008C779F" w:rsidRPr="008C779F" w14:paraId="662169F4" w14:textId="77777777" w:rsidTr="00FD2202">
              <w:tc>
                <w:tcPr>
                  <w:tcW w:w="210" w:type="dxa"/>
                  <w:shd w:val="clear" w:color="auto" w:fill="FFFFFF"/>
                  <w:hideMark/>
                </w:tcPr>
                <w:p w14:paraId="7C9D67E5" w14:textId="4E112F51" w:rsidR="00FD2202" w:rsidRPr="00FD2202" w:rsidRDefault="00FD2202" w:rsidP="008C779F">
                  <w:pPr>
                    <w:autoSpaceDE/>
                    <w:autoSpaceDN/>
                    <w:spacing w:before="120"/>
                    <w:jc w:val="both"/>
                    <w:rPr>
                      <w:rFonts w:ascii="Arial Narrow" w:hAnsi="Arial Narrow"/>
                      <w:color w:val="000000" w:themeColor="text1"/>
                      <w:sz w:val="20"/>
                      <w:szCs w:val="20"/>
                    </w:rPr>
                  </w:pPr>
                  <w:r w:rsidRPr="008C779F">
                    <w:rPr>
                      <w:rFonts w:ascii="Arial Narrow" w:hAnsi="Arial Narrow"/>
                      <w:color w:val="000000" w:themeColor="text1"/>
                      <w:sz w:val="20"/>
                      <w:szCs w:val="20"/>
                    </w:rPr>
                    <w:lastRenderedPageBreak/>
                    <w:t>a)</w:t>
                  </w:r>
                </w:p>
              </w:tc>
              <w:tc>
                <w:tcPr>
                  <w:tcW w:w="9196" w:type="dxa"/>
                  <w:shd w:val="clear" w:color="auto" w:fill="FFFFFF"/>
                  <w:hideMark/>
                </w:tcPr>
                <w:p w14:paraId="3DA7B6ED" w14:textId="2DC61719" w:rsidR="00FD2202" w:rsidRPr="00FD2202" w:rsidRDefault="00FD2202" w:rsidP="008C779F">
                  <w:pPr>
                    <w:autoSpaceDE/>
                    <w:autoSpaceDN/>
                    <w:spacing w:before="120"/>
                    <w:ind w:firstLine="94"/>
                    <w:jc w:val="both"/>
                    <w:rPr>
                      <w:rFonts w:ascii="Arial Narrow" w:hAnsi="Arial Narrow"/>
                      <w:color w:val="000000" w:themeColor="text1"/>
                      <w:sz w:val="20"/>
                      <w:szCs w:val="20"/>
                    </w:rPr>
                  </w:pPr>
                  <w:r w:rsidRPr="008C779F">
                    <w:rPr>
                      <w:rFonts w:ascii="Arial Narrow" w:hAnsi="Arial Narrow"/>
                      <w:color w:val="000000" w:themeColor="text1"/>
                      <w:sz w:val="20"/>
                      <w:szCs w:val="20"/>
                    </w:rPr>
                    <w:t xml:space="preserve">   </w:t>
                  </w:r>
                  <w:proofErr w:type="spellStart"/>
                  <w:r w:rsidRPr="00FD2202">
                    <w:rPr>
                      <w:rFonts w:ascii="Arial Narrow" w:hAnsi="Arial Narrow"/>
                      <w:color w:val="000000" w:themeColor="text1"/>
                      <w:sz w:val="20"/>
                      <w:szCs w:val="20"/>
                    </w:rPr>
                    <w:t>rekapitalizovať</w:t>
                  </w:r>
                  <w:proofErr w:type="spellEnd"/>
                  <w:r w:rsidRPr="00FD2202">
                    <w:rPr>
                      <w:rFonts w:ascii="Arial Narrow" w:hAnsi="Arial Narrow"/>
                      <w:color w:val="000000" w:themeColor="text1"/>
                      <w:sz w:val="20"/>
                      <w:szCs w:val="20"/>
                    </w:rPr>
                    <w:t xml:space="preserve"> inštitúciu alebo subjekt uvedený v </w:t>
                  </w:r>
                  <w:r w:rsidRPr="008C779F">
                    <w:rPr>
                      <w:rFonts w:ascii="Arial Narrow" w:hAnsi="Arial Narrow"/>
                      <w:color w:val="000000" w:themeColor="text1"/>
                      <w:sz w:val="20"/>
                      <w:szCs w:val="20"/>
                    </w:rPr>
                    <w:t xml:space="preserve"> </w:t>
                  </w:r>
                  <w:r w:rsidRPr="00FD2202">
                    <w:rPr>
                      <w:rFonts w:ascii="Arial Narrow" w:hAnsi="Arial Narrow"/>
                      <w:color w:val="000000" w:themeColor="text1"/>
                      <w:sz w:val="20"/>
                      <w:szCs w:val="20"/>
                    </w:rPr>
                    <w:t>článku 1 ods. 1 písm. b), c) alebo d) tejto smernice, ktoré spĺňajú podmienky na riešenie krízových situácií, v dostatočnom rozsahu na obnovenie ich schopnosti plniť podmienky na udelenie povolenia (v rozsahu, v akom sa tieto podmienky vzťahujú na subjekt) a naďalej vykonávať činnosti, na ktoré má povolenie podľa smernice 2013/36/EÚ alebo smernice 2014/65/EÚ, ak sa subjekt dostal povolenie podľa týchto smerníc, ako aj zachovať dostatočnú dôveru trhu v inštitúciu alebo subjekt;</w:t>
                  </w:r>
                </w:p>
              </w:tc>
            </w:tr>
          </w:tbl>
          <w:p w14:paraId="43227680" w14:textId="77777777" w:rsidR="00FD2202" w:rsidRPr="008C779F" w:rsidRDefault="00FD2202" w:rsidP="008C779F">
            <w:pPr>
              <w:autoSpaceDE/>
              <w:autoSpaceDN/>
              <w:spacing w:before="120"/>
              <w:jc w:val="both"/>
              <w:rPr>
                <w:rFonts w:ascii="Arial Narrow" w:hAnsi="Arial Narrow"/>
                <w:color w:val="000000" w:themeColor="text1"/>
                <w:sz w:val="20"/>
                <w:szCs w:val="20"/>
              </w:rPr>
            </w:pPr>
          </w:p>
        </w:tc>
        <w:tc>
          <w:tcPr>
            <w:tcW w:w="425" w:type="dxa"/>
            <w:tcBorders>
              <w:top w:val="single" w:sz="4" w:space="0" w:color="auto"/>
              <w:left w:val="single" w:sz="4" w:space="0" w:color="auto"/>
              <w:bottom w:val="single" w:sz="4" w:space="0" w:color="auto"/>
              <w:right w:val="single" w:sz="12" w:space="0" w:color="auto"/>
            </w:tcBorders>
            <w:shd w:val="clear" w:color="auto" w:fill="auto"/>
          </w:tcPr>
          <w:p w14:paraId="1C28E0B9" w14:textId="3671CDE1" w:rsidR="00FD2202" w:rsidRPr="00793619" w:rsidRDefault="00793619" w:rsidP="003C0E92">
            <w:pPr>
              <w:rPr>
                <w:rFonts w:ascii="Arial Narrow" w:hAnsi="Arial Narrow"/>
                <w:color w:val="000000" w:themeColor="text1"/>
                <w:sz w:val="20"/>
                <w:szCs w:val="20"/>
              </w:rPr>
            </w:pPr>
            <w:r w:rsidRPr="00793619">
              <w:rPr>
                <w:rFonts w:ascii="Arial Narrow" w:hAnsi="Arial Narrow"/>
                <w:color w:val="000000" w:themeColor="text1"/>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6741D2FA" w14:textId="12E7838B" w:rsidR="00FD2202" w:rsidRPr="008C779F" w:rsidRDefault="00793619" w:rsidP="003C0E92">
            <w:pPr>
              <w:jc w:val="center"/>
              <w:rPr>
                <w:rFonts w:ascii="Arial Narrow" w:hAnsi="Arial Narrow"/>
                <w:color w:val="000000" w:themeColor="text1"/>
                <w:sz w:val="20"/>
                <w:szCs w:val="20"/>
              </w:rPr>
            </w:pPr>
            <w:r w:rsidRPr="00793619">
              <w:rPr>
                <w:rFonts w:ascii="Arial Narrow" w:hAnsi="Arial Narrow"/>
                <w:color w:val="000000" w:themeColor="text1"/>
                <w:sz w:val="20"/>
                <w:szCs w:val="20"/>
              </w:rPr>
              <w:t xml:space="preserve">371/2014 a </w:t>
            </w:r>
            <w:r w:rsidRPr="00793619">
              <w:rPr>
                <w:rFonts w:ascii="Arial Narrow" w:hAnsi="Arial Narrow"/>
                <w:b/>
                <w:color w:val="000000" w:themeColor="text1"/>
                <w:sz w:val="20"/>
                <w:szCs w:val="20"/>
              </w:rPr>
              <w:t>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3FFA7CF" w14:textId="77777777" w:rsidR="00725000" w:rsidRDefault="00793619" w:rsidP="00725000">
            <w:pPr>
              <w:pStyle w:val="Normlny0"/>
              <w:jc w:val="center"/>
              <w:rPr>
                <w:rFonts w:ascii="Arial Narrow" w:hAnsi="Arial Narrow"/>
                <w:color w:val="000000" w:themeColor="text1"/>
              </w:rPr>
            </w:pPr>
            <w:r>
              <w:rPr>
                <w:rFonts w:ascii="Arial Narrow" w:hAnsi="Arial Narrow"/>
                <w:color w:val="000000" w:themeColor="text1"/>
              </w:rPr>
              <w:t>§ 58</w:t>
            </w:r>
          </w:p>
          <w:p w14:paraId="63479C61" w14:textId="31D5AB88" w:rsidR="00FD2202" w:rsidRPr="008C779F" w:rsidRDefault="00793619" w:rsidP="00725000">
            <w:pPr>
              <w:pStyle w:val="Normlny0"/>
              <w:jc w:val="center"/>
              <w:rPr>
                <w:rFonts w:ascii="Arial Narrow" w:hAnsi="Arial Narrow"/>
                <w:color w:val="000000" w:themeColor="text1"/>
              </w:rPr>
            </w:pPr>
            <w:r>
              <w:rPr>
                <w:rFonts w:ascii="Arial Narrow" w:hAnsi="Arial Narrow"/>
                <w:color w:val="000000" w:themeColor="text1"/>
              </w:rPr>
              <w:t xml:space="preserve"> </w:t>
            </w:r>
            <w:r w:rsidR="00725000">
              <w:rPr>
                <w:rFonts w:ascii="Arial Narrow" w:hAnsi="Arial Narrow"/>
                <w:color w:val="000000" w:themeColor="text1"/>
              </w:rPr>
              <w:t>O</w:t>
            </w:r>
            <w:r>
              <w:rPr>
                <w:rFonts w:ascii="Arial Narrow" w:hAnsi="Arial Narrow"/>
                <w:color w:val="000000" w:themeColor="text1"/>
              </w:rPr>
              <w:t xml:space="preserve"> 1 </w:t>
            </w:r>
            <w:r w:rsidR="00725000">
              <w:rPr>
                <w:rFonts w:ascii="Arial Narrow" w:hAnsi="Arial Narrow"/>
                <w:color w:val="000000" w:themeColor="text1"/>
              </w:rPr>
              <w:t>P</w:t>
            </w:r>
            <w:r>
              <w:rPr>
                <w:rFonts w:ascii="Arial Narrow" w:hAnsi="Arial Narrow"/>
                <w:color w:val="000000" w:themeColor="text1"/>
              </w:rPr>
              <w:t xml:space="preserve"> a)</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B22D244" w14:textId="77777777" w:rsidR="00FD2202" w:rsidRPr="008C779F" w:rsidRDefault="00FD2202" w:rsidP="00FD2202">
            <w:pPr>
              <w:shd w:val="clear" w:color="auto" w:fill="FFFFFF"/>
              <w:autoSpaceDE/>
              <w:autoSpaceDN/>
              <w:jc w:val="both"/>
              <w:rPr>
                <w:rFonts w:ascii="Arial Narrow" w:hAnsi="Arial Narrow" w:cs="Segoe UI"/>
                <w:color w:val="000000" w:themeColor="text1"/>
                <w:sz w:val="20"/>
                <w:szCs w:val="20"/>
              </w:rPr>
            </w:pPr>
            <w:r w:rsidRPr="008C779F">
              <w:rPr>
                <w:rFonts w:ascii="Arial Narrow" w:hAnsi="Arial Narrow" w:cs="Segoe UI"/>
                <w:color w:val="000000" w:themeColor="text1"/>
                <w:sz w:val="20"/>
                <w:szCs w:val="20"/>
              </w:rPr>
              <w:t>(1)</w:t>
            </w:r>
          </w:p>
          <w:p w14:paraId="51E92603" w14:textId="77777777" w:rsidR="00FD2202" w:rsidRPr="008C779F" w:rsidRDefault="00FD2202" w:rsidP="00FD2202">
            <w:pPr>
              <w:shd w:val="clear" w:color="auto" w:fill="FFFFFF"/>
              <w:autoSpaceDE/>
              <w:autoSpaceDN/>
              <w:jc w:val="both"/>
              <w:rPr>
                <w:rFonts w:ascii="Arial Narrow" w:hAnsi="Arial Narrow" w:cs="Segoe UI"/>
                <w:color w:val="000000" w:themeColor="text1"/>
                <w:sz w:val="20"/>
                <w:szCs w:val="20"/>
              </w:rPr>
            </w:pPr>
            <w:r w:rsidRPr="008C779F">
              <w:rPr>
                <w:rFonts w:ascii="Arial Narrow" w:hAnsi="Arial Narrow" w:cs="Segoe UI"/>
                <w:color w:val="000000" w:themeColor="text1"/>
                <w:sz w:val="20"/>
                <w:szCs w:val="20"/>
              </w:rPr>
              <w:t>Rada môže rozhodnúť o uložení opatrenia kapitalizácie na účely</w:t>
            </w:r>
          </w:p>
          <w:p w14:paraId="78641A7A" w14:textId="77777777" w:rsidR="00FD2202" w:rsidRPr="008C779F" w:rsidRDefault="00FD2202" w:rsidP="00FD2202">
            <w:pPr>
              <w:shd w:val="clear" w:color="auto" w:fill="FFFFFF"/>
              <w:autoSpaceDE/>
              <w:autoSpaceDN/>
              <w:jc w:val="both"/>
              <w:rPr>
                <w:rFonts w:ascii="Arial Narrow" w:hAnsi="Arial Narrow" w:cs="Segoe UI"/>
                <w:color w:val="000000" w:themeColor="text1"/>
                <w:sz w:val="20"/>
                <w:szCs w:val="20"/>
              </w:rPr>
            </w:pPr>
            <w:r w:rsidRPr="008C779F">
              <w:rPr>
                <w:rFonts w:ascii="Arial Narrow" w:hAnsi="Arial Narrow" w:cs="Segoe UI"/>
                <w:color w:val="000000" w:themeColor="text1"/>
                <w:sz w:val="20"/>
                <w:szCs w:val="20"/>
              </w:rPr>
              <w:t>a)</w:t>
            </w:r>
          </w:p>
          <w:p w14:paraId="71A2CE1B" w14:textId="77777777" w:rsidR="00FD2202" w:rsidRDefault="00FD2202" w:rsidP="00793619">
            <w:pPr>
              <w:shd w:val="clear" w:color="auto" w:fill="FFFFFF"/>
              <w:autoSpaceDE/>
              <w:autoSpaceDN/>
              <w:jc w:val="both"/>
              <w:rPr>
                <w:rFonts w:ascii="Arial Narrow" w:hAnsi="Arial Narrow" w:cs="Segoe UI"/>
                <w:color w:val="000000" w:themeColor="text1"/>
                <w:sz w:val="20"/>
                <w:szCs w:val="20"/>
              </w:rPr>
            </w:pPr>
            <w:r w:rsidRPr="008C779F">
              <w:rPr>
                <w:rFonts w:ascii="Arial Narrow" w:hAnsi="Arial Narrow" w:cs="Segoe UI"/>
                <w:color w:val="000000" w:themeColor="text1"/>
                <w:sz w:val="20"/>
                <w:szCs w:val="20"/>
              </w:rPr>
              <w:t xml:space="preserve">doplnenia vlastných zdrojov vybranej inštitúcie, ak možno dôvodne predpokladať obnovu plnenia osobitných požiadaviek vyžadovaných na udelenie povolenia, zachovanie povolených </w:t>
            </w:r>
            <w:r w:rsidRPr="008C779F">
              <w:rPr>
                <w:rFonts w:ascii="Arial Narrow" w:hAnsi="Arial Narrow" w:cs="Segoe UI"/>
                <w:color w:val="000000" w:themeColor="text1"/>
                <w:sz w:val="20"/>
                <w:szCs w:val="20"/>
              </w:rPr>
              <w:lastRenderedPageBreak/>
              <w:t>činností podľa osobitných predpisov</w:t>
            </w:r>
            <w:r w:rsidR="00165964" w:rsidRPr="008C779F">
              <w:rPr>
                <w:rFonts w:ascii="Arial Narrow" w:hAnsi="Arial Narrow" w:cs="Segoe UI"/>
                <w:b/>
                <w:color w:val="000000" w:themeColor="text1"/>
                <w:sz w:val="20"/>
                <w:szCs w:val="20"/>
                <w:vertAlign w:val="superscript"/>
              </w:rPr>
              <w:t>6</w:t>
            </w:r>
            <w:r w:rsidR="00793619">
              <w:rPr>
                <w:rFonts w:ascii="Arial Narrow" w:hAnsi="Arial Narrow" w:cs="Segoe UI"/>
                <w:b/>
                <w:color w:val="000000" w:themeColor="text1"/>
                <w:sz w:val="20"/>
                <w:szCs w:val="20"/>
                <w:vertAlign w:val="superscript"/>
              </w:rPr>
              <w:t>6</w:t>
            </w:r>
            <w:r w:rsidR="00165964" w:rsidRPr="008C779F">
              <w:rPr>
                <w:rFonts w:ascii="Arial Narrow" w:hAnsi="Arial Narrow" w:cs="Segoe UI"/>
                <w:b/>
                <w:color w:val="000000" w:themeColor="text1"/>
                <w:sz w:val="20"/>
                <w:szCs w:val="20"/>
                <w:vertAlign w:val="superscript"/>
              </w:rPr>
              <w:t>ba</w:t>
            </w:r>
            <w:r w:rsidRPr="008C779F">
              <w:rPr>
                <w:rFonts w:ascii="Arial Narrow" w:hAnsi="Arial Narrow" w:cs="Segoe UI"/>
                <w:color w:val="000000" w:themeColor="text1"/>
                <w:sz w:val="20"/>
                <w:szCs w:val="20"/>
              </w:rPr>
              <w:t>) a obnovu dôvery na finančnom trhu,</w:t>
            </w:r>
          </w:p>
          <w:p w14:paraId="0DC9CFE2" w14:textId="77777777" w:rsidR="00793619" w:rsidRDefault="00793619" w:rsidP="00793619">
            <w:pPr>
              <w:shd w:val="clear" w:color="auto" w:fill="FFFFFF"/>
              <w:autoSpaceDE/>
              <w:autoSpaceDN/>
              <w:jc w:val="both"/>
              <w:rPr>
                <w:rFonts w:ascii="Arial Narrow" w:hAnsi="Arial Narrow" w:cs="Segoe UI"/>
                <w:color w:val="000000" w:themeColor="text1"/>
                <w:sz w:val="20"/>
                <w:szCs w:val="20"/>
              </w:rPr>
            </w:pPr>
          </w:p>
          <w:p w14:paraId="40762775" w14:textId="77777777" w:rsidR="00793619" w:rsidRPr="00793619" w:rsidRDefault="00793619" w:rsidP="00793619">
            <w:pPr>
              <w:shd w:val="clear" w:color="auto" w:fill="FFFFFF"/>
              <w:autoSpaceDE/>
              <w:autoSpaceDN/>
              <w:jc w:val="both"/>
              <w:rPr>
                <w:rFonts w:ascii="Arial Narrow" w:hAnsi="Arial Narrow" w:cs="Segoe UI"/>
                <w:b/>
                <w:color w:val="000000" w:themeColor="text1"/>
                <w:sz w:val="20"/>
                <w:szCs w:val="20"/>
              </w:rPr>
            </w:pPr>
            <w:r w:rsidRPr="00793619">
              <w:rPr>
                <w:rFonts w:ascii="Arial Narrow" w:hAnsi="Arial Narrow" w:cs="Segoe UI"/>
                <w:b/>
                <w:color w:val="000000" w:themeColor="text1"/>
                <w:sz w:val="20"/>
                <w:szCs w:val="20"/>
              </w:rPr>
              <w:t>Poznámka pod čiarou k odkazu 66ba znie:</w:t>
            </w:r>
          </w:p>
          <w:p w14:paraId="0FD48567" w14:textId="77777777" w:rsidR="00793619" w:rsidRPr="00793619" w:rsidRDefault="00793619" w:rsidP="00793619">
            <w:pPr>
              <w:shd w:val="clear" w:color="auto" w:fill="FFFFFF"/>
              <w:autoSpaceDE/>
              <w:autoSpaceDN/>
              <w:jc w:val="both"/>
              <w:rPr>
                <w:rFonts w:ascii="Arial Narrow" w:hAnsi="Arial Narrow" w:cs="Segoe UI"/>
                <w:b/>
                <w:color w:val="000000" w:themeColor="text1"/>
                <w:sz w:val="20"/>
                <w:szCs w:val="20"/>
              </w:rPr>
            </w:pPr>
            <w:r w:rsidRPr="00793619">
              <w:rPr>
                <w:rFonts w:ascii="Arial Narrow" w:hAnsi="Arial Narrow" w:cs="Segoe UI"/>
                <w:b/>
                <w:color w:val="000000" w:themeColor="text1"/>
                <w:sz w:val="20"/>
                <w:szCs w:val="20"/>
              </w:rPr>
              <w:t>„66ba) Zákon č. 483/2001 Z. z. v znení neskorších predpisov.</w:t>
            </w:r>
          </w:p>
          <w:p w14:paraId="670E8859" w14:textId="77777777" w:rsidR="00793619" w:rsidRPr="00793619" w:rsidRDefault="00793619" w:rsidP="00793619">
            <w:pPr>
              <w:shd w:val="clear" w:color="auto" w:fill="FFFFFF"/>
              <w:autoSpaceDE/>
              <w:autoSpaceDN/>
              <w:jc w:val="both"/>
              <w:rPr>
                <w:rFonts w:ascii="Arial Narrow" w:hAnsi="Arial Narrow" w:cs="Segoe UI"/>
                <w:b/>
                <w:color w:val="000000" w:themeColor="text1"/>
                <w:sz w:val="20"/>
                <w:szCs w:val="20"/>
              </w:rPr>
            </w:pPr>
            <w:r w:rsidRPr="00793619">
              <w:rPr>
                <w:rFonts w:ascii="Arial Narrow" w:hAnsi="Arial Narrow" w:cs="Segoe UI"/>
                <w:b/>
                <w:color w:val="000000" w:themeColor="text1"/>
                <w:sz w:val="20"/>
                <w:szCs w:val="20"/>
              </w:rPr>
              <w:t>Zákon č. 566/2001 Z. z. v znení neskorších predpisov.</w:t>
            </w:r>
          </w:p>
          <w:p w14:paraId="4D473417" w14:textId="3391A68F" w:rsidR="00793619" w:rsidRPr="008C779F" w:rsidRDefault="00793619" w:rsidP="00793619">
            <w:pPr>
              <w:shd w:val="clear" w:color="auto" w:fill="FFFFFF"/>
              <w:autoSpaceDE/>
              <w:autoSpaceDN/>
              <w:jc w:val="both"/>
              <w:rPr>
                <w:rFonts w:ascii="Arial Narrow" w:hAnsi="Arial Narrow" w:cs="Segoe UI"/>
                <w:color w:val="000000" w:themeColor="text1"/>
                <w:sz w:val="20"/>
                <w:szCs w:val="20"/>
              </w:rPr>
            </w:pPr>
            <w:r w:rsidRPr="00793619">
              <w:rPr>
                <w:rFonts w:ascii="Arial Narrow" w:hAnsi="Arial Narrow" w:cs="Segoe UI"/>
                <w:b/>
                <w:color w:val="000000" w:themeColor="text1"/>
                <w:sz w:val="20"/>
                <w:szCs w:val="20"/>
              </w:rPr>
              <w:t>Nariadenie (EÚ) č. 575/2013 v platnom znení.“.</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3FA6440D" w14:textId="05AB07DE" w:rsidR="00FD2202" w:rsidRPr="00504D96" w:rsidRDefault="00725000" w:rsidP="003C0E92">
            <w:pPr>
              <w:jc w:val="center"/>
              <w:rPr>
                <w:sz w:val="20"/>
                <w:szCs w:val="20"/>
              </w:rPr>
            </w:pPr>
            <w:r>
              <w:rPr>
                <w:sz w:val="20"/>
                <w:szCs w:val="20"/>
              </w:rPr>
              <w:lastRenderedPageBreak/>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688D7D90" w14:textId="77777777" w:rsidR="00FD2202" w:rsidRPr="00504D96" w:rsidRDefault="00FD2202" w:rsidP="003C0E92">
            <w:pPr>
              <w:pStyle w:val="Nadpis1"/>
              <w:jc w:val="left"/>
              <w:rPr>
                <w:bCs w:val="0"/>
                <w:sz w:val="20"/>
                <w:szCs w:val="20"/>
              </w:rPr>
            </w:pPr>
          </w:p>
        </w:tc>
      </w:tr>
      <w:tr w:rsidR="003C0E92" w:rsidRPr="00504D96" w14:paraId="4BF45630" w14:textId="77777777" w:rsidTr="007B5930">
        <w:tc>
          <w:tcPr>
            <w:tcW w:w="709" w:type="dxa"/>
            <w:tcBorders>
              <w:top w:val="single" w:sz="4" w:space="0" w:color="auto"/>
              <w:left w:val="single" w:sz="12" w:space="0" w:color="auto"/>
              <w:bottom w:val="single" w:sz="4" w:space="0" w:color="auto"/>
              <w:right w:val="single" w:sz="4" w:space="0" w:color="auto"/>
            </w:tcBorders>
            <w:shd w:val="clear" w:color="auto" w:fill="auto"/>
          </w:tcPr>
          <w:p w14:paraId="6BF6E6A6" w14:textId="46B0BF63" w:rsidR="003C0E92" w:rsidRPr="00504D96" w:rsidRDefault="003C0E92" w:rsidP="00725000">
            <w:pPr>
              <w:rPr>
                <w:b/>
                <w:sz w:val="20"/>
                <w:szCs w:val="20"/>
              </w:rPr>
            </w:pPr>
            <w:r>
              <w:rPr>
                <w:b/>
                <w:sz w:val="20"/>
                <w:szCs w:val="20"/>
              </w:rPr>
              <w:t>Č 44 O</w:t>
            </w:r>
            <w:r w:rsidR="00793619">
              <w:rPr>
                <w:b/>
                <w:sz w:val="20"/>
                <w:szCs w:val="20"/>
              </w:rPr>
              <w:t xml:space="preserve"> 2</w:t>
            </w:r>
            <w:r>
              <w:rPr>
                <w:b/>
                <w:sz w:val="20"/>
                <w:szCs w:val="20"/>
              </w:rPr>
              <w:t xml:space="preserve">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3E5DDC74" w14:textId="1922036F" w:rsidR="003C0E92" w:rsidRPr="008C779F" w:rsidRDefault="003C0E92" w:rsidP="003C0E92">
            <w:pPr>
              <w:pStyle w:val="norm2"/>
              <w:shd w:val="clear" w:color="auto" w:fill="FFFFFF"/>
              <w:spacing w:before="0" w:line="240" w:lineRule="auto"/>
              <w:ind w:left="99"/>
              <w:jc w:val="left"/>
              <w:rPr>
                <w:rFonts w:ascii="Arial Narrow" w:hAnsi="Arial Narrow"/>
                <w:b/>
                <w:color w:val="000000" w:themeColor="text1"/>
                <w:sz w:val="20"/>
                <w:szCs w:val="20"/>
              </w:rPr>
            </w:pPr>
            <w:r w:rsidRPr="008C779F">
              <w:rPr>
                <w:rFonts w:ascii="Arial Narrow" w:hAnsi="Arial Narrow"/>
                <w:color w:val="000000" w:themeColor="text1"/>
                <w:sz w:val="20"/>
                <w:szCs w:val="20"/>
                <w:shd w:val="clear" w:color="auto" w:fill="FFFFFF"/>
              </w:rPr>
              <w:t>Bez toho, aby boli dotknuté pravidlá veľkej majetkovej angažovanosti uvedené v nariadení (EÚ) č. 575/2013 a smernici 2013/36/EÚ, členské štáty zabezpečia, aby orgány poverené riešením krízovej situácie s cieľom umožniť riešiteľnosť krízovej situácie inštitúcií a skupín v súlade s článkom 17 ods. 5 písm. b) tejto smernice obmedzili rozsah, v akom majú iné inštitúcie v držbe záväzky oprávnené na záchranu pomocou vnútorných zdrojov, okrem záväzkov držanými subjektmi, ktoré sú súčasťou rovnakej skupiny.</w:t>
            </w:r>
          </w:p>
        </w:tc>
        <w:tc>
          <w:tcPr>
            <w:tcW w:w="425" w:type="dxa"/>
            <w:tcBorders>
              <w:top w:val="single" w:sz="4" w:space="0" w:color="auto"/>
              <w:left w:val="single" w:sz="4" w:space="0" w:color="auto"/>
              <w:bottom w:val="single" w:sz="4" w:space="0" w:color="auto"/>
              <w:right w:val="single" w:sz="12" w:space="0" w:color="auto"/>
            </w:tcBorders>
            <w:shd w:val="clear" w:color="auto" w:fill="auto"/>
          </w:tcPr>
          <w:p w14:paraId="31DF232F" w14:textId="46F40735" w:rsidR="003C0E92" w:rsidRPr="00793619" w:rsidRDefault="00793619" w:rsidP="003C0E92">
            <w:pPr>
              <w:rPr>
                <w:rFonts w:ascii="Arial Narrow" w:hAnsi="Arial Narrow"/>
                <w:color w:val="000000" w:themeColor="text1"/>
                <w:sz w:val="20"/>
                <w:szCs w:val="20"/>
              </w:rPr>
            </w:pPr>
            <w:r w:rsidRPr="00793619">
              <w:rPr>
                <w:rFonts w:ascii="Arial Narrow" w:hAnsi="Arial Narrow"/>
                <w:color w:val="000000" w:themeColor="text1"/>
                <w:sz w:val="20"/>
                <w:szCs w:val="20"/>
              </w:rPr>
              <w:t>N</w:t>
            </w:r>
          </w:p>
        </w:tc>
        <w:tc>
          <w:tcPr>
            <w:tcW w:w="851" w:type="dxa"/>
            <w:tcBorders>
              <w:top w:val="single" w:sz="4" w:space="0" w:color="auto"/>
              <w:left w:val="nil"/>
              <w:bottom w:val="single" w:sz="4" w:space="0" w:color="auto"/>
              <w:right w:val="single" w:sz="4" w:space="0" w:color="auto"/>
            </w:tcBorders>
            <w:shd w:val="clear" w:color="auto" w:fill="auto"/>
          </w:tcPr>
          <w:p w14:paraId="3A43A416" w14:textId="5B43620D" w:rsidR="003C0E92" w:rsidRPr="008C779F" w:rsidRDefault="00236AFE" w:rsidP="003C0E92">
            <w:pPr>
              <w:jc w:val="center"/>
              <w:rPr>
                <w:rFonts w:ascii="Arial Narrow" w:hAnsi="Arial Narrow"/>
                <w:b/>
                <w:color w:val="000000" w:themeColor="text1"/>
                <w:sz w:val="20"/>
                <w:szCs w:val="20"/>
              </w:rPr>
            </w:pPr>
            <w:r w:rsidRPr="008C779F">
              <w:rPr>
                <w:rFonts w:ascii="Arial Narrow" w:hAnsi="Arial Narrow"/>
                <w:color w:val="000000" w:themeColor="text1"/>
                <w:sz w:val="20"/>
                <w:szCs w:val="20"/>
              </w:rPr>
              <w:t>371/2014 a</w:t>
            </w:r>
            <w:r w:rsidRPr="008C779F">
              <w:rPr>
                <w:rFonts w:ascii="Arial Narrow" w:hAnsi="Arial Narrow"/>
                <w:b/>
                <w:color w:val="000000" w:themeColor="text1"/>
                <w:sz w:val="20"/>
                <w:szCs w:val="20"/>
              </w:rPr>
              <w:t xml:space="preserve"> 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A514882" w14:textId="3C5A746F" w:rsidR="003C0E92" w:rsidRPr="008C779F" w:rsidRDefault="00236AFE" w:rsidP="00236AFE">
            <w:pPr>
              <w:pStyle w:val="Normlny0"/>
              <w:jc w:val="center"/>
              <w:rPr>
                <w:rFonts w:ascii="Arial Narrow" w:hAnsi="Arial Narrow"/>
                <w:color w:val="000000" w:themeColor="text1"/>
              </w:rPr>
            </w:pPr>
            <w:r w:rsidRPr="008C779F">
              <w:rPr>
                <w:rFonts w:ascii="Arial Narrow" w:hAnsi="Arial Narrow"/>
                <w:color w:val="000000" w:themeColor="text1"/>
              </w:rPr>
              <w:t>§ 25 O 7</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8EABA2" w14:textId="16F2DD53" w:rsidR="00793619" w:rsidRPr="00793619" w:rsidRDefault="00793619" w:rsidP="00793619">
            <w:pPr>
              <w:spacing w:line="276" w:lineRule="auto"/>
              <w:jc w:val="both"/>
              <w:rPr>
                <w:rFonts w:ascii="Arial Narrow" w:hAnsi="Arial Narrow"/>
                <w:b/>
                <w:color w:val="000000" w:themeColor="text1"/>
                <w:sz w:val="20"/>
                <w:szCs w:val="20"/>
              </w:rPr>
            </w:pPr>
            <w:r w:rsidRPr="005F5084">
              <w:rPr>
                <w:rFonts w:ascii="Arial Narrow" w:hAnsi="Arial Narrow"/>
                <w:color w:val="000000" w:themeColor="text1"/>
                <w:sz w:val="20"/>
                <w:szCs w:val="20"/>
              </w:rPr>
              <w:t>(7) Rada môže uložiť vybranej inštitúcii náhradné opatrenie podľa odseku 6 písm. b) na účely zníženia expozície voči záväzkom použiteľným pri kapitalizácii vydaných osobou podľa § 1 ods. 3 okrem záväzkov medzi osobami podľa § 1 ods. 3, ktoré sú súčasťou skupiny</w:t>
            </w:r>
            <w:r w:rsidRPr="00793619">
              <w:rPr>
                <w:rFonts w:ascii="Arial Narrow" w:hAnsi="Arial Narrow"/>
                <w:b/>
                <w:color w:val="000000" w:themeColor="text1"/>
                <w:sz w:val="20"/>
                <w:szCs w:val="20"/>
              </w:rPr>
              <w:t xml:space="preserve">; tým nie sú dotknuté pravidlá veľkej majetkovej angažovanosti ustanovené osobitnými predpismi, </w:t>
            </w:r>
            <w:r w:rsidRPr="00793619">
              <w:rPr>
                <w:rFonts w:ascii="Arial Narrow" w:hAnsi="Arial Narrow"/>
                <w:b/>
                <w:color w:val="000000" w:themeColor="text1"/>
                <w:sz w:val="20"/>
                <w:szCs w:val="20"/>
                <w:vertAlign w:val="superscript"/>
              </w:rPr>
              <w:t>66ba</w:t>
            </w:r>
            <w:r w:rsidRPr="00793619">
              <w:rPr>
                <w:rFonts w:ascii="Arial Narrow" w:hAnsi="Arial Narrow"/>
                <w:b/>
                <w:color w:val="000000" w:themeColor="text1"/>
                <w:sz w:val="20"/>
                <w:szCs w:val="20"/>
              </w:rPr>
              <w:t>).</w:t>
            </w:r>
          </w:p>
          <w:p w14:paraId="2B225A10" w14:textId="77777777" w:rsidR="00793619" w:rsidRPr="00793619" w:rsidRDefault="00793619" w:rsidP="00793619">
            <w:pPr>
              <w:spacing w:line="276" w:lineRule="auto"/>
              <w:jc w:val="both"/>
              <w:rPr>
                <w:rFonts w:ascii="Arial Narrow" w:hAnsi="Arial Narrow"/>
                <w:b/>
                <w:color w:val="000000" w:themeColor="text1"/>
                <w:sz w:val="20"/>
                <w:szCs w:val="20"/>
              </w:rPr>
            </w:pPr>
            <w:bookmarkStart w:id="0" w:name="_GoBack"/>
            <w:bookmarkEnd w:id="0"/>
          </w:p>
          <w:p w14:paraId="455B5D83" w14:textId="77777777" w:rsidR="00793619" w:rsidRPr="00793619" w:rsidRDefault="00793619" w:rsidP="00793619">
            <w:pPr>
              <w:spacing w:line="276" w:lineRule="auto"/>
              <w:jc w:val="both"/>
              <w:rPr>
                <w:rFonts w:ascii="Arial Narrow" w:hAnsi="Arial Narrow"/>
                <w:b/>
                <w:color w:val="000000" w:themeColor="text1"/>
                <w:sz w:val="20"/>
                <w:szCs w:val="20"/>
              </w:rPr>
            </w:pPr>
            <w:r w:rsidRPr="00793619">
              <w:rPr>
                <w:rFonts w:ascii="Arial Narrow" w:hAnsi="Arial Narrow"/>
                <w:b/>
                <w:color w:val="000000" w:themeColor="text1"/>
                <w:sz w:val="20"/>
                <w:szCs w:val="20"/>
              </w:rPr>
              <w:t>Poznámka pod čiarou k odkazu 66ba znie:</w:t>
            </w:r>
          </w:p>
          <w:p w14:paraId="5D1F4780" w14:textId="77777777" w:rsidR="00793619" w:rsidRPr="00793619" w:rsidRDefault="00793619" w:rsidP="00793619">
            <w:pPr>
              <w:spacing w:line="276" w:lineRule="auto"/>
              <w:jc w:val="both"/>
              <w:rPr>
                <w:rFonts w:ascii="Arial Narrow" w:hAnsi="Arial Narrow"/>
                <w:b/>
                <w:color w:val="000000" w:themeColor="text1"/>
                <w:sz w:val="20"/>
                <w:szCs w:val="20"/>
              </w:rPr>
            </w:pPr>
            <w:r w:rsidRPr="00793619">
              <w:rPr>
                <w:rFonts w:ascii="Arial Narrow" w:hAnsi="Arial Narrow"/>
                <w:b/>
                <w:color w:val="000000" w:themeColor="text1"/>
                <w:sz w:val="20"/>
                <w:szCs w:val="20"/>
              </w:rPr>
              <w:t>„66ba) Zákon č. 483/2001 Z. z. v znení neskorších predpisov.</w:t>
            </w:r>
          </w:p>
          <w:p w14:paraId="1406DC55" w14:textId="77777777" w:rsidR="00793619" w:rsidRPr="00793619" w:rsidRDefault="00793619" w:rsidP="00793619">
            <w:pPr>
              <w:spacing w:line="276" w:lineRule="auto"/>
              <w:jc w:val="both"/>
              <w:rPr>
                <w:rFonts w:ascii="Arial Narrow" w:hAnsi="Arial Narrow"/>
                <w:b/>
                <w:color w:val="000000" w:themeColor="text1"/>
                <w:sz w:val="20"/>
                <w:szCs w:val="20"/>
              </w:rPr>
            </w:pPr>
            <w:r w:rsidRPr="00793619">
              <w:rPr>
                <w:rFonts w:ascii="Arial Narrow" w:hAnsi="Arial Narrow"/>
                <w:b/>
                <w:color w:val="000000" w:themeColor="text1"/>
                <w:sz w:val="20"/>
                <w:szCs w:val="20"/>
              </w:rPr>
              <w:t>Zákon č. 566/2001 Z. z. v znení neskorších predpisov.</w:t>
            </w:r>
          </w:p>
          <w:p w14:paraId="55EC40E8" w14:textId="663F72C2" w:rsidR="003C0E92" w:rsidRPr="00793619" w:rsidRDefault="00793619" w:rsidP="00793619">
            <w:pPr>
              <w:adjustRightInd w:val="0"/>
              <w:ind w:left="299" w:hanging="299"/>
              <w:rPr>
                <w:rFonts w:ascii="Arial Narrow" w:hAnsi="Arial Narrow"/>
                <w:b/>
                <w:color w:val="000000" w:themeColor="text1"/>
                <w:sz w:val="20"/>
                <w:szCs w:val="20"/>
              </w:rPr>
            </w:pPr>
            <w:r w:rsidRPr="00793619">
              <w:rPr>
                <w:rFonts w:ascii="Arial Narrow" w:hAnsi="Arial Narrow"/>
                <w:b/>
                <w:color w:val="000000" w:themeColor="text1"/>
                <w:sz w:val="20"/>
                <w:szCs w:val="20"/>
              </w:rPr>
              <w:t>Nariadenie (EÚ) č. 575/2013 v platnom znení.“.</w:t>
            </w: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6382E65C" w14:textId="65C5A9C6" w:rsidR="003C0E92" w:rsidRPr="00504D96" w:rsidRDefault="003C0E92" w:rsidP="003C0E92">
            <w:pPr>
              <w:jc w:val="center"/>
              <w:rPr>
                <w:sz w:val="20"/>
                <w:szCs w:val="20"/>
              </w:rPr>
            </w:pPr>
            <w:r w:rsidRPr="00504D96">
              <w:rPr>
                <w:sz w:val="20"/>
                <w:szCs w:val="20"/>
              </w:rPr>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2FCC4EB6" w14:textId="77777777" w:rsidR="003C0E92" w:rsidRPr="00504D96" w:rsidRDefault="003C0E92" w:rsidP="003C0E92">
            <w:pPr>
              <w:pStyle w:val="Nadpis1"/>
              <w:jc w:val="left"/>
              <w:rPr>
                <w:bCs w:val="0"/>
                <w:sz w:val="20"/>
                <w:szCs w:val="20"/>
              </w:rPr>
            </w:pPr>
          </w:p>
        </w:tc>
      </w:tr>
      <w:tr w:rsidR="003C0E92" w:rsidRPr="00504D96" w14:paraId="6C9C582B" w14:textId="77777777" w:rsidTr="007B5930">
        <w:tc>
          <w:tcPr>
            <w:tcW w:w="709" w:type="dxa"/>
            <w:tcBorders>
              <w:top w:val="single" w:sz="4" w:space="0" w:color="auto"/>
              <w:left w:val="single" w:sz="12" w:space="0" w:color="auto"/>
              <w:bottom w:val="single" w:sz="4" w:space="0" w:color="auto"/>
              <w:right w:val="single" w:sz="4" w:space="0" w:color="auto"/>
            </w:tcBorders>
            <w:shd w:val="clear" w:color="auto" w:fill="auto"/>
          </w:tcPr>
          <w:p w14:paraId="03248A85" w14:textId="77777777" w:rsidR="003C0E92" w:rsidRDefault="004C429D" w:rsidP="003C0E92">
            <w:pPr>
              <w:rPr>
                <w:sz w:val="20"/>
                <w:szCs w:val="20"/>
              </w:rPr>
            </w:pPr>
            <w:r>
              <w:rPr>
                <w:sz w:val="20"/>
                <w:szCs w:val="20"/>
              </w:rPr>
              <w:t>Príloha</w:t>
            </w:r>
          </w:p>
          <w:p w14:paraId="76BF1C3C" w14:textId="4A7A76DC" w:rsidR="004C429D" w:rsidRPr="00504D96" w:rsidRDefault="004C429D" w:rsidP="003C0E92">
            <w:pPr>
              <w:rPr>
                <w:sz w:val="20"/>
                <w:szCs w:val="20"/>
              </w:rPr>
            </w:pPr>
            <w:r>
              <w:rPr>
                <w:sz w:val="20"/>
                <w:szCs w:val="20"/>
              </w:rPr>
              <w:t xml:space="preserve">Sekcia C </w:t>
            </w:r>
          </w:p>
        </w:tc>
        <w:tc>
          <w:tcPr>
            <w:tcW w:w="6521" w:type="dxa"/>
            <w:tcBorders>
              <w:top w:val="single" w:sz="4" w:space="0" w:color="auto"/>
              <w:left w:val="single" w:sz="4" w:space="0" w:color="auto"/>
              <w:bottom w:val="single" w:sz="4" w:space="0" w:color="auto"/>
              <w:right w:val="single" w:sz="4" w:space="0" w:color="auto"/>
            </w:tcBorders>
            <w:shd w:val="clear" w:color="auto" w:fill="auto"/>
          </w:tcPr>
          <w:p w14:paraId="5903C5FD" w14:textId="77777777" w:rsidR="00FD2202" w:rsidRPr="008C779F" w:rsidRDefault="00FD2202" w:rsidP="00FD2202">
            <w:pPr>
              <w:pStyle w:val="Normlny3"/>
              <w:shd w:val="clear" w:color="auto" w:fill="FFFFFF"/>
              <w:spacing w:before="120" w:beforeAutospacing="0" w:after="0" w:afterAutospacing="0" w:line="312" w:lineRule="atLeast"/>
              <w:jc w:val="both"/>
              <w:rPr>
                <w:rFonts w:ascii="Arial Narrow" w:hAnsi="Arial Narrow"/>
                <w:color w:val="000000" w:themeColor="text1"/>
                <w:sz w:val="20"/>
                <w:szCs w:val="20"/>
              </w:rPr>
            </w:pPr>
            <w:r w:rsidRPr="008C779F">
              <w:rPr>
                <w:rFonts w:ascii="Arial Narrow" w:hAnsi="Arial Narrow"/>
                <w:color w:val="000000" w:themeColor="text1"/>
                <w:sz w:val="20"/>
                <w:szCs w:val="20"/>
              </w:rPr>
              <w:t>Orgán pre riešenie krízových situácií zohľadňuje pri posudzovaní riešiteľnosti krízovej situácie inštitúcie alebo skupiny tieto skutočnosti:</w:t>
            </w:r>
          </w:p>
          <w:p w14:paraId="00CF6922" w14:textId="65753DA0" w:rsidR="00FD2202" w:rsidRPr="008C779F" w:rsidRDefault="00FD2202" w:rsidP="00FD2202">
            <w:pPr>
              <w:pStyle w:val="Normlny3"/>
              <w:shd w:val="clear" w:color="auto" w:fill="FFFFFF"/>
              <w:spacing w:before="120" w:beforeAutospacing="0" w:after="0" w:afterAutospacing="0" w:line="312" w:lineRule="atLeast"/>
              <w:jc w:val="both"/>
              <w:rPr>
                <w:rFonts w:ascii="Arial Narrow" w:hAnsi="Arial Narrow"/>
                <w:color w:val="000000" w:themeColor="text1"/>
                <w:sz w:val="20"/>
                <w:szCs w:val="20"/>
              </w:rPr>
            </w:pPr>
            <w:r w:rsidRPr="008C779F">
              <w:rPr>
                <w:rFonts w:ascii="Arial Narrow" w:hAnsi="Arial Narrow"/>
                <w:color w:val="000000" w:themeColor="text1"/>
                <w:sz w:val="20"/>
                <w:szCs w:val="20"/>
              </w:rPr>
              <w:t>Pri posudzovaní riešiteľnosti krízovej situácie skupiny sa odkazy na inštitúciu považujú za také, že sa vzťahujú na každú inštitúciu alebo každý subjekt uvedený v článku 1 ods. 1 písm. c) alebo d) v rámci skupiny:</w:t>
            </w:r>
          </w:p>
          <w:p w14:paraId="77EC6D2C" w14:textId="17242547" w:rsidR="00165964" w:rsidRPr="008C779F" w:rsidRDefault="00165964" w:rsidP="00165964">
            <w:pPr>
              <w:rPr>
                <w:rFonts w:ascii="Arial Narrow" w:hAnsi="Arial Narrow"/>
                <w:color w:val="000000" w:themeColor="text1"/>
                <w:sz w:val="20"/>
                <w:szCs w:val="20"/>
              </w:rPr>
            </w:pPr>
          </w:p>
          <w:p w14:paraId="5FA3A9CA" w14:textId="1A7AF8FE" w:rsidR="00165964" w:rsidRPr="008C779F" w:rsidRDefault="00165964" w:rsidP="00165964">
            <w:pPr>
              <w:rPr>
                <w:rFonts w:ascii="Arial Narrow" w:hAnsi="Arial Narrow"/>
                <w:color w:val="000000" w:themeColor="text1"/>
                <w:sz w:val="20"/>
                <w:szCs w:val="20"/>
              </w:rPr>
            </w:pPr>
            <w:r w:rsidRPr="008C779F">
              <w:rPr>
                <w:rFonts w:ascii="Arial Narrow" w:hAnsi="Arial Narrow"/>
                <w:color w:val="000000" w:themeColor="text1"/>
                <w:sz w:val="20"/>
                <w:szCs w:val="20"/>
              </w:rPr>
              <w:t>1. rozsah, v ktorom inštitúcia dokáže priradiť hlavné oblasti obchodnej činnosti a kritické operácie ku konkrétnym právnickým osobám;</w:t>
            </w:r>
          </w:p>
          <w:p w14:paraId="6A12D655" w14:textId="62C75ADE" w:rsidR="00165964" w:rsidRPr="008C779F" w:rsidRDefault="00165964" w:rsidP="00165964">
            <w:pPr>
              <w:rPr>
                <w:rFonts w:ascii="Arial Narrow" w:hAnsi="Arial Narrow"/>
                <w:color w:val="000000" w:themeColor="text1"/>
                <w:sz w:val="20"/>
                <w:szCs w:val="20"/>
              </w:rPr>
            </w:pPr>
            <w:r w:rsidRPr="008C779F">
              <w:rPr>
                <w:rFonts w:ascii="Arial Narrow" w:hAnsi="Arial Narrow"/>
                <w:color w:val="000000" w:themeColor="text1"/>
                <w:sz w:val="20"/>
                <w:szCs w:val="20"/>
              </w:rPr>
              <w:t>2. rozsah, v ktorom sú právne a podnikové štruktúry zladené s hlavnými oblasťami obchodnej činnosti a kritickými operáciami;</w:t>
            </w:r>
          </w:p>
          <w:p w14:paraId="6FB57A41" w14:textId="77777777" w:rsidR="00165964" w:rsidRPr="008C779F" w:rsidRDefault="00165964" w:rsidP="00165964">
            <w:pPr>
              <w:rPr>
                <w:rFonts w:ascii="Arial Narrow" w:hAnsi="Arial Narrow"/>
                <w:color w:val="000000" w:themeColor="text1"/>
                <w:sz w:val="20"/>
                <w:szCs w:val="20"/>
              </w:rPr>
            </w:pPr>
          </w:p>
          <w:p w14:paraId="16EB78A7" w14:textId="3C761BB3" w:rsidR="00165964" w:rsidRPr="008C779F" w:rsidRDefault="00165964" w:rsidP="00165964">
            <w:pPr>
              <w:rPr>
                <w:rFonts w:ascii="Arial Narrow" w:hAnsi="Arial Narrow"/>
                <w:color w:val="000000" w:themeColor="text1"/>
                <w:sz w:val="20"/>
                <w:szCs w:val="20"/>
              </w:rPr>
            </w:pPr>
            <w:r w:rsidRPr="008C779F">
              <w:rPr>
                <w:rFonts w:ascii="Arial Narrow" w:hAnsi="Arial Narrow"/>
                <w:color w:val="000000" w:themeColor="text1"/>
                <w:sz w:val="20"/>
                <w:szCs w:val="20"/>
              </w:rPr>
              <w:t>3. rozsah, v ktorom sú zavedené mechanizmy, ktoré zaručujú, aby bol k dispozícii základný personál, infraštruktúra, financovanie, likvidita a kapitál na podporu a zachovanie hlavných oblastí obchodnej činnosti a kritických operácií;</w:t>
            </w:r>
          </w:p>
          <w:p w14:paraId="628066AC" w14:textId="77777777" w:rsidR="00165964" w:rsidRPr="008C779F" w:rsidRDefault="00165964" w:rsidP="00165964">
            <w:pPr>
              <w:rPr>
                <w:rFonts w:ascii="Arial Narrow" w:hAnsi="Arial Narrow"/>
                <w:color w:val="000000" w:themeColor="text1"/>
                <w:sz w:val="20"/>
                <w:szCs w:val="20"/>
              </w:rPr>
            </w:pPr>
          </w:p>
          <w:p w14:paraId="7B0895F4" w14:textId="168C3561" w:rsidR="00165964" w:rsidRPr="008C779F" w:rsidRDefault="00165964" w:rsidP="00165964">
            <w:pPr>
              <w:rPr>
                <w:rFonts w:ascii="Arial Narrow" w:hAnsi="Arial Narrow"/>
                <w:color w:val="000000" w:themeColor="text1"/>
                <w:sz w:val="20"/>
                <w:szCs w:val="20"/>
              </w:rPr>
            </w:pPr>
            <w:r w:rsidRPr="008C779F">
              <w:rPr>
                <w:rFonts w:ascii="Arial Narrow" w:hAnsi="Arial Narrow"/>
                <w:color w:val="000000" w:themeColor="text1"/>
                <w:sz w:val="20"/>
                <w:szCs w:val="20"/>
              </w:rPr>
              <w:t>4. rozsah, v ktorom možno v prípade riešenia krízových situácií inštitúcie plne vynucovať dohody o službách uzavreté inštitúciou;</w:t>
            </w:r>
          </w:p>
          <w:p w14:paraId="136DA4F5" w14:textId="77777777" w:rsidR="00165964" w:rsidRPr="008C779F" w:rsidRDefault="00165964" w:rsidP="00165964">
            <w:pPr>
              <w:rPr>
                <w:rFonts w:ascii="Arial Narrow" w:hAnsi="Arial Narrow"/>
                <w:color w:val="000000" w:themeColor="text1"/>
                <w:sz w:val="20"/>
                <w:szCs w:val="20"/>
              </w:rPr>
            </w:pPr>
          </w:p>
          <w:p w14:paraId="564AFBFC" w14:textId="41996B2A" w:rsidR="00165964" w:rsidRPr="008C779F" w:rsidRDefault="00165964" w:rsidP="00165964">
            <w:pPr>
              <w:rPr>
                <w:rFonts w:ascii="Arial Narrow" w:hAnsi="Arial Narrow"/>
                <w:color w:val="000000" w:themeColor="text1"/>
                <w:sz w:val="20"/>
                <w:szCs w:val="20"/>
              </w:rPr>
            </w:pPr>
            <w:r w:rsidRPr="008C779F">
              <w:rPr>
                <w:rFonts w:ascii="Arial Narrow" w:hAnsi="Arial Narrow"/>
                <w:color w:val="000000" w:themeColor="text1"/>
                <w:sz w:val="20"/>
                <w:szCs w:val="20"/>
              </w:rPr>
              <w:t>5. rozsah, v ktorom je riadiaca štruktúra inštitúcie primeraná na riadenie a zabezpečenie zhody s vnútornými politikami inštitúcie so zreteľom na dohody o úrovni služieb;</w:t>
            </w:r>
          </w:p>
          <w:p w14:paraId="15B1C485" w14:textId="77777777" w:rsidR="00165964" w:rsidRPr="008C779F" w:rsidRDefault="00165964" w:rsidP="00165964">
            <w:pPr>
              <w:rPr>
                <w:rFonts w:ascii="Arial Narrow" w:hAnsi="Arial Narrow"/>
                <w:color w:val="000000" w:themeColor="text1"/>
                <w:sz w:val="20"/>
                <w:szCs w:val="20"/>
              </w:rPr>
            </w:pPr>
          </w:p>
          <w:p w14:paraId="699FAC3E" w14:textId="3B3A1B70" w:rsidR="00165964" w:rsidRPr="008C779F" w:rsidRDefault="00165964" w:rsidP="00165964">
            <w:pPr>
              <w:rPr>
                <w:rFonts w:ascii="Arial Narrow" w:hAnsi="Arial Narrow"/>
                <w:color w:val="000000" w:themeColor="text1"/>
                <w:sz w:val="20"/>
                <w:szCs w:val="20"/>
              </w:rPr>
            </w:pPr>
            <w:r w:rsidRPr="008C779F">
              <w:rPr>
                <w:rFonts w:ascii="Arial Narrow" w:hAnsi="Arial Narrow"/>
                <w:color w:val="000000" w:themeColor="text1"/>
                <w:sz w:val="20"/>
                <w:szCs w:val="20"/>
              </w:rPr>
              <w:t>6. rozsah, v ktorom má inštitúcia pre prípad oddelenia kritických funkcií alebo hlavných oblastí obchodnej činnosti vypracovaný postup na prevod služieb poskytovaných na základe dohôd o úrovni služieb na tretie strany;</w:t>
            </w:r>
          </w:p>
          <w:p w14:paraId="2D9FAAC7" w14:textId="77777777" w:rsidR="00165964" w:rsidRPr="008C779F" w:rsidRDefault="00165964" w:rsidP="00165964">
            <w:pPr>
              <w:rPr>
                <w:rFonts w:ascii="Arial Narrow" w:hAnsi="Arial Narrow"/>
                <w:color w:val="000000" w:themeColor="text1"/>
                <w:sz w:val="20"/>
                <w:szCs w:val="20"/>
              </w:rPr>
            </w:pPr>
          </w:p>
          <w:p w14:paraId="42AA919A" w14:textId="68CAE651" w:rsidR="00165964" w:rsidRPr="008C779F" w:rsidRDefault="00165964" w:rsidP="00165964">
            <w:pPr>
              <w:rPr>
                <w:rFonts w:ascii="Arial Narrow" w:hAnsi="Arial Narrow"/>
                <w:color w:val="000000" w:themeColor="text1"/>
                <w:sz w:val="20"/>
                <w:szCs w:val="20"/>
              </w:rPr>
            </w:pPr>
            <w:r w:rsidRPr="008C779F">
              <w:rPr>
                <w:rFonts w:ascii="Arial Narrow" w:hAnsi="Arial Narrow"/>
                <w:color w:val="000000" w:themeColor="text1"/>
                <w:sz w:val="20"/>
                <w:szCs w:val="20"/>
              </w:rPr>
              <w:t>7. rozsah, v ktorom sú zavedené núdzové plány a opatrenia na zabezpečenie kontinuity prístupu k platobným systémom a systémom vyrovnania;</w:t>
            </w:r>
          </w:p>
          <w:p w14:paraId="24A095EA" w14:textId="77777777" w:rsidR="00165964" w:rsidRPr="008C779F" w:rsidRDefault="00165964" w:rsidP="00165964">
            <w:pPr>
              <w:rPr>
                <w:rFonts w:ascii="Arial Narrow" w:hAnsi="Arial Narrow"/>
                <w:color w:val="000000" w:themeColor="text1"/>
                <w:sz w:val="20"/>
                <w:szCs w:val="20"/>
              </w:rPr>
            </w:pPr>
          </w:p>
          <w:p w14:paraId="2F87EC59" w14:textId="02D9682A" w:rsidR="00165964" w:rsidRPr="008C779F" w:rsidRDefault="00165964" w:rsidP="00165964">
            <w:pPr>
              <w:rPr>
                <w:rFonts w:ascii="Arial Narrow" w:hAnsi="Arial Narrow"/>
                <w:color w:val="000000" w:themeColor="text1"/>
                <w:sz w:val="20"/>
                <w:szCs w:val="20"/>
              </w:rPr>
            </w:pPr>
            <w:r w:rsidRPr="008C779F">
              <w:rPr>
                <w:rFonts w:ascii="Arial Narrow" w:hAnsi="Arial Narrow"/>
                <w:color w:val="000000" w:themeColor="text1"/>
                <w:sz w:val="20"/>
                <w:szCs w:val="20"/>
              </w:rPr>
              <w:t>8. primeranosť riadiacich informačných systémov na zabezpečenie toho, aby orgány pre riešenie krízových situácií dokázali získať presné a úplné informácie týkajúce sa hlavných oblastí obchodnej činnosti a kritických operácií s cieľom uľahčiť rýchle rozhodovanie;</w:t>
            </w:r>
          </w:p>
          <w:p w14:paraId="0C82DCD0" w14:textId="77777777" w:rsidR="00165964" w:rsidRPr="008C779F" w:rsidRDefault="00165964" w:rsidP="00165964">
            <w:pPr>
              <w:rPr>
                <w:rFonts w:ascii="Arial Narrow" w:hAnsi="Arial Narrow"/>
                <w:color w:val="000000" w:themeColor="text1"/>
                <w:sz w:val="20"/>
                <w:szCs w:val="20"/>
              </w:rPr>
            </w:pPr>
          </w:p>
          <w:p w14:paraId="7165FEE4" w14:textId="271AB88F" w:rsidR="00165964" w:rsidRPr="008C779F" w:rsidRDefault="00165964" w:rsidP="00165964">
            <w:pPr>
              <w:rPr>
                <w:rFonts w:ascii="Arial Narrow" w:hAnsi="Arial Narrow"/>
                <w:color w:val="000000" w:themeColor="text1"/>
                <w:sz w:val="20"/>
                <w:szCs w:val="20"/>
              </w:rPr>
            </w:pPr>
            <w:r w:rsidRPr="008C779F">
              <w:rPr>
                <w:rFonts w:ascii="Arial Narrow" w:hAnsi="Arial Narrow"/>
                <w:color w:val="000000" w:themeColor="text1"/>
                <w:sz w:val="20"/>
                <w:szCs w:val="20"/>
              </w:rPr>
              <w:t>9. schopnosť riadiacich informačných systémov poskytovať informácie dôležité na účinné riešenie krízových situácií inštitúcie vždy, dokonca aj v rýchlo sa meniacich podmienkach;</w:t>
            </w:r>
          </w:p>
          <w:p w14:paraId="70F05BF9" w14:textId="77777777" w:rsidR="00165964" w:rsidRPr="008C779F" w:rsidRDefault="00165964" w:rsidP="00165964">
            <w:pPr>
              <w:rPr>
                <w:rFonts w:ascii="Arial Narrow" w:hAnsi="Arial Narrow"/>
                <w:color w:val="000000" w:themeColor="text1"/>
                <w:sz w:val="20"/>
                <w:szCs w:val="20"/>
              </w:rPr>
            </w:pPr>
          </w:p>
          <w:p w14:paraId="2A915B6F" w14:textId="3BEB7691" w:rsidR="00165964" w:rsidRPr="008C779F" w:rsidRDefault="00165964" w:rsidP="00165964">
            <w:pPr>
              <w:rPr>
                <w:rFonts w:ascii="Arial Narrow" w:hAnsi="Arial Narrow"/>
                <w:color w:val="000000" w:themeColor="text1"/>
                <w:sz w:val="20"/>
                <w:szCs w:val="20"/>
              </w:rPr>
            </w:pPr>
            <w:r w:rsidRPr="008C779F">
              <w:rPr>
                <w:rFonts w:ascii="Arial Narrow" w:hAnsi="Arial Narrow"/>
                <w:color w:val="000000" w:themeColor="text1"/>
                <w:sz w:val="20"/>
                <w:szCs w:val="20"/>
              </w:rPr>
              <w:t>10. rozsah, v ktorom inštitúcia vyskúšala svoje riadiace informačné systémy na základe scenárov stresových situácií stanovených orgánmi pre riešenie krízových situácií;</w:t>
            </w:r>
          </w:p>
          <w:p w14:paraId="256D71FD" w14:textId="77777777" w:rsidR="00165964" w:rsidRPr="008C779F" w:rsidRDefault="00165964" w:rsidP="00165964">
            <w:pPr>
              <w:rPr>
                <w:rFonts w:ascii="Arial Narrow" w:hAnsi="Arial Narrow"/>
                <w:color w:val="000000" w:themeColor="text1"/>
                <w:sz w:val="20"/>
                <w:szCs w:val="20"/>
              </w:rPr>
            </w:pPr>
          </w:p>
          <w:p w14:paraId="7D7E7F5D" w14:textId="7C7C3320" w:rsidR="00165964" w:rsidRPr="008C779F" w:rsidRDefault="00165964" w:rsidP="00165964">
            <w:pPr>
              <w:rPr>
                <w:rFonts w:ascii="Arial Narrow" w:hAnsi="Arial Narrow"/>
                <w:color w:val="000000" w:themeColor="text1"/>
                <w:sz w:val="20"/>
                <w:szCs w:val="20"/>
              </w:rPr>
            </w:pPr>
            <w:r w:rsidRPr="008C779F">
              <w:rPr>
                <w:rFonts w:ascii="Arial Narrow" w:hAnsi="Arial Narrow"/>
                <w:color w:val="000000" w:themeColor="text1"/>
                <w:sz w:val="20"/>
                <w:szCs w:val="20"/>
              </w:rPr>
              <w:t>11. rozsah, v ktorom inštitúcia dokáže zabezpečiť kontinuitu svojich riadiacich informačných systémov, a to tak pre dotknutú inštitúciu, ako aj novú inštitúciu v prípade, keď sa kritické operácie a hlavné oblasti obchodnej činnosti oddelia od zvyšných operácií a oblastí obchodnej činnosti;</w:t>
            </w:r>
          </w:p>
          <w:p w14:paraId="78E905E0" w14:textId="77777777" w:rsidR="00165964" w:rsidRPr="008C779F" w:rsidRDefault="00165964" w:rsidP="00165964">
            <w:pPr>
              <w:rPr>
                <w:rFonts w:ascii="Arial Narrow" w:hAnsi="Arial Narrow"/>
                <w:color w:val="000000" w:themeColor="text1"/>
                <w:sz w:val="20"/>
                <w:szCs w:val="20"/>
              </w:rPr>
            </w:pPr>
          </w:p>
          <w:p w14:paraId="37A6B541" w14:textId="188C041B" w:rsidR="00165964" w:rsidRPr="008C779F" w:rsidRDefault="00165964" w:rsidP="00165964">
            <w:pPr>
              <w:rPr>
                <w:rFonts w:ascii="Arial Narrow" w:hAnsi="Arial Narrow"/>
                <w:color w:val="000000" w:themeColor="text1"/>
                <w:sz w:val="20"/>
                <w:szCs w:val="20"/>
              </w:rPr>
            </w:pPr>
            <w:r w:rsidRPr="008C779F">
              <w:rPr>
                <w:rFonts w:ascii="Arial Narrow" w:hAnsi="Arial Narrow"/>
                <w:color w:val="000000" w:themeColor="text1"/>
                <w:sz w:val="20"/>
                <w:szCs w:val="20"/>
              </w:rPr>
              <w:t>12. rozsah, v ktorom inštitúcia vypracovala vhodné postupy na zabezpečenie toho, aby poskytovala orgánom pre riešenie krízových situácií informácie potrebné na identifikáciu vkladateľov a súm krytých systémami ochrany vkladov;</w:t>
            </w:r>
          </w:p>
          <w:p w14:paraId="11844905" w14:textId="77777777" w:rsidR="00165964" w:rsidRPr="008C779F" w:rsidRDefault="00165964" w:rsidP="00165964">
            <w:pPr>
              <w:rPr>
                <w:rFonts w:ascii="Arial Narrow" w:hAnsi="Arial Narrow"/>
                <w:color w:val="000000" w:themeColor="text1"/>
                <w:sz w:val="20"/>
                <w:szCs w:val="20"/>
              </w:rPr>
            </w:pPr>
          </w:p>
          <w:p w14:paraId="43110C19" w14:textId="044B8D3C" w:rsidR="00165964" w:rsidRPr="008C779F" w:rsidRDefault="00165964" w:rsidP="00165964">
            <w:pPr>
              <w:rPr>
                <w:rFonts w:ascii="Arial Narrow" w:hAnsi="Arial Narrow"/>
                <w:color w:val="000000" w:themeColor="text1"/>
                <w:sz w:val="20"/>
                <w:szCs w:val="20"/>
              </w:rPr>
            </w:pPr>
            <w:r w:rsidRPr="008C779F">
              <w:rPr>
                <w:rFonts w:ascii="Arial Narrow" w:hAnsi="Arial Narrow"/>
                <w:color w:val="000000" w:themeColor="text1"/>
                <w:sz w:val="20"/>
                <w:szCs w:val="20"/>
              </w:rPr>
              <w:t>13. keď skupina používa záruky v rámci skupiny, rozsah, v ktorom sa tieto záruky poskytujú za trhových podmienok a rozsah, v ktorom sú systémy riadenia rizík vzťahujúce sa na tieto záruky stabilné;</w:t>
            </w:r>
          </w:p>
          <w:p w14:paraId="0009E364" w14:textId="77777777" w:rsidR="00165964" w:rsidRPr="008C779F" w:rsidRDefault="00165964" w:rsidP="00165964">
            <w:pPr>
              <w:rPr>
                <w:rFonts w:ascii="Arial Narrow" w:hAnsi="Arial Narrow"/>
                <w:color w:val="000000" w:themeColor="text1"/>
                <w:sz w:val="20"/>
                <w:szCs w:val="20"/>
              </w:rPr>
            </w:pPr>
          </w:p>
          <w:p w14:paraId="087A226C" w14:textId="2F4FB3E4" w:rsidR="00165964" w:rsidRPr="008C779F" w:rsidRDefault="00165964" w:rsidP="00165964">
            <w:pPr>
              <w:rPr>
                <w:rFonts w:ascii="Arial Narrow" w:hAnsi="Arial Narrow"/>
                <w:color w:val="000000" w:themeColor="text1"/>
                <w:sz w:val="20"/>
                <w:szCs w:val="20"/>
              </w:rPr>
            </w:pPr>
            <w:r w:rsidRPr="008C779F">
              <w:rPr>
                <w:rFonts w:ascii="Arial Narrow" w:hAnsi="Arial Narrow"/>
                <w:color w:val="000000" w:themeColor="text1"/>
                <w:sz w:val="20"/>
                <w:szCs w:val="20"/>
              </w:rPr>
              <w:t xml:space="preserve">14. keď skupina vykonáva transakcie </w:t>
            </w:r>
            <w:proofErr w:type="spellStart"/>
            <w:r w:rsidRPr="008C779F">
              <w:rPr>
                <w:rFonts w:ascii="Arial Narrow" w:hAnsi="Arial Narrow"/>
                <w:color w:val="000000" w:themeColor="text1"/>
                <w:sz w:val="20"/>
                <w:szCs w:val="20"/>
              </w:rPr>
              <w:t>back</w:t>
            </w:r>
            <w:proofErr w:type="spellEnd"/>
            <w:r w:rsidRPr="008C779F">
              <w:rPr>
                <w:rFonts w:ascii="Arial Narrow" w:hAnsi="Arial Narrow"/>
                <w:color w:val="000000" w:themeColor="text1"/>
                <w:sz w:val="20"/>
                <w:szCs w:val="20"/>
              </w:rPr>
              <w:t>-to-</w:t>
            </w:r>
            <w:proofErr w:type="spellStart"/>
            <w:r w:rsidRPr="008C779F">
              <w:rPr>
                <w:rFonts w:ascii="Arial Narrow" w:hAnsi="Arial Narrow"/>
                <w:color w:val="000000" w:themeColor="text1"/>
                <w:sz w:val="20"/>
                <w:szCs w:val="20"/>
              </w:rPr>
              <w:t>back</w:t>
            </w:r>
            <w:proofErr w:type="spellEnd"/>
            <w:r w:rsidRPr="008C779F">
              <w:rPr>
                <w:rFonts w:ascii="Arial Narrow" w:hAnsi="Arial Narrow"/>
                <w:color w:val="000000" w:themeColor="text1"/>
                <w:sz w:val="20"/>
                <w:szCs w:val="20"/>
              </w:rPr>
              <w:t>, rozsah, v ktorom sa tieto transakcie vykonávajú za trhových podmienok a rozsah, v ktorom sú systémy riadenia rizík vzťahujúce sa na tieto transakcie stabilné;</w:t>
            </w:r>
          </w:p>
          <w:p w14:paraId="50873B70" w14:textId="77777777" w:rsidR="00165964" w:rsidRPr="008C779F" w:rsidRDefault="00165964" w:rsidP="00165964">
            <w:pPr>
              <w:rPr>
                <w:rFonts w:ascii="Arial Narrow" w:hAnsi="Arial Narrow"/>
                <w:color w:val="000000" w:themeColor="text1"/>
                <w:sz w:val="20"/>
                <w:szCs w:val="20"/>
              </w:rPr>
            </w:pPr>
          </w:p>
          <w:p w14:paraId="6A3047B5" w14:textId="45A86C6A" w:rsidR="00165964" w:rsidRPr="008C779F" w:rsidRDefault="00165964" w:rsidP="00165964">
            <w:pPr>
              <w:rPr>
                <w:rFonts w:ascii="Arial Narrow" w:hAnsi="Arial Narrow"/>
                <w:color w:val="000000" w:themeColor="text1"/>
                <w:sz w:val="20"/>
                <w:szCs w:val="20"/>
              </w:rPr>
            </w:pPr>
            <w:r w:rsidRPr="008C779F">
              <w:rPr>
                <w:rFonts w:ascii="Arial Narrow" w:hAnsi="Arial Narrow"/>
                <w:color w:val="000000" w:themeColor="text1"/>
                <w:sz w:val="20"/>
                <w:szCs w:val="20"/>
              </w:rPr>
              <w:t xml:space="preserve">15. rozsah, v ktorom používanie záruk v rámci skupiny alebo transakcií </w:t>
            </w:r>
            <w:proofErr w:type="spellStart"/>
            <w:r w:rsidRPr="008C779F">
              <w:rPr>
                <w:rFonts w:ascii="Arial Narrow" w:hAnsi="Arial Narrow"/>
                <w:color w:val="000000" w:themeColor="text1"/>
                <w:sz w:val="20"/>
                <w:szCs w:val="20"/>
              </w:rPr>
              <w:t>back</w:t>
            </w:r>
            <w:proofErr w:type="spellEnd"/>
            <w:r w:rsidRPr="008C779F">
              <w:rPr>
                <w:rFonts w:ascii="Arial Narrow" w:hAnsi="Arial Narrow"/>
                <w:color w:val="000000" w:themeColor="text1"/>
                <w:sz w:val="20"/>
                <w:szCs w:val="20"/>
              </w:rPr>
              <w:t>-to-</w:t>
            </w:r>
            <w:proofErr w:type="spellStart"/>
            <w:r w:rsidRPr="008C779F">
              <w:rPr>
                <w:rFonts w:ascii="Arial Narrow" w:hAnsi="Arial Narrow"/>
                <w:color w:val="000000" w:themeColor="text1"/>
                <w:sz w:val="20"/>
                <w:szCs w:val="20"/>
              </w:rPr>
              <w:t>back</w:t>
            </w:r>
            <w:proofErr w:type="spellEnd"/>
            <w:r w:rsidRPr="008C779F">
              <w:rPr>
                <w:rFonts w:ascii="Arial Narrow" w:hAnsi="Arial Narrow"/>
                <w:color w:val="000000" w:themeColor="text1"/>
                <w:sz w:val="20"/>
                <w:szCs w:val="20"/>
              </w:rPr>
              <w:t xml:space="preserve"> rozširuje „nákazu“ v rámci skupiny;</w:t>
            </w:r>
          </w:p>
          <w:p w14:paraId="593BCC16" w14:textId="77777777" w:rsidR="00165964" w:rsidRPr="008C779F" w:rsidRDefault="00165964" w:rsidP="00165964">
            <w:pPr>
              <w:rPr>
                <w:rFonts w:ascii="Arial Narrow" w:hAnsi="Arial Narrow"/>
                <w:color w:val="000000" w:themeColor="text1"/>
                <w:sz w:val="20"/>
                <w:szCs w:val="20"/>
              </w:rPr>
            </w:pPr>
          </w:p>
          <w:p w14:paraId="390626D9" w14:textId="3BADADD1" w:rsidR="00165964" w:rsidRPr="008C779F" w:rsidRDefault="00165964" w:rsidP="00165964">
            <w:pPr>
              <w:rPr>
                <w:rFonts w:ascii="Arial Narrow" w:hAnsi="Arial Narrow"/>
                <w:color w:val="000000" w:themeColor="text1"/>
                <w:sz w:val="20"/>
                <w:szCs w:val="20"/>
              </w:rPr>
            </w:pPr>
            <w:r w:rsidRPr="008C779F">
              <w:rPr>
                <w:rFonts w:ascii="Arial Narrow" w:hAnsi="Arial Narrow"/>
                <w:color w:val="000000" w:themeColor="text1"/>
                <w:sz w:val="20"/>
                <w:szCs w:val="20"/>
              </w:rPr>
              <w:t>16. rozsah, v ktorom právna štruktúra skupiny bráni uplatňovaniu nástrojov na riešenie krízových situácií v dôsledku počtu právnických osôb, zložitosti štruktúry skupiny alebo problémov pri priraďovaní oblastí obchodnej činnosti subjektom skupiny;</w:t>
            </w:r>
          </w:p>
          <w:p w14:paraId="3C0D17B1" w14:textId="77777777" w:rsidR="00165964" w:rsidRPr="008C779F" w:rsidRDefault="00165964" w:rsidP="00165964">
            <w:pPr>
              <w:rPr>
                <w:rFonts w:ascii="Arial Narrow" w:hAnsi="Arial Narrow"/>
                <w:color w:val="000000" w:themeColor="text1"/>
                <w:sz w:val="20"/>
                <w:szCs w:val="20"/>
              </w:rPr>
            </w:pPr>
          </w:p>
          <w:p w14:paraId="13A1C230" w14:textId="0E2D74D2" w:rsidR="00165964" w:rsidRPr="008C779F" w:rsidRDefault="00165964" w:rsidP="00165964">
            <w:pPr>
              <w:rPr>
                <w:rFonts w:ascii="Arial Narrow" w:hAnsi="Arial Narrow"/>
                <w:color w:val="000000" w:themeColor="text1"/>
                <w:sz w:val="20"/>
                <w:szCs w:val="20"/>
              </w:rPr>
            </w:pPr>
            <w:r w:rsidRPr="008C779F">
              <w:rPr>
                <w:rFonts w:ascii="Arial Narrow" w:hAnsi="Arial Narrow"/>
                <w:color w:val="000000" w:themeColor="text1"/>
                <w:sz w:val="20"/>
                <w:szCs w:val="20"/>
              </w:rPr>
              <w:t>17. objem a typ prípustných záväzkov inštitúcie;</w:t>
            </w:r>
          </w:p>
          <w:p w14:paraId="3FA36BCD" w14:textId="77777777" w:rsidR="00165964" w:rsidRPr="008C779F" w:rsidRDefault="00165964" w:rsidP="00165964">
            <w:pPr>
              <w:rPr>
                <w:rFonts w:ascii="Arial Narrow" w:hAnsi="Arial Narrow"/>
                <w:color w:val="000000" w:themeColor="text1"/>
                <w:sz w:val="20"/>
                <w:szCs w:val="20"/>
              </w:rPr>
            </w:pPr>
          </w:p>
          <w:p w14:paraId="20A8C920" w14:textId="02FD64CB" w:rsidR="00165964" w:rsidRPr="008C779F" w:rsidRDefault="00165964" w:rsidP="00165964">
            <w:pPr>
              <w:rPr>
                <w:rFonts w:ascii="Arial Narrow" w:hAnsi="Arial Narrow"/>
                <w:color w:val="000000" w:themeColor="text1"/>
                <w:sz w:val="20"/>
                <w:szCs w:val="20"/>
              </w:rPr>
            </w:pPr>
            <w:r w:rsidRPr="008C779F">
              <w:rPr>
                <w:rFonts w:ascii="Arial Narrow" w:hAnsi="Arial Narrow"/>
                <w:color w:val="000000" w:themeColor="text1"/>
                <w:sz w:val="20"/>
                <w:szCs w:val="20"/>
              </w:rPr>
              <w:t>18. keď posúdenie zahŕňa holdingovú spoločnosť so zmiešanou činnosťou, rozsah, v ktorom by riešenie krízových situácií subjektov skupiny, ktoré sú inštitúciami alebo finančnými inštitúciami, mohlo mať nepriaznivý vplyv na nefinančnú časť skupiny;</w:t>
            </w:r>
          </w:p>
          <w:p w14:paraId="06388514" w14:textId="77777777" w:rsidR="00165964" w:rsidRPr="008C779F" w:rsidRDefault="00165964" w:rsidP="00165964">
            <w:pPr>
              <w:rPr>
                <w:rFonts w:ascii="Arial Narrow" w:hAnsi="Arial Narrow"/>
                <w:color w:val="000000" w:themeColor="text1"/>
                <w:sz w:val="20"/>
                <w:szCs w:val="20"/>
              </w:rPr>
            </w:pPr>
          </w:p>
          <w:p w14:paraId="60CA32BE" w14:textId="7B08AFE0" w:rsidR="00165964" w:rsidRPr="008C779F" w:rsidRDefault="00165964" w:rsidP="00165964">
            <w:pPr>
              <w:rPr>
                <w:rFonts w:ascii="Arial Narrow" w:hAnsi="Arial Narrow"/>
                <w:color w:val="000000" w:themeColor="text1"/>
                <w:sz w:val="20"/>
                <w:szCs w:val="20"/>
              </w:rPr>
            </w:pPr>
            <w:r w:rsidRPr="008C779F">
              <w:rPr>
                <w:rFonts w:ascii="Arial Narrow" w:hAnsi="Arial Narrow"/>
                <w:color w:val="000000" w:themeColor="text1"/>
                <w:sz w:val="20"/>
                <w:szCs w:val="20"/>
              </w:rPr>
              <w:t>19. existencia a solídnosť dohôd o úrovni služieb;</w:t>
            </w:r>
          </w:p>
          <w:p w14:paraId="48098DB9" w14:textId="77777777" w:rsidR="00165964" w:rsidRPr="008C779F" w:rsidRDefault="00165964" w:rsidP="00165964">
            <w:pPr>
              <w:rPr>
                <w:rFonts w:ascii="Arial Narrow" w:hAnsi="Arial Narrow"/>
                <w:color w:val="000000" w:themeColor="text1"/>
                <w:sz w:val="20"/>
                <w:szCs w:val="20"/>
              </w:rPr>
            </w:pPr>
          </w:p>
          <w:p w14:paraId="5422D18A" w14:textId="06CB379B" w:rsidR="00165964" w:rsidRPr="008C779F" w:rsidRDefault="00165964" w:rsidP="00165964">
            <w:pPr>
              <w:rPr>
                <w:rFonts w:ascii="Arial Narrow" w:hAnsi="Arial Narrow"/>
                <w:color w:val="000000" w:themeColor="text1"/>
                <w:sz w:val="20"/>
                <w:szCs w:val="20"/>
              </w:rPr>
            </w:pPr>
            <w:r w:rsidRPr="008C779F">
              <w:rPr>
                <w:rFonts w:ascii="Arial Narrow" w:hAnsi="Arial Narrow"/>
                <w:color w:val="000000" w:themeColor="text1"/>
                <w:sz w:val="20"/>
                <w:szCs w:val="20"/>
              </w:rPr>
              <w:t>20. či orgány tretích krajín majú nástroje na riešenie krízových situácií, ktoré sú potrebné na podporu opatrení na riešenie krízových situácií, ktoré prijali orgány pre riešenie krízových situácií z Únie, a aké možnosti existujú pre koordinované opatrenia medzi orgánmi tretích krajín a Únie;</w:t>
            </w:r>
          </w:p>
          <w:p w14:paraId="56CD7426" w14:textId="77777777" w:rsidR="00165964" w:rsidRPr="008C779F" w:rsidRDefault="00165964" w:rsidP="00165964">
            <w:pPr>
              <w:rPr>
                <w:rFonts w:ascii="Arial Narrow" w:hAnsi="Arial Narrow"/>
                <w:color w:val="000000" w:themeColor="text1"/>
                <w:sz w:val="20"/>
                <w:szCs w:val="20"/>
              </w:rPr>
            </w:pPr>
          </w:p>
          <w:p w14:paraId="7C869A3B" w14:textId="2F2D61D2" w:rsidR="00165964" w:rsidRPr="008C779F" w:rsidRDefault="00165964" w:rsidP="00165964">
            <w:pPr>
              <w:rPr>
                <w:rFonts w:ascii="Arial Narrow" w:hAnsi="Arial Narrow"/>
                <w:color w:val="000000" w:themeColor="text1"/>
                <w:sz w:val="20"/>
                <w:szCs w:val="20"/>
              </w:rPr>
            </w:pPr>
            <w:r w:rsidRPr="008C779F">
              <w:rPr>
                <w:rFonts w:ascii="Arial Narrow" w:hAnsi="Arial Narrow"/>
                <w:color w:val="000000" w:themeColor="text1"/>
                <w:sz w:val="20"/>
                <w:szCs w:val="20"/>
              </w:rPr>
              <w:t>21. realizovateľnosť používania nástrojov na riešenie krízových situácií takým spôsobom, ktorý spĺňa ciele riešenia krízových situácií, a to vzhľadom na dostupné nástroje a štruktúru inštitúcie;</w:t>
            </w:r>
          </w:p>
          <w:p w14:paraId="52D7BBEC" w14:textId="77777777" w:rsidR="00165964" w:rsidRPr="008C779F" w:rsidRDefault="00165964" w:rsidP="00165964">
            <w:pPr>
              <w:rPr>
                <w:rFonts w:ascii="Arial Narrow" w:hAnsi="Arial Narrow"/>
                <w:color w:val="000000" w:themeColor="text1"/>
                <w:sz w:val="20"/>
                <w:szCs w:val="20"/>
              </w:rPr>
            </w:pPr>
          </w:p>
          <w:p w14:paraId="03B72EAE" w14:textId="698A1D8F" w:rsidR="00165964" w:rsidRPr="008C779F" w:rsidRDefault="00165964" w:rsidP="00165964">
            <w:pPr>
              <w:rPr>
                <w:rFonts w:ascii="Arial Narrow" w:hAnsi="Arial Narrow"/>
                <w:color w:val="000000" w:themeColor="text1"/>
                <w:sz w:val="20"/>
                <w:szCs w:val="20"/>
              </w:rPr>
            </w:pPr>
            <w:r w:rsidRPr="008C779F">
              <w:rPr>
                <w:rFonts w:ascii="Arial Narrow" w:hAnsi="Arial Narrow"/>
                <w:color w:val="000000" w:themeColor="text1"/>
                <w:sz w:val="20"/>
                <w:szCs w:val="20"/>
              </w:rPr>
              <w:t>22. rozsah, v ktorom štruktúra skupiny umožňuje orgánu pre riešenie krízových situácií, aby vyriešil krízovú situáciu celej skupiny alebo jedného či viacerých jej subjektov bez toho, aby to spôsobilo významný priamy alebo nepriamy nepriaznivý vplyv na finančný systém, dôveru na trhu alebo na hospodárstvo, a to s cieľom maximalizovať hodnotu skupiny ako celku;</w:t>
            </w:r>
          </w:p>
          <w:p w14:paraId="25868D53" w14:textId="77777777" w:rsidR="00165964" w:rsidRPr="008C779F" w:rsidRDefault="00165964" w:rsidP="00165964">
            <w:pPr>
              <w:rPr>
                <w:rFonts w:ascii="Arial Narrow" w:hAnsi="Arial Narrow"/>
                <w:color w:val="000000" w:themeColor="text1"/>
                <w:sz w:val="20"/>
                <w:szCs w:val="20"/>
              </w:rPr>
            </w:pPr>
          </w:p>
          <w:p w14:paraId="0474B80E" w14:textId="38A2F567" w:rsidR="00165964" w:rsidRPr="008C779F" w:rsidRDefault="00165964" w:rsidP="00165964">
            <w:pPr>
              <w:rPr>
                <w:rFonts w:ascii="Arial Narrow" w:hAnsi="Arial Narrow"/>
                <w:color w:val="000000" w:themeColor="text1"/>
                <w:sz w:val="20"/>
                <w:szCs w:val="20"/>
              </w:rPr>
            </w:pPr>
            <w:r w:rsidRPr="008C779F">
              <w:rPr>
                <w:rFonts w:ascii="Arial Narrow" w:hAnsi="Arial Narrow"/>
                <w:color w:val="000000" w:themeColor="text1"/>
                <w:sz w:val="20"/>
                <w:szCs w:val="20"/>
              </w:rPr>
              <w:t>23. mechanizmy a prostriedky, ktorými by sa v prípade skupín, ktorých dcérske spoločnosti sú zriadené v iných jurisdikciách, mohlo uľahčiť riešenie krízových situácií;</w:t>
            </w:r>
          </w:p>
          <w:p w14:paraId="0CC5AE4E" w14:textId="77777777" w:rsidR="00165964" w:rsidRPr="008C779F" w:rsidRDefault="00165964" w:rsidP="00165964">
            <w:pPr>
              <w:rPr>
                <w:rFonts w:ascii="Arial Narrow" w:hAnsi="Arial Narrow"/>
                <w:color w:val="000000" w:themeColor="text1"/>
                <w:sz w:val="20"/>
                <w:szCs w:val="20"/>
              </w:rPr>
            </w:pPr>
          </w:p>
          <w:p w14:paraId="0E0AACC7" w14:textId="233AF297" w:rsidR="00165964" w:rsidRPr="008C779F" w:rsidRDefault="00165964" w:rsidP="00165964">
            <w:pPr>
              <w:rPr>
                <w:rFonts w:ascii="Arial Narrow" w:hAnsi="Arial Narrow"/>
                <w:color w:val="000000" w:themeColor="text1"/>
                <w:sz w:val="20"/>
                <w:szCs w:val="20"/>
              </w:rPr>
            </w:pPr>
            <w:r w:rsidRPr="008C779F">
              <w:rPr>
                <w:rFonts w:ascii="Arial Narrow" w:hAnsi="Arial Narrow"/>
                <w:color w:val="000000" w:themeColor="text1"/>
                <w:sz w:val="20"/>
                <w:szCs w:val="20"/>
              </w:rPr>
              <w:t>24. do akej miery je dôveryhodné používanie nástrojov na riešenie krízových situácií spôsobom, ktorý spĺňa ciele riešenia krízových situácií, vzhľadom na možný vplyv na veriteľov, zmluvné strany, zákazníkov a zamestnancov a možné opatrenia, ktoré môžu prijať orgány tretích krajín;</w:t>
            </w:r>
          </w:p>
          <w:p w14:paraId="4A92F63B" w14:textId="77777777" w:rsidR="00165964" w:rsidRPr="008C779F" w:rsidRDefault="00165964" w:rsidP="00165964">
            <w:pPr>
              <w:rPr>
                <w:rFonts w:ascii="Arial Narrow" w:hAnsi="Arial Narrow"/>
                <w:color w:val="000000" w:themeColor="text1"/>
                <w:sz w:val="20"/>
                <w:szCs w:val="20"/>
              </w:rPr>
            </w:pPr>
          </w:p>
          <w:p w14:paraId="59E4ED39" w14:textId="4BA848E4" w:rsidR="00165964" w:rsidRPr="008C779F" w:rsidRDefault="00165964" w:rsidP="00165964">
            <w:pPr>
              <w:rPr>
                <w:rFonts w:ascii="Arial Narrow" w:hAnsi="Arial Narrow"/>
                <w:color w:val="000000" w:themeColor="text1"/>
                <w:sz w:val="20"/>
                <w:szCs w:val="20"/>
              </w:rPr>
            </w:pPr>
            <w:r w:rsidRPr="008C779F">
              <w:rPr>
                <w:rFonts w:ascii="Arial Narrow" w:hAnsi="Arial Narrow"/>
                <w:color w:val="000000" w:themeColor="text1"/>
                <w:sz w:val="20"/>
                <w:szCs w:val="20"/>
              </w:rPr>
              <w:t>25. rozsah, v ktorom možno primerane hodnotiť vplyv riešenia krízových situácií inštitúcií na finančný systém a na dôveru na finančnom trhu;</w:t>
            </w:r>
          </w:p>
          <w:p w14:paraId="3E6D8BB5" w14:textId="77777777" w:rsidR="00165964" w:rsidRPr="008C779F" w:rsidRDefault="00165964" w:rsidP="00165964">
            <w:pPr>
              <w:rPr>
                <w:rFonts w:ascii="Arial Narrow" w:hAnsi="Arial Narrow"/>
                <w:color w:val="000000" w:themeColor="text1"/>
                <w:sz w:val="20"/>
                <w:szCs w:val="20"/>
              </w:rPr>
            </w:pPr>
          </w:p>
          <w:p w14:paraId="122145A9" w14:textId="2278FFE7" w:rsidR="00165964" w:rsidRPr="008C779F" w:rsidRDefault="00165964" w:rsidP="00165964">
            <w:pPr>
              <w:rPr>
                <w:rFonts w:ascii="Arial Narrow" w:hAnsi="Arial Narrow"/>
                <w:color w:val="000000" w:themeColor="text1"/>
                <w:sz w:val="20"/>
                <w:szCs w:val="20"/>
              </w:rPr>
            </w:pPr>
            <w:r w:rsidRPr="008C779F">
              <w:rPr>
                <w:rFonts w:ascii="Arial Narrow" w:hAnsi="Arial Narrow"/>
                <w:color w:val="000000" w:themeColor="text1"/>
                <w:sz w:val="20"/>
                <w:szCs w:val="20"/>
              </w:rPr>
              <w:t>26. rozsah, v ktorom by riešenie krízových situácií inštitúcií mohlo mať významný priamy alebo nepriamy nepriaznivý vplyv na finančný systém, dôveru na trhu alebo hospodárstvo;</w:t>
            </w:r>
          </w:p>
          <w:p w14:paraId="217A22BD" w14:textId="77777777" w:rsidR="00165964" w:rsidRPr="008C779F" w:rsidRDefault="00165964" w:rsidP="00165964">
            <w:pPr>
              <w:rPr>
                <w:rFonts w:ascii="Arial Narrow" w:hAnsi="Arial Narrow"/>
                <w:color w:val="000000" w:themeColor="text1"/>
                <w:sz w:val="20"/>
                <w:szCs w:val="20"/>
              </w:rPr>
            </w:pPr>
          </w:p>
          <w:p w14:paraId="7E74D688" w14:textId="0AE18274" w:rsidR="00165964" w:rsidRPr="008C779F" w:rsidRDefault="00165964" w:rsidP="00165964">
            <w:pPr>
              <w:rPr>
                <w:rFonts w:ascii="Arial Narrow" w:hAnsi="Arial Narrow"/>
                <w:color w:val="000000" w:themeColor="text1"/>
                <w:sz w:val="20"/>
                <w:szCs w:val="20"/>
              </w:rPr>
            </w:pPr>
            <w:r w:rsidRPr="008C779F">
              <w:rPr>
                <w:rFonts w:ascii="Arial Narrow" w:hAnsi="Arial Narrow"/>
                <w:color w:val="000000" w:themeColor="text1"/>
                <w:sz w:val="20"/>
                <w:szCs w:val="20"/>
              </w:rPr>
              <w:t>27. rozsah, v ktorom by sa šírenie nákazy do iných inštitúcií alebo finančných trhov mohlo obmedziť prostredníctvom uplatnenia nástrojov na riešenie krízových situácií a príslušných právomocí.</w:t>
            </w:r>
          </w:p>
          <w:p w14:paraId="63572873" w14:textId="77777777" w:rsidR="00165964" w:rsidRPr="008C779F" w:rsidRDefault="00165964" w:rsidP="00165964">
            <w:pPr>
              <w:rPr>
                <w:rFonts w:ascii="Arial Narrow" w:hAnsi="Arial Narrow"/>
                <w:color w:val="000000" w:themeColor="text1"/>
                <w:sz w:val="20"/>
                <w:szCs w:val="20"/>
              </w:rPr>
            </w:pPr>
          </w:p>
          <w:p w14:paraId="5DCA0BE0" w14:textId="4CDE7712" w:rsidR="00165964" w:rsidRPr="008C779F" w:rsidRDefault="00165964" w:rsidP="00165964">
            <w:pPr>
              <w:rPr>
                <w:rFonts w:ascii="Arial Narrow" w:hAnsi="Arial Narrow"/>
                <w:color w:val="000000" w:themeColor="text1"/>
                <w:sz w:val="20"/>
                <w:szCs w:val="20"/>
              </w:rPr>
            </w:pPr>
            <w:r w:rsidRPr="008C779F">
              <w:rPr>
                <w:rFonts w:ascii="Arial Narrow" w:hAnsi="Arial Narrow"/>
                <w:color w:val="000000" w:themeColor="text1"/>
                <w:sz w:val="20"/>
                <w:szCs w:val="20"/>
              </w:rPr>
              <w:lastRenderedPageBreak/>
              <w:t>28. rozsah, v ktorom by riešenie krízových situácií inštitúcií mohlo mať významný vplyv na fungovanie platobných systémov a systémov vyrovnania.</w:t>
            </w:r>
          </w:p>
          <w:p w14:paraId="1CAB15EC" w14:textId="41047CC8" w:rsidR="003C0E92" w:rsidRPr="008C779F" w:rsidRDefault="003C0E92" w:rsidP="003C0E92">
            <w:pPr>
              <w:pStyle w:val="norm2"/>
              <w:shd w:val="clear" w:color="auto" w:fill="FFFFFF"/>
              <w:spacing w:before="0" w:line="240" w:lineRule="auto"/>
              <w:ind w:left="99"/>
              <w:jc w:val="left"/>
              <w:rPr>
                <w:rFonts w:ascii="Arial Narrow" w:hAnsi="Arial Narrow"/>
                <w:color w:val="000000" w:themeColor="text1"/>
                <w:sz w:val="20"/>
                <w:szCs w:val="20"/>
              </w:rPr>
            </w:pPr>
          </w:p>
        </w:tc>
        <w:tc>
          <w:tcPr>
            <w:tcW w:w="425" w:type="dxa"/>
            <w:tcBorders>
              <w:top w:val="single" w:sz="4" w:space="0" w:color="auto"/>
              <w:left w:val="single" w:sz="4" w:space="0" w:color="auto"/>
              <w:bottom w:val="single" w:sz="4" w:space="0" w:color="auto"/>
              <w:right w:val="single" w:sz="12" w:space="0" w:color="auto"/>
            </w:tcBorders>
            <w:shd w:val="clear" w:color="auto" w:fill="auto"/>
          </w:tcPr>
          <w:p w14:paraId="6A74B667" w14:textId="1AC54742" w:rsidR="003C0E92" w:rsidRPr="008C779F" w:rsidRDefault="00793619" w:rsidP="003C0E92">
            <w:pPr>
              <w:rPr>
                <w:rFonts w:ascii="Arial Narrow" w:hAnsi="Arial Narrow"/>
                <w:color w:val="000000" w:themeColor="text1"/>
                <w:sz w:val="20"/>
                <w:szCs w:val="20"/>
              </w:rPr>
            </w:pPr>
            <w:r>
              <w:rPr>
                <w:rFonts w:ascii="Arial Narrow" w:hAnsi="Arial Narrow"/>
                <w:color w:val="000000" w:themeColor="text1"/>
                <w:sz w:val="20"/>
                <w:szCs w:val="20"/>
              </w:rPr>
              <w:lastRenderedPageBreak/>
              <w:t>N</w:t>
            </w:r>
          </w:p>
        </w:tc>
        <w:tc>
          <w:tcPr>
            <w:tcW w:w="851" w:type="dxa"/>
            <w:tcBorders>
              <w:top w:val="single" w:sz="4" w:space="0" w:color="auto"/>
              <w:left w:val="nil"/>
              <w:bottom w:val="single" w:sz="4" w:space="0" w:color="auto"/>
              <w:right w:val="single" w:sz="4" w:space="0" w:color="auto"/>
            </w:tcBorders>
            <w:shd w:val="clear" w:color="auto" w:fill="auto"/>
          </w:tcPr>
          <w:p w14:paraId="1A868C0D" w14:textId="5BC6BDAA" w:rsidR="003C0E92" w:rsidRPr="008C779F" w:rsidRDefault="00793619" w:rsidP="003C0E92">
            <w:pPr>
              <w:jc w:val="center"/>
              <w:rPr>
                <w:rFonts w:ascii="Arial Narrow" w:hAnsi="Arial Narrow"/>
                <w:b/>
                <w:color w:val="000000" w:themeColor="text1"/>
                <w:sz w:val="20"/>
                <w:szCs w:val="20"/>
              </w:rPr>
            </w:pPr>
            <w:r w:rsidRPr="008C779F">
              <w:rPr>
                <w:rFonts w:ascii="Arial Narrow" w:hAnsi="Arial Narrow"/>
                <w:color w:val="000000" w:themeColor="text1"/>
                <w:sz w:val="20"/>
                <w:szCs w:val="20"/>
              </w:rPr>
              <w:t>371/2014 a</w:t>
            </w:r>
            <w:r w:rsidRPr="008C779F">
              <w:rPr>
                <w:rFonts w:ascii="Arial Narrow" w:hAnsi="Arial Narrow"/>
                <w:b/>
                <w:color w:val="000000" w:themeColor="text1"/>
                <w:sz w:val="20"/>
                <w:szCs w:val="20"/>
              </w:rPr>
              <w:t xml:space="preserve"> Návrh zákona čl. I</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6B78126" w14:textId="6D4B66DA" w:rsidR="003C0E92" w:rsidRPr="008C779F" w:rsidRDefault="00FD2202" w:rsidP="00B02B6B">
            <w:pPr>
              <w:pStyle w:val="Normlny0"/>
              <w:jc w:val="center"/>
              <w:rPr>
                <w:rFonts w:ascii="Arial Narrow" w:hAnsi="Arial Narrow"/>
                <w:color w:val="000000" w:themeColor="text1"/>
              </w:rPr>
            </w:pPr>
            <w:r w:rsidRPr="008C779F">
              <w:rPr>
                <w:rFonts w:ascii="Arial Narrow" w:hAnsi="Arial Narrow"/>
                <w:color w:val="000000" w:themeColor="text1"/>
              </w:rPr>
              <w:t>§ 2</w:t>
            </w:r>
            <w:r w:rsidR="00B02B6B" w:rsidRPr="008C779F">
              <w:rPr>
                <w:rFonts w:ascii="Arial Narrow" w:hAnsi="Arial Narrow"/>
                <w:color w:val="000000" w:themeColor="text1"/>
              </w:rPr>
              <w:t>8</w:t>
            </w:r>
            <w:r w:rsidRPr="008C779F">
              <w:rPr>
                <w:rFonts w:ascii="Arial Narrow" w:hAnsi="Arial Narrow"/>
                <w:color w:val="000000" w:themeColor="text1"/>
              </w:rPr>
              <w:t xml:space="preserve"> O 6</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BC6C6A1" w14:textId="7E6CA16A" w:rsidR="00FD2202" w:rsidRPr="00FD2202" w:rsidRDefault="00FD2202" w:rsidP="00FD2202">
            <w:pPr>
              <w:shd w:val="clear" w:color="auto" w:fill="FFFFFF"/>
              <w:autoSpaceDE/>
              <w:autoSpaceDN/>
              <w:jc w:val="both"/>
              <w:rPr>
                <w:rFonts w:ascii="Arial Narrow" w:hAnsi="Arial Narrow" w:cs="Segoe UI"/>
                <w:b/>
                <w:color w:val="000000" w:themeColor="text1"/>
                <w:sz w:val="20"/>
                <w:szCs w:val="20"/>
              </w:rPr>
            </w:pPr>
            <w:r w:rsidRPr="00FD2202">
              <w:rPr>
                <w:rFonts w:ascii="Arial Narrow" w:hAnsi="Arial Narrow" w:cs="Segoe UI"/>
                <w:color w:val="000000" w:themeColor="text1"/>
                <w:sz w:val="20"/>
                <w:szCs w:val="20"/>
              </w:rPr>
              <w:t>(6)</w:t>
            </w:r>
            <w:r w:rsidRPr="008C779F">
              <w:rPr>
                <w:rFonts w:ascii="Arial Narrow" w:hAnsi="Arial Narrow" w:cs="Segoe UI"/>
                <w:color w:val="000000" w:themeColor="text1"/>
                <w:sz w:val="20"/>
                <w:szCs w:val="20"/>
              </w:rPr>
              <w:t xml:space="preserve"> </w:t>
            </w:r>
            <w:r w:rsidRPr="008C779F">
              <w:rPr>
                <w:rFonts w:ascii="Arial Narrow" w:hAnsi="Arial Narrow" w:cs="Segoe UI"/>
                <w:b/>
                <w:color w:val="000000" w:themeColor="text1"/>
                <w:sz w:val="20"/>
                <w:szCs w:val="20"/>
              </w:rPr>
              <w:t>Pri posudzovaní riešiteľnosti krízovej situácie skupiny rada zohľadňuje najmä tieto skutočnosti týkajúce sa každej osoby v skupine vrátane vybranej inštitúcie:</w:t>
            </w:r>
          </w:p>
          <w:p w14:paraId="23BEE76E"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a)</w:t>
            </w:r>
          </w:p>
          <w:p w14:paraId="6DC131BD"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rozsah, v ktorom osoba v skupine dokáže priradiť hlavné oblasti obchodnej činnosti a najdôležitejšie operácie ku konkrétnym právnickým osobám,</w:t>
            </w:r>
          </w:p>
          <w:p w14:paraId="279E0424"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b)</w:t>
            </w:r>
          </w:p>
          <w:p w14:paraId="7411A2E1"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rozsah, v ktorom sú právne a podnikové štruktúry zladené s hlavnými oblasťami obchodnej činnosti a najdôležitejšími operáciami,</w:t>
            </w:r>
          </w:p>
          <w:p w14:paraId="63A28EB8"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c)</w:t>
            </w:r>
          </w:p>
          <w:p w14:paraId="6E4A01C8"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rozsah, v ktorom sú zavedené mechanizmy, ktoré zaručujú, aby osoba v skupine mala k dispozícii zamestnancov, infraštruktúru, financovanie, likviditu a kapitál na podporu a zachovanie hlavných oblastí obchodnej činnosti a najdôležitejších operácií,</w:t>
            </w:r>
          </w:p>
          <w:p w14:paraId="283346CD"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d)</w:t>
            </w:r>
          </w:p>
          <w:p w14:paraId="522FE4BD"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rozsah, v ktorom možno pri riešení krízových situácií osoby v skupine plne vynucovať dohody o službách uzavreté osobou v skupine,</w:t>
            </w:r>
          </w:p>
          <w:p w14:paraId="1266FE54"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e)</w:t>
            </w:r>
          </w:p>
          <w:p w14:paraId="1437A3ED"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lastRenderedPageBreak/>
              <w:t>rozsah, v ktorom je riadiaca štruktúra osoby v skupine primeraná na riadenie a zabezpečenie zhody s vnútornými politikami osoby v skupine so zreteľom na dohody o úrovni služieb,</w:t>
            </w:r>
          </w:p>
          <w:p w14:paraId="3598728C"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f)</w:t>
            </w:r>
          </w:p>
          <w:p w14:paraId="346F2839"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rozsah, v ktorom má osoba v skupine pri oddelení kritických funkcií alebo hlavných oblastí obchodnej činnosti vypracovaný postup na prevod služieb poskytovaných na základe dohôd o úrovni služieb na tretie strany,</w:t>
            </w:r>
          </w:p>
          <w:p w14:paraId="2766D180"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g)</w:t>
            </w:r>
          </w:p>
          <w:p w14:paraId="2E7FD738"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rozsah, v ktorom sú zavedené núdzové plány a opatrenia na zabezpečenie kontinuity prístupu k platobným systémom a systémom zúčtovania a vyrovnania obchodov,</w:t>
            </w:r>
          </w:p>
          <w:p w14:paraId="79705043"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h)</w:t>
            </w:r>
          </w:p>
          <w:p w14:paraId="64C42122"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primeranosť riadiacich informačných systémov na zabezpečenie toho, aby príslušné rezolučné orgány dokázali získať presné a úplné informácie týkajúce sa hlavných oblastí obchodnej činnosti a najdôležitejších operácií s cieľom uľahčiť rýchle rozhodovanie,</w:t>
            </w:r>
          </w:p>
          <w:p w14:paraId="53380CDD"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i)</w:t>
            </w:r>
          </w:p>
          <w:p w14:paraId="28524943"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schopnosť riadiacich informačných systémov poskytovať informácie dôležité na účinné riešenie krízových situácií osoby v skupine vždy, dokonca aj v rýchlo sa meniacich podmienkach,</w:t>
            </w:r>
          </w:p>
          <w:p w14:paraId="77D1540C"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j)</w:t>
            </w:r>
          </w:p>
          <w:p w14:paraId="34923FDB"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rozsah, v ktorom osoba v skupine vyskúšala svoje riadiace informačné systémy na základe scenárov stresových situácií určených príslušnými rezolučnými orgánmi,</w:t>
            </w:r>
          </w:p>
          <w:p w14:paraId="69A872D2"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k)</w:t>
            </w:r>
          </w:p>
          <w:p w14:paraId="7E49E051"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rozsah, v ktorom osoba v skupine dokáže zabezpečiť kontinuitu svojich riadiacich informačných systémov, a to tak pre dotknutú osobu v skupine, ako aj novú osobu v skupine, ak sa najdôležitejšie operácie a hlavné oblasti obchodnej činnosti oddelia od zvyšných operácií a oblastí obchodnej činnosti,</w:t>
            </w:r>
          </w:p>
          <w:p w14:paraId="732F7131"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l)</w:t>
            </w:r>
          </w:p>
          <w:p w14:paraId="7E16690C"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rozsah, v ktorom osoba v skupine vypracovala vhodné postupy na zabezpečenie toho, aby poskytovala príslušným rezolučným orgánom informácie potrebné na identifikáciu vkladateľov a súm chránených vkladov systémom ochrany vkladov,</w:t>
            </w:r>
          </w:p>
          <w:p w14:paraId="3CC8E221"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m)</w:t>
            </w:r>
          </w:p>
          <w:p w14:paraId="0197CDB4"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rozsah, v ktorom sa tieto záruky poskytujú za trhových podmienok, a rozsah, v ktorom sú systémy riadenia rizík vzťahujúce sa na tieto záruky dostatočné; to platí, ak skupina používa záruky v rámci skupiny,</w:t>
            </w:r>
          </w:p>
          <w:p w14:paraId="37BB3155"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n)</w:t>
            </w:r>
          </w:p>
          <w:p w14:paraId="23605389"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lastRenderedPageBreak/>
              <w:t>rozsah, v ktorom sa tieto dohody vykonávajú za trhových podmienok, a rozsah, v ktorom sú systémy riadenia rizík vzťahujúce sa na tieto dohody dostatočné; to platí, ak skupina využíva dohody o vzájomnom poskytovaní pôžičiek (</w:t>
            </w:r>
            <w:proofErr w:type="spellStart"/>
            <w:r w:rsidRPr="00FD2202">
              <w:rPr>
                <w:rFonts w:ascii="Arial Narrow" w:hAnsi="Arial Narrow" w:cs="Segoe UI"/>
                <w:color w:val="000000" w:themeColor="text1"/>
                <w:sz w:val="20"/>
                <w:szCs w:val="20"/>
              </w:rPr>
              <w:t>back</w:t>
            </w:r>
            <w:proofErr w:type="spellEnd"/>
            <w:r w:rsidRPr="00FD2202">
              <w:rPr>
                <w:rFonts w:ascii="Arial Narrow" w:hAnsi="Arial Narrow" w:cs="Segoe UI"/>
                <w:color w:val="000000" w:themeColor="text1"/>
                <w:sz w:val="20"/>
                <w:szCs w:val="20"/>
              </w:rPr>
              <w:t>-to-</w:t>
            </w:r>
            <w:proofErr w:type="spellStart"/>
            <w:r w:rsidRPr="00FD2202">
              <w:rPr>
                <w:rFonts w:ascii="Arial Narrow" w:hAnsi="Arial Narrow" w:cs="Segoe UI"/>
                <w:color w:val="000000" w:themeColor="text1"/>
                <w:sz w:val="20"/>
                <w:szCs w:val="20"/>
              </w:rPr>
              <w:t>back</w:t>
            </w:r>
            <w:proofErr w:type="spellEnd"/>
            <w:r w:rsidRPr="00FD2202">
              <w:rPr>
                <w:rFonts w:ascii="Arial Narrow" w:hAnsi="Arial Narrow" w:cs="Segoe UI"/>
                <w:color w:val="000000" w:themeColor="text1"/>
                <w:sz w:val="20"/>
                <w:szCs w:val="20"/>
              </w:rPr>
              <w:t>),</w:t>
            </w:r>
          </w:p>
          <w:p w14:paraId="417182EA"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o)</w:t>
            </w:r>
          </w:p>
          <w:p w14:paraId="3AB8242C"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rozsah, v ktorom používanie záruk podľa písmena m) alebo dohôd podľa písmena n) prispieva k šíreniu krízovej situácie v rámci skupiny,</w:t>
            </w:r>
          </w:p>
          <w:p w14:paraId="45508BAB"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p)</w:t>
            </w:r>
          </w:p>
          <w:p w14:paraId="3E0AF73D"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rozsah, v ktorom právna štruktúra skupiny bráni uplatňovaniu opatrení na riešenie krízových situácií v dôsledku počtu právnických osôb, zložitosti štruktúry skupiny alebo problémov pri priraďovaní oblastí obchodnej činnosti osobám v skupine,</w:t>
            </w:r>
          </w:p>
          <w:p w14:paraId="45BBAA03"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q)</w:t>
            </w:r>
          </w:p>
          <w:p w14:paraId="4B762089"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objem a typ záväzkov použiteľných pri kapitalizácii osoby v skupine,</w:t>
            </w:r>
          </w:p>
          <w:p w14:paraId="0DCB13BF"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r)</w:t>
            </w:r>
          </w:p>
          <w:p w14:paraId="42C1300C"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rozsah, v ktorom by riešenie krízových situácií osôb v skupine, ktoré sú vybranými inštitúciami alebo inými finančnými inštitúciami, mohlo mať nepriaznivý vplyv na nefinančnú časť skupiny; to platí, ak posúdenie zahŕňa holdingovú spoločnosť so zmiešanou činnosťou,</w:t>
            </w:r>
          </w:p>
          <w:p w14:paraId="085D15E7"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s)</w:t>
            </w:r>
          </w:p>
          <w:p w14:paraId="761DF4B7"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existenciu a dostatočnosť dohôd o úrovni služieb,</w:t>
            </w:r>
          </w:p>
          <w:p w14:paraId="7641FA5A"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t)</w:t>
            </w:r>
          </w:p>
          <w:p w14:paraId="5C2E41DC"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či rezolučné orgány tretích krajín majú opatrenia na riešenie krízových situácií, ktoré sú potrebné na podporu opatrení na riešenie krízových situácií, ktoré prijali príslušné rezolučné orgány členských štátov, a aké možnosti existujú pre koordinované opatrenia medzi rezolučnými orgánmi tretích krajín a rezolučnými orgánmi členských štátov,</w:t>
            </w:r>
          </w:p>
          <w:p w14:paraId="75A175CD"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u)</w:t>
            </w:r>
          </w:p>
          <w:p w14:paraId="4E31345B"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realizovateľnosť opatrení na riešenie krízových situácií takým spôsobom, ktorý spĺňa ciele tohto zákona, a to vzhľadom na dostupné opatrenia a štruktúru osôb v skupine,</w:t>
            </w:r>
          </w:p>
          <w:p w14:paraId="50B25CB3"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v)</w:t>
            </w:r>
          </w:p>
          <w:p w14:paraId="659B3078"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rozsah, v ktorom štruktúra skupiny umožňuje rade, aby vyriešila krízovú situáciu celej skupiny alebo jednej alebo viacerých jej osôb bez toho, aby to spôsobilo významný priamy alebo nepriamy nepriaznivý vplyv na finančný systém, dôveru na trhu alebo hospodárstvo, a to s cieľom maximalizovať hodnotu skupiny ako celku,</w:t>
            </w:r>
          </w:p>
          <w:p w14:paraId="0D9F4596"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w)</w:t>
            </w:r>
          </w:p>
          <w:p w14:paraId="323D44BD"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lastRenderedPageBreak/>
              <w:t>mechanizmy a prostriedky, ktorými by sa pri skupinách, ktorých dcérske spoločnosti majú sídlo v iných členských štátoch, mohlo uľahčiť riešenie krízových situácií,</w:t>
            </w:r>
          </w:p>
          <w:p w14:paraId="7382D7CE"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x)</w:t>
            </w:r>
          </w:p>
          <w:p w14:paraId="7D9DEF2C"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do akej miery je dôveryhodné používanie opatrení na riešenie krízových situácií spôsobom, ktorý spĺňa ciele tohto zákona, vzhľadom na možný vplyv na veriteľov, zmluvné strany, klientov a zamestnancov a možné opatrenia, ktoré môžu prijať rezolučné orgány tretích krajín,</w:t>
            </w:r>
          </w:p>
          <w:p w14:paraId="2EED5635"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y)</w:t>
            </w:r>
          </w:p>
          <w:p w14:paraId="62110665"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rozsah, v ktorom možno primerane hodnotiť vplyv riešenia krízových situácií osôb v skupine na finančný systém a na dôveru na finančnom trhu,</w:t>
            </w:r>
          </w:p>
          <w:p w14:paraId="422F340C"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z)</w:t>
            </w:r>
          </w:p>
          <w:p w14:paraId="27EC84A8"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rozsah, v ktorom by riešenie krízových situácií osôb v skupine mohlo mať významný priamy alebo nepriamy nepriaznivý vplyv na finančný systém, dôveru na trhu alebo hospodárstvo,</w:t>
            </w:r>
          </w:p>
          <w:p w14:paraId="37A9E1C5"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proofErr w:type="spellStart"/>
            <w:r w:rsidRPr="00FD2202">
              <w:rPr>
                <w:rFonts w:ascii="Arial Narrow" w:hAnsi="Arial Narrow" w:cs="Segoe UI"/>
                <w:color w:val="000000" w:themeColor="text1"/>
                <w:sz w:val="20"/>
                <w:szCs w:val="20"/>
              </w:rPr>
              <w:t>aa</w:t>
            </w:r>
            <w:proofErr w:type="spellEnd"/>
            <w:r w:rsidRPr="00FD2202">
              <w:rPr>
                <w:rFonts w:ascii="Arial Narrow" w:hAnsi="Arial Narrow" w:cs="Segoe UI"/>
                <w:color w:val="000000" w:themeColor="text1"/>
                <w:sz w:val="20"/>
                <w:szCs w:val="20"/>
              </w:rPr>
              <w:t>)</w:t>
            </w:r>
          </w:p>
          <w:p w14:paraId="0B471A03"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rozsah, v ktorom by sa šírenie krízovej situácie v rámci skupiny do iných vybraných inštitúcií alebo finančných trhov mohlo obmedziť prostredníctvom uloženia opatrení na riešenie krízových situácií a príslušných právomocí,</w:t>
            </w:r>
          </w:p>
          <w:p w14:paraId="41BD9797"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proofErr w:type="spellStart"/>
            <w:r w:rsidRPr="00FD2202">
              <w:rPr>
                <w:rFonts w:ascii="Arial Narrow" w:hAnsi="Arial Narrow" w:cs="Segoe UI"/>
                <w:color w:val="000000" w:themeColor="text1"/>
                <w:sz w:val="20"/>
                <w:szCs w:val="20"/>
              </w:rPr>
              <w:t>ab</w:t>
            </w:r>
            <w:proofErr w:type="spellEnd"/>
            <w:r w:rsidRPr="00FD2202">
              <w:rPr>
                <w:rFonts w:ascii="Arial Narrow" w:hAnsi="Arial Narrow" w:cs="Segoe UI"/>
                <w:color w:val="000000" w:themeColor="text1"/>
                <w:sz w:val="20"/>
                <w:szCs w:val="20"/>
              </w:rPr>
              <w:t>)</w:t>
            </w:r>
          </w:p>
          <w:p w14:paraId="216D6608" w14:textId="77777777" w:rsidR="00FD2202" w:rsidRPr="00FD2202" w:rsidRDefault="00FD2202" w:rsidP="00FD2202">
            <w:pPr>
              <w:shd w:val="clear" w:color="auto" w:fill="FFFFFF"/>
              <w:autoSpaceDE/>
              <w:autoSpaceDN/>
              <w:jc w:val="both"/>
              <w:rPr>
                <w:rFonts w:ascii="Arial Narrow" w:hAnsi="Arial Narrow" w:cs="Segoe UI"/>
                <w:color w:val="000000" w:themeColor="text1"/>
                <w:sz w:val="20"/>
                <w:szCs w:val="20"/>
              </w:rPr>
            </w:pPr>
            <w:r w:rsidRPr="00FD2202">
              <w:rPr>
                <w:rFonts w:ascii="Arial Narrow" w:hAnsi="Arial Narrow" w:cs="Segoe UI"/>
                <w:color w:val="000000" w:themeColor="text1"/>
                <w:sz w:val="20"/>
                <w:szCs w:val="20"/>
              </w:rPr>
              <w:t>rozsah, v ktorom by riešenie krízových situácií osôb v skupine mohlo mať významný vplyv na fungovanie platobných systémov a systémov zúčtovania a vyrovnania obchodov.</w:t>
            </w:r>
          </w:p>
          <w:p w14:paraId="38E27203" w14:textId="6253E0E0" w:rsidR="003C0E92" w:rsidRPr="008C779F" w:rsidRDefault="003C0E92" w:rsidP="003C0E92">
            <w:pPr>
              <w:jc w:val="both"/>
              <w:rPr>
                <w:rFonts w:ascii="Arial Narrow" w:hAnsi="Arial Narrow"/>
                <w:color w:val="000000" w:themeColor="text1"/>
                <w:sz w:val="20"/>
                <w:szCs w:val="20"/>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14:paraId="623CA372" w14:textId="4D38ACBF" w:rsidR="003C0E92" w:rsidRPr="00504D96" w:rsidRDefault="003C0E92" w:rsidP="003C0E92">
            <w:pPr>
              <w:jc w:val="center"/>
              <w:rPr>
                <w:sz w:val="20"/>
                <w:szCs w:val="20"/>
              </w:rPr>
            </w:pPr>
            <w:r w:rsidRPr="00504D96">
              <w:rPr>
                <w:sz w:val="20"/>
                <w:szCs w:val="20"/>
              </w:rPr>
              <w:lastRenderedPageBreak/>
              <w:t>Ú</w:t>
            </w:r>
          </w:p>
        </w:tc>
        <w:tc>
          <w:tcPr>
            <w:tcW w:w="744" w:type="dxa"/>
            <w:tcBorders>
              <w:top w:val="single" w:sz="4" w:space="0" w:color="auto"/>
              <w:left w:val="single" w:sz="4" w:space="0" w:color="auto"/>
              <w:bottom w:val="single" w:sz="4" w:space="0" w:color="auto"/>
              <w:right w:val="single" w:sz="12" w:space="0" w:color="auto"/>
            </w:tcBorders>
            <w:shd w:val="clear" w:color="auto" w:fill="auto"/>
          </w:tcPr>
          <w:p w14:paraId="4B573BC2" w14:textId="77777777" w:rsidR="003C0E92" w:rsidRPr="00504D96" w:rsidRDefault="003C0E92" w:rsidP="003C0E92">
            <w:pPr>
              <w:pStyle w:val="Nadpis1"/>
              <w:jc w:val="left"/>
              <w:rPr>
                <w:bCs w:val="0"/>
                <w:sz w:val="20"/>
                <w:szCs w:val="20"/>
              </w:rPr>
            </w:pPr>
          </w:p>
        </w:tc>
      </w:tr>
    </w:tbl>
    <w:p w14:paraId="2068B012" w14:textId="77777777" w:rsidR="00A97A37" w:rsidRPr="00504D96" w:rsidRDefault="00A97A37" w:rsidP="002E7825">
      <w:pPr>
        <w:pStyle w:val="Default"/>
      </w:pPr>
    </w:p>
    <w:p w14:paraId="0035F045" w14:textId="77777777" w:rsidR="00AC5D9F" w:rsidRPr="00504D96" w:rsidRDefault="00AC5D9F" w:rsidP="00AC5D9F">
      <w:pPr>
        <w:pStyle w:val="Default"/>
      </w:pPr>
    </w:p>
    <w:p w14:paraId="304F32AD" w14:textId="77777777" w:rsidR="00AC5D9F" w:rsidRPr="00504D96" w:rsidRDefault="00AC5D9F" w:rsidP="00AC5D9F">
      <w:pPr>
        <w:pStyle w:val="Default"/>
        <w:rPr>
          <w:color w:val="auto"/>
          <w:sz w:val="20"/>
          <w:szCs w:val="20"/>
        </w:rPr>
      </w:pPr>
      <w:r w:rsidRPr="00504D96">
        <w:rPr>
          <w:b/>
          <w:bCs/>
          <w:color w:val="auto"/>
          <w:sz w:val="20"/>
          <w:szCs w:val="20"/>
        </w:rPr>
        <w:t xml:space="preserve">Vysvetlivky </w:t>
      </w:r>
    </w:p>
    <w:p w14:paraId="6957E5BF" w14:textId="77777777" w:rsidR="00AC5D9F" w:rsidRPr="00504D96" w:rsidRDefault="00AC5D9F" w:rsidP="00AC5D9F">
      <w:pPr>
        <w:pStyle w:val="Default"/>
        <w:rPr>
          <w:color w:val="auto"/>
          <w:sz w:val="20"/>
          <w:szCs w:val="20"/>
        </w:rPr>
      </w:pPr>
      <w:r w:rsidRPr="00504D96">
        <w:rPr>
          <w:color w:val="auto"/>
          <w:sz w:val="20"/>
          <w:szCs w:val="20"/>
        </w:rPr>
        <w:t xml:space="preserve">V stĺpci (1) sa smernica člení na jednotlivé časti: </w:t>
      </w:r>
    </w:p>
    <w:p w14:paraId="6C15C2E0" w14:textId="77777777" w:rsidR="00AC5D9F" w:rsidRPr="00504D96" w:rsidRDefault="00AC5D9F" w:rsidP="00AC5D9F">
      <w:pPr>
        <w:pStyle w:val="Default"/>
        <w:rPr>
          <w:color w:val="auto"/>
          <w:sz w:val="20"/>
          <w:szCs w:val="20"/>
        </w:rPr>
      </w:pPr>
      <w:r w:rsidRPr="00504D96">
        <w:rPr>
          <w:color w:val="auto"/>
          <w:sz w:val="20"/>
          <w:szCs w:val="20"/>
        </w:rPr>
        <w:t xml:space="preserve">Č - článok </w:t>
      </w:r>
    </w:p>
    <w:p w14:paraId="19E1FA32" w14:textId="77777777" w:rsidR="00AC5D9F" w:rsidRPr="00504D96" w:rsidRDefault="00AC5D9F" w:rsidP="00AC5D9F">
      <w:pPr>
        <w:pStyle w:val="Default"/>
        <w:rPr>
          <w:color w:val="auto"/>
          <w:sz w:val="20"/>
          <w:szCs w:val="20"/>
        </w:rPr>
      </w:pPr>
      <w:r w:rsidRPr="00504D96">
        <w:rPr>
          <w:color w:val="auto"/>
          <w:sz w:val="20"/>
          <w:szCs w:val="20"/>
        </w:rPr>
        <w:t xml:space="preserve">O - odsek </w:t>
      </w:r>
    </w:p>
    <w:p w14:paraId="0D481C85" w14:textId="77777777" w:rsidR="00AC5D9F" w:rsidRPr="00504D96" w:rsidRDefault="00AC5D9F" w:rsidP="00AC5D9F">
      <w:pPr>
        <w:pStyle w:val="Default"/>
        <w:rPr>
          <w:color w:val="auto"/>
          <w:sz w:val="20"/>
          <w:szCs w:val="20"/>
        </w:rPr>
      </w:pPr>
      <w:r w:rsidRPr="00504D96">
        <w:rPr>
          <w:color w:val="auto"/>
          <w:sz w:val="20"/>
          <w:szCs w:val="20"/>
        </w:rPr>
        <w:t xml:space="preserve">V - veta </w:t>
      </w:r>
    </w:p>
    <w:p w14:paraId="227AD151" w14:textId="77777777" w:rsidR="00AC5D9F" w:rsidRPr="00504D96" w:rsidRDefault="00AC5D9F" w:rsidP="00AC5D9F">
      <w:pPr>
        <w:rPr>
          <w:sz w:val="20"/>
          <w:szCs w:val="20"/>
        </w:rPr>
      </w:pPr>
      <w:r w:rsidRPr="00504D96">
        <w:rPr>
          <w:sz w:val="20"/>
          <w:szCs w:val="20"/>
        </w:rPr>
        <w:t>P - číslo (písmeno)</w:t>
      </w:r>
    </w:p>
    <w:p w14:paraId="5CBCD057" w14:textId="77777777" w:rsidR="00AC5D9F" w:rsidRPr="00504D96" w:rsidRDefault="00AC5D9F" w:rsidP="00AC5D9F">
      <w:pPr>
        <w:rPr>
          <w:sz w:val="20"/>
          <w:szCs w:val="20"/>
        </w:rPr>
      </w:pPr>
    </w:p>
    <w:p w14:paraId="5291711F" w14:textId="77777777" w:rsidR="00AC5D9F" w:rsidRPr="00504D96" w:rsidRDefault="00AC5D9F" w:rsidP="00AC5D9F">
      <w:pPr>
        <w:rPr>
          <w:sz w:val="20"/>
          <w:szCs w:val="20"/>
          <w:lang w:eastAsia="en-US"/>
        </w:rPr>
      </w:pPr>
      <w:r w:rsidRPr="00504D96">
        <w:rPr>
          <w:sz w:val="20"/>
          <w:szCs w:val="20"/>
          <w:lang w:eastAsia="en-US"/>
        </w:rPr>
        <w:t>V stĺpci (3):</w:t>
      </w:r>
    </w:p>
    <w:p w14:paraId="30AD9219" w14:textId="77777777" w:rsidR="00AC5D9F" w:rsidRPr="00504D96" w:rsidRDefault="00AC5D9F" w:rsidP="00AC5D9F">
      <w:pPr>
        <w:rPr>
          <w:sz w:val="20"/>
          <w:szCs w:val="20"/>
          <w:lang w:eastAsia="en-US"/>
        </w:rPr>
      </w:pPr>
      <w:r w:rsidRPr="00504D96">
        <w:rPr>
          <w:sz w:val="20"/>
          <w:szCs w:val="20"/>
          <w:lang w:eastAsia="en-US"/>
        </w:rPr>
        <w:t>N – bežná transpozícia</w:t>
      </w:r>
    </w:p>
    <w:p w14:paraId="0DCA88C6" w14:textId="77777777" w:rsidR="00AC5D9F" w:rsidRPr="00504D96" w:rsidRDefault="00AC5D9F" w:rsidP="00AC5D9F">
      <w:pPr>
        <w:rPr>
          <w:sz w:val="20"/>
          <w:szCs w:val="20"/>
          <w:lang w:eastAsia="en-US"/>
        </w:rPr>
      </w:pPr>
      <w:r w:rsidRPr="00504D96">
        <w:rPr>
          <w:sz w:val="20"/>
          <w:szCs w:val="20"/>
          <w:lang w:eastAsia="en-US"/>
        </w:rPr>
        <w:t>O – transpozícia s možnosťou voľby</w:t>
      </w:r>
    </w:p>
    <w:p w14:paraId="2DEDD68B" w14:textId="77777777" w:rsidR="00AC5D9F" w:rsidRPr="00504D96" w:rsidRDefault="00AC5D9F" w:rsidP="00AC5D9F">
      <w:pPr>
        <w:rPr>
          <w:sz w:val="20"/>
          <w:szCs w:val="20"/>
          <w:lang w:eastAsia="en-US"/>
        </w:rPr>
      </w:pPr>
      <w:r w:rsidRPr="00504D96">
        <w:rPr>
          <w:sz w:val="20"/>
          <w:szCs w:val="20"/>
          <w:lang w:eastAsia="en-US"/>
        </w:rPr>
        <w:t>D – transpozícia podľa úvahy (dobrovoľná)</w:t>
      </w:r>
    </w:p>
    <w:p w14:paraId="184C5855" w14:textId="77777777" w:rsidR="00AC5D9F" w:rsidRPr="00504D96" w:rsidRDefault="00AC5D9F" w:rsidP="00AC5D9F">
      <w:pPr>
        <w:rPr>
          <w:sz w:val="20"/>
          <w:szCs w:val="20"/>
          <w:lang w:eastAsia="en-US"/>
        </w:rPr>
      </w:pPr>
      <w:proofErr w:type="spellStart"/>
      <w:r w:rsidRPr="00504D96">
        <w:rPr>
          <w:sz w:val="20"/>
          <w:szCs w:val="20"/>
          <w:lang w:eastAsia="en-US"/>
        </w:rPr>
        <w:t>n.a</w:t>
      </w:r>
      <w:proofErr w:type="spellEnd"/>
      <w:r w:rsidRPr="00504D96">
        <w:rPr>
          <w:sz w:val="20"/>
          <w:szCs w:val="20"/>
          <w:lang w:eastAsia="en-US"/>
        </w:rPr>
        <w:t>. – transpozícia sa neuskutočňuje</w:t>
      </w:r>
    </w:p>
    <w:p w14:paraId="43E57372" w14:textId="77777777" w:rsidR="00AC5D9F" w:rsidRPr="00504D96" w:rsidRDefault="00AC5D9F" w:rsidP="00AC5D9F">
      <w:pPr>
        <w:rPr>
          <w:sz w:val="20"/>
          <w:szCs w:val="20"/>
          <w:lang w:eastAsia="en-US"/>
        </w:rPr>
      </w:pPr>
    </w:p>
    <w:p w14:paraId="548AA997" w14:textId="77777777" w:rsidR="00AC5D9F" w:rsidRPr="00504D96" w:rsidRDefault="00AC5D9F" w:rsidP="00AC5D9F">
      <w:pPr>
        <w:rPr>
          <w:sz w:val="20"/>
          <w:szCs w:val="20"/>
          <w:lang w:eastAsia="en-US"/>
        </w:rPr>
      </w:pPr>
      <w:r w:rsidRPr="00504D96">
        <w:rPr>
          <w:sz w:val="20"/>
          <w:szCs w:val="20"/>
          <w:lang w:eastAsia="en-US"/>
        </w:rPr>
        <w:lastRenderedPageBreak/>
        <w:t>V stĺpci (5):</w:t>
      </w:r>
    </w:p>
    <w:p w14:paraId="6698E324" w14:textId="77777777" w:rsidR="00AC5D9F" w:rsidRPr="00504D96" w:rsidRDefault="00AC5D9F" w:rsidP="00AC5D9F">
      <w:pPr>
        <w:rPr>
          <w:sz w:val="20"/>
          <w:szCs w:val="20"/>
          <w:lang w:eastAsia="en-US"/>
        </w:rPr>
      </w:pPr>
      <w:r w:rsidRPr="00504D96">
        <w:rPr>
          <w:sz w:val="20"/>
          <w:szCs w:val="20"/>
          <w:lang w:eastAsia="en-US"/>
        </w:rPr>
        <w:t>Č – článok</w:t>
      </w:r>
    </w:p>
    <w:p w14:paraId="124EBB64" w14:textId="77777777" w:rsidR="00AC5D9F" w:rsidRPr="00504D96" w:rsidRDefault="00AC5D9F" w:rsidP="00AC5D9F">
      <w:pPr>
        <w:rPr>
          <w:sz w:val="20"/>
          <w:szCs w:val="20"/>
          <w:lang w:eastAsia="en-US"/>
        </w:rPr>
      </w:pPr>
      <w:r w:rsidRPr="00504D96">
        <w:rPr>
          <w:sz w:val="20"/>
          <w:szCs w:val="20"/>
          <w:lang w:eastAsia="en-US"/>
        </w:rPr>
        <w:t>§ – paragraf</w:t>
      </w:r>
    </w:p>
    <w:p w14:paraId="7177A099" w14:textId="77777777" w:rsidR="00AC5D9F" w:rsidRPr="00504D96" w:rsidRDefault="00AC5D9F" w:rsidP="00AC5D9F">
      <w:pPr>
        <w:rPr>
          <w:sz w:val="20"/>
          <w:szCs w:val="20"/>
          <w:lang w:eastAsia="en-US"/>
        </w:rPr>
      </w:pPr>
      <w:r w:rsidRPr="00504D96">
        <w:rPr>
          <w:sz w:val="20"/>
          <w:szCs w:val="20"/>
          <w:lang w:eastAsia="en-US"/>
        </w:rPr>
        <w:t>O – odsek</w:t>
      </w:r>
    </w:p>
    <w:p w14:paraId="15591368" w14:textId="77777777" w:rsidR="00AC5D9F" w:rsidRPr="00504D96" w:rsidRDefault="00AC5D9F" w:rsidP="00AC5D9F">
      <w:pPr>
        <w:rPr>
          <w:sz w:val="20"/>
          <w:szCs w:val="20"/>
          <w:lang w:eastAsia="en-US"/>
        </w:rPr>
      </w:pPr>
      <w:r w:rsidRPr="00504D96">
        <w:rPr>
          <w:sz w:val="20"/>
          <w:szCs w:val="20"/>
          <w:lang w:eastAsia="en-US"/>
        </w:rPr>
        <w:t>V – veta</w:t>
      </w:r>
    </w:p>
    <w:p w14:paraId="154A4025" w14:textId="77777777" w:rsidR="00AC5D9F" w:rsidRPr="00504D96" w:rsidRDefault="00AC5D9F" w:rsidP="00AC5D9F">
      <w:pPr>
        <w:rPr>
          <w:sz w:val="20"/>
          <w:szCs w:val="20"/>
          <w:lang w:eastAsia="en-US"/>
        </w:rPr>
      </w:pPr>
      <w:r w:rsidRPr="00504D96">
        <w:rPr>
          <w:sz w:val="20"/>
          <w:szCs w:val="20"/>
          <w:lang w:eastAsia="en-US"/>
        </w:rPr>
        <w:t>P – písmeno (číslo)</w:t>
      </w:r>
    </w:p>
    <w:p w14:paraId="5C8B8A3B" w14:textId="77777777" w:rsidR="00AC5D9F" w:rsidRPr="00504D96" w:rsidRDefault="00AC5D9F" w:rsidP="00AC5D9F">
      <w:pPr>
        <w:rPr>
          <w:sz w:val="20"/>
          <w:szCs w:val="20"/>
          <w:lang w:eastAsia="en-US"/>
        </w:rPr>
      </w:pPr>
    </w:p>
    <w:p w14:paraId="7042DB83" w14:textId="77777777" w:rsidR="00AC5D9F" w:rsidRPr="00504D96" w:rsidRDefault="00AC5D9F" w:rsidP="00AC5D9F">
      <w:pPr>
        <w:rPr>
          <w:sz w:val="20"/>
          <w:szCs w:val="20"/>
          <w:lang w:eastAsia="en-US"/>
        </w:rPr>
      </w:pPr>
      <w:r w:rsidRPr="00504D96">
        <w:rPr>
          <w:sz w:val="20"/>
          <w:szCs w:val="20"/>
          <w:lang w:eastAsia="en-US"/>
        </w:rPr>
        <w:t>V stĺpci (7):</w:t>
      </w:r>
    </w:p>
    <w:p w14:paraId="4FEC27E0" w14:textId="77777777" w:rsidR="00AC5D9F" w:rsidRPr="00504D96" w:rsidRDefault="00AC5D9F" w:rsidP="00AC5D9F">
      <w:pPr>
        <w:rPr>
          <w:sz w:val="20"/>
          <w:szCs w:val="20"/>
          <w:lang w:eastAsia="en-US"/>
        </w:rPr>
      </w:pPr>
      <w:r w:rsidRPr="00504D96">
        <w:rPr>
          <w:sz w:val="20"/>
          <w:szCs w:val="20"/>
          <w:lang w:eastAsia="en-US"/>
        </w:rPr>
        <w:t>Ú – úplná zhoda (ak bolo ustanovenie smernice prebraté v celom rozsahu, správne, v príslušnej forme, so zabezpečenou inštitucionálnou  infraštruktúrou, s príslušnými sankciami a vo vzájomnej súvislosti)</w:t>
      </w:r>
    </w:p>
    <w:p w14:paraId="31C29CCF" w14:textId="77777777" w:rsidR="00AC5D9F" w:rsidRPr="00504D96" w:rsidRDefault="00AC5D9F" w:rsidP="00AC5D9F">
      <w:pPr>
        <w:rPr>
          <w:sz w:val="20"/>
          <w:szCs w:val="20"/>
          <w:lang w:eastAsia="en-US"/>
        </w:rPr>
      </w:pPr>
      <w:r w:rsidRPr="00504D96">
        <w:rPr>
          <w:sz w:val="20"/>
          <w:szCs w:val="20"/>
          <w:lang w:eastAsia="en-US"/>
        </w:rPr>
        <w:t>Č – čiastočná zhoda (ak minimálne jedna z podmienok úplnej zhody nie je splnená)</w:t>
      </w:r>
    </w:p>
    <w:p w14:paraId="12068246" w14:textId="77777777" w:rsidR="00AC5D9F" w:rsidRPr="00504D96" w:rsidRDefault="00AC5D9F" w:rsidP="00AC5D9F">
      <w:pPr>
        <w:rPr>
          <w:sz w:val="20"/>
          <w:szCs w:val="20"/>
          <w:lang w:eastAsia="en-US"/>
        </w:rPr>
      </w:pPr>
      <w:r w:rsidRPr="00504D96">
        <w:rPr>
          <w:sz w:val="20"/>
          <w:szCs w:val="20"/>
          <w:lang w:eastAsia="en-US"/>
        </w:rPr>
        <w:t xml:space="preserve">Ž – žiadna zhoda (ak nebola dosiahnutá ani úplná ani </w:t>
      </w:r>
      <w:proofErr w:type="spellStart"/>
      <w:r w:rsidRPr="00504D96">
        <w:rPr>
          <w:sz w:val="20"/>
          <w:szCs w:val="20"/>
          <w:lang w:eastAsia="en-US"/>
        </w:rPr>
        <w:t>čiast</w:t>
      </w:r>
      <w:proofErr w:type="spellEnd"/>
      <w:r w:rsidRPr="00504D96">
        <w:rPr>
          <w:sz w:val="20"/>
          <w:szCs w:val="20"/>
          <w:lang w:eastAsia="en-US"/>
        </w:rPr>
        <w:t>. zhoda alebo k prebratiu dôjde v budúcnosti)</w:t>
      </w:r>
    </w:p>
    <w:p w14:paraId="1EC07F70" w14:textId="77777777" w:rsidR="00AC5D9F" w:rsidRPr="002E61DA" w:rsidRDefault="00AC5D9F" w:rsidP="00AC5D9F">
      <w:pPr>
        <w:rPr>
          <w:sz w:val="20"/>
          <w:szCs w:val="20"/>
          <w:lang w:eastAsia="en-US"/>
        </w:rPr>
      </w:pPr>
      <w:proofErr w:type="spellStart"/>
      <w:r w:rsidRPr="00504D96">
        <w:rPr>
          <w:sz w:val="20"/>
          <w:szCs w:val="20"/>
          <w:lang w:eastAsia="en-US"/>
        </w:rPr>
        <w:t>n.a</w:t>
      </w:r>
      <w:proofErr w:type="spellEnd"/>
      <w:r w:rsidRPr="00504D96">
        <w:rPr>
          <w:sz w:val="20"/>
          <w:szCs w:val="20"/>
          <w:lang w:eastAsia="en-US"/>
        </w:rPr>
        <w:t>. – neaplikovateľnosť (ak sa ustanovenie smernice netýka SR alebo nie je potrebné ho prebrať)</w:t>
      </w:r>
    </w:p>
    <w:p w14:paraId="0FAFC990" w14:textId="6223530C" w:rsidR="008867F5" w:rsidRDefault="008867F5" w:rsidP="00AC5D9F">
      <w:pPr>
        <w:pStyle w:val="Default"/>
      </w:pPr>
    </w:p>
    <w:sectPr w:rsidR="008867F5" w:rsidSect="002E7825">
      <w:footerReference w:type="defaul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614AB" w14:textId="77777777" w:rsidR="00695CDB" w:rsidRDefault="00695CDB" w:rsidP="00D9752C">
      <w:r>
        <w:separator/>
      </w:r>
    </w:p>
  </w:endnote>
  <w:endnote w:type="continuationSeparator" w:id="0">
    <w:p w14:paraId="6F91BFAB" w14:textId="77777777" w:rsidR="00695CDB" w:rsidRDefault="00695CDB" w:rsidP="00D9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alibri">
    <w:altName w:val="Century Gothic"/>
    <w:panose1 w:val="020F0502020204030204"/>
    <w:charset w:val="EE"/>
    <w:family w:val="swiss"/>
    <w:pitch w:val="variable"/>
    <w:sig w:usb0="E00002FF" w:usb1="4000ACFF" w:usb2="00000001" w:usb3="00000000" w:csb0="0000019F" w:csb1="00000000"/>
  </w:font>
  <w:font w:name="Segoe UI">
    <w:altName w:val="Arial"/>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Narrow">
    <w:altName w:val="Century Gothic"/>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6517853"/>
      <w:docPartObj>
        <w:docPartGallery w:val="Page Numbers (Bottom of Page)"/>
        <w:docPartUnique/>
      </w:docPartObj>
    </w:sdtPr>
    <w:sdtEndPr/>
    <w:sdtContent>
      <w:p w14:paraId="4DB4CEC8" w14:textId="702ABBF2" w:rsidR="00AC5D9F" w:rsidRDefault="00AC5D9F">
        <w:pPr>
          <w:pStyle w:val="Pta"/>
          <w:jc w:val="right"/>
        </w:pPr>
        <w:r>
          <w:fldChar w:fldCharType="begin"/>
        </w:r>
        <w:r>
          <w:instrText>PAGE   \* MERGEFORMAT</w:instrText>
        </w:r>
        <w:r>
          <w:fldChar w:fldCharType="separate"/>
        </w:r>
        <w:r w:rsidR="005F5084">
          <w:rPr>
            <w:noProof/>
          </w:rPr>
          <w:t>8</w:t>
        </w:r>
        <w:r>
          <w:fldChar w:fldCharType="end"/>
        </w:r>
      </w:p>
    </w:sdtContent>
  </w:sdt>
  <w:p w14:paraId="04F17EB7" w14:textId="77777777" w:rsidR="00176115" w:rsidRDefault="0017611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40C91" w14:textId="77777777" w:rsidR="00695CDB" w:rsidRDefault="00695CDB" w:rsidP="00D9752C">
      <w:r>
        <w:separator/>
      </w:r>
    </w:p>
  </w:footnote>
  <w:footnote w:type="continuationSeparator" w:id="0">
    <w:p w14:paraId="73F16E5A" w14:textId="77777777" w:rsidR="00695CDB" w:rsidRDefault="00695CDB" w:rsidP="00D97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B00997"/>
    <w:multiLevelType w:val="hybridMultilevel"/>
    <w:tmpl w:val="4586A9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6F440B9"/>
    <w:multiLevelType w:val="hybridMultilevel"/>
    <w:tmpl w:val="4586938C"/>
    <w:lvl w:ilvl="0" w:tplc="DA62A4C8">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DBD0EA6"/>
    <w:multiLevelType w:val="hybridMultilevel"/>
    <w:tmpl w:val="3702A4A2"/>
    <w:lvl w:ilvl="0" w:tplc="8C66A9D8">
      <w:start w:val="1"/>
      <w:numFmt w:val="lowerLetter"/>
      <w:lvlText w:val="%1)"/>
      <w:lvlJc w:val="left"/>
      <w:pPr>
        <w:ind w:left="720" w:hanging="360"/>
      </w:pPr>
      <w:rPr>
        <w:rFonts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0B66091"/>
    <w:multiLevelType w:val="hybridMultilevel"/>
    <w:tmpl w:val="F250AE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74750EE0"/>
    <w:multiLevelType w:val="hybridMultilevel"/>
    <w:tmpl w:val="2C6A3912"/>
    <w:lvl w:ilvl="0" w:tplc="0F8A8462">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5" w15:restartNumberingAfterBreak="0">
    <w:nsid w:val="76EA2E6D"/>
    <w:multiLevelType w:val="hybridMultilevel"/>
    <w:tmpl w:val="C17E9576"/>
    <w:lvl w:ilvl="0" w:tplc="041B000F">
      <w:start w:val="1"/>
      <w:numFmt w:val="decimal"/>
      <w:lvlText w:val="%1."/>
      <w:lvlJc w:val="left"/>
      <w:pPr>
        <w:ind w:left="1866" w:hanging="720"/>
      </w:pPr>
      <w:rPr>
        <w:rFonts w:hint="default"/>
      </w:rPr>
    </w:lvl>
    <w:lvl w:ilvl="1" w:tplc="529E0FF6">
      <w:start w:val="1"/>
      <w:numFmt w:val="lowerLetter"/>
      <w:lvlText w:val="%2)"/>
      <w:lvlJc w:val="left"/>
      <w:pPr>
        <w:ind w:left="2226" w:hanging="360"/>
      </w:pPr>
      <w:rPr>
        <w:rFonts w:hint="default"/>
      </w:r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6" w15:restartNumberingAfterBreak="0">
    <w:nsid w:val="79115A89"/>
    <w:multiLevelType w:val="hybridMultilevel"/>
    <w:tmpl w:val="3E3851A6"/>
    <w:lvl w:ilvl="0" w:tplc="C980CB16">
      <w:start w:val="3"/>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7B5009EB"/>
    <w:multiLevelType w:val="hybridMultilevel"/>
    <w:tmpl w:val="D8ACBFC2"/>
    <w:lvl w:ilvl="0" w:tplc="7EE6ACF6">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5"/>
  </w:num>
  <w:num w:numId="5">
    <w:abstractNumId w:val="2"/>
  </w:num>
  <w:num w:numId="6">
    <w:abstractNumId w:val="0"/>
  </w:num>
  <w:num w:numId="7">
    <w:abstractNumId w:val="4"/>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825"/>
    <w:rsid w:val="00000ACB"/>
    <w:rsid w:val="00013D86"/>
    <w:rsid w:val="000140EC"/>
    <w:rsid w:val="00022DD8"/>
    <w:rsid w:val="00023762"/>
    <w:rsid w:val="000239BD"/>
    <w:rsid w:val="00026EB4"/>
    <w:rsid w:val="000325F5"/>
    <w:rsid w:val="0004396B"/>
    <w:rsid w:val="00046205"/>
    <w:rsid w:val="0006096D"/>
    <w:rsid w:val="000651F3"/>
    <w:rsid w:val="000A4C7D"/>
    <w:rsid w:val="000B2478"/>
    <w:rsid w:val="000B5C85"/>
    <w:rsid w:val="000B61D8"/>
    <w:rsid w:val="0012648E"/>
    <w:rsid w:val="0015694D"/>
    <w:rsid w:val="00165964"/>
    <w:rsid w:val="00176115"/>
    <w:rsid w:val="00181047"/>
    <w:rsid w:val="00190A44"/>
    <w:rsid w:val="001A7522"/>
    <w:rsid w:val="001B1235"/>
    <w:rsid w:val="001B5D24"/>
    <w:rsid w:val="001C1B6F"/>
    <w:rsid w:val="001C5BDE"/>
    <w:rsid w:val="001D0B72"/>
    <w:rsid w:val="001D3A16"/>
    <w:rsid w:val="001D5668"/>
    <w:rsid w:val="001F5508"/>
    <w:rsid w:val="0020308A"/>
    <w:rsid w:val="00204565"/>
    <w:rsid w:val="0020543A"/>
    <w:rsid w:val="00207A18"/>
    <w:rsid w:val="00211FD0"/>
    <w:rsid w:val="002146E9"/>
    <w:rsid w:val="00236AFE"/>
    <w:rsid w:val="002564C7"/>
    <w:rsid w:val="00295781"/>
    <w:rsid w:val="002957F9"/>
    <w:rsid w:val="002B00DC"/>
    <w:rsid w:val="002C10EC"/>
    <w:rsid w:val="002C4720"/>
    <w:rsid w:val="002D2F8F"/>
    <w:rsid w:val="002E7825"/>
    <w:rsid w:val="002F2BD4"/>
    <w:rsid w:val="002F3DAF"/>
    <w:rsid w:val="00305266"/>
    <w:rsid w:val="00310AD9"/>
    <w:rsid w:val="0031609E"/>
    <w:rsid w:val="00324FFB"/>
    <w:rsid w:val="0039439D"/>
    <w:rsid w:val="00396B1E"/>
    <w:rsid w:val="003A20D1"/>
    <w:rsid w:val="003A303C"/>
    <w:rsid w:val="003A7094"/>
    <w:rsid w:val="003A7DFB"/>
    <w:rsid w:val="003B23C7"/>
    <w:rsid w:val="003C0E92"/>
    <w:rsid w:val="003D5592"/>
    <w:rsid w:val="003D7973"/>
    <w:rsid w:val="003E039A"/>
    <w:rsid w:val="003E1C6F"/>
    <w:rsid w:val="003E4857"/>
    <w:rsid w:val="003F3E99"/>
    <w:rsid w:val="004009F6"/>
    <w:rsid w:val="00404FDD"/>
    <w:rsid w:val="00405D69"/>
    <w:rsid w:val="004347A3"/>
    <w:rsid w:val="00441086"/>
    <w:rsid w:val="00452316"/>
    <w:rsid w:val="004829CC"/>
    <w:rsid w:val="004869C0"/>
    <w:rsid w:val="004906D6"/>
    <w:rsid w:val="004B4957"/>
    <w:rsid w:val="004B5BA2"/>
    <w:rsid w:val="004C429D"/>
    <w:rsid w:val="004D1734"/>
    <w:rsid w:val="004D32E9"/>
    <w:rsid w:val="004D777C"/>
    <w:rsid w:val="005007D0"/>
    <w:rsid w:val="00504D96"/>
    <w:rsid w:val="005118FA"/>
    <w:rsid w:val="0057123A"/>
    <w:rsid w:val="00572DC1"/>
    <w:rsid w:val="00574975"/>
    <w:rsid w:val="005749D4"/>
    <w:rsid w:val="0057629B"/>
    <w:rsid w:val="00581EDA"/>
    <w:rsid w:val="00587A80"/>
    <w:rsid w:val="005A2513"/>
    <w:rsid w:val="005A5F8E"/>
    <w:rsid w:val="005B3E0D"/>
    <w:rsid w:val="005B532E"/>
    <w:rsid w:val="005C0413"/>
    <w:rsid w:val="005D3972"/>
    <w:rsid w:val="005E3CFC"/>
    <w:rsid w:val="005F0AE7"/>
    <w:rsid w:val="005F5084"/>
    <w:rsid w:val="006065C7"/>
    <w:rsid w:val="00620D34"/>
    <w:rsid w:val="006468C2"/>
    <w:rsid w:val="00652327"/>
    <w:rsid w:val="0065671B"/>
    <w:rsid w:val="00657431"/>
    <w:rsid w:val="00683FF6"/>
    <w:rsid w:val="00685013"/>
    <w:rsid w:val="00693771"/>
    <w:rsid w:val="00695CDB"/>
    <w:rsid w:val="006A3665"/>
    <w:rsid w:val="006B2CE6"/>
    <w:rsid w:val="006C7728"/>
    <w:rsid w:val="006F01FA"/>
    <w:rsid w:val="0072073D"/>
    <w:rsid w:val="00725000"/>
    <w:rsid w:val="00747763"/>
    <w:rsid w:val="00750F44"/>
    <w:rsid w:val="00771005"/>
    <w:rsid w:val="00793619"/>
    <w:rsid w:val="007B5930"/>
    <w:rsid w:val="007C0457"/>
    <w:rsid w:val="007C42B2"/>
    <w:rsid w:val="007C44BD"/>
    <w:rsid w:val="007D2F8C"/>
    <w:rsid w:val="007D3EFD"/>
    <w:rsid w:val="007F0812"/>
    <w:rsid w:val="007F52BE"/>
    <w:rsid w:val="0081045A"/>
    <w:rsid w:val="0081483E"/>
    <w:rsid w:val="00857336"/>
    <w:rsid w:val="0088155E"/>
    <w:rsid w:val="008867F5"/>
    <w:rsid w:val="00891E79"/>
    <w:rsid w:val="008B226D"/>
    <w:rsid w:val="008B35F4"/>
    <w:rsid w:val="008B70A9"/>
    <w:rsid w:val="008C43CF"/>
    <w:rsid w:val="008C779F"/>
    <w:rsid w:val="008D0D17"/>
    <w:rsid w:val="009059AB"/>
    <w:rsid w:val="009140A7"/>
    <w:rsid w:val="00934615"/>
    <w:rsid w:val="00951958"/>
    <w:rsid w:val="009539A7"/>
    <w:rsid w:val="00953B17"/>
    <w:rsid w:val="00962217"/>
    <w:rsid w:val="00975D52"/>
    <w:rsid w:val="00977BE8"/>
    <w:rsid w:val="00986654"/>
    <w:rsid w:val="00992855"/>
    <w:rsid w:val="009A1D60"/>
    <w:rsid w:val="009B64EF"/>
    <w:rsid w:val="009C051E"/>
    <w:rsid w:val="009D0ACB"/>
    <w:rsid w:val="009F250C"/>
    <w:rsid w:val="009F2EFC"/>
    <w:rsid w:val="00A118AD"/>
    <w:rsid w:val="00A13A19"/>
    <w:rsid w:val="00A13C67"/>
    <w:rsid w:val="00A15D13"/>
    <w:rsid w:val="00A30627"/>
    <w:rsid w:val="00A6041C"/>
    <w:rsid w:val="00A62649"/>
    <w:rsid w:val="00A63A0D"/>
    <w:rsid w:val="00A676DB"/>
    <w:rsid w:val="00A71447"/>
    <w:rsid w:val="00A7528C"/>
    <w:rsid w:val="00A762B8"/>
    <w:rsid w:val="00A76652"/>
    <w:rsid w:val="00A9431D"/>
    <w:rsid w:val="00A97A37"/>
    <w:rsid w:val="00AB18E5"/>
    <w:rsid w:val="00AB69FB"/>
    <w:rsid w:val="00AC5D9F"/>
    <w:rsid w:val="00AE794F"/>
    <w:rsid w:val="00AF2B07"/>
    <w:rsid w:val="00AF6EE7"/>
    <w:rsid w:val="00AF76F1"/>
    <w:rsid w:val="00B0127B"/>
    <w:rsid w:val="00B01295"/>
    <w:rsid w:val="00B02B6B"/>
    <w:rsid w:val="00B11BC2"/>
    <w:rsid w:val="00B21EB7"/>
    <w:rsid w:val="00B30A5A"/>
    <w:rsid w:val="00B37030"/>
    <w:rsid w:val="00B46758"/>
    <w:rsid w:val="00B50A2C"/>
    <w:rsid w:val="00B622E8"/>
    <w:rsid w:val="00B71719"/>
    <w:rsid w:val="00B72F7E"/>
    <w:rsid w:val="00B74CDF"/>
    <w:rsid w:val="00B7573F"/>
    <w:rsid w:val="00B91095"/>
    <w:rsid w:val="00BA3524"/>
    <w:rsid w:val="00BA3830"/>
    <w:rsid w:val="00BA4333"/>
    <w:rsid w:val="00BA5BF7"/>
    <w:rsid w:val="00BA7A67"/>
    <w:rsid w:val="00BB2C0B"/>
    <w:rsid w:val="00BF6C43"/>
    <w:rsid w:val="00C133B3"/>
    <w:rsid w:val="00C16835"/>
    <w:rsid w:val="00C26B7D"/>
    <w:rsid w:val="00C26ED7"/>
    <w:rsid w:val="00C50433"/>
    <w:rsid w:val="00C548DB"/>
    <w:rsid w:val="00C5581D"/>
    <w:rsid w:val="00C84B55"/>
    <w:rsid w:val="00C92DD5"/>
    <w:rsid w:val="00CC4851"/>
    <w:rsid w:val="00CC78CF"/>
    <w:rsid w:val="00CD71B4"/>
    <w:rsid w:val="00CF03F6"/>
    <w:rsid w:val="00D004F2"/>
    <w:rsid w:val="00D010C8"/>
    <w:rsid w:val="00D24E20"/>
    <w:rsid w:val="00D35676"/>
    <w:rsid w:val="00D45C24"/>
    <w:rsid w:val="00D50B44"/>
    <w:rsid w:val="00D572AF"/>
    <w:rsid w:val="00D676E2"/>
    <w:rsid w:val="00D752F2"/>
    <w:rsid w:val="00D82975"/>
    <w:rsid w:val="00D84C8E"/>
    <w:rsid w:val="00D854AE"/>
    <w:rsid w:val="00D9215D"/>
    <w:rsid w:val="00D9752C"/>
    <w:rsid w:val="00DA2DC7"/>
    <w:rsid w:val="00DB602D"/>
    <w:rsid w:val="00DC1BFE"/>
    <w:rsid w:val="00DC58D7"/>
    <w:rsid w:val="00DC6CDC"/>
    <w:rsid w:val="00DD182F"/>
    <w:rsid w:val="00DE1C67"/>
    <w:rsid w:val="00DF6F35"/>
    <w:rsid w:val="00E256BE"/>
    <w:rsid w:val="00E405EB"/>
    <w:rsid w:val="00E774D5"/>
    <w:rsid w:val="00E85C5D"/>
    <w:rsid w:val="00E9684F"/>
    <w:rsid w:val="00E971D9"/>
    <w:rsid w:val="00EC024E"/>
    <w:rsid w:val="00EF08CA"/>
    <w:rsid w:val="00EF4EF7"/>
    <w:rsid w:val="00F17A64"/>
    <w:rsid w:val="00F46272"/>
    <w:rsid w:val="00F534B2"/>
    <w:rsid w:val="00F537F2"/>
    <w:rsid w:val="00F55DD7"/>
    <w:rsid w:val="00F6585D"/>
    <w:rsid w:val="00F7024A"/>
    <w:rsid w:val="00F821CE"/>
    <w:rsid w:val="00F90EA0"/>
    <w:rsid w:val="00F91C57"/>
    <w:rsid w:val="00F947F8"/>
    <w:rsid w:val="00F9661F"/>
    <w:rsid w:val="00FA3F1F"/>
    <w:rsid w:val="00FA6309"/>
    <w:rsid w:val="00FB619F"/>
    <w:rsid w:val="00FC38EA"/>
    <w:rsid w:val="00FC6046"/>
    <w:rsid w:val="00FC698B"/>
    <w:rsid w:val="00FC6F8B"/>
    <w:rsid w:val="00FD2202"/>
    <w:rsid w:val="00FD31F3"/>
    <w:rsid w:val="00FE0642"/>
    <w:rsid w:val="00FE3E9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D603"/>
  <w15:docId w15:val="{B994A8DD-4B2A-451A-9717-0CCC6437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E7825"/>
    <w:pPr>
      <w:autoSpaceDE w:val="0"/>
      <w:autoSpaceDN w:val="0"/>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2E7825"/>
    <w:pPr>
      <w:keepNext/>
      <w:jc w:val="center"/>
      <w:outlineLvl w:val="0"/>
    </w:pPr>
    <w:rPr>
      <w:b/>
      <w:bCs/>
    </w:rPr>
  </w:style>
  <w:style w:type="paragraph" w:styleId="Nadpis4">
    <w:name w:val="heading 4"/>
    <w:basedOn w:val="Normlny"/>
    <w:next w:val="Normlny"/>
    <w:link w:val="Nadpis4Char"/>
    <w:uiPriority w:val="99"/>
    <w:qFormat/>
    <w:rsid w:val="002E7825"/>
    <w:pPr>
      <w:keepNext/>
      <w:jc w:val="center"/>
      <w:outlineLvl w:val="3"/>
    </w:pPr>
    <w:rPr>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E78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1Char">
    <w:name w:val="Nadpis 1 Char"/>
    <w:basedOn w:val="Predvolenpsmoodseku"/>
    <w:link w:val="Nadpis1"/>
    <w:uiPriority w:val="99"/>
    <w:rsid w:val="002E7825"/>
    <w:rPr>
      <w:rFonts w:ascii="Times New Roman" w:eastAsia="Times New Roman" w:hAnsi="Times New Roman" w:cs="Times New Roman"/>
      <w:b/>
      <w:bCs/>
      <w:sz w:val="24"/>
      <w:szCs w:val="24"/>
      <w:lang w:eastAsia="sk-SK"/>
    </w:rPr>
  </w:style>
  <w:style w:type="character" w:customStyle="1" w:styleId="Nadpis4Char">
    <w:name w:val="Nadpis 4 Char"/>
    <w:basedOn w:val="Predvolenpsmoodseku"/>
    <w:link w:val="Nadpis4"/>
    <w:uiPriority w:val="99"/>
    <w:rsid w:val="002E7825"/>
    <w:rPr>
      <w:rFonts w:ascii="Times New Roman" w:eastAsia="Times New Roman" w:hAnsi="Times New Roman" w:cs="Times New Roman"/>
      <w:b/>
      <w:bCs/>
      <w:lang w:eastAsia="sk-SK"/>
    </w:rPr>
  </w:style>
  <w:style w:type="paragraph" w:styleId="Zkladntext3">
    <w:name w:val="Body Text 3"/>
    <w:basedOn w:val="Normlny"/>
    <w:link w:val="Zkladntext3Char"/>
    <w:uiPriority w:val="99"/>
    <w:rsid w:val="002E7825"/>
    <w:pPr>
      <w:spacing w:line="240" w:lineRule="atLeast"/>
      <w:jc w:val="both"/>
    </w:pPr>
  </w:style>
  <w:style w:type="character" w:customStyle="1" w:styleId="Zkladntext3Char">
    <w:name w:val="Základný text 3 Char"/>
    <w:basedOn w:val="Predvolenpsmoodseku"/>
    <w:link w:val="Zkladntext3"/>
    <w:uiPriority w:val="99"/>
    <w:rsid w:val="002E7825"/>
    <w:rPr>
      <w:rFonts w:ascii="Times New Roman" w:eastAsia="Times New Roman" w:hAnsi="Times New Roman" w:cs="Times New Roman"/>
      <w:sz w:val="24"/>
      <w:szCs w:val="24"/>
      <w:lang w:eastAsia="sk-SK"/>
    </w:rPr>
  </w:style>
  <w:style w:type="paragraph" w:styleId="Zkladntext2">
    <w:name w:val="Body Text 2"/>
    <w:basedOn w:val="Normlny"/>
    <w:link w:val="Zkladntext2Char"/>
    <w:uiPriority w:val="99"/>
    <w:rsid w:val="002E7825"/>
    <w:pPr>
      <w:jc w:val="center"/>
    </w:pPr>
    <w:rPr>
      <w:sz w:val="20"/>
      <w:szCs w:val="20"/>
    </w:rPr>
  </w:style>
  <w:style w:type="character" w:customStyle="1" w:styleId="Zkladntext2Char">
    <w:name w:val="Základný text 2 Char"/>
    <w:basedOn w:val="Predvolenpsmoodseku"/>
    <w:link w:val="Zkladntext2"/>
    <w:uiPriority w:val="99"/>
    <w:rsid w:val="002E7825"/>
    <w:rPr>
      <w:rFonts w:ascii="Times New Roman" w:eastAsia="Times New Roman" w:hAnsi="Times New Roman" w:cs="Times New Roman"/>
      <w:sz w:val="20"/>
      <w:szCs w:val="20"/>
      <w:lang w:eastAsia="sk-SK"/>
    </w:rPr>
  </w:style>
  <w:style w:type="paragraph" w:customStyle="1" w:styleId="Normlny0">
    <w:name w:val="_Normálny"/>
    <w:basedOn w:val="Normlny"/>
    <w:uiPriority w:val="99"/>
    <w:rsid w:val="002E7825"/>
    <w:rPr>
      <w:sz w:val="20"/>
      <w:szCs w:val="20"/>
      <w:lang w:eastAsia="en-US"/>
    </w:rPr>
  </w:style>
  <w:style w:type="paragraph" w:customStyle="1" w:styleId="Zkladntext">
    <w:name w:val="Základní text"/>
    <w:aliases w:val="Základný text Char Char"/>
    <w:rsid w:val="002E7825"/>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character" w:styleId="Siln">
    <w:name w:val="Strong"/>
    <w:basedOn w:val="Predvolenpsmoodseku"/>
    <w:uiPriority w:val="99"/>
    <w:qFormat/>
    <w:rsid w:val="002E7825"/>
    <w:rPr>
      <w:rFonts w:cs="Times New Roman"/>
      <w:b/>
      <w:bCs/>
    </w:rPr>
  </w:style>
  <w:style w:type="character" w:styleId="Hypertextovprepojenie">
    <w:name w:val="Hyperlink"/>
    <w:basedOn w:val="Predvolenpsmoodseku"/>
    <w:uiPriority w:val="99"/>
    <w:semiHidden/>
    <w:unhideWhenUsed/>
    <w:rsid w:val="007F0812"/>
    <w:rPr>
      <w:strike w:val="0"/>
      <w:dstrike w:val="0"/>
      <w:color w:val="3366CC"/>
      <w:u w:val="none"/>
      <w:effect w:val="none"/>
      <w:shd w:val="clear" w:color="auto" w:fill="auto"/>
    </w:rPr>
  </w:style>
  <w:style w:type="paragraph" w:customStyle="1" w:styleId="Normlny1">
    <w:name w:val="Normálny1"/>
    <w:basedOn w:val="Normlny"/>
    <w:rsid w:val="007F0812"/>
    <w:pPr>
      <w:autoSpaceDE/>
      <w:autoSpaceDN/>
      <w:spacing w:before="120"/>
      <w:jc w:val="both"/>
    </w:pPr>
  </w:style>
  <w:style w:type="character" w:customStyle="1" w:styleId="super">
    <w:name w:val="super"/>
    <w:basedOn w:val="Predvolenpsmoodseku"/>
    <w:rsid w:val="007F0812"/>
    <w:rPr>
      <w:sz w:val="17"/>
      <w:szCs w:val="17"/>
      <w:vertAlign w:val="superscript"/>
    </w:rPr>
  </w:style>
  <w:style w:type="paragraph" w:styleId="Odsekzoznamu">
    <w:name w:val="List Paragraph"/>
    <w:basedOn w:val="Normlny"/>
    <w:uiPriority w:val="34"/>
    <w:qFormat/>
    <w:rsid w:val="007F0812"/>
    <w:pPr>
      <w:ind w:left="720"/>
      <w:contextualSpacing/>
    </w:pPr>
  </w:style>
  <w:style w:type="paragraph" w:styleId="Hlavika">
    <w:name w:val="header"/>
    <w:basedOn w:val="Normlny"/>
    <w:link w:val="HlavikaChar"/>
    <w:uiPriority w:val="99"/>
    <w:unhideWhenUsed/>
    <w:rsid w:val="00D9752C"/>
    <w:pPr>
      <w:tabs>
        <w:tab w:val="center" w:pos="4536"/>
        <w:tab w:val="right" w:pos="9072"/>
      </w:tabs>
    </w:pPr>
  </w:style>
  <w:style w:type="character" w:customStyle="1" w:styleId="HlavikaChar">
    <w:name w:val="Hlavička Char"/>
    <w:basedOn w:val="Predvolenpsmoodseku"/>
    <w:link w:val="Hlavika"/>
    <w:uiPriority w:val="99"/>
    <w:rsid w:val="00D9752C"/>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D9752C"/>
    <w:pPr>
      <w:tabs>
        <w:tab w:val="center" w:pos="4536"/>
        <w:tab w:val="right" w:pos="9072"/>
      </w:tabs>
    </w:pPr>
  </w:style>
  <w:style w:type="character" w:customStyle="1" w:styleId="PtaChar">
    <w:name w:val="Päta Char"/>
    <w:basedOn w:val="Predvolenpsmoodseku"/>
    <w:link w:val="Pta"/>
    <w:uiPriority w:val="99"/>
    <w:rsid w:val="00D9752C"/>
    <w:rPr>
      <w:rFonts w:ascii="Times New Roman" w:eastAsia="Times New Roman" w:hAnsi="Times New Roman" w:cs="Times New Roman"/>
      <w:sz w:val="24"/>
      <w:szCs w:val="24"/>
      <w:lang w:eastAsia="sk-SK"/>
    </w:rPr>
  </w:style>
  <w:style w:type="paragraph" w:customStyle="1" w:styleId="norm">
    <w:name w:val="norm"/>
    <w:basedOn w:val="Normlny"/>
    <w:rsid w:val="0081483E"/>
    <w:pPr>
      <w:autoSpaceDE/>
      <w:autoSpaceDN/>
      <w:spacing w:before="120"/>
      <w:jc w:val="both"/>
    </w:pPr>
  </w:style>
  <w:style w:type="paragraph" w:customStyle="1" w:styleId="stitle-article-norm">
    <w:name w:val="stitle-article-norm"/>
    <w:basedOn w:val="Normlny"/>
    <w:rsid w:val="0081483E"/>
    <w:pPr>
      <w:autoSpaceDE/>
      <w:autoSpaceDN/>
      <w:spacing w:before="240" w:after="120"/>
      <w:jc w:val="center"/>
    </w:pPr>
    <w:rPr>
      <w:b/>
      <w:bCs/>
    </w:rPr>
  </w:style>
  <w:style w:type="paragraph" w:customStyle="1" w:styleId="Normlny2">
    <w:name w:val="Normálny2"/>
    <w:basedOn w:val="Normlny"/>
    <w:rsid w:val="005C0413"/>
    <w:pPr>
      <w:autoSpaceDE/>
      <w:autoSpaceDN/>
      <w:spacing w:before="120"/>
      <w:jc w:val="both"/>
    </w:pPr>
  </w:style>
  <w:style w:type="paragraph" w:customStyle="1" w:styleId="norm2">
    <w:name w:val="norm2"/>
    <w:basedOn w:val="Normlny"/>
    <w:rsid w:val="00176115"/>
    <w:pPr>
      <w:autoSpaceDE/>
      <w:autoSpaceDN/>
      <w:spacing w:before="120" w:line="312" w:lineRule="atLeast"/>
      <w:jc w:val="both"/>
    </w:pPr>
  </w:style>
  <w:style w:type="paragraph" w:customStyle="1" w:styleId="list1">
    <w:name w:val="list1"/>
    <w:basedOn w:val="Normlny"/>
    <w:rsid w:val="006065C7"/>
    <w:pPr>
      <w:autoSpaceDE/>
      <w:autoSpaceDN/>
      <w:spacing w:line="312" w:lineRule="atLeast"/>
      <w:ind w:left="240"/>
      <w:jc w:val="both"/>
    </w:pPr>
  </w:style>
  <w:style w:type="paragraph" w:styleId="Obyajntext">
    <w:name w:val="Plain Text"/>
    <w:basedOn w:val="Normlny"/>
    <w:link w:val="ObyajntextChar"/>
    <w:uiPriority w:val="99"/>
    <w:unhideWhenUsed/>
    <w:rsid w:val="00A15D13"/>
    <w:pPr>
      <w:autoSpaceDE/>
      <w:autoSpaceDN/>
    </w:pPr>
    <w:rPr>
      <w:rFonts w:ascii="Calibri" w:eastAsiaTheme="minorHAnsi" w:hAnsi="Calibri"/>
      <w:sz w:val="22"/>
      <w:szCs w:val="22"/>
      <w:lang w:eastAsia="en-US"/>
    </w:rPr>
  </w:style>
  <w:style w:type="character" w:customStyle="1" w:styleId="ObyajntextChar">
    <w:name w:val="Obyčajný text Char"/>
    <w:basedOn w:val="Predvolenpsmoodseku"/>
    <w:link w:val="Obyajntext"/>
    <w:uiPriority w:val="99"/>
    <w:rsid w:val="00A15D13"/>
    <w:rPr>
      <w:rFonts w:ascii="Calibri" w:hAnsi="Calibri" w:cs="Times New Roman"/>
    </w:rPr>
  </w:style>
  <w:style w:type="character" w:styleId="Odkaznakomentr">
    <w:name w:val="annotation reference"/>
    <w:basedOn w:val="Predvolenpsmoodseku"/>
    <w:uiPriority w:val="99"/>
    <w:unhideWhenUsed/>
    <w:rsid w:val="00A15D13"/>
    <w:rPr>
      <w:sz w:val="16"/>
      <w:szCs w:val="16"/>
    </w:rPr>
  </w:style>
  <w:style w:type="paragraph" w:styleId="Textkomentra">
    <w:name w:val="annotation text"/>
    <w:basedOn w:val="Normlny"/>
    <w:link w:val="TextkomentraChar"/>
    <w:uiPriority w:val="99"/>
    <w:semiHidden/>
    <w:unhideWhenUsed/>
    <w:rsid w:val="00A15D13"/>
    <w:rPr>
      <w:sz w:val="20"/>
      <w:szCs w:val="20"/>
    </w:rPr>
  </w:style>
  <w:style w:type="character" w:customStyle="1" w:styleId="TextkomentraChar">
    <w:name w:val="Text komentára Char"/>
    <w:basedOn w:val="Predvolenpsmoodseku"/>
    <w:link w:val="Textkomentra"/>
    <w:uiPriority w:val="99"/>
    <w:semiHidden/>
    <w:rsid w:val="00A15D13"/>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15D13"/>
    <w:rPr>
      <w:b/>
      <w:bCs/>
    </w:rPr>
  </w:style>
  <w:style w:type="character" w:customStyle="1" w:styleId="PredmetkomentraChar">
    <w:name w:val="Predmet komentára Char"/>
    <w:basedOn w:val="TextkomentraChar"/>
    <w:link w:val="Predmetkomentra"/>
    <w:uiPriority w:val="99"/>
    <w:semiHidden/>
    <w:rsid w:val="00A15D13"/>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A15D13"/>
    <w:rPr>
      <w:rFonts w:ascii="Segoe UI" w:hAnsi="Segoe UI" w:cs="Segoe UI"/>
      <w:sz w:val="18"/>
      <w:szCs w:val="18"/>
    </w:rPr>
  </w:style>
  <w:style w:type="character" w:customStyle="1" w:styleId="TextbublinyChar">
    <w:name w:val="Text bubliny Char"/>
    <w:basedOn w:val="Predvolenpsmoodseku"/>
    <w:link w:val="Textbubliny"/>
    <w:uiPriority w:val="99"/>
    <w:semiHidden/>
    <w:rsid w:val="00A15D13"/>
    <w:rPr>
      <w:rFonts w:ascii="Segoe UI" w:eastAsia="Times New Roman" w:hAnsi="Segoe UI" w:cs="Segoe UI"/>
      <w:sz w:val="18"/>
      <w:szCs w:val="18"/>
      <w:lang w:eastAsia="sk-SK"/>
    </w:rPr>
  </w:style>
  <w:style w:type="paragraph" w:customStyle="1" w:styleId="l31">
    <w:name w:val="l31"/>
    <w:basedOn w:val="Normlny"/>
    <w:rsid w:val="00AF6EE7"/>
    <w:pPr>
      <w:autoSpaceDE/>
      <w:autoSpaceDN/>
      <w:spacing w:before="144" w:after="144"/>
      <w:jc w:val="both"/>
    </w:pPr>
  </w:style>
  <w:style w:type="paragraph" w:customStyle="1" w:styleId="l41">
    <w:name w:val="l41"/>
    <w:basedOn w:val="Normlny"/>
    <w:rsid w:val="00AF6EE7"/>
    <w:pPr>
      <w:autoSpaceDE/>
      <w:autoSpaceDN/>
      <w:spacing w:before="144" w:after="144"/>
      <w:jc w:val="both"/>
    </w:pPr>
  </w:style>
  <w:style w:type="paragraph" w:customStyle="1" w:styleId="l51">
    <w:name w:val="l51"/>
    <w:basedOn w:val="Normlny"/>
    <w:rsid w:val="004906D6"/>
    <w:pPr>
      <w:autoSpaceDE/>
      <w:autoSpaceDN/>
      <w:spacing w:before="144" w:after="144"/>
      <w:jc w:val="both"/>
    </w:pPr>
  </w:style>
  <w:style w:type="paragraph" w:customStyle="1" w:styleId="Normlny3">
    <w:name w:val="Normálny3"/>
    <w:basedOn w:val="Normlny"/>
    <w:rsid w:val="003C0E92"/>
    <w:pPr>
      <w:autoSpaceDE/>
      <w:autoSpaceDN/>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6099">
      <w:bodyDiv w:val="1"/>
      <w:marLeft w:val="0"/>
      <w:marRight w:val="0"/>
      <w:marTop w:val="0"/>
      <w:marBottom w:val="0"/>
      <w:divBdr>
        <w:top w:val="none" w:sz="0" w:space="0" w:color="auto"/>
        <w:left w:val="none" w:sz="0" w:space="0" w:color="auto"/>
        <w:bottom w:val="none" w:sz="0" w:space="0" w:color="auto"/>
        <w:right w:val="none" w:sz="0" w:space="0" w:color="auto"/>
      </w:divBdr>
    </w:div>
    <w:div w:id="105000756">
      <w:bodyDiv w:val="1"/>
      <w:marLeft w:val="0"/>
      <w:marRight w:val="0"/>
      <w:marTop w:val="0"/>
      <w:marBottom w:val="0"/>
      <w:divBdr>
        <w:top w:val="none" w:sz="0" w:space="0" w:color="auto"/>
        <w:left w:val="none" w:sz="0" w:space="0" w:color="auto"/>
        <w:bottom w:val="none" w:sz="0" w:space="0" w:color="auto"/>
        <w:right w:val="none" w:sz="0" w:space="0" w:color="auto"/>
      </w:divBdr>
      <w:divsChild>
        <w:div w:id="1777098632">
          <w:marLeft w:val="255"/>
          <w:marRight w:val="0"/>
          <w:marTop w:val="0"/>
          <w:marBottom w:val="0"/>
          <w:divBdr>
            <w:top w:val="none" w:sz="0" w:space="0" w:color="auto"/>
            <w:left w:val="none" w:sz="0" w:space="0" w:color="auto"/>
            <w:bottom w:val="none" w:sz="0" w:space="0" w:color="auto"/>
            <w:right w:val="none" w:sz="0" w:space="0" w:color="auto"/>
          </w:divBdr>
        </w:div>
        <w:div w:id="313030983">
          <w:marLeft w:val="255"/>
          <w:marRight w:val="0"/>
          <w:marTop w:val="0"/>
          <w:marBottom w:val="0"/>
          <w:divBdr>
            <w:top w:val="none" w:sz="0" w:space="0" w:color="auto"/>
            <w:left w:val="none" w:sz="0" w:space="0" w:color="auto"/>
            <w:bottom w:val="none" w:sz="0" w:space="0" w:color="auto"/>
            <w:right w:val="none" w:sz="0" w:space="0" w:color="auto"/>
          </w:divBdr>
        </w:div>
        <w:div w:id="1325010541">
          <w:marLeft w:val="255"/>
          <w:marRight w:val="0"/>
          <w:marTop w:val="0"/>
          <w:marBottom w:val="0"/>
          <w:divBdr>
            <w:top w:val="none" w:sz="0" w:space="0" w:color="auto"/>
            <w:left w:val="none" w:sz="0" w:space="0" w:color="auto"/>
            <w:bottom w:val="none" w:sz="0" w:space="0" w:color="auto"/>
            <w:right w:val="none" w:sz="0" w:space="0" w:color="auto"/>
          </w:divBdr>
        </w:div>
      </w:divsChild>
    </w:div>
    <w:div w:id="241332226">
      <w:bodyDiv w:val="1"/>
      <w:marLeft w:val="0"/>
      <w:marRight w:val="0"/>
      <w:marTop w:val="0"/>
      <w:marBottom w:val="0"/>
      <w:divBdr>
        <w:top w:val="none" w:sz="0" w:space="0" w:color="auto"/>
        <w:left w:val="none" w:sz="0" w:space="0" w:color="auto"/>
        <w:bottom w:val="none" w:sz="0" w:space="0" w:color="auto"/>
        <w:right w:val="none" w:sz="0" w:space="0" w:color="auto"/>
      </w:divBdr>
    </w:div>
    <w:div w:id="303236565">
      <w:bodyDiv w:val="1"/>
      <w:marLeft w:val="390"/>
      <w:marRight w:val="390"/>
      <w:marTop w:val="0"/>
      <w:marBottom w:val="0"/>
      <w:divBdr>
        <w:top w:val="none" w:sz="0" w:space="0" w:color="auto"/>
        <w:left w:val="none" w:sz="0" w:space="0" w:color="auto"/>
        <w:bottom w:val="none" w:sz="0" w:space="0" w:color="auto"/>
        <w:right w:val="none" w:sz="0" w:space="0" w:color="auto"/>
      </w:divBdr>
      <w:divsChild>
        <w:div w:id="1753508125">
          <w:marLeft w:val="0"/>
          <w:marRight w:val="0"/>
          <w:marTop w:val="0"/>
          <w:marBottom w:val="0"/>
          <w:divBdr>
            <w:top w:val="none" w:sz="0" w:space="0" w:color="auto"/>
            <w:left w:val="none" w:sz="0" w:space="0" w:color="auto"/>
            <w:bottom w:val="none" w:sz="0" w:space="0" w:color="auto"/>
            <w:right w:val="none" w:sz="0" w:space="0" w:color="auto"/>
          </w:divBdr>
          <w:divsChild>
            <w:div w:id="2041662398">
              <w:marLeft w:val="0"/>
              <w:marRight w:val="0"/>
              <w:marTop w:val="0"/>
              <w:marBottom w:val="0"/>
              <w:divBdr>
                <w:top w:val="none" w:sz="0" w:space="0" w:color="auto"/>
                <w:left w:val="none" w:sz="0" w:space="0" w:color="auto"/>
                <w:bottom w:val="none" w:sz="0" w:space="0" w:color="auto"/>
                <w:right w:val="none" w:sz="0" w:space="0" w:color="auto"/>
              </w:divBdr>
              <w:divsChild>
                <w:div w:id="2021151633">
                  <w:marLeft w:val="-150"/>
                  <w:marRight w:val="-150"/>
                  <w:marTop w:val="0"/>
                  <w:marBottom w:val="0"/>
                  <w:divBdr>
                    <w:top w:val="none" w:sz="0" w:space="0" w:color="auto"/>
                    <w:left w:val="none" w:sz="0" w:space="0" w:color="auto"/>
                    <w:bottom w:val="none" w:sz="0" w:space="0" w:color="auto"/>
                    <w:right w:val="none" w:sz="0" w:space="0" w:color="auto"/>
                  </w:divBdr>
                  <w:divsChild>
                    <w:div w:id="1437947042">
                      <w:marLeft w:val="0"/>
                      <w:marRight w:val="0"/>
                      <w:marTop w:val="0"/>
                      <w:marBottom w:val="0"/>
                      <w:divBdr>
                        <w:top w:val="none" w:sz="0" w:space="0" w:color="auto"/>
                        <w:left w:val="none" w:sz="0" w:space="0" w:color="auto"/>
                        <w:bottom w:val="none" w:sz="0" w:space="0" w:color="auto"/>
                        <w:right w:val="none" w:sz="0" w:space="0" w:color="auto"/>
                      </w:divBdr>
                      <w:divsChild>
                        <w:div w:id="1952317919">
                          <w:marLeft w:val="0"/>
                          <w:marRight w:val="0"/>
                          <w:marTop w:val="0"/>
                          <w:marBottom w:val="0"/>
                          <w:divBdr>
                            <w:top w:val="none" w:sz="0" w:space="0" w:color="auto"/>
                            <w:left w:val="none" w:sz="0" w:space="0" w:color="auto"/>
                            <w:bottom w:val="none" w:sz="0" w:space="0" w:color="auto"/>
                            <w:right w:val="none" w:sz="0" w:space="0" w:color="auto"/>
                          </w:divBdr>
                          <w:divsChild>
                            <w:div w:id="631447610">
                              <w:marLeft w:val="0"/>
                              <w:marRight w:val="0"/>
                              <w:marTop w:val="0"/>
                              <w:marBottom w:val="0"/>
                              <w:divBdr>
                                <w:top w:val="none" w:sz="0" w:space="0" w:color="auto"/>
                                <w:left w:val="none" w:sz="0" w:space="0" w:color="auto"/>
                                <w:bottom w:val="none" w:sz="0" w:space="0" w:color="auto"/>
                                <w:right w:val="none" w:sz="0" w:space="0" w:color="auto"/>
                              </w:divBdr>
                              <w:divsChild>
                                <w:div w:id="1854148969">
                                  <w:marLeft w:val="0"/>
                                  <w:marRight w:val="0"/>
                                  <w:marTop w:val="0"/>
                                  <w:marBottom w:val="0"/>
                                  <w:divBdr>
                                    <w:top w:val="none" w:sz="0" w:space="0" w:color="auto"/>
                                    <w:left w:val="none" w:sz="0" w:space="0" w:color="auto"/>
                                    <w:bottom w:val="none" w:sz="0" w:space="0" w:color="auto"/>
                                    <w:right w:val="none" w:sz="0" w:space="0" w:color="auto"/>
                                  </w:divBdr>
                                  <w:divsChild>
                                    <w:div w:id="961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036224">
      <w:bodyDiv w:val="1"/>
      <w:marLeft w:val="0"/>
      <w:marRight w:val="0"/>
      <w:marTop w:val="0"/>
      <w:marBottom w:val="0"/>
      <w:divBdr>
        <w:top w:val="none" w:sz="0" w:space="0" w:color="auto"/>
        <w:left w:val="none" w:sz="0" w:space="0" w:color="auto"/>
        <w:bottom w:val="none" w:sz="0" w:space="0" w:color="auto"/>
        <w:right w:val="none" w:sz="0" w:space="0" w:color="auto"/>
      </w:divBdr>
      <w:divsChild>
        <w:div w:id="612905047">
          <w:marLeft w:val="0"/>
          <w:marRight w:val="0"/>
          <w:marTop w:val="0"/>
          <w:marBottom w:val="0"/>
          <w:divBdr>
            <w:top w:val="none" w:sz="0" w:space="0" w:color="auto"/>
            <w:left w:val="none" w:sz="0" w:space="0" w:color="auto"/>
            <w:bottom w:val="none" w:sz="0" w:space="0" w:color="auto"/>
            <w:right w:val="none" w:sz="0" w:space="0" w:color="auto"/>
          </w:divBdr>
          <w:divsChild>
            <w:div w:id="789978445">
              <w:marLeft w:val="0"/>
              <w:marRight w:val="0"/>
              <w:marTop w:val="0"/>
              <w:marBottom w:val="0"/>
              <w:divBdr>
                <w:top w:val="none" w:sz="0" w:space="0" w:color="auto"/>
                <w:left w:val="none" w:sz="0" w:space="0" w:color="auto"/>
                <w:bottom w:val="none" w:sz="0" w:space="0" w:color="auto"/>
                <w:right w:val="none" w:sz="0" w:space="0" w:color="auto"/>
              </w:divBdr>
              <w:divsChild>
                <w:div w:id="1108623072">
                  <w:marLeft w:val="0"/>
                  <w:marRight w:val="0"/>
                  <w:marTop w:val="100"/>
                  <w:marBottom w:val="100"/>
                  <w:divBdr>
                    <w:top w:val="none" w:sz="0" w:space="0" w:color="auto"/>
                    <w:left w:val="none" w:sz="0" w:space="0" w:color="auto"/>
                    <w:bottom w:val="none" w:sz="0" w:space="0" w:color="auto"/>
                    <w:right w:val="none" w:sz="0" w:space="0" w:color="auto"/>
                  </w:divBdr>
                  <w:divsChild>
                    <w:div w:id="1499227001">
                      <w:marLeft w:val="0"/>
                      <w:marRight w:val="0"/>
                      <w:marTop w:val="0"/>
                      <w:marBottom w:val="0"/>
                      <w:divBdr>
                        <w:top w:val="none" w:sz="0" w:space="0" w:color="auto"/>
                        <w:left w:val="none" w:sz="0" w:space="0" w:color="auto"/>
                        <w:bottom w:val="none" w:sz="0" w:space="0" w:color="auto"/>
                        <w:right w:val="none" w:sz="0" w:space="0" w:color="auto"/>
                      </w:divBdr>
                      <w:divsChild>
                        <w:div w:id="5642414">
                          <w:marLeft w:val="0"/>
                          <w:marRight w:val="0"/>
                          <w:marTop w:val="0"/>
                          <w:marBottom w:val="0"/>
                          <w:divBdr>
                            <w:top w:val="none" w:sz="0" w:space="0" w:color="auto"/>
                            <w:left w:val="none" w:sz="0" w:space="0" w:color="auto"/>
                            <w:bottom w:val="none" w:sz="0" w:space="0" w:color="auto"/>
                            <w:right w:val="none" w:sz="0" w:space="0" w:color="auto"/>
                          </w:divBdr>
                          <w:divsChild>
                            <w:div w:id="4254232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008584">
      <w:bodyDiv w:val="1"/>
      <w:marLeft w:val="390"/>
      <w:marRight w:val="390"/>
      <w:marTop w:val="390"/>
      <w:marBottom w:val="0"/>
      <w:divBdr>
        <w:top w:val="none" w:sz="0" w:space="0" w:color="auto"/>
        <w:left w:val="none" w:sz="0" w:space="0" w:color="auto"/>
        <w:bottom w:val="none" w:sz="0" w:space="0" w:color="auto"/>
        <w:right w:val="none" w:sz="0" w:space="0" w:color="auto"/>
      </w:divBdr>
    </w:div>
    <w:div w:id="630553491">
      <w:bodyDiv w:val="1"/>
      <w:marLeft w:val="390"/>
      <w:marRight w:val="390"/>
      <w:marTop w:val="390"/>
      <w:marBottom w:val="0"/>
      <w:divBdr>
        <w:top w:val="none" w:sz="0" w:space="0" w:color="auto"/>
        <w:left w:val="none" w:sz="0" w:space="0" w:color="auto"/>
        <w:bottom w:val="none" w:sz="0" w:space="0" w:color="auto"/>
        <w:right w:val="none" w:sz="0" w:space="0" w:color="auto"/>
      </w:divBdr>
    </w:div>
    <w:div w:id="650184220">
      <w:bodyDiv w:val="1"/>
      <w:marLeft w:val="390"/>
      <w:marRight w:val="390"/>
      <w:marTop w:val="0"/>
      <w:marBottom w:val="0"/>
      <w:divBdr>
        <w:top w:val="none" w:sz="0" w:space="0" w:color="auto"/>
        <w:left w:val="none" w:sz="0" w:space="0" w:color="auto"/>
        <w:bottom w:val="none" w:sz="0" w:space="0" w:color="auto"/>
        <w:right w:val="none" w:sz="0" w:space="0" w:color="auto"/>
      </w:divBdr>
      <w:divsChild>
        <w:div w:id="113911962">
          <w:marLeft w:val="0"/>
          <w:marRight w:val="0"/>
          <w:marTop w:val="0"/>
          <w:marBottom w:val="0"/>
          <w:divBdr>
            <w:top w:val="none" w:sz="0" w:space="0" w:color="auto"/>
            <w:left w:val="none" w:sz="0" w:space="0" w:color="auto"/>
            <w:bottom w:val="none" w:sz="0" w:space="0" w:color="auto"/>
            <w:right w:val="none" w:sz="0" w:space="0" w:color="auto"/>
          </w:divBdr>
          <w:divsChild>
            <w:div w:id="254755378">
              <w:marLeft w:val="0"/>
              <w:marRight w:val="0"/>
              <w:marTop w:val="0"/>
              <w:marBottom w:val="0"/>
              <w:divBdr>
                <w:top w:val="none" w:sz="0" w:space="0" w:color="auto"/>
                <w:left w:val="none" w:sz="0" w:space="0" w:color="auto"/>
                <w:bottom w:val="none" w:sz="0" w:space="0" w:color="auto"/>
                <w:right w:val="none" w:sz="0" w:space="0" w:color="auto"/>
              </w:divBdr>
              <w:divsChild>
                <w:div w:id="1241912775">
                  <w:marLeft w:val="-150"/>
                  <w:marRight w:val="-150"/>
                  <w:marTop w:val="0"/>
                  <w:marBottom w:val="0"/>
                  <w:divBdr>
                    <w:top w:val="none" w:sz="0" w:space="0" w:color="auto"/>
                    <w:left w:val="none" w:sz="0" w:space="0" w:color="auto"/>
                    <w:bottom w:val="none" w:sz="0" w:space="0" w:color="auto"/>
                    <w:right w:val="none" w:sz="0" w:space="0" w:color="auto"/>
                  </w:divBdr>
                  <w:divsChild>
                    <w:div w:id="1435713255">
                      <w:marLeft w:val="0"/>
                      <w:marRight w:val="0"/>
                      <w:marTop w:val="0"/>
                      <w:marBottom w:val="0"/>
                      <w:divBdr>
                        <w:top w:val="none" w:sz="0" w:space="0" w:color="auto"/>
                        <w:left w:val="none" w:sz="0" w:space="0" w:color="auto"/>
                        <w:bottom w:val="none" w:sz="0" w:space="0" w:color="auto"/>
                        <w:right w:val="none" w:sz="0" w:space="0" w:color="auto"/>
                      </w:divBdr>
                      <w:divsChild>
                        <w:div w:id="2007391324">
                          <w:marLeft w:val="0"/>
                          <w:marRight w:val="0"/>
                          <w:marTop w:val="0"/>
                          <w:marBottom w:val="0"/>
                          <w:divBdr>
                            <w:top w:val="none" w:sz="0" w:space="0" w:color="auto"/>
                            <w:left w:val="none" w:sz="0" w:space="0" w:color="auto"/>
                            <w:bottom w:val="none" w:sz="0" w:space="0" w:color="auto"/>
                            <w:right w:val="none" w:sz="0" w:space="0" w:color="auto"/>
                          </w:divBdr>
                          <w:divsChild>
                            <w:div w:id="140467273">
                              <w:marLeft w:val="0"/>
                              <w:marRight w:val="0"/>
                              <w:marTop w:val="0"/>
                              <w:marBottom w:val="0"/>
                              <w:divBdr>
                                <w:top w:val="none" w:sz="0" w:space="0" w:color="auto"/>
                                <w:left w:val="none" w:sz="0" w:space="0" w:color="auto"/>
                                <w:bottom w:val="none" w:sz="0" w:space="0" w:color="auto"/>
                                <w:right w:val="none" w:sz="0" w:space="0" w:color="auto"/>
                              </w:divBdr>
                              <w:divsChild>
                                <w:div w:id="664285498">
                                  <w:marLeft w:val="0"/>
                                  <w:marRight w:val="0"/>
                                  <w:marTop w:val="0"/>
                                  <w:marBottom w:val="0"/>
                                  <w:divBdr>
                                    <w:top w:val="none" w:sz="0" w:space="0" w:color="auto"/>
                                    <w:left w:val="none" w:sz="0" w:space="0" w:color="auto"/>
                                    <w:bottom w:val="none" w:sz="0" w:space="0" w:color="auto"/>
                                    <w:right w:val="none" w:sz="0" w:space="0" w:color="auto"/>
                                  </w:divBdr>
                                  <w:divsChild>
                                    <w:div w:id="173080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293241">
      <w:bodyDiv w:val="1"/>
      <w:marLeft w:val="0"/>
      <w:marRight w:val="0"/>
      <w:marTop w:val="0"/>
      <w:marBottom w:val="0"/>
      <w:divBdr>
        <w:top w:val="none" w:sz="0" w:space="0" w:color="auto"/>
        <w:left w:val="none" w:sz="0" w:space="0" w:color="auto"/>
        <w:bottom w:val="none" w:sz="0" w:space="0" w:color="auto"/>
        <w:right w:val="none" w:sz="0" w:space="0" w:color="auto"/>
      </w:divBdr>
      <w:divsChild>
        <w:div w:id="1671060060">
          <w:marLeft w:val="0"/>
          <w:marRight w:val="0"/>
          <w:marTop w:val="0"/>
          <w:marBottom w:val="0"/>
          <w:divBdr>
            <w:top w:val="none" w:sz="0" w:space="0" w:color="auto"/>
            <w:left w:val="none" w:sz="0" w:space="0" w:color="auto"/>
            <w:bottom w:val="none" w:sz="0" w:space="0" w:color="auto"/>
            <w:right w:val="none" w:sz="0" w:space="0" w:color="auto"/>
          </w:divBdr>
          <w:divsChild>
            <w:div w:id="417947784">
              <w:marLeft w:val="0"/>
              <w:marRight w:val="0"/>
              <w:marTop w:val="0"/>
              <w:marBottom w:val="0"/>
              <w:divBdr>
                <w:top w:val="none" w:sz="0" w:space="0" w:color="auto"/>
                <w:left w:val="none" w:sz="0" w:space="0" w:color="auto"/>
                <w:bottom w:val="none" w:sz="0" w:space="0" w:color="auto"/>
                <w:right w:val="none" w:sz="0" w:space="0" w:color="auto"/>
              </w:divBdr>
              <w:divsChild>
                <w:div w:id="1579242886">
                  <w:marLeft w:val="0"/>
                  <w:marRight w:val="0"/>
                  <w:marTop w:val="0"/>
                  <w:marBottom w:val="0"/>
                  <w:divBdr>
                    <w:top w:val="none" w:sz="0" w:space="0" w:color="auto"/>
                    <w:left w:val="none" w:sz="0" w:space="0" w:color="auto"/>
                    <w:bottom w:val="none" w:sz="0" w:space="0" w:color="auto"/>
                    <w:right w:val="none" w:sz="0" w:space="0" w:color="auto"/>
                  </w:divBdr>
                  <w:divsChild>
                    <w:div w:id="1341199270">
                      <w:marLeft w:val="-150"/>
                      <w:marRight w:val="-150"/>
                      <w:marTop w:val="0"/>
                      <w:marBottom w:val="0"/>
                      <w:divBdr>
                        <w:top w:val="none" w:sz="0" w:space="0" w:color="auto"/>
                        <w:left w:val="none" w:sz="0" w:space="0" w:color="auto"/>
                        <w:bottom w:val="none" w:sz="0" w:space="0" w:color="auto"/>
                        <w:right w:val="none" w:sz="0" w:space="0" w:color="auto"/>
                      </w:divBdr>
                      <w:divsChild>
                        <w:div w:id="1249659251">
                          <w:marLeft w:val="0"/>
                          <w:marRight w:val="0"/>
                          <w:marTop w:val="0"/>
                          <w:marBottom w:val="0"/>
                          <w:divBdr>
                            <w:top w:val="none" w:sz="0" w:space="0" w:color="auto"/>
                            <w:left w:val="none" w:sz="0" w:space="0" w:color="auto"/>
                            <w:bottom w:val="none" w:sz="0" w:space="0" w:color="auto"/>
                            <w:right w:val="none" w:sz="0" w:space="0" w:color="auto"/>
                          </w:divBdr>
                          <w:divsChild>
                            <w:div w:id="1168715851">
                              <w:marLeft w:val="0"/>
                              <w:marRight w:val="0"/>
                              <w:marTop w:val="0"/>
                              <w:marBottom w:val="0"/>
                              <w:divBdr>
                                <w:top w:val="none" w:sz="0" w:space="0" w:color="auto"/>
                                <w:left w:val="none" w:sz="0" w:space="0" w:color="auto"/>
                                <w:bottom w:val="none" w:sz="0" w:space="0" w:color="auto"/>
                                <w:right w:val="none" w:sz="0" w:space="0" w:color="auto"/>
                              </w:divBdr>
                              <w:divsChild>
                                <w:div w:id="447896090">
                                  <w:marLeft w:val="0"/>
                                  <w:marRight w:val="0"/>
                                  <w:marTop w:val="0"/>
                                  <w:marBottom w:val="300"/>
                                  <w:divBdr>
                                    <w:top w:val="none" w:sz="0" w:space="0" w:color="auto"/>
                                    <w:left w:val="none" w:sz="0" w:space="0" w:color="auto"/>
                                    <w:bottom w:val="none" w:sz="0" w:space="0" w:color="auto"/>
                                    <w:right w:val="none" w:sz="0" w:space="0" w:color="auto"/>
                                  </w:divBdr>
                                  <w:divsChild>
                                    <w:div w:id="1084036525">
                                      <w:marLeft w:val="0"/>
                                      <w:marRight w:val="0"/>
                                      <w:marTop w:val="0"/>
                                      <w:marBottom w:val="0"/>
                                      <w:divBdr>
                                        <w:top w:val="none" w:sz="0" w:space="0" w:color="auto"/>
                                        <w:left w:val="none" w:sz="0" w:space="0" w:color="auto"/>
                                        <w:bottom w:val="none" w:sz="0" w:space="0" w:color="auto"/>
                                        <w:right w:val="none" w:sz="0" w:space="0" w:color="auto"/>
                                      </w:divBdr>
                                      <w:divsChild>
                                        <w:div w:id="878321614">
                                          <w:marLeft w:val="0"/>
                                          <w:marRight w:val="0"/>
                                          <w:marTop w:val="0"/>
                                          <w:marBottom w:val="0"/>
                                          <w:divBdr>
                                            <w:top w:val="none" w:sz="0" w:space="0" w:color="auto"/>
                                            <w:left w:val="none" w:sz="0" w:space="0" w:color="auto"/>
                                            <w:bottom w:val="none" w:sz="0" w:space="0" w:color="auto"/>
                                            <w:right w:val="none" w:sz="0" w:space="0" w:color="auto"/>
                                          </w:divBdr>
                                          <w:divsChild>
                                            <w:div w:id="401682487">
                                              <w:marLeft w:val="0"/>
                                              <w:marRight w:val="0"/>
                                              <w:marTop w:val="0"/>
                                              <w:marBottom w:val="0"/>
                                              <w:divBdr>
                                                <w:top w:val="none" w:sz="0" w:space="0" w:color="auto"/>
                                                <w:left w:val="none" w:sz="0" w:space="0" w:color="auto"/>
                                                <w:bottom w:val="none" w:sz="0" w:space="0" w:color="auto"/>
                                                <w:right w:val="none" w:sz="0" w:space="0" w:color="auto"/>
                                              </w:divBdr>
                                              <w:divsChild>
                                                <w:div w:id="12659312">
                                                  <w:marLeft w:val="0"/>
                                                  <w:marRight w:val="0"/>
                                                  <w:marTop w:val="0"/>
                                                  <w:marBottom w:val="0"/>
                                                  <w:divBdr>
                                                    <w:top w:val="none" w:sz="0" w:space="0" w:color="auto"/>
                                                    <w:left w:val="none" w:sz="0" w:space="0" w:color="auto"/>
                                                    <w:bottom w:val="none" w:sz="0" w:space="0" w:color="auto"/>
                                                    <w:right w:val="none" w:sz="0" w:space="0" w:color="auto"/>
                                                  </w:divBdr>
                                                  <w:divsChild>
                                                    <w:div w:id="1559784589">
                                                      <w:marLeft w:val="0"/>
                                                      <w:marRight w:val="0"/>
                                                      <w:marTop w:val="0"/>
                                                      <w:marBottom w:val="0"/>
                                                      <w:divBdr>
                                                        <w:top w:val="none" w:sz="0" w:space="0" w:color="auto"/>
                                                        <w:left w:val="none" w:sz="0" w:space="0" w:color="auto"/>
                                                        <w:bottom w:val="none" w:sz="0" w:space="0" w:color="auto"/>
                                                        <w:right w:val="none" w:sz="0" w:space="0" w:color="auto"/>
                                                      </w:divBdr>
                                                      <w:divsChild>
                                                        <w:div w:id="46540515">
                                                          <w:marLeft w:val="0"/>
                                                          <w:marRight w:val="0"/>
                                                          <w:marTop w:val="0"/>
                                                          <w:marBottom w:val="0"/>
                                                          <w:divBdr>
                                                            <w:top w:val="none" w:sz="0" w:space="0" w:color="auto"/>
                                                            <w:left w:val="none" w:sz="0" w:space="0" w:color="auto"/>
                                                            <w:bottom w:val="none" w:sz="0" w:space="0" w:color="auto"/>
                                                            <w:right w:val="none" w:sz="0" w:space="0" w:color="auto"/>
                                                          </w:divBdr>
                                                          <w:divsChild>
                                                            <w:div w:id="885608263">
                                                              <w:marLeft w:val="0"/>
                                                              <w:marRight w:val="0"/>
                                                              <w:marTop w:val="0"/>
                                                              <w:marBottom w:val="0"/>
                                                              <w:divBdr>
                                                                <w:top w:val="none" w:sz="0" w:space="0" w:color="auto"/>
                                                                <w:left w:val="none" w:sz="0" w:space="0" w:color="auto"/>
                                                                <w:bottom w:val="none" w:sz="0" w:space="0" w:color="auto"/>
                                                                <w:right w:val="none" w:sz="0" w:space="0" w:color="auto"/>
                                                              </w:divBdr>
                                                              <w:divsChild>
                                                                <w:div w:id="1496798977">
                                                                  <w:marLeft w:val="480"/>
                                                                  <w:marRight w:val="0"/>
                                                                  <w:marTop w:val="0"/>
                                                                  <w:marBottom w:val="0"/>
                                                                  <w:divBdr>
                                                                    <w:top w:val="none" w:sz="0" w:space="0" w:color="auto"/>
                                                                    <w:left w:val="none" w:sz="0" w:space="0" w:color="auto"/>
                                                                    <w:bottom w:val="none" w:sz="0" w:space="0" w:color="auto"/>
                                                                    <w:right w:val="none" w:sz="0" w:space="0" w:color="auto"/>
                                                                  </w:divBdr>
                                                                </w:div>
                                                                <w:div w:id="1382510647">
                                                                  <w:marLeft w:val="480"/>
                                                                  <w:marRight w:val="0"/>
                                                                  <w:marTop w:val="0"/>
                                                                  <w:marBottom w:val="0"/>
                                                                  <w:divBdr>
                                                                    <w:top w:val="none" w:sz="0" w:space="0" w:color="auto"/>
                                                                    <w:left w:val="none" w:sz="0" w:space="0" w:color="auto"/>
                                                                    <w:bottom w:val="none" w:sz="0" w:space="0" w:color="auto"/>
                                                                    <w:right w:val="none" w:sz="0" w:space="0" w:color="auto"/>
                                                                  </w:divBdr>
                                                                </w:div>
                                                                <w:div w:id="69241792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7655027">
      <w:bodyDiv w:val="1"/>
      <w:marLeft w:val="390"/>
      <w:marRight w:val="390"/>
      <w:marTop w:val="0"/>
      <w:marBottom w:val="0"/>
      <w:divBdr>
        <w:top w:val="none" w:sz="0" w:space="0" w:color="auto"/>
        <w:left w:val="none" w:sz="0" w:space="0" w:color="auto"/>
        <w:bottom w:val="none" w:sz="0" w:space="0" w:color="auto"/>
        <w:right w:val="none" w:sz="0" w:space="0" w:color="auto"/>
      </w:divBdr>
      <w:divsChild>
        <w:div w:id="1794009056">
          <w:marLeft w:val="0"/>
          <w:marRight w:val="0"/>
          <w:marTop w:val="0"/>
          <w:marBottom w:val="0"/>
          <w:divBdr>
            <w:top w:val="none" w:sz="0" w:space="0" w:color="auto"/>
            <w:left w:val="none" w:sz="0" w:space="0" w:color="auto"/>
            <w:bottom w:val="none" w:sz="0" w:space="0" w:color="auto"/>
            <w:right w:val="none" w:sz="0" w:space="0" w:color="auto"/>
          </w:divBdr>
          <w:divsChild>
            <w:div w:id="1748765883">
              <w:marLeft w:val="0"/>
              <w:marRight w:val="0"/>
              <w:marTop w:val="0"/>
              <w:marBottom w:val="0"/>
              <w:divBdr>
                <w:top w:val="none" w:sz="0" w:space="0" w:color="auto"/>
                <w:left w:val="none" w:sz="0" w:space="0" w:color="auto"/>
                <w:bottom w:val="none" w:sz="0" w:space="0" w:color="auto"/>
                <w:right w:val="none" w:sz="0" w:space="0" w:color="auto"/>
              </w:divBdr>
              <w:divsChild>
                <w:div w:id="1432973392">
                  <w:marLeft w:val="-150"/>
                  <w:marRight w:val="-150"/>
                  <w:marTop w:val="0"/>
                  <w:marBottom w:val="0"/>
                  <w:divBdr>
                    <w:top w:val="none" w:sz="0" w:space="0" w:color="auto"/>
                    <w:left w:val="none" w:sz="0" w:space="0" w:color="auto"/>
                    <w:bottom w:val="none" w:sz="0" w:space="0" w:color="auto"/>
                    <w:right w:val="none" w:sz="0" w:space="0" w:color="auto"/>
                  </w:divBdr>
                  <w:divsChild>
                    <w:div w:id="351034964">
                      <w:marLeft w:val="0"/>
                      <w:marRight w:val="0"/>
                      <w:marTop w:val="0"/>
                      <w:marBottom w:val="0"/>
                      <w:divBdr>
                        <w:top w:val="none" w:sz="0" w:space="0" w:color="auto"/>
                        <w:left w:val="none" w:sz="0" w:space="0" w:color="auto"/>
                        <w:bottom w:val="none" w:sz="0" w:space="0" w:color="auto"/>
                        <w:right w:val="none" w:sz="0" w:space="0" w:color="auto"/>
                      </w:divBdr>
                      <w:divsChild>
                        <w:div w:id="305009989">
                          <w:marLeft w:val="0"/>
                          <w:marRight w:val="0"/>
                          <w:marTop w:val="0"/>
                          <w:marBottom w:val="0"/>
                          <w:divBdr>
                            <w:top w:val="none" w:sz="0" w:space="0" w:color="auto"/>
                            <w:left w:val="none" w:sz="0" w:space="0" w:color="auto"/>
                            <w:bottom w:val="none" w:sz="0" w:space="0" w:color="auto"/>
                            <w:right w:val="none" w:sz="0" w:space="0" w:color="auto"/>
                          </w:divBdr>
                          <w:divsChild>
                            <w:div w:id="922378868">
                              <w:marLeft w:val="0"/>
                              <w:marRight w:val="0"/>
                              <w:marTop w:val="0"/>
                              <w:marBottom w:val="0"/>
                              <w:divBdr>
                                <w:top w:val="none" w:sz="0" w:space="0" w:color="auto"/>
                                <w:left w:val="none" w:sz="0" w:space="0" w:color="auto"/>
                                <w:bottom w:val="none" w:sz="0" w:space="0" w:color="auto"/>
                                <w:right w:val="none" w:sz="0" w:space="0" w:color="auto"/>
                              </w:divBdr>
                              <w:divsChild>
                                <w:div w:id="92475364">
                                  <w:marLeft w:val="0"/>
                                  <w:marRight w:val="0"/>
                                  <w:marTop w:val="0"/>
                                  <w:marBottom w:val="0"/>
                                  <w:divBdr>
                                    <w:top w:val="none" w:sz="0" w:space="0" w:color="auto"/>
                                    <w:left w:val="none" w:sz="0" w:space="0" w:color="auto"/>
                                    <w:bottom w:val="none" w:sz="0" w:space="0" w:color="auto"/>
                                    <w:right w:val="none" w:sz="0" w:space="0" w:color="auto"/>
                                  </w:divBdr>
                                  <w:divsChild>
                                    <w:div w:id="10092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249670">
      <w:bodyDiv w:val="1"/>
      <w:marLeft w:val="0"/>
      <w:marRight w:val="0"/>
      <w:marTop w:val="0"/>
      <w:marBottom w:val="0"/>
      <w:divBdr>
        <w:top w:val="none" w:sz="0" w:space="0" w:color="auto"/>
        <w:left w:val="none" w:sz="0" w:space="0" w:color="auto"/>
        <w:bottom w:val="none" w:sz="0" w:space="0" w:color="auto"/>
        <w:right w:val="none" w:sz="0" w:space="0" w:color="auto"/>
      </w:divBdr>
      <w:divsChild>
        <w:div w:id="1838878872">
          <w:marLeft w:val="0"/>
          <w:marRight w:val="0"/>
          <w:marTop w:val="0"/>
          <w:marBottom w:val="0"/>
          <w:divBdr>
            <w:top w:val="none" w:sz="0" w:space="0" w:color="auto"/>
            <w:left w:val="none" w:sz="0" w:space="0" w:color="auto"/>
            <w:bottom w:val="none" w:sz="0" w:space="0" w:color="auto"/>
            <w:right w:val="none" w:sz="0" w:space="0" w:color="auto"/>
          </w:divBdr>
          <w:divsChild>
            <w:div w:id="333411916">
              <w:marLeft w:val="0"/>
              <w:marRight w:val="0"/>
              <w:marTop w:val="0"/>
              <w:marBottom w:val="0"/>
              <w:divBdr>
                <w:top w:val="none" w:sz="0" w:space="0" w:color="auto"/>
                <w:left w:val="none" w:sz="0" w:space="0" w:color="auto"/>
                <w:bottom w:val="none" w:sz="0" w:space="0" w:color="auto"/>
                <w:right w:val="none" w:sz="0" w:space="0" w:color="auto"/>
              </w:divBdr>
              <w:divsChild>
                <w:div w:id="1351024884">
                  <w:marLeft w:val="0"/>
                  <w:marRight w:val="0"/>
                  <w:marTop w:val="0"/>
                  <w:marBottom w:val="0"/>
                  <w:divBdr>
                    <w:top w:val="none" w:sz="0" w:space="0" w:color="auto"/>
                    <w:left w:val="none" w:sz="0" w:space="0" w:color="auto"/>
                    <w:bottom w:val="none" w:sz="0" w:space="0" w:color="auto"/>
                    <w:right w:val="none" w:sz="0" w:space="0" w:color="auto"/>
                  </w:divBdr>
                  <w:divsChild>
                    <w:div w:id="669405001">
                      <w:marLeft w:val="-150"/>
                      <w:marRight w:val="-150"/>
                      <w:marTop w:val="0"/>
                      <w:marBottom w:val="0"/>
                      <w:divBdr>
                        <w:top w:val="none" w:sz="0" w:space="0" w:color="auto"/>
                        <w:left w:val="none" w:sz="0" w:space="0" w:color="auto"/>
                        <w:bottom w:val="none" w:sz="0" w:space="0" w:color="auto"/>
                        <w:right w:val="none" w:sz="0" w:space="0" w:color="auto"/>
                      </w:divBdr>
                      <w:divsChild>
                        <w:div w:id="1120689676">
                          <w:marLeft w:val="0"/>
                          <w:marRight w:val="0"/>
                          <w:marTop w:val="0"/>
                          <w:marBottom w:val="0"/>
                          <w:divBdr>
                            <w:top w:val="none" w:sz="0" w:space="0" w:color="auto"/>
                            <w:left w:val="none" w:sz="0" w:space="0" w:color="auto"/>
                            <w:bottom w:val="none" w:sz="0" w:space="0" w:color="auto"/>
                            <w:right w:val="none" w:sz="0" w:space="0" w:color="auto"/>
                          </w:divBdr>
                          <w:divsChild>
                            <w:div w:id="1343782212">
                              <w:marLeft w:val="0"/>
                              <w:marRight w:val="0"/>
                              <w:marTop w:val="0"/>
                              <w:marBottom w:val="0"/>
                              <w:divBdr>
                                <w:top w:val="none" w:sz="0" w:space="0" w:color="auto"/>
                                <w:left w:val="none" w:sz="0" w:space="0" w:color="auto"/>
                                <w:bottom w:val="none" w:sz="0" w:space="0" w:color="auto"/>
                                <w:right w:val="none" w:sz="0" w:space="0" w:color="auto"/>
                              </w:divBdr>
                              <w:divsChild>
                                <w:div w:id="887230717">
                                  <w:marLeft w:val="0"/>
                                  <w:marRight w:val="0"/>
                                  <w:marTop w:val="0"/>
                                  <w:marBottom w:val="300"/>
                                  <w:divBdr>
                                    <w:top w:val="none" w:sz="0" w:space="0" w:color="auto"/>
                                    <w:left w:val="none" w:sz="0" w:space="0" w:color="auto"/>
                                    <w:bottom w:val="none" w:sz="0" w:space="0" w:color="auto"/>
                                    <w:right w:val="none" w:sz="0" w:space="0" w:color="auto"/>
                                  </w:divBdr>
                                  <w:divsChild>
                                    <w:div w:id="77141985">
                                      <w:marLeft w:val="0"/>
                                      <w:marRight w:val="0"/>
                                      <w:marTop w:val="0"/>
                                      <w:marBottom w:val="0"/>
                                      <w:divBdr>
                                        <w:top w:val="none" w:sz="0" w:space="0" w:color="auto"/>
                                        <w:left w:val="none" w:sz="0" w:space="0" w:color="auto"/>
                                        <w:bottom w:val="none" w:sz="0" w:space="0" w:color="auto"/>
                                        <w:right w:val="none" w:sz="0" w:space="0" w:color="auto"/>
                                      </w:divBdr>
                                      <w:divsChild>
                                        <w:div w:id="1382291441">
                                          <w:marLeft w:val="0"/>
                                          <w:marRight w:val="0"/>
                                          <w:marTop w:val="0"/>
                                          <w:marBottom w:val="0"/>
                                          <w:divBdr>
                                            <w:top w:val="none" w:sz="0" w:space="0" w:color="auto"/>
                                            <w:left w:val="none" w:sz="0" w:space="0" w:color="auto"/>
                                            <w:bottom w:val="none" w:sz="0" w:space="0" w:color="auto"/>
                                            <w:right w:val="none" w:sz="0" w:space="0" w:color="auto"/>
                                          </w:divBdr>
                                          <w:divsChild>
                                            <w:div w:id="761418039">
                                              <w:marLeft w:val="0"/>
                                              <w:marRight w:val="0"/>
                                              <w:marTop w:val="0"/>
                                              <w:marBottom w:val="0"/>
                                              <w:divBdr>
                                                <w:top w:val="none" w:sz="0" w:space="0" w:color="auto"/>
                                                <w:left w:val="none" w:sz="0" w:space="0" w:color="auto"/>
                                                <w:bottom w:val="none" w:sz="0" w:space="0" w:color="auto"/>
                                                <w:right w:val="none" w:sz="0" w:space="0" w:color="auto"/>
                                              </w:divBdr>
                                              <w:divsChild>
                                                <w:div w:id="2037847136">
                                                  <w:marLeft w:val="0"/>
                                                  <w:marRight w:val="0"/>
                                                  <w:marTop w:val="0"/>
                                                  <w:marBottom w:val="0"/>
                                                  <w:divBdr>
                                                    <w:top w:val="none" w:sz="0" w:space="0" w:color="auto"/>
                                                    <w:left w:val="none" w:sz="0" w:space="0" w:color="auto"/>
                                                    <w:bottom w:val="none" w:sz="0" w:space="0" w:color="auto"/>
                                                    <w:right w:val="none" w:sz="0" w:space="0" w:color="auto"/>
                                                  </w:divBdr>
                                                  <w:divsChild>
                                                    <w:div w:id="886336366">
                                                      <w:marLeft w:val="0"/>
                                                      <w:marRight w:val="0"/>
                                                      <w:marTop w:val="0"/>
                                                      <w:marBottom w:val="0"/>
                                                      <w:divBdr>
                                                        <w:top w:val="none" w:sz="0" w:space="0" w:color="auto"/>
                                                        <w:left w:val="none" w:sz="0" w:space="0" w:color="auto"/>
                                                        <w:bottom w:val="none" w:sz="0" w:space="0" w:color="auto"/>
                                                        <w:right w:val="none" w:sz="0" w:space="0" w:color="auto"/>
                                                      </w:divBdr>
                                                      <w:divsChild>
                                                        <w:div w:id="1827621484">
                                                          <w:marLeft w:val="0"/>
                                                          <w:marRight w:val="0"/>
                                                          <w:marTop w:val="0"/>
                                                          <w:marBottom w:val="0"/>
                                                          <w:divBdr>
                                                            <w:top w:val="none" w:sz="0" w:space="0" w:color="auto"/>
                                                            <w:left w:val="none" w:sz="0" w:space="0" w:color="auto"/>
                                                            <w:bottom w:val="none" w:sz="0" w:space="0" w:color="auto"/>
                                                            <w:right w:val="none" w:sz="0" w:space="0" w:color="auto"/>
                                                          </w:divBdr>
                                                          <w:divsChild>
                                                            <w:div w:id="1042175005">
                                                              <w:marLeft w:val="0"/>
                                                              <w:marRight w:val="0"/>
                                                              <w:marTop w:val="0"/>
                                                              <w:marBottom w:val="0"/>
                                                              <w:divBdr>
                                                                <w:top w:val="none" w:sz="0" w:space="0" w:color="auto"/>
                                                                <w:left w:val="none" w:sz="0" w:space="0" w:color="auto"/>
                                                                <w:bottom w:val="none" w:sz="0" w:space="0" w:color="auto"/>
                                                                <w:right w:val="none" w:sz="0" w:space="0" w:color="auto"/>
                                                              </w:divBdr>
                                                              <w:divsChild>
                                                                <w:div w:id="78423519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8031894">
      <w:bodyDiv w:val="1"/>
      <w:marLeft w:val="0"/>
      <w:marRight w:val="0"/>
      <w:marTop w:val="0"/>
      <w:marBottom w:val="0"/>
      <w:divBdr>
        <w:top w:val="none" w:sz="0" w:space="0" w:color="auto"/>
        <w:left w:val="none" w:sz="0" w:space="0" w:color="auto"/>
        <w:bottom w:val="none" w:sz="0" w:space="0" w:color="auto"/>
        <w:right w:val="none" w:sz="0" w:space="0" w:color="auto"/>
      </w:divBdr>
    </w:div>
    <w:div w:id="974875368">
      <w:bodyDiv w:val="1"/>
      <w:marLeft w:val="390"/>
      <w:marRight w:val="390"/>
      <w:marTop w:val="0"/>
      <w:marBottom w:val="0"/>
      <w:divBdr>
        <w:top w:val="none" w:sz="0" w:space="0" w:color="auto"/>
        <w:left w:val="none" w:sz="0" w:space="0" w:color="auto"/>
        <w:bottom w:val="none" w:sz="0" w:space="0" w:color="auto"/>
        <w:right w:val="none" w:sz="0" w:space="0" w:color="auto"/>
      </w:divBdr>
      <w:divsChild>
        <w:div w:id="1907184163">
          <w:marLeft w:val="0"/>
          <w:marRight w:val="0"/>
          <w:marTop w:val="0"/>
          <w:marBottom w:val="0"/>
          <w:divBdr>
            <w:top w:val="none" w:sz="0" w:space="0" w:color="auto"/>
            <w:left w:val="none" w:sz="0" w:space="0" w:color="auto"/>
            <w:bottom w:val="none" w:sz="0" w:space="0" w:color="auto"/>
            <w:right w:val="none" w:sz="0" w:space="0" w:color="auto"/>
          </w:divBdr>
          <w:divsChild>
            <w:div w:id="2093356453">
              <w:marLeft w:val="0"/>
              <w:marRight w:val="0"/>
              <w:marTop w:val="0"/>
              <w:marBottom w:val="0"/>
              <w:divBdr>
                <w:top w:val="none" w:sz="0" w:space="0" w:color="auto"/>
                <w:left w:val="none" w:sz="0" w:space="0" w:color="auto"/>
                <w:bottom w:val="none" w:sz="0" w:space="0" w:color="auto"/>
                <w:right w:val="none" w:sz="0" w:space="0" w:color="auto"/>
              </w:divBdr>
              <w:divsChild>
                <w:div w:id="1929459235">
                  <w:marLeft w:val="-150"/>
                  <w:marRight w:val="-150"/>
                  <w:marTop w:val="0"/>
                  <w:marBottom w:val="0"/>
                  <w:divBdr>
                    <w:top w:val="none" w:sz="0" w:space="0" w:color="auto"/>
                    <w:left w:val="none" w:sz="0" w:space="0" w:color="auto"/>
                    <w:bottom w:val="none" w:sz="0" w:space="0" w:color="auto"/>
                    <w:right w:val="none" w:sz="0" w:space="0" w:color="auto"/>
                  </w:divBdr>
                  <w:divsChild>
                    <w:div w:id="342055185">
                      <w:marLeft w:val="0"/>
                      <w:marRight w:val="0"/>
                      <w:marTop w:val="0"/>
                      <w:marBottom w:val="0"/>
                      <w:divBdr>
                        <w:top w:val="none" w:sz="0" w:space="0" w:color="auto"/>
                        <w:left w:val="none" w:sz="0" w:space="0" w:color="auto"/>
                        <w:bottom w:val="none" w:sz="0" w:space="0" w:color="auto"/>
                        <w:right w:val="none" w:sz="0" w:space="0" w:color="auto"/>
                      </w:divBdr>
                      <w:divsChild>
                        <w:div w:id="711809504">
                          <w:marLeft w:val="0"/>
                          <w:marRight w:val="0"/>
                          <w:marTop w:val="0"/>
                          <w:marBottom w:val="0"/>
                          <w:divBdr>
                            <w:top w:val="none" w:sz="0" w:space="0" w:color="auto"/>
                            <w:left w:val="none" w:sz="0" w:space="0" w:color="auto"/>
                            <w:bottom w:val="none" w:sz="0" w:space="0" w:color="auto"/>
                            <w:right w:val="none" w:sz="0" w:space="0" w:color="auto"/>
                          </w:divBdr>
                          <w:divsChild>
                            <w:div w:id="1679695318">
                              <w:marLeft w:val="0"/>
                              <w:marRight w:val="0"/>
                              <w:marTop w:val="0"/>
                              <w:marBottom w:val="0"/>
                              <w:divBdr>
                                <w:top w:val="none" w:sz="0" w:space="0" w:color="auto"/>
                                <w:left w:val="none" w:sz="0" w:space="0" w:color="auto"/>
                                <w:bottom w:val="none" w:sz="0" w:space="0" w:color="auto"/>
                                <w:right w:val="none" w:sz="0" w:space="0" w:color="auto"/>
                              </w:divBdr>
                              <w:divsChild>
                                <w:div w:id="1248543101">
                                  <w:marLeft w:val="0"/>
                                  <w:marRight w:val="0"/>
                                  <w:marTop w:val="0"/>
                                  <w:marBottom w:val="0"/>
                                  <w:divBdr>
                                    <w:top w:val="none" w:sz="0" w:space="0" w:color="auto"/>
                                    <w:left w:val="none" w:sz="0" w:space="0" w:color="auto"/>
                                    <w:bottom w:val="none" w:sz="0" w:space="0" w:color="auto"/>
                                    <w:right w:val="none" w:sz="0" w:space="0" w:color="auto"/>
                                  </w:divBdr>
                                  <w:divsChild>
                                    <w:div w:id="6164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324635">
      <w:bodyDiv w:val="1"/>
      <w:marLeft w:val="390"/>
      <w:marRight w:val="390"/>
      <w:marTop w:val="390"/>
      <w:marBottom w:val="0"/>
      <w:divBdr>
        <w:top w:val="none" w:sz="0" w:space="0" w:color="auto"/>
        <w:left w:val="none" w:sz="0" w:space="0" w:color="auto"/>
        <w:bottom w:val="none" w:sz="0" w:space="0" w:color="auto"/>
        <w:right w:val="none" w:sz="0" w:space="0" w:color="auto"/>
      </w:divBdr>
      <w:divsChild>
        <w:div w:id="1456101900">
          <w:marLeft w:val="480"/>
          <w:marRight w:val="0"/>
          <w:marTop w:val="0"/>
          <w:marBottom w:val="0"/>
          <w:divBdr>
            <w:top w:val="none" w:sz="0" w:space="0" w:color="auto"/>
            <w:left w:val="none" w:sz="0" w:space="0" w:color="auto"/>
            <w:bottom w:val="none" w:sz="0" w:space="0" w:color="auto"/>
            <w:right w:val="none" w:sz="0" w:space="0" w:color="auto"/>
          </w:divBdr>
        </w:div>
        <w:div w:id="869075685">
          <w:marLeft w:val="480"/>
          <w:marRight w:val="0"/>
          <w:marTop w:val="0"/>
          <w:marBottom w:val="0"/>
          <w:divBdr>
            <w:top w:val="none" w:sz="0" w:space="0" w:color="auto"/>
            <w:left w:val="none" w:sz="0" w:space="0" w:color="auto"/>
            <w:bottom w:val="none" w:sz="0" w:space="0" w:color="auto"/>
            <w:right w:val="none" w:sz="0" w:space="0" w:color="auto"/>
          </w:divBdr>
        </w:div>
        <w:div w:id="2056390540">
          <w:marLeft w:val="480"/>
          <w:marRight w:val="0"/>
          <w:marTop w:val="0"/>
          <w:marBottom w:val="0"/>
          <w:divBdr>
            <w:top w:val="none" w:sz="0" w:space="0" w:color="auto"/>
            <w:left w:val="none" w:sz="0" w:space="0" w:color="auto"/>
            <w:bottom w:val="none" w:sz="0" w:space="0" w:color="auto"/>
            <w:right w:val="none" w:sz="0" w:space="0" w:color="auto"/>
          </w:divBdr>
        </w:div>
        <w:div w:id="401030730">
          <w:marLeft w:val="480"/>
          <w:marRight w:val="0"/>
          <w:marTop w:val="0"/>
          <w:marBottom w:val="0"/>
          <w:divBdr>
            <w:top w:val="none" w:sz="0" w:space="0" w:color="auto"/>
            <w:left w:val="none" w:sz="0" w:space="0" w:color="auto"/>
            <w:bottom w:val="none" w:sz="0" w:space="0" w:color="auto"/>
            <w:right w:val="none" w:sz="0" w:space="0" w:color="auto"/>
          </w:divBdr>
        </w:div>
      </w:divsChild>
    </w:div>
    <w:div w:id="1009212196">
      <w:bodyDiv w:val="1"/>
      <w:marLeft w:val="0"/>
      <w:marRight w:val="0"/>
      <w:marTop w:val="0"/>
      <w:marBottom w:val="0"/>
      <w:divBdr>
        <w:top w:val="none" w:sz="0" w:space="0" w:color="auto"/>
        <w:left w:val="none" w:sz="0" w:space="0" w:color="auto"/>
        <w:bottom w:val="none" w:sz="0" w:space="0" w:color="auto"/>
        <w:right w:val="none" w:sz="0" w:space="0" w:color="auto"/>
      </w:divBdr>
    </w:div>
    <w:div w:id="1054885491">
      <w:bodyDiv w:val="1"/>
      <w:marLeft w:val="0"/>
      <w:marRight w:val="0"/>
      <w:marTop w:val="0"/>
      <w:marBottom w:val="0"/>
      <w:divBdr>
        <w:top w:val="none" w:sz="0" w:space="0" w:color="auto"/>
        <w:left w:val="none" w:sz="0" w:space="0" w:color="auto"/>
        <w:bottom w:val="none" w:sz="0" w:space="0" w:color="auto"/>
        <w:right w:val="none" w:sz="0" w:space="0" w:color="auto"/>
      </w:divBdr>
    </w:div>
    <w:div w:id="1066993351">
      <w:bodyDiv w:val="1"/>
      <w:marLeft w:val="0"/>
      <w:marRight w:val="0"/>
      <w:marTop w:val="0"/>
      <w:marBottom w:val="0"/>
      <w:divBdr>
        <w:top w:val="none" w:sz="0" w:space="0" w:color="auto"/>
        <w:left w:val="none" w:sz="0" w:space="0" w:color="auto"/>
        <w:bottom w:val="none" w:sz="0" w:space="0" w:color="auto"/>
        <w:right w:val="none" w:sz="0" w:space="0" w:color="auto"/>
      </w:divBdr>
    </w:div>
    <w:div w:id="1098646627">
      <w:bodyDiv w:val="1"/>
      <w:marLeft w:val="0"/>
      <w:marRight w:val="0"/>
      <w:marTop w:val="0"/>
      <w:marBottom w:val="0"/>
      <w:divBdr>
        <w:top w:val="none" w:sz="0" w:space="0" w:color="auto"/>
        <w:left w:val="none" w:sz="0" w:space="0" w:color="auto"/>
        <w:bottom w:val="none" w:sz="0" w:space="0" w:color="auto"/>
        <w:right w:val="none" w:sz="0" w:space="0" w:color="auto"/>
      </w:divBdr>
      <w:divsChild>
        <w:div w:id="741559813">
          <w:marLeft w:val="0"/>
          <w:marRight w:val="0"/>
          <w:marTop w:val="0"/>
          <w:marBottom w:val="0"/>
          <w:divBdr>
            <w:top w:val="none" w:sz="0" w:space="0" w:color="auto"/>
            <w:left w:val="none" w:sz="0" w:space="0" w:color="auto"/>
            <w:bottom w:val="none" w:sz="0" w:space="0" w:color="auto"/>
            <w:right w:val="none" w:sz="0" w:space="0" w:color="auto"/>
          </w:divBdr>
          <w:divsChild>
            <w:div w:id="2043506540">
              <w:marLeft w:val="0"/>
              <w:marRight w:val="0"/>
              <w:marTop w:val="0"/>
              <w:marBottom w:val="0"/>
              <w:divBdr>
                <w:top w:val="none" w:sz="0" w:space="0" w:color="auto"/>
                <w:left w:val="none" w:sz="0" w:space="0" w:color="auto"/>
                <w:bottom w:val="none" w:sz="0" w:space="0" w:color="auto"/>
                <w:right w:val="none" w:sz="0" w:space="0" w:color="auto"/>
              </w:divBdr>
              <w:divsChild>
                <w:div w:id="769816387">
                  <w:marLeft w:val="0"/>
                  <w:marRight w:val="0"/>
                  <w:marTop w:val="0"/>
                  <w:marBottom w:val="0"/>
                  <w:divBdr>
                    <w:top w:val="none" w:sz="0" w:space="0" w:color="auto"/>
                    <w:left w:val="none" w:sz="0" w:space="0" w:color="auto"/>
                    <w:bottom w:val="none" w:sz="0" w:space="0" w:color="auto"/>
                    <w:right w:val="none" w:sz="0" w:space="0" w:color="auto"/>
                  </w:divBdr>
                  <w:divsChild>
                    <w:div w:id="534269472">
                      <w:marLeft w:val="-150"/>
                      <w:marRight w:val="-150"/>
                      <w:marTop w:val="0"/>
                      <w:marBottom w:val="0"/>
                      <w:divBdr>
                        <w:top w:val="none" w:sz="0" w:space="0" w:color="auto"/>
                        <w:left w:val="none" w:sz="0" w:space="0" w:color="auto"/>
                        <w:bottom w:val="none" w:sz="0" w:space="0" w:color="auto"/>
                        <w:right w:val="none" w:sz="0" w:space="0" w:color="auto"/>
                      </w:divBdr>
                      <w:divsChild>
                        <w:div w:id="1104888207">
                          <w:marLeft w:val="0"/>
                          <w:marRight w:val="0"/>
                          <w:marTop w:val="0"/>
                          <w:marBottom w:val="0"/>
                          <w:divBdr>
                            <w:top w:val="none" w:sz="0" w:space="0" w:color="auto"/>
                            <w:left w:val="none" w:sz="0" w:space="0" w:color="auto"/>
                            <w:bottom w:val="none" w:sz="0" w:space="0" w:color="auto"/>
                            <w:right w:val="none" w:sz="0" w:space="0" w:color="auto"/>
                          </w:divBdr>
                          <w:divsChild>
                            <w:div w:id="1301963935">
                              <w:marLeft w:val="0"/>
                              <w:marRight w:val="0"/>
                              <w:marTop w:val="0"/>
                              <w:marBottom w:val="0"/>
                              <w:divBdr>
                                <w:top w:val="none" w:sz="0" w:space="0" w:color="auto"/>
                                <w:left w:val="none" w:sz="0" w:space="0" w:color="auto"/>
                                <w:bottom w:val="none" w:sz="0" w:space="0" w:color="auto"/>
                                <w:right w:val="none" w:sz="0" w:space="0" w:color="auto"/>
                              </w:divBdr>
                              <w:divsChild>
                                <w:div w:id="112555405">
                                  <w:marLeft w:val="0"/>
                                  <w:marRight w:val="0"/>
                                  <w:marTop w:val="0"/>
                                  <w:marBottom w:val="300"/>
                                  <w:divBdr>
                                    <w:top w:val="none" w:sz="0" w:space="0" w:color="auto"/>
                                    <w:left w:val="none" w:sz="0" w:space="0" w:color="auto"/>
                                    <w:bottom w:val="none" w:sz="0" w:space="0" w:color="auto"/>
                                    <w:right w:val="none" w:sz="0" w:space="0" w:color="auto"/>
                                  </w:divBdr>
                                  <w:divsChild>
                                    <w:div w:id="1345598341">
                                      <w:marLeft w:val="0"/>
                                      <w:marRight w:val="0"/>
                                      <w:marTop w:val="0"/>
                                      <w:marBottom w:val="0"/>
                                      <w:divBdr>
                                        <w:top w:val="none" w:sz="0" w:space="0" w:color="auto"/>
                                        <w:left w:val="none" w:sz="0" w:space="0" w:color="auto"/>
                                        <w:bottom w:val="none" w:sz="0" w:space="0" w:color="auto"/>
                                        <w:right w:val="none" w:sz="0" w:space="0" w:color="auto"/>
                                      </w:divBdr>
                                      <w:divsChild>
                                        <w:div w:id="135146798">
                                          <w:marLeft w:val="0"/>
                                          <w:marRight w:val="0"/>
                                          <w:marTop w:val="0"/>
                                          <w:marBottom w:val="0"/>
                                          <w:divBdr>
                                            <w:top w:val="none" w:sz="0" w:space="0" w:color="auto"/>
                                            <w:left w:val="none" w:sz="0" w:space="0" w:color="auto"/>
                                            <w:bottom w:val="none" w:sz="0" w:space="0" w:color="auto"/>
                                            <w:right w:val="none" w:sz="0" w:space="0" w:color="auto"/>
                                          </w:divBdr>
                                          <w:divsChild>
                                            <w:div w:id="2032417066">
                                              <w:marLeft w:val="0"/>
                                              <w:marRight w:val="0"/>
                                              <w:marTop w:val="0"/>
                                              <w:marBottom w:val="0"/>
                                              <w:divBdr>
                                                <w:top w:val="none" w:sz="0" w:space="0" w:color="auto"/>
                                                <w:left w:val="none" w:sz="0" w:space="0" w:color="auto"/>
                                                <w:bottom w:val="none" w:sz="0" w:space="0" w:color="auto"/>
                                                <w:right w:val="none" w:sz="0" w:space="0" w:color="auto"/>
                                              </w:divBdr>
                                              <w:divsChild>
                                                <w:div w:id="1898272901">
                                                  <w:marLeft w:val="0"/>
                                                  <w:marRight w:val="0"/>
                                                  <w:marTop w:val="0"/>
                                                  <w:marBottom w:val="0"/>
                                                  <w:divBdr>
                                                    <w:top w:val="none" w:sz="0" w:space="0" w:color="auto"/>
                                                    <w:left w:val="none" w:sz="0" w:space="0" w:color="auto"/>
                                                    <w:bottom w:val="none" w:sz="0" w:space="0" w:color="auto"/>
                                                    <w:right w:val="none" w:sz="0" w:space="0" w:color="auto"/>
                                                  </w:divBdr>
                                                  <w:divsChild>
                                                    <w:div w:id="1682196158">
                                                      <w:marLeft w:val="0"/>
                                                      <w:marRight w:val="0"/>
                                                      <w:marTop w:val="0"/>
                                                      <w:marBottom w:val="0"/>
                                                      <w:divBdr>
                                                        <w:top w:val="none" w:sz="0" w:space="0" w:color="auto"/>
                                                        <w:left w:val="none" w:sz="0" w:space="0" w:color="auto"/>
                                                        <w:bottom w:val="none" w:sz="0" w:space="0" w:color="auto"/>
                                                        <w:right w:val="none" w:sz="0" w:space="0" w:color="auto"/>
                                                      </w:divBdr>
                                                      <w:divsChild>
                                                        <w:div w:id="617495589">
                                                          <w:marLeft w:val="0"/>
                                                          <w:marRight w:val="0"/>
                                                          <w:marTop w:val="0"/>
                                                          <w:marBottom w:val="0"/>
                                                          <w:divBdr>
                                                            <w:top w:val="none" w:sz="0" w:space="0" w:color="auto"/>
                                                            <w:left w:val="none" w:sz="0" w:space="0" w:color="auto"/>
                                                            <w:bottom w:val="none" w:sz="0" w:space="0" w:color="auto"/>
                                                            <w:right w:val="none" w:sz="0" w:space="0" w:color="auto"/>
                                                          </w:divBdr>
                                                          <w:divsChild>
                                                            <w:div w:id="783578384">
                                                              <w:marLeft w:val="0"/>
                                                              <w:marRight w:val="0"/>
                                                              <w:marTop w:val="0"/>
                                                              <w:marBottom w:val="0"/>
                                                              <w:divBdr>
                                                                <w:top w:val="none" w:sz="0" w:space="0" w:color="auto"/>
                                                                <w:left w:val="none" w:sz="0" w:space="0" w:color="auto"/>
                                                                <w:bottom w:val="none" w:sz="0" w:space="0" w:color="auto"/>
                                                                <w:right w:val="none" w:sz="0" w:space="0" w:color="auto"/>
                                                              </w:divBdr>
                                                              <w:divsChild>
                                                                <w:div w:id="71437689">
                                                                  <w:marLeft w:val="480"/>
                                                                  <w:marRight w:val="0"/>
                                                                  <w:marTop w:val="0"/>
                                                                  <w:marBottom w:val="0"/>
                                                                  <w:divBdr>
                                                                    <w:top w:val="none" w:sz="0" w:space="0" w:color="auto"/>
                                                                    <w:left w:val="none" w:sz="0" w:space="0" w:color="auto"/>
                                                                    <w:bottom w:val="none" w:sz="0" w:space="0" w:color="auto"/>
                                                                    <w:right w:val="none" w:sz="0" w:space="0" w:color="auto"/>
                                                                  </w:divBdr>
                                                                </w:div>
                                                                <w:div w:id="1726416737">
                                                                  <w:marLeft w:val="480"/>
                                                                  <w:marRight w:val="0"/>
                                                                  <w:marTop w:val="0"/>
                                                                  <w:marBottom w:val="0"/>
                                                                  <w:divBdr>
                                                                    <w:top w:val="none" w:sz="0" w:space="0" w:color="auto"/>
                                                                    <w:left w:val="none" w:sz="0" w:space="0" w:color="auto"/>
                                                                    <w:bottom w:val="none" w:sz="0" w:space="0" w:color="auto"/>
                                                                    <w:right w:val="none" w:sz="0" w:space="0" w:color="auto"/>
                                                                  </w:divBdr>
                                                                </w:div>
                                                                <w:div w:id="5610170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5733571">
      <w:bodyDiv w:val="1"/>
      <w:marLeft w:val="0"/>
      <w:marRight w:val="0"/>
      <w:marTop w:val="0"/>
      <w:marBottom w:val="0"/>
      <w:divBdr>
        <w:top w:val="none" w:sz="0" w:space="0" w:color="auto"/>
        <w:left w:val="none" w:sz="0" w:space="0" w:color="auto"/>
        <w:bottom w:val="none" w:sz="0" w:space="0" w:color="auto"/>
        <w:right w:val="none" w:sz="0" w:space="0" w:color="auto"/>
      </w:divBdr>
      <w:divsChild>
        <w:div w:id="1214268768">
          <w:marLeft w:val="75"/>
          <w:marRight w:val="0"/>
          <w:marTop w:val="75"/>
          <w:marBottom w:val="0"/>
          <w:divBdr>
            <w:top w:val="none" w:sz="0" w:space="0" w:color="auto"/>
            <w:left w:val="none" w:sz="0" w:space="0" w:color="auto"/>
            <w:bottom w:val="none" w:sz="0" w:space="0" w:color="auto"/>
            <w:right w:val="none" w:sz="0" w:space="0" w:color="auto"/>
          </w:divBdr>
        </w:div>
        <w:div w:id="194470453">
          <w:marLeft w:val="75"/>
          <w:marRight w:val="0"/>
          <w:marTop w:val="75"/>
          <w:marBottom w:val="0"/>
          <w:divBdr>
            <w:top w:val="none" w:sz="0" w:space="0" w:color="auto"/>
            <w:left w:val="none" w:sz="0" w:space="0" w:color="auto"/>
            <w:bottom w:val="none" w:sz="0" w:space="0" w:color="auto"/>
            <w:right w:val="none" w:sz="0" w:space="0" w:color="auto"/>
          </w:divBdr>
        </w:div>
      </w:divsChild>
    </w:div>
    <w:div w:id="1105923417">
      <w:bodyDiv w:val="1"/>
      <w:marLeft w:val="0"/>
      <w:marRight w:val="0"/>
      <w:marTop w:val="0"/>
      <w:marBottom w:val="0"/>
      <w:divBdr>
        <w:top w:val="none" w:sz="0" w:space="0" w:color="auto"/>
        <w:left w:val="none" w:sz="0" w:space="0" w:color="auto"/>
        <w:bottom w:val="none" w:sz="0" w:space="0" w:color="auto"/>
        <w:right w:val="none" w:sz="0" w:space="0" w:color="auto"/>
      </w:divBdr>
      <w:divsChild>
        <w:div w:id="1309017340">
          <w:marLeft w:val="0"/>
          <w:marRight w:val="0"/>
          <w:marTop w:val="0"/>
          <w:marBottom w:val="0"/>
          <w:divBdr>
            <w:top w:val="none" w:sz="0" w:space="0" w:color="auto"/>
            <w:left w:val="none" w:sz="0" w:space="0" w:color="auto"/>
            <w:bottom w:val="none" w:sz="0" w:space="0" w:color="auto"/>
            <w:right w:val="none" w:sz="0" w:space="0" w:color="auto"/>
          </w:divBdr>
          <w:divsChild>
            <w:div w:id="597643869">
              <w:marLeft w:val="0"/>
              <w:marRight w:val="0"/>
              <w:marTop w:val="0"/>
              <w:marBottom w:val="0"/>
              <w:divBdr>
                <w:top w:val="none" w:sz="0" w:space="0" w:color="auto"/>
                <w:left w:val="none" w:sz="0" w:space="0" w:color="auto"/>
                <w:bottom w:val="none" w:sz="0" w:space="0" w:color="auto"/>
                <w:right w:val="none" w:sz="0" w:space="0" w:color="auto"/>
              </w:divBdr>
              <w:divsChild>
                <w:div w:id="103035294">
                  <w:marLeft w:val="0"/>
                  <w:marRight w:val="0"/>
                  <w:marTop w:val="0"/>
                  <w:marBottom w:val="0"/>
                  <w:divBdr>
                    <w:top w:val="none" w:sz="0" w:space="0" w:color="auto"/>
                    <w:left w:val="none" w:sz="0" w:space="0" w:color="auto"/>
                    <w:bottom w:val="none" w:sz="0" w:space="0" w:color="auto"/>
                    <w:right w:val="none" w:sz="0" w:space="0" w:color="auto"/>
                  </w:divBdr>
                  <w:divsChild>
                    <w:div w:id="1681616513">
                      <w:marLeft w:val="-150"/>
                      <w:marRight w:val="-150"/>
                      <w:marTop w:val="0"/>
                      <w:marBottom w:val="0"/>
                      <w:divBdr>
                        <w:top w:val="none" w:sz="0" w:space="0" w:color="auto"/>
                        <w:left w:val="none" w:sz="0" w:space="0" w:color="auto"/>
                        <w:bottom w:val="none" w:sz="0" w:space="0" w:color="auto"/>
                        <w:right w:val="none" w:sz="0" w:space="0" w:color="auto"/>
                      </w:divBdr>
                      <w:divsChild>
                        <w:div w:id="1667129817">
                          <w:marLeft w:val="0"/>
                          <w:marRight w:val="0"/>
                          <w:marTop w:val="0"/>
                          <w:marBottom w:val="0"/>
                          <w:divBdr>
                            <w:top w:val="none" w:sz="0" w:space="0" w:color="auto"/>
                            <w:left w:val="none" w:sz="0" w:space="0" w:color="auto"/>
                            <w:bottom w:val="none" w:sz="0" w:space="0" w:color="auto"/>
                            <w:right w:val="none" w:sz="0" w:space="0" w:color="auto"/>
                          </w:divBdr>
                          <w:divsChild>
                            <w:div w:id="824668214">
                              <w:marLeft w:val="0"/>
                              <w:marRight w:val="0"/>
                              <w:marTop w:val="0"/>
                              <w:marBottom w:val="0"/>
                              <w:divBdr>
                                <w:top w:val="none" w:sz="0" w:space="0" w:color="auto"/>
                                <w:left w:val="none" w:sz="0" w:space="0" w:color="auto"/>
                                <w:bottom w:val="none" w:sz="0" w:space="0" w:color="auto"/>
                                <w:right w:val="none" w:sz="0" w:space="0" w:color="auto"/>
                              </w:divBdr>
                              <w:divsChild>
                                <w:div w:id="697007474">
                                  <w:marLeft w:val="0"/>
                                  <w:marRight w:val="0"/>
                                  <w:marTop w:val="0"/>
                                  <w:marBottom w:val="300"/>
                                  <w:divBdr>
                                    <w:top w:val="none" w:sz="0" w:space="0" w:color="auto"/>
                                    <w:left w:val="none" w:sz="0" w:space="0" w:color="auto"/>
                                    <w:bottom w:val="none" w:sz="0" w:space="0" w:color="auto"/>
                                    <w:right w:val="none" w:sz="0" w:space="0" w:color="auto"/>
                                  </w:divBdr>
                                  <w:divsChild>
                                    <w:div w:id="641161153">
                                      <w:marLeft w:val="0"/>
                                      <w:marRight w:val="0"/>
                                      <w:marTop w:val="0"/>
                                      <w:marBottom w:val="0"/>
                                      <w:divBdr>
                                        <w:top w:val="none" w:sz="0" w:space="0" w:color="auto"/>
                                        <w:left w:val="none" w:sz="0" w:space="0" w:color="auto"/>
                                        <w:bottom w:val="none" w:sz="0" w:space="0" w:color="auto"/>
                                        <w:right w:val="none" w:sz="0" w:space="0" w:color="auto"/>
                                      </w:divBdr>
                                      <w:divsChild>
                                        <w:div w:id="2125151414">
                                          <w:marLeft w:val="0"/>
                                          <w:marRight w:val="0"/>
                                          <w:marTop w:val="0"/>
                                          <w:marBottom w:val="0"/>
                                          <w:divBdr>
                                            <w:top w:val="none" w:sz="0" w:space="0" w:color="auto"/>
                                            <w:left w:val="none" w:sz="0" w:space="0" w:color="auto"/>
                                            <w:bottom w:val="none" w:sz="0" w:space="0" w:color="auto"/>
                                            <w:right w:val="none" w:sz="0" w:space="0" w:color="auto"/>
                                          </w:divBdr>
                                          <w:divsChild>
                                            <w:div w:id="2008089046">
                                              <w:marLeft w:val="0"/>
                                              <w:marRight w:val="0"/>
                                              <w:marTop w:val="0"/>
                                              <w:marBottom w:val="0"/>
                                              <w:divBdr>
                                                <w:top w:val="none" w:sz="0" w:space="0" w:color="auto"/>
                                                <w:left w:val="none" w:sz="0" w:space="0" w:color="auto"/>
                                                <w:bottom w:val="none" w:sz="0" w:space="0" w:color="auto"/>
                                                <w:right w:val="none" w:sz="0" w:space="0" w:color="auto"/>
                                              </w:divBdr>
                                              <w:divsChild>
                                                <w:div w:id="1466237755">
                                                  <w:marLeft w:val="0"/>
                                                  <w:marRight w:val="0"/>
                                                  <w:marTop w:val="0"/>
                                                  <w:marBottom w:val="0"/>
                                                  <w:divBdr>
                                                    <w:top w:val="none" w:sz="0" w:space="0" w:color="auto"/>
                                                    <w:left w:val="none" w:sz="0" w:space="0" w:color="auto"/>
                                                    <w:bottom w:val="none" w:sz="0" w:space="0" w:color="auto"/>
                                                    <w:right w:val="none" w:sz="0" w:space="0" w:color="auto"/>
                                                  </w:divBdr>
                                                  <w:divsChild>
                                                    <w:div w:id="1365443226">
                                                      <w:marLeft w:val="0"/>
                                                      <w:marRight w:val="0"/>
                                                      <w:marTop w:val="0"/>
                                                      <w:marBottom w:val="0"/>
                                                      <w:divBdr>
                                                        <w:top w:val="none" w:sz="0" w:space="0" w:color="auto"/>
                                                        <w:left w:val="none" w:sz="0" w:space="0" w:color="auto"/>
                                                        <w:bottom w:val="none" w:sz="0" w:space="0" w:color="auto"/>
                                                        <w:right w:val="none" w:sz="0" w:space="0" w:color="auto"/>
                                                      </w:divBdr>
                                                      <w:divsChild>
                                                        <w:div w:id="1688948337">
                                                          <w:marLeft w:val="0"/>
                                                          <w:marRight w:val="0"/>
                                                          <w:marTop w:val="0"/>
                                                          <w:marBottom w:val="0"/>
                                                          <w:divBdr>
                                                            <w:top w:val="none" w:sz="0" w:space="0" w:color="auto"/>
                                                            <w:left w:val="none" w:sz="0" w:space="0" w:color="auto"/>
                                                            <w:bottom w:val="none" w:sz="0" w:space="0" w:color="auto"/>
                                                            <w:right w:val="none" w:sz="0" w:space="0" w:color="auto"/>
                                                          </w:divBdr>
                                                          <w:divsChild>
                                                            <w:div w:id="1840383573">
                                                              <w:marLeft w:val="0"/>
                                                              <w:marRight w:val="0"/>
                                                              <w:marTop w:val="0"/>
                                                              <w:marBottom w:val="0"/>
                                                              <w:divBdr>
                                                                <w:top w:val="none" w:sz="0" w:space="0" w:color="auto"/>
                                                                <w:left w:val="none" w:sz="0" w:space="0" w:color="auto"/>
                                                                <w:bottom w:val="none" w:sz="0" w:space="0" w:color="auto"/>
                                                                <w:right w:val="none" w:sz="0" w:space="0" w:color="auto"/>
                                                              </w:divBdr>
                                                              <w:divsChild>
                                                                <w:div w:id="1792823978">
                                                                  <w:marLeft w:val="480"/>
                                                                  <w:marRight w:val="0"/>
                                                                  <w:marTop w:val="0"/>
                                                                  <w:marBottom w:val="0"/>
                                                                  <w:divBdr>
                                                                    <w:top w:val="none" w:sz="0" w:space="0" w:color="auto"/>
                                                                    <w:left w:val="none" w:sz="0" w:space="0" w:color="auto"/>
                                                                    <w:bottom w:val="none" w:sz="0" w:space="0" w:color="auto"/>
                                                                    <w:right w:val="none" w:sz="0" w:space="0" w:color="auto"/>
                                                                  </w:divBdr>
                                                                </w:div>
                                                                <w:div w:id="1402093284">
                                                                  <w:marLeft w:val="480"/>
                                                                  <w:marRight w:val="0"/>
                                                                  <w:marTop w:val="0"/>
                                                                  <w:marBottom w:val="0"/>
                                                                  <w:divBdr>
                                                                    <w:top w:val="none" w:sz="0" w:space="0" w:color="auto"/>
                                                                    <w:left w:val="none" w:sz="0" w:space="0" w:color="auto"/>
                                                                    <w:bottom w:val="none" w:sz="0" w:space="0" w:color="auto"/>
                                                                    <w:right w:val="none" w:sz="0" w:space="0" w:color="auto"/>
                                                                  </w:divBdr>
                                                                </w:div>
                                                                <w:div w:id="114466578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9451246">
      <w:bodyDiv w:val="1"/>
      <w:marLeft w:val="390"/>
      <w:marRight w:val="390"/>
      <w:marTop w:val="390"/>
      <w:marBottom w:val="0"/>
      <w:divBdr>
        <w:top w:val="none" w:sz="0" w:space="0" w:color="auto"/>
        <w:left w:val="none" w:sz="0" w:space="0" w:color="auto"/>
        <w:bottom w:val="none" w:sz="0" w:space="0" w:color="auto"/>
        <w:right w:val="none" w:sz="0" w:space="0" w:color="auto"/>
      </w:divBdr>
    </w:div>
    <w:div w:id="1236628759">
      <w:bodyDiv w:val="1"/>
      <w:marLeft w:val="0"/>
      <w:marRight w:val="0"/>
      <w:marTop w:val="0"/>
      <w:marBottom w:val="0"/>
      <w:divBdr>
        <w:top w:val="none" w:sz="0" w:space="0" w:color="auto"/>
        <w:left w:val="none" w:sz="0" w:space="0" w:color="auto"/>
        <w:bottom w:val="none" w:sz="0" w:space="0" w:color="auto"/>
        <w:right w:val="none" w:sz="0" w:space="0" w:color="auto"/>
      </w:divBdr>
      <w:divsChild>
        <w:div w:id="1840386242">
          <w:marLeft w:val="255"/>
          <w:marRight w:val="0"/>
          <w:marTop w:val="0"/>
          <w:marBottom w:val="0"/>
          <w:divBdr>
            <w:top w:val="none" w:sz="0" w:space="0" w:color="auto"/>
            <w:left w:val="none" w:sz="0" w:space="0" w:color="auto"/>
            <w:bottom w:val="none" w:sz="0" w:space="0" w:color="auto"/>
            <w:right w:val="none" w:sz="0" w:space="0" w:color="auto"/>
          </w:divBdr>
        </w:div>
        <w:div w:id="2048866476">
          <w:marLeft w:val="255"/>
          <w:marRight w:val="0"/>
          <w:marTop w:val="0"/>
          <w:marBottom w:val="0"/>
          <w:divBdr>
            <w:top w:val="none" w:sz="0" w:space="0" w:color="auto"/>
            <w:left w:val="none" w:sz="0" w:space="0" w:color="auto"/>
            <w:bottom w:val="none" w:sz="0" w:space="0" w:color="auto"/>
            <w:right w:val="none" w:sz="0" w:space="0" w:color="auto"/>
          </w:divBdr>
        </w:div>
        <w:div w:id="775372275">
          <w:marLeft w:val="255"/>
          <w:marRight w:val="0"/>
          <w:marTop w:val="0"/>
          <w:marBottom w:val="0"/>
          <w:divBdr>
            <w:top w:val="none" w:sz="0" w:space="0" w:color="auto"/>
            <w:left w:val="none" w:sz="0" w:space="0" w:color="auto"/>
            <w:bottom w:val="none" w:sz="0" w:space="0" w:color="auto"/>
            <w:right w:val="none" w:sz="0" w:space="0" w:color="auto"/>
          </w:divBdr>
        </w:div>
        <w:div w:id="736321978">
          <w:marLeft w:val="255"/>
          <w:marRight w:val="0"/>
          <w:marTop w:val="0"/>
          <w:marBottom w:val="0"/>
          <w:divBdr>
            <w:top w:val="none" w:sz="0" w:space="0" w:color="auto"/>
            <w:left w:val="none" w:sz="0" w:space="0" w:color="auto"/>
            <w:bottom w:val="none" w:sz="0" w:space="0" w:color="auto"/>
            <w:right w:val="none" w:sz="0" w:space="0" w:color="auto"/>
          </w:divBdr>
        </w:div>
        <w:div w:id="949706767">
          <w:marLeft w:val="255"/>
          <w:marRight w:val="0"/>
          <w:marTop w:val="0"/>
          <w:marBottom w:val="0"/>
          <w:divBdr>
            <w:top w:val="none" w:sz="0" w:space="0" w:color="auto"/>
            <w:left w:val="none" w:sz="0" w:space="0" w:color="auto"/>
            <w:bottom w:val="none" w:sz="0" w:space="0" w:color="auto"/>
            <w:right w:val="none" w:sz="0" w:space="0" w:color="auto"/>
          </w:divBdr>
        </w:div>
        <w:div w:id="1226644126">
          <w:marLeft w:val="255"/>
          <w:marRight w:val="0"/>
          <w:marTop w:val="0"/>
          <w:marBottom w:val="0"/>
          <w:divBdr>
            <w:top w:val="none" w:sz="0" w:space="0" w:color="auto"/>
            <w:left w:val="none" w:sz="0" w:space="0" w:color="auto"/>
            <w:bottom w:val="none" w:sz="0" w:space="0" w:color="auto"/>
            <w:right w:val="none" w:sz="0" w:space="0" w:color="auto"/>
          </w:divBdr>
        </w:div>
        <w:div w:id="905459894">
          <w:marLeft w:val="255"/>
          <w:marRight w:val="0"/>
          <w:marTop w:val="0"/>
          <w:marBottom w:val="0"/>
          <w:divBdr>
            <w:top w:val="none" w:sz="0" w:space="0" w:color="auto"/>
            <w:left w:val="none" w:sz="0" w:space="0" w:color="auto"/>
            <w:bottom w:val="none" w:sz="0" w:space="0" w:color="auto"/>
            <w:right w:val="none" w:sz="0" w:space="0" w:color="auto"/>
          </w:divBdr>
        </w:div>
        <w:div w:id="672413029">
          <w:marLeft w:val="255"/>
          <w:marRight w:val="0"/>
          <w:marTop w:val="0"/>
          <w:marBottom w:val="0"/>
          <w:divBdr>
            <w:top w:val="none" w:sz="0" w:space="0" w:color="auto"/>
            <w:left w:val="none" w:sz="0" w:space="0" w:color="auto"/>
            <w:bottom w:val="none" w:sz="0" w:space="0" w:color="auto"/>
            <w:right w:val="none" w:sz="0" w:space="0" w:color="auto"/>
          </w:divBdr>
        </w:div>
        <w:div w:id="129516872">
          <w:marLeft w:val="255"/>
          <w:marRight w:val="0"/>
          <w:marTop w:val="0"/>
          <w:marBottom w:val="0"/>
          <w:divBdr>
            <w:top w:val="none" w:sz="0" w:space="0" w:color="auto"/>
            <w:left w:val="none" w:sz="0" w:space="0" w:color="auto"/>
            <w:bottom w:val="none" w:sz="0" w:space="0" w:color="auto"/>
            <w:right w:val="none" w:sz="0" w:space="0" w:color="auto"/>
          </w:divBdr>
        </w:div>
        <w:div w:id="1801846838">
          <w:marLeft w:val="255"/>
          <w:marRight w:val="0"/>
          <w:marTop w:val="0"/>
          <w:marBottom w:val="0"/>
          <w:divBdr>
            <w:top w:val="none" w:sz="0" w:space="0" w:color="auto"/>
            <w:left w:val="none" w:sz="0" w:space="0" w:color="auto"/>
            <w:bottom w:val="none" w:sz="0" w:space="0" w:color="auto"/>
            <w:right w:val="none" w:sz="0" w:space="0" w:color="auto"/>
          </w:divBdr>
        </w:div>
        <w:div w:id="491415847">
          <w:marLeft w:val="255"/>
          <w:marRight w:val="0"/>
          <w:marTop w:val="0"/>
          <w:marBottom w:val="0"/>
          <w:divBdr>
            <w:top w:val="none" w:sz="0" w:space="0" w:color="auto"/>
            <w:left w:val="none" w:sz="0" w:space="0" w:color="auto"/>
            <w:bottom w:val="none" w:sz="0" w:space="0" w:color="auto"/>
            <w:right w:val="none" w:sz="0" w:space="0" w:color="auto"/>
          </w:divBdr>
        </w:div>
        <w:div w:id="667445648">
          <w:marLeft w:val="255"/>
          <w:marRight w:val="0"/>
          <w:marTop w:val="0"/>
          <w:marBottom w:val="0"/>
          <w:divBdr>
            <w:top w:val="none" w:sz="0" w:space="0" w:color="auto"/>
            <w:left w:val="none" w:sz="0" w:space="0" w:color="auto"/>
            <w:bottom w:val="none" w:sz="0" w:space="0" w:color="auto"/>
            <w:right w:val="none" w:sz="0" w:space="0" w:color="auto"/>
          </w:divBdr>
        </w:div>
        <w:div w:id="1781759837">
          <w:marLeft w:val="255"/>
          <w:marRight w:val="0"/>
          <w:marTop w:val="0"/>
          <w:marBottom w:val="0"/>
          <w:divBdr>
            <w:top w:val="none" w:sz="0" w:space="0" w:color="auto"/>
            <w:left w:val="none" w:sz="0" w:space="0" w:color="auto"/>
            <w:bottom w:val="none" w:sz="0" w:space="0" w:color="auto"/>
            <w:right w:val="none" w:sz="0" w:space="0" w:color="auto"/>
          </w:divBdr>
        </w:div>
        <w:div w:id="1103113899">
          <w:marLeft w:val="255"/>
          <w:marRight w:val="0"/>
          <w:marTop w:val="0"/>
          <w:marBottom w:val="0"/>
          <w:divBdr>
            <w:top w:val="none" w:sz="0" w:space="0" w:color="auto"/>
            <w:left w:val="none" w:sz="0" w:space="0" w:color="auto"/>
            <w:bottom w:val="none" w:sz="0" w:space="0" w:color="auto"/>
            <w:right w:val="none" w:sz="0" w:space="0" w:color="auto"/>
          </w:divBdr>
        </w:div>
        <w:div w:id="1924682996">
          <w:marLeft w:val="255"/>
          <w:marRight w:val="0"/>
          <w:marTop w:val="0"/>
          <w:marBottom w:val="0"/>
          <w:divBdr>
            <w:top w:val="none" w:sz="0" w:space="0" w:color="auto"/>
            <w:left w:val="none" w:sz="0" w:space="0" w:color="auto"/>
            <w:bottom w:val="none" w:sz="0" w:space="0" w:color="auto"/>
            <w:right w:val="none" w:sz="0" w:space="0" w:color="auto"/>
          </w:divBdr>
        </w:div>
        <w:div w:id="958803496">
          <w:marLeft w:val="255"/>
          <w:marRight w:val="0"/>
          <w:marTop w:val="0"/>
          <w:marBottom w:val="0"/>
          <w:divBdr>
            <w:top w:val="none" w:sz="0" w:space="0" w:color="auto"/>
            <w:left w:val="none" w:sz="0" w:space="0" w:color="auto"/>
            <w:bottom w:val="none" w:sz="0" w:space="0" w:color="auto"/>
            <w:right w:val="none" w:sz="0" w:space="0" w:color="auto"/>
          </w:divBdr>
        </w:div>
        <w:div w:id="1003780553">
          <w:marLeft w:val="255"/>
          <w:marRight w:val="0"/>
          <w:marTop w:val="0"/>
          <w:marBottom w:val="0"/>
          <w:divBdr>
            <w:top w:val="none" w:sz="0" w:space="0" w:color="auto"/>
            <w:left w:val="none" w:sz="0" w:space="0" w:color="auto"/>
            <w:bottom w:val="none" w:sz="0" w:space="0" w:color="auto"/>
            <w:right w:val="none" w:sz="0" w:space="0" w:color="auto"/>
          </w:divBdr>
        </w:div>
        <w:div w:id="982268565">
          <w:marLeft w:val="255"/>
          <w:marRight w:val="0"/>
          <w:marTop w:val="0"/>
          <w:marBottom w:val="0"/>
          <w:divBdr>
            <w:top w:val="none" w:sz="0" w:space="0" w:color="auto"/>
            <w:left w:val="none" w:sz="0" w:space="0" w:color="auto"/>
            <w:bottom w:val="none" w:sz="0" w:space="0" w:color="auto"/>
            <w:right w:val="none" w:sz="0" w:space="0" w:color="auto"/>
          </w:divBdr>
        </w:div>
        <w:div w:id="2037804299">
          <w:marLeft w:val="255"/>
          <w:marRight w:val="0"/>
          <w:marTop w:val="0"/>
          <w:marBottom w:val="0"/>
          <w:divBdr>
            <w:top w:val="none" w:sz="0" w:space="0" w:color="auto"/>
            <w:left w:val="none" w:sz="0" w:space="0" w:color="auto"/>
            <w:bottom w:val="none" w:sz="0" w:space="0" w:color="auto"/>
            <w:right w:val="none" w:sz="0" w:space="0" w:color="auto"/>
          </w:divBdr>
        </w:div>
        <w:div w:id="1658336923">
          <w:marLeft w:val="255"/>
          <w:marRight w:val="0"/>
          <w:marTop w:val="0"/>
          <w:marBottom w:val="0"/>
          <w:divBdr>
            <w:top w:val="none" w:sz="0" w:space="0" w:color="auto"/>
            <w:left w:val="none" w:sz="0" w:space="0" w:color="auto"/>
            <w:bottom w:val="none" w:sz="0" w:space="0" w:color="auto"/>
            <w:right w:val="none" w:sz="0" w:space="0" w:color="auto"/>
          </w:divBdr>
        </w:div>
        <w:div w:id="1834446173">
          <w:marLeft w:val="255"/>
          <w:marRight w:val="0"/>
          <w:marTop w:val="0"/>
          <w:marBottom w:val="0"/>
          <w:divBdr>
            <w:top w:val="none" w:sz="0" w:space="0" w:color="auto"/>
            <w:left w:val="none" w:sz="0" w:space="0" w:color="auto"/>
            <w:bottom w:val="none" w:sz="0" w:space="0" w:color="auto"/>
            <w:right w:val="none" w:sz="0" w:space="0" w:color="auto"/>
          </w:divBdr>
        </w:div>
        <w:div w:id="665745978">
          <w:marLeft w:val="255"/>
          <w:marRight w:val="0"/>
          <w:marTop w:val="0"/>
          <w:marBottom w:val="0"/>
          <w:divBdr>
            <w:top w:val="none" w:sz="0" w:space="0" w:color="auto"/>
            <w:left w:val="none" w:sz="0" w:space="0" w:color="auto"/>
            <w:bottom w:val="none" w:sz="0" w:space="0" w:color="auto"/>
            <w:right w:val="none" w:sz="0" w:space="0" w:color="auto"/>
          </w:divBdr>
        </w:div>
        <w:div w:id="666633665">
          <w:marLeft w:val="255"/>
          <w:marRight w:val="0"/>
          <w:marTop w:val="0"/>
          <w:marBottom w:val="0"/>
          <w:divBdr>
            <w:top w:val="none" w:sz="0" w:space="0" w:color="auto"/>
            <w:left w:val="none" w:sz="0" w:space="0" w:color="auto"/>
            <w:bottom w:val="none" w:sz="0" w:space="0" w:color="auto"/>
            <w:right w:val="none" w:sz="0" w:space="0" w:color="auto"/>
          </w:divBdr>
        </w:div>
        <w:div w:id="1280182778">
          <w:marLeft w:val="255"/>
          <w:marRight w:val="0"/>
          <w:marTop w:val="0"/>
          <w:marBottom w:val="0"/>
          <w:divBdr>
            <w:top w:val="none" w:sz="0" w:space="0" w:color="auto"/>
            <w:left w:val="none" w:sz="0" w:space="0" w:color="auto"/>
            <w:bottom w:val="none" w:sz="0" w:space="0" w:color="auto"/>
            <w:right w:val="none" w:sz="0" w:space="0" w:color="auto"/>
          </w:divBdr>
        </w:div>
        <w:div w:id="1009143209">
          <w:marLeft w:val="255"/>
          <w:marRight w:val="0"/>
          <w:marTop w:val="0"/>
          <w:marBottom w:val="0"/>
          <w:divBdr>
            <w:top w:val="none" w:sz="0" w:space="0" w:color="auto"/>
            <w:left w:val="none" w:sz="0" w:space="0" w:color="auto"/>
            <w:bottom w:val="none" w:sz="0" w:space="0" w:color="auto"/>
            <w:right w:val="none" w:sz="0" w:space="0" w:color="auto"/>
          </w:divBdr>
        </w:div>
        <w:div w:id="1507746677">
          <w:marLeft w:val="255"/>
          <w:marRight w:val="0"/>
          <w:marTop w:val="0"/>
          <w:marBottom w:val="0"/>
          <w:divBdr>
            <w:top w:val="none" w:sz="0" w:space="0" w:color="auto"/>
            <w:left w:val="none" w:sz="0" w:space="0" w:color="auto"/>
            <w:bottom w:val="none" w:sz="0" w:space="0" w:color="auto"/>
            <w:right w:val="none" w:sz="0" w:space="0" w:color="auto"/>
          </w:divBdr>
        </w:div>
        <w:div w:id="892040215">
          <w:marLeft w:val="255"/>
          <w:marRight w:val="0"/>
          <w:marTop w:val="0"/>
          <w:marBottom w:val="0"/>
          <w:divBdr>
            <w:top w:val="none" w:sz="0" w:space="0" w:color="auto"/>
            <w:left w:val="none" w:sz="0" w:space="0" w:color="auto"/>
            <w:bottom w:val="none" w:sz="0" w:space="0" w:color="auto"/>
            <w:right w:val="none" w:sz="0" w:space="0" w:color="auto"/>
          </w:divBdr>
        </w:div>
        <w:div w:id="863207091">
          <w:marLeft w:val="255"/>
          <w:marRight w:val="0"/>
          <w:marTop w:val="0"/>
          <w:marBottom w:val="0"/>
          <w:divBdr>
            <w:top w:val="none" w:sz="0" w:space="0" w:color="auto"/>
            <w:left w:val="none" w:sz="0" w:space="0" w:color="auto"/>
            <w:bottom w:val="none" w:sz="0" w:space="0" w:color="auto"/>
            <w:right w:val="none" w:sz="0" w:space="0" w:color="auto"/>
          </w:divBdr>
        </w:div>
      </w:divsChild>
    </w:div>
    <w:div w:id="1372724737">
      <w:bodyDiv w:val="1"/>
      <w:marLeft w:val="0"/>
      <w:marRight w:val="0"/>
      <w:marTop w:val="0"/>
      <w:marBottom w:val="0"/>
      <w:divBdr>
        <w:top w:val="none" w:sz="0" w:space="0" w:color="auto"/>
        <w:left w:val="none" w:sz="0" w:space="0" w:color="auto"/>
        <w:bottom w:val="none" w:sz="0" w:space="0" w:color="auto"/>
        <w:right w:val="none" w:sz="0" w:space="0" w:color="auto"/>
      </w:divBdr>
    </w:div>
    <w:div w:id="1411780065">
      <w:bodyDiv w:val="1"/>
      <w:marLeft w:val="0"/>
      <w:marRight w:val="0"/>
      <w:marTop w:val="0"/>
      <w:marBottom w:val="0"/>
      <w:divBdr>
        <w:top w:val="none" w:sz="0" w:space="0" w:color="auto"/>
        <w:left w:val="none" w:sz="0" w:space="0" w:color="auto"/>
        <w:bottom w:val="none" w:sz="0" w:space="0" w:color="auto"/>
        <w:right w:val="none" w:sz="0" w:space="0" w:color="auto"/>
      </w:divBdr>
      <w:divsChild>
        <w:div w:id="1178159782">
          <w:marLeft w:val="0"/>
          <w:marRight w:val="0"/>
          <w:marTop w:val="0"/>
          <w:marBottom w:val="0"/>
          <w:divBdr>
            <w:top w:val="none" w:sz="0" w:space="0" w:color="auto"/>
            <w:left w:val="none" w:sz="0" w:space="0" w:color="auto"/>
            <w:bottom w:val="none" w:sz="0" w:space="0" w:color="auto"/>
            <w:right w:val="none" w:sz="0" w:space="0" w:color="auto"/>
          </w:divBdr>
          <w:divsChild>
            <w:div w:id="1092891069">
              <w:marLeft w:val="0"/>
              <w:marRight w:val="0"/>
              <w:marTop w:val="0"/>
              <w:marBottom w:val="0"/>
              <w:divBdr>
                <w:top w:val="none" w:sz="0" w:space="0" w:color="auto"/>
                <w:left w:val="none" w:sz="0" w:space="0" w:color="auto"/>
                <w:bottom w:val="none" w:sz="0" w:space="0" w:color="auto"/>
                <w:right w:val="none" w:sz="0" w:space="0" w:color="auto"/>
              </w:divBdr>
              <w:divsChild>
                <w:div w:id="615522505">
                  <w:marLeft w:val="0"/>
                  <w:marRight w:val="0"/>
                  <w:marTop w:val="100"/>
                  <w:marBottom w:val="100"/>
                  <w:divBdr>
                    <w:top w:val="none" w:sz="0" w:space="0" w:color="auto"/>
                    <w:left w:val="none" w:sz="0" w:space="0" w:color="auto"/>
                    <w:bottom w:val="none" w:sz="0" w:space="0" w:color="auto"/>
                    <w:right w:val="none" w:sz="0" w:space="0" w:color="auto"/>
                  </w:divBdr>
                  <w:divsChild>
                    <w:div w:id="578029473">
                      <w:marLeft w:val="0"/>
                      <w:marRight w:val="0"/>
                      <w:marTop w:val="0"/>
                      <w:marBottom w:val="0"/>
                      <w:divBdr>
                        <w:top w:val="none" w:sz="0" w:space="0" w:color="auto"/>
                        <w:left w:val="none" w:sz="0" w:space="0" w:color="auto"/>
                        <w:bottom w:val="none" w:sz="0" w:space="0" w:color="auto"/>
                        <w:right w:val="none" w:sz="0" w:space="0" w:color="auto"/>
                      </w:divBdr>
                      <w:divsChild>
                        <w:div w:id="794296494">
                          <w:marLeft w:val="0"/>
                          <w:marRight w:val="0"/>
                          <w:marTop w:val="0"/>
                          <w:marBottom w:val="0"/>
                          <w:divBdr>
                            <w:top w:val="none" w:sz="0" w:space="0" w:color="auto"/>
                            <w:left w:val="none" w:sz="0" w:space="0" w:color="auto"/>
                            <w:bottom w:val="none" w:sz="0" w:space="0" w:color="auto"/>
                            <w:right w:val="none" w:sz="0" w:space="0" w:color="auto"/>
                          </w:divBdr>
                          <w:divsChild>
                            <w:div w:id="6619316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573194">
      <w:bodyDiv w:val="1"/>
      <w:marLeft w:val="0"/>
      <w:marRight w:val="0"/>
      <w:marTop w:val="0"/>
      <w:marBottom w:val="0"/>
      <w:divBdr>
        <w:top w:val="none" w:sz="0" w:space="0" w:color="auto"/>
        <w:left w:val="none" w:sz="0" w:space="0" w:color="auto"/>
        <w:bottom w:val="none" w:sz="0" w:space="0" w:color="auto"/>
        <w:right w:val="none" w:sz="0" w:space="0" w:color="auto"/>
      </w:divBdr>
      <w:divsChild>
        <w:div w:id="815491297">
          <w:marLeft w:val="0"/>
          <w:marRight w:val="75"/>
          <w:marTop w:val="0"/>
          <w:marBottom w:val="0"/>
          <w:divBdr>
            <w:top w:val="none" w:sz="0" w:space="0" w:color="auto"/>
            <w:left w:val="none" w:sz="0" w:space="0" w:color="auto"/>
            <w:bottom w:val="none" w:sz="0" w:space="0" w:color="auto"/>
            <w:right w:val="none" w:sz="0" w:space="0" w:color="auto"/>
          </w:divBdr>
        </w:div>
        <w:div w:id="622881964">
          <w:marLeft w:val="255"/>
          <w:marRight w:val="0"/>
          <w:marTop w:val="75"/>
          <w:marBottom w:val="0"/>
          <w:divBdr>
            <w:top w:val="none" w:sz="0" w:space="0" w:color="auto"/>
            <w:left w:val="none" w:sz="0" w:space="0" w:color="auto"/>
            <w:bottom w:val="none" w:sz="0" w:space="0" w:color="auto"/>
            <w:right w:val="none" w:sz="0" w:space="0" w:color="auto"/>
          </w:divBdr>
        </w:div>
        <w:div w:id="936059315">
          <w:marLeft w:val="255"/>
          <w:marRight w:val="0"/>
          <w:marTop w:val="75"/>
          <w:marBottom w:val="0"/>
          <w:divBdr>
            <w:top w:val="none" w:sz="0" w:space="0" w:color="auto"/>
            <w:left w:val="none" w:sz="0" w:space="0" w:color="auto"/>
            <w:bottom w:val="none" w:sz="0" w:space="0" w:color="auto"/>
            <w:right w:val="none" w:sz="0" w:space="0" w:color="auto"/>
          </w:divBdr>
        </w:div>
      </w:divsChild>
    </w:div>
    <w:div w:id="1715420276">
      <w:bodyDiv w:val="1"/>
      <w:marLeft w:val="0"/>
      <w:marRight w:val="0"/>
      <w:marTop w:val="0"/>
      <w:marBottom w:val="0"/>
      <w:divBdr>
        <w:top w:val="none" w:sz="0" w:space="0" w:color="auto"/>
        <w:left w:val="none" w:sz="0" w:space="0" w:color="auto"/>
        <w:bottom w:val="none" w:sz="0" w:space="0" w:color="auto"/>
        <w:right w:val="none" w:sz="0" w:space="0" w:color="auto"/>
      </w:divBdr>
      <w:divsChild>
        <w:div w:id="1090278422">
          <w:marLeft w:val="0"/>
          <w:marRight w:val="0"/>
          <w:marTop w:val="0"/>
          <w:marBottom w:val="0"/>
          <w:divBdr>
            <w:top w:val="none" w:sz="0" w:space="0" w:color="auto"/>
            <w:left w:val="none" w:sz="0" w:space="0" w:color="auto"/>
            <w:bottom w:val="none" w:sz="0" w:space="0" w:color="auto"/>
            <w:right w:val="none" w:sz="0" w:space="0" w:color="auto"/>
          </w:divBdr>
          <w:divsChild>
            <w:div w:id="893078074">
              <w:marLeft w:val="0"/>
              <w:marRight w:val="0"/>
              <w:marTop w:val="0"/>
              <w:marBottom w:val="0"/>
              <w:divBdr>
                <w:top w:val="none" w:sz="0" w:space="0" w:color="auto"/>
                <w:left w:val="none" w:sz="0" w:space="0" w:color="auto"/>
                <w:bottom w:val="none" w:sz="0" w:space="0" w:color="auto"/>
                <w:right w:val="none" w:sz="0" w:space="0" w:color="auto"/>
              </w:divBdr>
              <w:divsChild>
                <w:div w:id="1319648345">
                  <w:marLeft w:val="0"/>
                  <w:marRight w:val="0"/>
                  <w:marTop w:val="100"/>
                  <w:marBottom w:val="100"/>
                  <w:divBdr>
                    <w:top w:val="none" w:sz="0" w:space="0" w:color="auto"/>
                    <w:left w:val="none" w:sz="0" w:space="0" w:color="auto"/>
                    <w:bottom w:val="none" w:sz="0" w:space="0" w:color="auto"/>
                    <w:right w:val="none" w:sz="0" w:space="0" w:color="auto"/>
                  </w:divBdr>
                  <w:divsChild>
                    <w:div w:id="1690184182">
                      <w:marLeft w:val="0"/>
                      <w:marRight w:val="0"/>
                      <w:marTop w:val="0"/>
                      <w:marBottom w:val="0"/>
                      <w:divBdr>
                        <w:top w:val="none" w:sz="0" w:space="0" w:color="auto"/>
                        <w:left w:val="none" w:sz="0" w:space="0" w:color="auto"/>
                        <w:bottom w:val="none" w:sz="0" w:space="0" w:color="auto"/>
                        <w:right w:val="none" w:sz="0" w:space="0" w:color="auto"/>
                      </w:divBdr>
                      <w:divsChild>
                        <w:div w:id="346837420">
                          <w:marLeft w:val="0"/>
                          <w:marRight w:val="0"/>
                          <w:marTop w:val="0"/>
                          <w:marBottom w:val="0"/>
                          <w:divBdr>
                            <w:top w:val="none" w:sz="0" w:space="0" w:color="auto"/>
                            <w:left w:val="none" w:sz="0" w:space="0" w:color="auto"/>
                            <w:bottom w:val="none" w:sz="0" w:space="0" w:color="auto"/>
                            <w:right w:val="none" w:sz="0" w:space="0" w:color="auto"/>
                          </w:divBdr>
                          <w:divsChild>
                            <w:div w:id="3143334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310196">
      <w:bodyDiv w:val="1"/>
      <w:marLeft w:val="0"/>
      <w:marRight w:val="0"/>
      <w:marTop w:val="0"/>
      <w:marBottom w:val="0"/>
      <w:divBdr>
        <w:top w:val="none" w:sz="0" w:space="0" w:color="auto"/>
        <w:left w:val="none" w:sz="0" w:space="0" w:color="auto"/>
        <w:bottom w:val="none" w:sz="0" w:space="0" w:color="auto"/>
        <w:right w:val="none" w:sz="0" w:space="0" w:color="auto"/>
      </w:divBdr>
    </w:div>
    <w:div w:id="1983077133">
      <w:bodyDiv w:val="1"/>
      <w:marLeft w:val="0"/>
      <w:marRight w:val="0"/>
      <w:marTop w:val="0"/>
      <w:marBottom w:val="0"/>
      <w:divBdr>
        <w:top w:val="none" w:sz="0" w:space="0" w:color="auto"/>
        <w:left w:val="none" w:sz="0" w:space="0" w:color="auto"/>
        <w:bottom w:val="none" w:sz="0" w:space="0" w:color="auto"/>
        <w:right w:val="none" w:sz="0" w:space="0" w:color="auto"/>
      </w:divBdr>
    </w:div>
    <w:div w:id="2008051185">
      <w:bodyDiv w:val="1"/>
      <w:marLeft w:val="0"/>
      <w:marRight w:val="0"/>
      <w:marTop w:val="0"/>
      <w:marBottom w:val="0"/>
      <w:divBdr>
        <w:top w:val="none" w:sz="0" w:space="0" w:color="auto"/>
        <w:left w:val="none" w:sz="0" w:space="0" w:color="auto"/>
        <w:bottom w:val="none" w:sz="0" w:space="0" w:color="auto"/>
        <w:right w:val="none" w:sz="0" w:space="0" w:color="auto"/>
      </w:divBdr>
    </w:div>
    <w:div w:id="2011057488">
      <w:bodyDiv w:val="1"/>
      <w:marLeft w:val="0"/>
      <w:marRight w:val="0"/>
      <w:marTop w:val="0"/>
      <w:marBottom w:val="0"/>
      <w:divBdr>
        <w:top w:val="none" w:sz="0" w:space="0" w:color="auto"/>
        <w:left w:val="none" w:sz="0" w:space="0" w:color="auto"/>
        <w:bottom w:val="none" w:sz="0" w:space="0" w:color="auto"/>
        <w:right w:val="none" w:sz="0" w:space="0" w:color="auto"/>
      </w:divBdr>
      <w:divsChild>
        <w:div w:id="1663894788">
          <w:marLeft w:val="0"/>
          <w:marRight w:val="0"/>
          <w:marTop w:val="0"/>
          <w:marBottom w:val="0"/>
          <w:divBdr>
            <w:top w:val="none" w:sz="0" w:space="0" w:color="auto"/>
            <w:left w:val="none" w:sz="0" w:space="0" w:color="auto"/>
            <w:bottom w:val="none" w:sz="0" w:space="0" w:color="auto"/>
            <w:right w:val="none" w:sz="0" w:space="0" w:color="auto"/>
          </w:divBdr>
          <w:divsChild>
            <w:div w:id="1643533260">
              <w:marLeft w:val="0"/>
              <w:marRight w:val="0"/>
              <w:marTop w:val="0"/>
              <w:marBottom w:val="0"/>
              <w:divBdr>
                <w:top w:val="none" w:sz="0" w:space="0" w:color="auto"/>
                <w:left w:val="none" w:sz="0" w:space="0" w:color="auto"/>
                <w:bottom w:val="none" w:sz="0" w:space="0" w:color="auto"/>
                <w:right w:val="none" w:sz="0" w:space="0" w:color="auto"/>
              </w:divBdr>
              <w:divsChild>
                <w:div w:id="1771773813">
                  <w:marLeft w:val="0"/>
                  <w:marRight w:val="0"/>
                  <w:marTop w:val="0"/>
                  <w:marBottom w:val="0"/>
                  <w:divBdr>
                    <w:top w:val="none" w:sz="0" w:space="0" w:color="auto"/>
                    <w:left w:val="none" w:sz="0" w:space="0" w:color="auto"/>
                    <w:bottom w:val="none" w:sz="0" w:space="0" w:color="auto"/>
                    <w:right w:val="none" w:sz="0" w:space="0" w:color="auto"/>
                  </w:divBdr>
                  <w:divsChild>
                    <w:div w:id="1429616673">
                      <w:marLeft w:val="-150"/>
                      <w:marRight w:val="-150"/>
                      <w:marTop w:val="0"/>
                      <w:marBottom w:val="0"/>
                      <w:divBdr>
                        <w:top w:val="none" w:sz="0" w:space="0" w:color="auto"/>
                        <w:left w:val="none" w:sz="0" w:space="0" w:color="auto"/>
                        <w:bottom w:val="none" w:sz="0" w:space="0" w:color="auto"/>
                        <w:right w:val="none" w:sz="0" w:space="0" w:color="auto"/>
                      </w:divBdr>
                      <w:divsChild>
                        <w:div w:id="1790128844">
                          <w:marLeft w:val="0"/>
                          <w:marRight w:val="0"/>
                          <w:marTop w:val="0"/>
                          <w:marBottom w:val="0"/>
                          <w:divBdr>
                            <w:top w:val="none" w:sz="0" w:space="0" w:color="auto"/>
                            <w:left w:val="none" w:sz="0" w:space="0" w:color="auto"/>
                            <w:bottom w:val="none" w:sz="0" w:space="0" w:color="auto"/>
                            <w:right w:val="none" w:sz="0" w:space="0" w:color="auto"/>
                          </w:divBdr>
                          <w:divsChild>
                            <w:div w:id="21789627">
                              <w:marLeft w:val="0"/>
                              <w:marRight w:val="0"/>
                              <w:marTop w:val="0"/>
                              <w:marBottom w:val="0"/>
                              <w:divBdr>
                                <w:top w:val="none" w:sz="0" w:space="0" w:color="auto"/>
                                <w:left w:val="none" w:sz="0" w:space="0" w:color="auto"/>
                                <w:bottom w:val="none" w:sz="0" w:space="0" w:color="auto"/>
                                <w:right w:val="none" w:sz="0" w:space="0" w:color="auto"/>
                              </w:divBdr>
                              <w:divsChild>
                                <w:div w:id="719016822">
                                  <w:marLeft w:val="0"/>
                                  <w:marRight w:val="0"/>
                                  <w:marTop w:val="0"/>
                                  <w:marBottom w:val="300"/>
                                  <w:divBdr>
                                    <w:top w:val="none" w:sz="0" w:space="0" w:color="auto"/>
                                    <w:left w:val="none" w:sz="0" w:space="0" w:color="auto"/>
                                    <w:bottom w:val="none" w:sz="0" w:space="0" w:color="auto"/>
                                    <w:right w:val="none" w:sz="0" w:space="0" w:color="auto"/>
                                  </w:divBdr>
                                  <w:divsChild>
                                    <w:div w:id="1520047643">
                                      <w:marLeft w:val="0"/>
                                      <w:marRight w:val="0"/>
                                      <w:marTop w:val="0"/>
                                      <w:marBottom w:val="0"/>
                                      <w:divBdr>
                                        <w:top w:val="none" w:sz="0" w:space="0" w:color="auto"/>
                                        <w:left w:val="none" w:sz="0" w:space="0" w:color="auto"/>
                                        <w:bottom w:val="none" w:sz="0" w:space="0" w:color="auto"/>
                                        <w:right w:val="none" w:sz="0" w:space="0" w:color="auto"/>
                                      </w:divBdr>
                                      <w:divsChild>
                                        <w:div w:id="1758209823">
                                          <w:marLeft w:val="0"/>
                                          <w:marRight w:val="0"/>
                                          <w:marTop w:val="0"/>
                                          <w:marBottom w:val="0"/>
                                          <w:divBdr>
                                            <w:top w:val="none" w:sz="0" w:space="0" w:color="auto"/>
                                            <w:left w:val="none" w:sz="0" w:space="0" w:color="auto"/>
                                            <w:bottom w:val="none" w:sz="0" w:space="0" w:color="auto"/>
                                            <w:right w:val="none" w:sz="0" w:space="0" w:color="auto"/>
                                          </w:divBdr>
                                          <w:divsChild>
                                            <w:div w:id="295794369">
                                              <w:marLeft w:val="0"/>
                                              <w:marRight w:val="0"/>
                                              <w:marTop w:val="0"/>
                                              <w:marBottom w:val="0"/>
                                              <w:divBdr>
                                                <w:top w:val="none" w:sz="0" w:space="0" w:color="auto"/>
                                                <w:left w:val="none" w:sz="0" w:space="0" w:color="auto"/>
                                                <w:bottom w:val="none" w:sz="0" w:space="0" w:color="auto"/>
                                                <w:right w:val="none" w:sz="0" w:space="0" w:color="auto"/>
                                              </w:divBdr>
                                              <w:divsChild>
                                                <w:div w:id="1778864468">
                                                  <w:marLeft w:val="0"/>
                                                  <w:marRight w:val="0"/>
                                                  <w:marTop w:val="0"/>
                                                  <w:marBottom w:val="0"/>
                                                  <w:divBdr>
                                                    <w:top w:val="none" w:sz="0" w:space="0" w:color="auto"/>
                                                    <w:left w:val="none" w:sz="0" w:space="0" w:color="auto"/>
                                                    <w:bottom w:val="none" w:sz="0" w:space="0" w:color="auto"/>
                                                    <w:right w:val="none" w:sz="0" w:space="0" w:color="auto"/>
                                                  </w:divBdr>
                                                  <w:divsChild>
                                                    <w:div w:id="1175530325">
                                                      <w:marLeft w:val="0"/>
                                                      <w:marRight w:val="0"/>
                                                      <w:marTop w:val="0"/>
                                                      <w:marBottom w:val="0"/>
                                                      <w:divBdr>
                                                        <w:top w:val="none" w:sz="0" w:space="0" w:color="auto"/>
                                                        <w:left w:val="none" w:sz="0" w:space="0" w:color="auto"/>
                                                        <w:bottom w:val="none" w:sz="0" w:space="0" w:color="auto"/>
                                                        <w:right w:val="none" w:sz="0" w:space="0" w:color="auto"/>
                                                      </w:divBdr>
                                                      <w:divsChild>
                                                        <w:div w:id="120616997">
                                                          <w:marLeft w:val="0"/>
                                                          <w:marRight w:val="0"/>
                                                          <w:marTop w:val="0"/>
                                                          <w:marBottom w:val="0"/>
                                                          <w:divBdr>
                                                            <w:top w:val="none" w:sz="0" w:space="0" w:color="auto"/>
                                                            <w:left w:val="none" w:sz="0" w:space="0" w:color="auto"/>
                                                            <w:bottom w:val="none" w:sz="0" w:space="0" w:color="auto"/>
                                                            <w:right w:val="none" w:sz="0" w:space="0" w:color="auto"/>
                                                          </w:divBdr>
                                                          <w:divsChild>
                                                            <w:div w:id="609161447">
                                                              <w:marLeft w:val="0"/>
                                                              <w:marRight w:val="0"/>
                                                              <w:marTop w:val="0"/>
                                                              <w:marBottom w:val="0"/>
                                                              <w:divBdr>
                                                                <w:top w:val="none" w:sz="0" w:space="0" w:color="auto"/>
                                                                <w:left w:val="none" w:sz="0" w:space="0" w:color="auto"/>
                                                                <w:bottom w:val="none" w:sz="0" w:space="0" w:color="auto"/>
                                                                <w:right w:val="none" w:sz="0" w:space="0" w:color="auto"/>
                                                              </w:divBdr>
                                                              <w:divsChild>
                                                                <w:div w:id="1640109198">
                                                                  <w:marLeft w:val="480"/>
                                                                  <w:marRight w:val="0"/>
                                                                  <w:marTop w:val="0"/>
                                                                  <w:marBottom w:val="0"/>
                                                                  <w:divBdr>
                                                                    <w:top w:val="none" w:sz="0" w:space="0" w:color="auto"/>
                                                                    <w:left w:val="none" w:sz="0" w:space="0" w:color="auto"/>
                                                                    <w:bottom w:val="none" w:sz="0" w:space="0" w:color="auto"/>
                                                                    <w:right w:val="none" w:sz="0" w:space="0" w:color="auto"/>
                                                                  </w:divBdr>
                                                                </w:div>
                                                                <w:div w:id="725879114">
                                                                  <w:marLeft w:val="480"/>
                                                                  <w:marRight w:val="0"/>
                                                                  <w:marTop w:val="0"/>
                                                                  <w:marBottom w:val="0"/>
                                                                  <w:divBdr>
                                                                    <w:top w:val="none" w:sz="0" w:space="0" w:color="auto"/>
                                                                    <w:left w:val="none" w:sz="0" w:space="0" w:color="auto"/>
                                                                    <w:bottom w:val="none" w:sz="0" w:space="0" w:color="auto"/>
                                                                    <w:right w:val="none" w:sz="0" w:space="0" w:color="auto"/>
                                                                  </w:divBdr>
                                                                </w:div>
                                                                <w:div w:id="1631477828">
                                                                  <w:marLeft w:val="480"/>
                                                                  <w:marRight w:val="0"/>
                                                                  <w:marTop w:val="0"/>
                                                                  <w:marBottom w:val="0"/>
                                                                  <w:divBdr>
                                                                    <w:top w:val="none" w:sz="0" w:space="0" w:color="auto"/>
                                                                    <w:left w:val="none" w:sz="0" w:space="0" w:color="auto"/>
                                                                    <w:bottom w:val="none" w:sz="0" w:space="0" w:color="auto"/>
                                                                    <w:right w:val="none" w:sz="0" w:space="0" w:color="auto"/>
                                                                  </w:divBdr>
                                                                </w:div>
                                                                <w:div w:id="1081099973">
                                                                  <w:marLeft w:val="480"/>
                                                                  <w:marRight w:val="0"/>
                                                                  <w:marTop w:val="0"/>
                                                                  <w:marBottom w:val="0"/>
                                                                  <w:divBdr>
                                                                    <w:top w:val="none" w:sz="0" w:space="0" w:color="auto"/>
                                                                    <w:left w:val="none" w:sz="0" w:space="0" w:color="auto"/>
                                                                    <w:bottom w:val="none" w:sz="0" w:space="0" w:color="auto"/>
                                                                    <w:right w:val="none" w:sz="0" w:space="0" w:color="auto"/>
                                                                  </w:divBdr>
                                                                </w:div>
                                                                <w:div w:id="175464542">
                                                                  <w:marLeft w:val="480"/>
                                                                  <w:marRight w:val="0"/>
                                                                  <w:marTop w:val="0"/>
                                                                  <w:marBottom w:val="0"/>
                                                                  <w:divBdr>
                                                                    <w:top w:val="none" w:sz="0" w:space="0" w:color="auto"/>
                                                                    <w:left w:val="none" w:sz="0" w:space="0" w:color="auto"/>
                                                                    <w:bottom w:val="none" w:sz="0" w:space="0" w:color="auto"/>
                                                                    <w:right w:val="none" w:sz="0" w:space="0" w:color="auto"/>
                                                                  </w:divBdr>
                                                                </w:div>
                                                                <w:div w:id="508301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2896970">
      <w:bodyDiv w:val="1"/>
      <w:marLeft w:val="0"/>
      <w:marRight w:val="0"/>
      <w:marTop w:val="0"/>
      <w:marBottom w:val="0"/>
      <w:divBdr>
        <w:top w:val="none" w:sz="0" w:space="0" w:color="auto"/>
        <w:left w:val="none" w:sz="0" w:space="0" w:color="auto"/>
        <w:bottom w:val="none" w:sz="0" w:space="0" w:color="auto"/>
        <w:right w:val="none" w:sz="0" w:space="0" w:color="auto"/>
      </w:divBdr>
      <w:divsChild>
        <w:div w:id="2145268683">
          <w:marLeft w:val="0"/>
          <w:marRight w:val="0"/>
          <w:marTop w:val="0"/>
          <w:marBottom w:val="0"/>
          <w:divBdr>
            <w:top w:val="none" w:sz="0" w:space="0" w:color="auto"/>
            <w:left w:val="none" w:sz="0" w:space="0" w:color="auto"/>
            <w:bottom w:val="none" w:sz="0" w:space="0" w:color="auto"/>
            <w:right w:val="none" w:sz="0" w:space="0" w:color="auto"/>
          </w:divBdr>
          <w:divsChild>
            <w:div w:id="1914463466">
              <w:marLeft w:val="0"/>
              <w:marRight w:val="0"/>
              <w:marTop w:val="0"/>
              <w:marBottom w:val="0"/>
              <w:divBdr>
                <w:top w:val="none" w:sz="0" w:space="0" w:color="auto"/>
                <w:left w:val="none" w:sz="0" w:space="0" w:color="auto"/>
                <w:bottom w:val="none" w:sz="0" w:space="0" w:color="auto"/>
                <w:right w:val="none" w:sz="0" w:space="0" w:color="auto"/>
              </w:divBdr>
              <w:divsChild>
                <w:div w:id="1927956228">
                  <w:marLeft w:val="0"/>
                  <w:marRight w:val="0"/>
                  <w:marTop w:val="0"/>
                  <w:marBottom w:val="0"/>
                  <w:divBdr>
                    <w:top w:val="none" w:sz="0" w:space="0" w:color="auto"/>
                    <w:left w:val="none" w:sz="0" w:space="0" w:color="auto"/>
                    <w:bottom w:val="none" w:sz="0" w:space="0" w:color="auto"/>
                    <w:right w:val="none" w:sz="0" w:space="0" w:color="auto"/>
                  </w:divBdr>
                  <w:divsChild>
                    <w:div w:id="1970277109">
                      <w:marLeft w:val="-150"/>
                      <w:marRight w:val="-150"/>
                      <w:marTop w:val="0"/>
                      <w:marBottom w:val="0"/>
                      <w:divBdr>
                        <w:top w:val="none" w:sz="0" w:space="0" w:color="auto"/>
                        <w:left w:val="none" w:sz="0" w:space="0" w:color="auto"/>
                        <w:bottom w:val="none" w:sz="0" w:space="0" w:color="auto"/>
                        <w:right w:val="none" w:sz="0" w:space="0" w:color="auto"/>
                      </w:divBdr>
                      <w:divsChild>
                        <w:div w:id="129711818">
                          <w:marLeft w:val="0"/>
                          <w:marRight w:val="0"/>
                          <w:marTop w:val="0"/>
                          <w:marBottom w:val="0"/>
                          <w:divBdr>
                            <w:top w:val="none" w:sz="0" w:space="0" w:color="auto"/>
                            <w:left w:val="none" w:sz="0" w:space="0" w:color="auto"/>
                            <w:bottom w:val="none" w:sz="0" w:space="0" w:color="auto"/>
                            <w:right w:val="none" w:sz="0" w:space="0" w:color="auto"/>
                          </w:divBdr>
                          <w:divsChild>
                            <w:div w:id="1276130555">
                              <w:marLeft w:val="0"/>
                              <w:marRight w:val="0"/>
                              <w:marTop w:val="0"/>
                              <w:marBottom w:val="0"/>
                              <w:divBdr>
                                <w:top w:val="none" w:sz="0" w:space="0" w:color="auto"/>
                                <w:left w:val="none" w:sz="0" w:space="0" w:color="auto"/>
                                <w:bottom w:val="none" w:sz="0" w:space="0" w:color="auto"/>
                                <w:right w:val="none" w:sz="0" w:space="0" w:color="auto"/>
                              </w:divBdr>
                              <w:divsChild>
                                <w:div w:id="444228590">
                                  <w:marLeft w:val="0"/>
                                  <w:marRight w:val="0"/>
                                  <w:marTop w:val="0"/>
                                  <w:marBottom w:val="300"/>
                                  <w:divBdr>
                                    <w:top w:val="none" w:sz="0" w:space="0" w:color="auto"/>
                                    <w:left w:val="none" w:sz="0" w:space="0" w:color="auto"/>
                                    <w:bottom w:val="none" w:sz="0" w:space="0" w:color="auto"/>
                                    <w:right w:val="none" w:sz="0" w:space="0" w:color="auto"/>
                                  </w:divBdr>
                                  <w:divsChild>
                                    <w:div w:id="950435219">
                                      <w:marLeft w:val="0"/>
                                      <w:marRight w:val="0"/>
                                      <w:marTop w:val="0"/>
                                      <w:marBottom w:val="0"/>
                                      <w:divBdr>
                                        <w:top w:val="none" w:sz="0" w:space="0" w:color="auto"/>
                                        <w:left w:val="none" w:sz="0" w:space="0" w:color="auto"/>
                                        <w:bottom w:val="none" w:sz="0" w:space="0" w:color="auto"/>
                                        <w:right w:val="none" w:sz="0" w:space="0" w:color="auto"/>
                                      </w:divBdr>
                                      <w:divsChild>
                                        <w:div w:id="1636330959">
                                          <w:marLeft w:val="0"/>
                                          <w:marRight w:val="0"/>
                                          <w:marTop w:val="0"/>
                                          <w:marBottom w:val="0"/>
                                          <w:divBdr>
                                            <w:top w:val="none" w:sz="0" w:space="0" w:color="auto"/>
                                            <w:left w:val="none" w:sz="0" w:space="0" w:color="auto"/>
                                            <w:bottom w:val="none" w:sz="0" w:space="0" w:color="auto"/>
                                            <w:right w:val="none" w:sz="0" w:space="0" w:color="auto"/>
                                          </w:divBdr>
                                          <w:divsChild>
                                            <w:div w:id="1459445512">
                                              <w:marLeft w:val="0"/>
                                              <w:marRight w:val="0"/>
                                              <w:marTop w:val="0"/>
                                              <w:marBottom w:val="0"/>
                                              <w:divBdr>
                                                <w:top w:val="none" w:sz="0" w:space="0" w:color="auto"/>
                                                <w:left w:val="none" w:sz="0" w:space="0" w:color="auto"/>
                                                <w:bottom w:val="none" w:sz="0" w:space="0" w:color="auto"/>
                                                <w:right w:val="none" w:sz="0" w:space="0" w:color="auto"/>
                                              </w:divBdr>
                                              <w:divsChild>
                                                <w:div w:id="447546454">
                                                  <w:marLeft w:val="0"/>
                                                  <w:marRight w:val="0"/>
                                                  <w:marTop w:val="0"/>
                                                  <w:marBottom w:val="0"/>
                                                  <w:divBdr>
                                                    <w:top w:val="none" w:sz="0" w:space="0" w:color="auto"/>
                                                    <w:left w:val="none" w:sz="0" w:space="0" w:color="auto"/>
                                                    <w:bottom w:val="none" w:sz="0" w:space="0" w:color="auto"/>
                                                    <w:right w:val="none" w:sz="0" w:space="0" w:color="auto"/>
                                                  </w:divBdr>
                                                  <w:divsChild>
                                                    <w:div w:id="1475634077">
                                                      <w:marLeft w:val="0"/>
                                                      <w:marRight w:val="0"/>
                                                      <w:marTop w:val="0"/>
                                                      <w:marBottom w:val="0"/>
                                                      <w:divBdr>
                                                        <w:top w:val="none" w:sz="0" w:space="0" w:color="auto"/>
                                                        <w:left w:val="none" w:sz="0" w:space="0" w:color="auto"/>
                                                        <w:bottom w:val="none" w:sz="0" w:space="0" w:color="auto"/>
                                                        <w:right w:val="none" w:sz="0" w:space="0" w:color="auto"/>
                                                      </w:divBdr>
                                                      <w:divsChild>
                                                        <w:div w:id="1198927524">
                                                          <w:marLeft w:val="0"/>
                                                          <w:marRight w:val="0"/>
                                                          <w:marTop w:val="0"/>
                                                          <w:marBottom w:val="0"/>
                                                          <w:divBdr>
                                                            <w:top w:val="none" w:sz="0" w:space="0" w:color="auto"/>
                                                            <w:left w:val="none" w:sz="0" w:space="0" w:color="auto"/>
                                                            <w:bottom w:val="none" w:sz="0" w:space="0" w:color="auto"/>
                                                            <w:right w:val="none" w:sz="0" w:space="0" w:color="auto"/>
                                                          </w:divBdr>
                                                          <w:divsChild>
                                                            <w:div w:id="1120299798">
                                                              <w:marLeft w:val="0"/>
                                                              <w:marRight w:val="0"/>
                                                              <w:marTop w:val="0"/>
                                                              <w:marBottom w:val="0"/>
                                                              <w:divBdr>
                                                                <w:top w:val="none" w:sz="0" w:space="0" w:color="auto"/>
                                                                <w:left w:val="none" w:sz="0" w:space="0" w:color="auto"/>
                                                                <w:bottom w:val="none" w:sz="0" w:space="0" w:color="auto"/>
                                                                <w:right w:val="none" w:sz="0" w:space="0" w:color="auto"/>
                                                              </w:divBdr>
                                                              <w:divsChild>
                                                                <w:div w:id="2131123759">
                                                                  <w:marLeft w:val="480"/>
                                                                  <w:marRight w:val="0"/>
                                                                  <w:marTop w:val="0"/>
                                                                  <w:marBottom w:val="0"/>
                                                                  <w:divBdr>
                                                                    <w:top w:val="none" w:sz="0" w:space="0" w:color="auto"/>
                                                                    <w:left w:val="none" w:sz="0" w:space="0" w:color="auto"/>
                                                                    <w:bottom w:val="none" w:sz="0" w:space="0" w:color="auto"/>
                                                                    <w:right w:val="none" w:sz="0" w:space="0" w:color="auto"/>
                                                                  </w:divBdr>
                                                                </w:div>
                                                                <w:div w:id="149298385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191375">
      <w:bodyDiv w:val="1"/>
      <w:marLeft w:val="0"/>
      <w:marRight w:val="0"/>
      <w:marTop w:val="0"/>
      <w:marBottom w:val="0"/>
      <w:divBdr>
        <w:top w:val="none" w:sz="0" w:space="0" w:color="auto"/>
        <w:left w:val="none" w:sz="0" w:space="0" w:color="auto"/>
        <w:bottom w:val="none" w:sz="0" w:space="0" w:color="auto"/>
        <w:right w:val="none" w:sz="0" w:space="0" w:color="auto"/>
      </w:divBdr>
    </w:div>
    <w:div w:id="2080664071">
      <w:bodyDiv w:val="1"/>
      <w:marLeft w:val="390"/>
      <w:marRight w:val="390"/>
      <w:marTop w:val="0"/>
      <w:marBottom w:val="0"/>
      <w:divBdr>
        <w:top w:val="none" w:sz="0" w:space="0" w:color="auto"/>
        <w:left w:val="none" w:sz="0" w:space="0" w:color="auto"/>
        <w:bottom w:val="none" w:sz="0" w:space="0" w:color="auto"/>
        <w:right w:val="none" w:sz="0" w:space="0" w:color="auto"/>
      </w:divBdr>
      <w:divsChild>
        <w:div w:id="394818491">
          <w:marLeft w:val="0"/>
          <w:marRight w:val="0"/>
          <w:marTop w:val="0"/>
          <w:marBottom w:val="0"/>
          <w:divBdr>
            <w:top w:val="none" w:sz="0" w:space="0" w:color="auto"/>
            <w:left w:val="none" w:sz="0" w:space="0" w:color="auto"/>
            <w:bottom w:val="none" w:sz="0" w:space="0" w:color="auto"/>
            <w:right w:val="none" w:sz="0" w:space="0" w:color="auto"/>
          </w:divBdr>
          <w:divsChild>
            <w:div w:id="1631594192">
              <w:marLeft w:val="0"/>
              <w:marRight w:val="0"/>
              <w:marTop w:val="0"/>
              <w:marBottom w:val="0"/>
              <w:divBdr>
                <w:top w:val="none" w:sz="0" w:space="0" w:color="auto"/>
                <w:left w:val="none" w:sz="0" w:space="0" w:color="auto"/>
                <w:bottom w:val="none" w:sz="0" w:space="0" w:color="auto"/>
                <w:right w:val="none" w:sz="0" w:space="0" w:color="auto"/>
              </w:divBdr>
              <w:divsChild>
                <w:div w:id="724111524">
                  <w:marLeft w:val="-150"/>
                  <w:marRight w:val="-150"/>
                  <w:marTop w:val="0"/>
                  <w:marBottom w:val="0"/>
                  <w:divBdr>
                    <w:top w:val="none" w:sz="0" w:space="0" w:color="auto"/>
                    <w:left w:val="none" w:sz="0" w:space="0" w:color="auto"/>
                    <w:bottom w:val="none" w:sz="0" w:space="0" w:color="auto"/>
                    <w:right w:val="none" w:sz="0" w:space="0" w:color="auto"/>
                  </w:divBdr>
                  <w:divsChild>
                    <w:div w:id="1903519716">
                      <w:marLeft w:val="0"/>
                      <w:marRight w:val="0"/>
                      <w:marTop w:val="0"/>
                      <w:marBottom w:val="0"/>
                      <w:divBdr>
                        <w:top w:val="none" w:sz="0" w:space="0" w:color="auto"/>
                        <w:left w:val="none" w:sz="0" w:space="0" w:color="auto"/>
                        <w:bottom w:val="none" w:sz="0" w:space="0" w:color="auto"/>
                        <w:right w:val="none" w:sz="0" w:space="0" w:color="auto"/>
                      </w:divBdr>
                      <w:divsChild>
                        <w:div w:id="410203546">
                          <w:marLeft w:val="0"/>
                          <w:marRight w:val="0"/>
                          <w:marTop w:val="0"/>
                          <w:marBottom w:val="0"/>
                          <w:divBdr>
                            <w:top w:val="none" w:sz="0" w:space="0" w:color="auto"/>
                            <w:left w:val="none" w:sz="0" w:space="0" w:color="auto"/>
                            <w:bottom w:val="none" w:sz="0" w:space="0" w:color="auto"/>
                            <w:right w:val="none" w:sz="0" w:space="0" w:color="auto"/>
                          </w:divBdr>
                          <w:divsChild>
                            <w:div w:id="1692877109">
                              <w:marLeft w:val="0"/>
                              <w:marRight w:val="0"/>
                              <w:marTop w:val="0"/>
                              <w:marBottom w:val="0"/>
                              <w:divBdr>
                                <w:top w:val="none" w:sz="0" w:space="0" w:color="auto"/>
                                <w:left w:val="none" w:sz="0" w:space="0" w:color="auto"/>
                                <w:bottom w:val="none" w:sz="0" w:space="0" w:color="auto"/>
                                <w:right w:val="none" w:sz="0" w:space="0" w:color="auto"/>
                              </w:divBdr>
                              <w:divsChild>
                                <w:div w:id="10637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4/371/" TargetMode="External"/><Relationship Id="rId13" Type="http://schemas.openxmlformats.org/officeDocument/2006/relationships/hyperlink" Target="https://www.slov-lex.sk/pravne-predpisy/SK/ZZ/2014/37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lov-lex.sk/pravne-predpisy/SK/ZZ/2014/37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4/371/" TargetMode="External"/><Relationship Id="rId5" Type="http://schemas.openxmlformats.org/officeDocument/2006/relationships/webSettings" Target="webSettings.xml"/><Relationship Id="rId15" Type="http://schemas.openxmlformats.org/officeDocument/2006/relationships/hyperlink" Target="https://www.slov-lex.sk/pravne-predpisy/SK/ZZ/2014/371/" TargetMode="External"/><Relationship Id="rId10" Type="http://schemas.openxmlformats.org/officeDocument/2006/relationships/hyperlink" Target="https://www.slov-lex.sk/pravne-predpisy/SK/ZZ/2014/371/" TargetMode="External"/><Relationship Id="rId4" Type="http://schemas.openxmlformats.org/officeDocument/2006/relationships/settings" Target="settings.xml"/><Relationship Id="rId9" Type="http://schemas.openxmlformats.org/officeDocument/2006/relationships/hyperlink" Target="https://www.slov-lex.sk/pravne-predpisy/SK/ZZ/2014/371/" TargetMode="External"/><Relationship Id="rId14" Type="http://schemas.openxmlformats.org/officeDocument/2006/relationships/hyperlink" Target="https://www.slov-lex.sk/pravne-predpisy/SK/ZZ/2014/371/"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9D267-003E-4A35-A3F8-36B91CE3F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3938</Words>
  <Characters>22452</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26338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Bartikova Anna</dc:creator>
  <cp:lastModifiedBy>Precuchova Georgina</cp:lastModifiedBy>
  <cp:revision>3</cp:revision>
  <cp:lastPrinted>2020-08-26T15:41:00Z</cp:lastPrinted>
  <dcterms:created xsi:type="dcterms:W3CDTF">2022-01-31T08:58:00Z</dcterms:created>
  <dcterms:modified xsi:type="dcterms:W3CDTF">2022-02-01T12:28:00Z</dcterms:modified>
</cp:coreProperties>
</file>