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C2B0E1" w14:textId="77777777" w:rsidR="007C0CEA" w:rsidRPr="00E22FA3" w:rsidRDefault="007C0CEA" w:rsidP="007C0CEA">
      <w:pPr>
        <w:pStyle w:val="Default"/>
        <w:jc w:val="center"/>
        <w:rPr>
          <w:b/>
          <w:sz w:val="22"/>
          <w:szCs w:val="22"/>
        </w:rPr>
      </w:pPr>
      <w:r w:rsidRPr="00E22FA3">
        <w:rPr>
          <w:b/>
          <w:sz w:val="22"/>
          <w:szCs w:val="22"/>
        </w:rPr>
        <w:t>TABUĽKA ZHODY</w:t>
      </w:r>
    </w:p>
    <w:p w14:paraId="29087E82" w14:textId="0C736EFA" w:rsidR="007C0CEA" w:rsidRPr="00E22FA3" w:rsidRDefault="00401071" w:rsidP="007C0CEA">
      <w:pPr>
        <w:pStyle w:val="Default"/>
        <w:jc w:val="center"/>
        <w:rPr>
          <w:b/>
          <w:sz w:val="22"/>
          <w:szCs w:val="22"/>
        </w:rPr>
      </w:pPr>
      <w:r w:rsidRPr="00E22FA3">
        <w:rPr>
          <w:b/>
          <w:sz w:val="22"/>
          <w:szCs w:val="22"/>
        </w:rPr>
        <w:t>n</w:t>
      </w:r>
      <w:r w:rsidR="007C0CEA" w:rsidRPr="00E22FA3">
        <w:rPr>
          <w:b/>
          <w:sz w:val="22"/>
          <w:szCs w:val="22"/>
        </w:rPr>
        <w:t>ávrhu právneho predpisu s právom Európskej únie</w:t>
      </w:r>
    </w:p>
    <w:p w14:paraId="45EA01BD" w14:textId="77777777" w:rsidR="007C0CEA" w:rsidRPr="00E22FA3" w:rsidRDefault="007C0CEA" w:rsidP="007C0CEA">
      <w:pPr>
        <w:pStyle w:val="Default"/>
        <w:rPr>
          <w:sz w:val="22"/>
          <w:szCs w:val="22"/>
        </w:rPr>
      </w:pPr>
    </w:p>
    <w:p w14:paraId="3D51988F" w14:textId="77777777" w:rsidR="007C0CEA" w:rsidRPr="00E22FA3" w:rsidRDefault="007C0CEA" w:rsidP="007C0CEA">
      <w:pPr>
        <w:pStyle w:val="Default"/>
        <w:jc w:val="right"/>
        <w:rPr>
          <w:sz w:val="22"/>
          <w:szCs w:val="22"/>
        </w:rPr>
      </w:pPr>
    </w:p>
    <w:tbl>
      <w:tblPr>
        <w:tblW w:w="15735" w:type="dxa"/>
        <w:tblInd w:w="-15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Look w:val="0000" w:firstRow="0" w:lastRow="0" w:firstColumn="0" w:lastColumn="0" w:noHBand="0" w:noVBand="0"/>
      </w:tblPr>
      <w:tblGrid>
        <w:gridCol w:w="867"/>
        <w:gridCol w:w="6190"/>
        <w:gridCol w:w="1023"/>
        <w:gridCol w:w="764"/>
        <w:gridCol w:w="229"/>
        <w:gridCol w:w="696"/>
        <w:gridCol w:w="3833"/>
        <w:gridCol w:w="1141"/>
        <w:gridCol w:w="992"/>
      </w:tblGrid>
      <w:tr w:rsidR="00D10F49" w:rsidRPr="00E22FA3" w14:paraId="450213A7" w14:textId="77777777" w:rsidTr="00E22FA3">
        <w:trPr>
          <w:trHeight w:val="567"/>
        </w:trPr>
        <w:tc>
          <w:tcPr>
            <w:tcW w:w="8080" w:type="dxa"/>
            <w:gridSpan w:val="3"/>
            <w:tcBorders>
              <w:top w:val="single" w:sz="4" w:space="0" w:color="auto"/>
              <w:left w:val="single" w:sz="12" w:space="0" w:color="auto"/>
              <w:bottom w:val="single" w:sz="4" w:space="0" w:color="auto"/>
              <w:right w:val="single" w:sz="12" w:space="0" w:color="auto"/>
            </w:tcBorders>
          </w:tcPr>
          <w:p w14:paraId="7E568B2D" w14:textId="77777777" w:rsidR="00D10F49" w:rsidRPr="00E22FA3" w:rsidRDefault="00D10F49" w:rsidP="00E26492">
            <w:pPr>
              <w:pStyle w:val="Nadpis4"/>
              <w:spacing w:before="120"/>
              <w:jc w:val="left"/>
            </w:pPr>
            <w:r w:rsidRPr="00E22FA3">
              <w:t>Smernica</w:t>
            </w:r>
          </w:p>
          <w:p w14:paraId="59262665" w14:textId="77777777" w:rsidR="00D10F49" w:rsidRPr="00E22FA3" w:rsidRDefault="00D10F49" w:rsidP="00E26492">
            <w:pPr>
              <w:rPr>
                <w:sz w:val="22"/>
                <w:szCs w:val="22"/>
              </w:rPr>
            </w:pPr>
          </w:p>
          <w:p w14:paraId="5F05FFB0" w14:textId="36769A55" w:rsidR="00B40949" w:rsidRPr="004F29F1" w:rsidRDefault="00B40949" w:rsidP="00F54B61">
            <w:pPr>
              <w:pStyle w:val="oj-doc-ti"/>
              <w:shd w:val="clear" w:color="auto" w:fill="FFFFFF"/>
              <w:spacing w:before="240" w:beforeAutospacing="0" w:after="120" w:afterAutospacing="0"/>
              <w:jc w:val="both"/>
              <w:rPr>
                <w:sz w:val="22"/>
                <w:szCs w:val="22"/>
              </w:rPr>
            </w:pPr>
            <w:r w:rsidRPr="00174C81">
              <w:rPr>
                <w:rStyle w:val="Siln"/>
                <w:sz w:val="22"/>
                <w:szCs w:val="22"/>
              </w:rPr>
              <w:t xml:space="preserve">DELEGOVANÁ  </w:t>
            </w:r>
            <w:r w:rsidR="00D10F49" w:rsidRPr="00174C81">
              <w:rPr>
                <w:rStyle w:val="Siln"/>
                <w:sz w:val="22"/>
                <w:szCs w:val="22"/>
              </w:rPr>
              <w:t xml:space="preserve">SMERNICA </w:t>
            </w:r>
            <w:r w:rsidRPr="004F29F1">
              <w:rPr>
                <w:rStyle w:val="Siln"/>
                <w:sz w:val="22"/>
                <w:szCs w:val="22"/>
              </w:rPr>
              <w:t>KOMISIE</w:t>
            </w:r>
            <w:r w:rsidR="00BA7B61">
              <w:rPr>
                <w:rStyle w:val="Siln"/>
                <w:sz w:val="22"/>
                <w:szCs w:val="22"/>
              </w:rPr>
              <w:t xml:space="preserve"> (EÚ)</w:t>
            </w:r>
            <w:r w:rsidR="004F29F1" w:rsidRPr="004F29F1">
              <w:rPr>
                <w:rFonts w:eastAsiaTheme="minorHAnsi"/>
                <w:color w:val="000000"/>
                <w:sz w:val="22"/>
                <w:szCs w:val="22"/>
                <w:lang w:eastAsia="en-US"/>
              </w:rPr>
              <w:t xml:space="preserve"> </w:t>
            </w:r>
            <w:r w:rsidR="00F54B61">
              <w:rPr>
                <w:b/>
                <w:bCs/>
                <w:color w:val="000000"/>
              </w:rPr>
              <w:t>2021/1269 z 21. apríla 2021, ktorou sa mení delegovaná smernica (EÚ) 2017/593, pokiaľ ide o začlenenie faktorov udržateľnosti do povinností v oblasti riadenia produktov</w:t>
            </w:r>
            <w:r w:rsidRPr="004F29F1">
              <w:rPr>
                <w:sz w:val="22"/>
                <w:szCs w:val="22"/>
              </w:rPr>
              <w:t>.</w:t>
            </w:r>
            <w:r w:rsidRPr="004F29F1">
              <w:rPr>
                <w:b/>
                <w:sz w:val="22"/>
                <w:szCs w:val="22"/>
              </w:rPr>
              <w:t xml:space="preserve"> </w:t>
            </w:r>
            <w:r w:rsidRPr="004F29F1">
              <w:rPr>
                <w:sz w:val="22"/>
                <w:szCs w:val="22"/>
              </w:rPr>
              <w:t xml:space="preserve"> </w:t>
            </w:r>
          </w:p>
          <w:p w14:paraId="16769459" w14:textId="77777777" w:rsidR="00B40949" w:rsidRPr="004F29F1" w:rsidRDefault="00B40949" w:rsidP="00B40949">
            <w:pPr>
              <w:spacing w:line="360" w:lineRule="auto"/>
              <w:rPr>
                <w:color w:val="002060"/>
                <w:sz w:val="22"/>
                <w:szCs w:val="22"/>
              </w:rPr>
            </w:pPr>
          </w:p>
          <w:p w14:paraId="5622C438" w14:textId="0B48DB6B" w:rsidR="00D10F49" w:rsidRPr="00A01BE0" w:rsidRDefault="00B40949" w:rsidP="00B40949">
            <w:pPr>
              <w:spacing w:line="360" w:lineRule="auto"/>
              <w:rPr>
                <w:rStyle w:val="Siln"/>
                <w:sz w:val="22"/>
                <w:szCs w:val="22"/>
              </w:rPr>
            </w:pPr>
            <w:r w:rsidRPr="00A01BE0">
              <w:rPr>
                <w:bCs/>
                <w:sz w:val="22"/>
                <w:szCs w:val="22"/>
              </w:rPr>
              <w:t>(</w:t>
            </w:r>
            <w:r w:rsidRPr="00A01BE0">
              <w:rPr>
                <w:sz w:val="22"/>
                <w:szCs w:val="22"/>
              </w:rPr>
              <w:t xml:space="preserve">Ú.v. EÚ L </w:t>
            </w:r>
            <w:r w:rsidR="00CA103B" w:rsidRPr="00A01BE0">
              <w:rPr>
                <w:sz w:val="22"/>
                <w:szCs w:val="22"/>
              </w:rPr>
              <w:t>277</w:t>
            </w:r>
            <w:r w:rsidRPr="00A01BE0">
              <w:rPr>
                <w:sz w:val="22"/>
                <w:szCs w:val="22"/>
              </w:rPr>
              <w:t xml:space="preserve">, </w:t>
            </w:r>
            <w:r w:rsidR="00CA103B" w:rsidRPr="00A01BE0">
              <w:rPr>
                <w:sz w:val="22"/>
                <w:szCs w:val="22"/>
              </w:rPr>
              <w:t xml:space="preserve">2.8. </w:t>
            </w:r>
            <w:r w:rsidRPr="00A01BE0">
              <w:rPr>
                <w:sz w:val="22"/>
                <w:szCs w:val="22"/>
              </w:rPr>
              <w:t>2021)</w:t>
            </w:r>
            <w:r w:rsidR="00CA103B" w:rsidRPr="00A01BE0">
              <w:rPr>
                <w:rStyle w:val="Nadpis1Char"/>
                <w:rFonts w:ascii="Segoe UI" w:hAnsi="Segoe UI" w:cs="Segoe UI"/>
                <w:sz w:val="21"/>
                <w:szCs w:val="21"/>
                <w:shd w:val="clear" w:color="auto" w:fill="FFFFFF"/>
              </w:rPr>
              <w:t xml:space="preserve"> </w:t>
            </w:r>
          </w:p>
          <w:p w14:paraId="01E4F533" w14:textId="77777777" w:rsidR="006E103F" w:rsidRPr="00E22FA3" w:rsidRDefault="006E103F" w:rsidP="006B05F1">
            <w:pPr>
              <w:pStyle w:val="Zkladntext3"/>
              <w:spacing w:line="240" w:lineRule="exact"/>
              <w:rPr>
                <w:sz w:val="22"/>
                <w:szCs w:val="22"/>
              </w:rPr>
            </w:pPr>
          </w:p>
        </w:tc>
        <w:tc>
          <w:tcPr>
            <w:tcW w:w="764" w:type="dxa"/>
            <w:tcBorders>
              <w:top w:val="single" w:sz="4" w:space="0" w:color="auto"/>
              <w:left w:val="nil"/>
              <w:bottom w:val="single" w:sz="4" w:space="0" w:color="auto"/>
              <w:right w:val="nil"/>
            </w:tcBorders>
          </w:tcPr>
          <w:p w14:paraId="611C7BC9" w14:textId="77777777" w:rsidR="00D10F49" w:rsidRPr="00E22FA3" w:rsidRDefault="00D10F49" w:rsidP="00E26492">
            <w:pPr>
              <w:pStyle w:val="Nadpis4"/>
              <w:spacing w:before="120"/>
              <w:jc w:val="left"/>
            </w:pPr>
          </w:p>
        </w:tc>
        <w:tc>
          <w:tcPr>
            <w:tcW w:w="6891" w:type="dxa"/>
            <w:gridSpan w:val="5"/>
            <w:tcBorders>
              <w:top w:val="single" w:sz="4" w:space="0" w:color="auto"/>
              <w:left w:val="nil"/>
              <w:bottom w:val="single" w:sz="4" w:space="0" w:color="auto"/>
              <w:right w:val="single" w:sz="12" w:space="0" w:color="auto"/>
            </w:tcBorders>
          </w:tcPr>
          <w:p w14:paraId="479F6930" w14:textId="40679719" w:rsidR="00D10F49" w:rsidRPr="00E22FA3" w:rsidRDefault="00D10F49" w:rsidP="00E26492">
            <w:pPr>
              <w:pStyle w:val="Nadpis4"/>
              <w:spacing w:before="120"/>
              <w:jc w:val="left"/>
            </w:pPr>
            <w:r w:rsidRPr="00E22FA3">
              <w:t>Právne predpisy Slovenskej republiky</w:t>
            </w:r>
          </w:p>
          <w:p w14:paraId="4993311A" w14:textId="77777777" w:rsidR="00D10F49" w:rsidRPr="00E22FA3" w:rsidRDefault="00D10F49" w:rsidP="00E26492">
            <w:pPr>
              <w:rPr>
                <w:sz w:val="22"/>
                <w:szCs w:val="22"/>
              </w:rPr>
            </w:pPr>
          </w:p>
          <w:p w14:paraId="2ECF9B0C" w14:textId="025669D9" w:rsidR="00D10F49" w:rsidRPr="00A01BE0" w:rsidRDefault="00D10F49" w:rsidP="00A01BE0">
            <w:pPr>
              <w:widowControl w:val="0"/>
              <w:ind w:left="44"/>
              <w:jc w:val="both"/>
              <w:rPr>
                <w:b/>
                <w:bCs/>
                <w:sz w:val="22"/>
                <w:szCs w:val="22"/>
              </w:rPr>
            </w:pPr>
            <w:r w:rsidRPr="00A01BE0">
              <w:rPr>
                <w:b/>
                <w:bCs/>
                <w:sz w:val="22"/>
                <w:szCs w:val="22"/>
              </w:rPr>
              <w:t xml:space="preserve">Návrh zákona, </w:t>
            </w:r>
            <w:r w:rsidR="00A01BE0" w:rsidRPr="00A01BE0">
              <w:rPr>
                <w:b/>
                <w:bCs/>
                <w:sz w:val="22"/>
                <w:szCs w:val="22"/>
              </w:rPr>
              <w:t>ktorým sa mení a dopĺňa zákon č. 371/2014 Z. z. o riešení krízových situácií na finančnom trhu a o zmene a doplnení niektorých zákonov v znení neskorších predpisov a ktorým sa menia a dopĺňajú niektoré zákony</w:t>
            </w:r>
            <w:r w:rsidR="006D1562" w:rsidRPr="00A01BE0">
              <w:rPr>
                <w:b/>
                <w:bCs/>
                <w:sz w:val="22"/>
                <w:szCs w:val="22"/>
              </w:rPr>
              <w:t xml:space="preserve"> </w:t>
            </w:r>
            <w:r w:rsidRPr="00A01BE0">
              <w:rPr>
                <w:b/>
                <w:bCs/>
                <w:sz w:val="22"/>
                <w:szCs w:val="22"/>
              </w:rPr>
              <w:t>(ďalej „návrh zákona“)</w:t>
            </w:r>
          </w:p>
          <w:p w14:paraId="5B072070" w14:textId="77777777" w:rsidR="00D10F49" w:rsidRPr="00E22FA3" w:rsidRDefault="00D10F49" w:rsidP="00B00612">
            <w:pPr>
              <w:tabs>
                <w:tab w:val="left" w:pos="0"/>
              </w:tabs>
              <w:jc w:val="both"/>
              <w:rPr>
                <w:bCs/>
                <w:sz w:val="22"/>
                <w:szCs w:val="22"/>
              </w:rPr>
            </w:pPr>
          </w:p>
          <w:p w14:paraId="1729903A" w14:textId="2FE70A5A" w:rsidR="00A01BE0" w:rsidRPr="00F97D58" w:rsidRDefault="00F97D58" w:rsidP="00B00612">
            <w:pPr>
              <w:tabs>
                <w:tab w:val="left" w:pos="0"/>
              </w:tabs>
              <w:jc w:val="both"/>
              <w:rPr>
                <w:bCs/>
                <w:sz w:val="22"/>
                <w:szCs w:val="22"/>
              </w:rPr>
            </w:pPr>
            <w:r w:rsidRPr="00F97D58">
              <w:rPr>
                <w:rFonts w:ascii="Times" w:hAnsi="Times" w:cs="Times"/>
                <w:sz w:val="22"/>
                <w:szCs w:val="22"/>
              </w:rPr>
              <w:t>Zákon č. 566/2001 Z. z. o cenných papieroch a investičných službách a o zmene a doplnení niektorých zákonov (zákon o cenných papieroch) v znení neskorších predpisov</w:t>
            </w:r>
            <w:r w:rsidRPr="00F97D58">
              <w:rPr>
                <w:bCs/>
                <w:sz w:val="22"/>
                <w:szCs w:val="22"/>
              </w:rPr>
              <w:t xml:space="preserve"> </w:t>
            </w:r>
          </w:p>
          <w:p w14:paraId="4D84EFC4" w14:textId="77777777" w:rsidR="00F97D58" w:rsidRDefault="00F97D58" w:rsidP="00B00612">
            <w:pPr>
              <w:tabs>
                <w:tab w:val="left" w:pos="0"/>
              </w:tabs>
              <w:jc w:val="both"/>
              <w:rPr>
                <w:bCs/>
                <w:sz w:val="22"/>
                <w:szCs w:val="22"/>
              </w:rPr>
            </w:pPr>
          </w:p>
          <w:p w14:paraId="308EBE83" w14:textId="51DC5965" w:rsidR="00A01BE0" w:rsidRPr="00E22FA3" w:rsidRDefault="00A01BE0" w:rsidP="00B00612">
            <w:pPr>
              <w:tabs>
                <w:tab w:val="left" w:pos="0"/>
              </w:tabs>
              <w:jc w:val="both"/>
              <w:rPr>
                <w:bCs/>
                <w:sz w:val="22"/>
                <w:szCs w:val="22"/>
              </w:rPr>
            </w:pPr>
            <w:r w:rsidRPr="00A01BE0">
              <w:rPr>
                <w:bCs/>
                <w:sz w:val="22"/>
                <w:szCs w:val="22"/>
              </w:rPr>
              <w:t>Zákon č. 575/2001 Z. z. o organizácii činnosti vlády a organizácii ústrednej štátnej správy v znení neskorších predpisov (ďalej len „575/2001“)</w:t>
            </w:r>
          </w:p>
          <w:p w14:paraId="6D7BE4B6" w14:textId="77777777" w:rsidR="00D10F49" w:rsidRPr="00E22FA3" w:rsidRDefault="00D10F49" w:rsidP="00E26492">
            <w:pPr>
              <w:jc w:val="both"/>
              <w:rPr>
                <w:sz w:val="22"/>
                <w:szCs w:val="22"/>
              </w:rPr>
            </w:pPr>
          </w:p>
        </w:tc>
      </w:tr>
      <w:tr w:rsidR="009E6D7A" w:rsidRPr="00E22FA3" w14:paraId="38AB5737" w14:textId="77777777" w:rsidTr="00F63787">
        <w:tc>
          <w:tcPr>
            <w:tcW w:w="867" w:type="dxa"/>
            <w:tcBorders>
              <w:top w:val="single" w:sz="4" w:space="0" w:color="auto"/>
              <w:left w:val="single" w:sz="12" w:space="0" w:color="auto"/>
              <w:bottom w:val="single" w:sz="4" w:space="0" w:color="auto"/>
              <w:right w:val="single" w:sz="4" w:space="0" w:color="auto"/>
            </w:tcBorders>
          </w:tcPr>
          <w:p w14:paraId="7BB8B91E" w14:textId="77777777" w:rsidR="009E6D7A" w:rsidRPr="00E22FA3" w:rsidRDefault="009E6D7A" w:rsidP="00E26492">
            <w:pPr>
              <w:jc w:val="center"/>
              <w:rPr>
                <w:sz w:val="22"/>
                <w:szCs w:val="22"/>
              </w:rPr>
            </w:pPr>
            <w:r w:rsidRPr="00E22FA3">
              <w:rPr>
                <w:sz w:val="22"/>
                <w:szCs w:val="22"/>
              </w:rPr>
              <w:t>1</w:t>
            </w:r>
          </w:p>
        </w:tc>
        <w:tc>
          <w:tcPr>
            <w:tcW w:w="6190" w:type="dxa"/>
            <w:tcBorders>
              <w:top w:val="single" w:sz="4" w:space="0" w:color="auto"/>
              <w:left w:val="single" w:sz="4" w:space="0" w:color="auto"/>
              <w:bottom w:val="single" w:sz="4" w:space="0" w:color="auto"/>
              <w:right w:val="single" w:sz="4" w:space="0" w:color="auto"/>
            </w:tcBorders>
          </w:tcPr>
          <w:p w14:paraId="78A2B0BA" w14:textId="77777777" w:rsidR="009E6D7A" w:rsidRPr="00E22FA3" w:rsidRDefault="009E6D7A" w:rsidP="00E26492">
            <w:pPr>
              <w:jc w:val="center"/>
              <w:rPr>
                <w:sz w:val="22"/>
                <w:szCs w:val="22"/>
              </w:rPr>
            </w:pPr>
            <w:r w:rsidRPr="00E22FA3">
              <w:rPr>
                <w:sz w:val="22"/>
                <w:szCs w:val="22"/>
              </w:rPr>
              <w:t>2</w:t>
            </w:r>
          </w:p>
        </w:tc>
        <w:tc>
          <w:tcPr>
            <w:tcW w:w="1023" w:type="dxa"/>
            <w:tcBorders>
              <w:top w:val="single" w:sz="4" w:space="0" w:color="auto"/>
              <w:left w:val="single" w:sz="4" w:space="0" w:color="auto"/>
              <w:bottom w:val="single" w:sz="4" w:space="0" w:color="auto"/>
              <w:right w:val="single" w:sz="12" w:space="0" w:color="auto"/>
            </w:tcBorders>
          </w:tcPr>
          <w:p w14:paraId="1462C117" w14:textId="77777777" w:rsidR="009E6D7A" w:rsidRPr="00E22FA3" w:rsidRDefault="009E6D7A" w:rsidP="00E26492">
            <w:pPr>
              <w:jc w:val="center"/>
              <w:rPr>
                <w:sz w:val="22"/>
                <w:szCs w:val="22"/>
              </w:rPr>
            </w:pPr>
            <w:r w:rsidRPr="00E22FA3">
              <w:rPr>
                <w:sz w:val="22"/>
                <w:szCs w:val="22"/>
              </w:rPr>
              <w:t>3</w:t>
            </w:r>
          </w:p>
        </w:tc>
        <w:tc>
          <w:tcPr>
            <w:tcW w:w="993" w:type="dxa"/>
            <w:gridSpan w:val="2"/>
            <w:tcBorders>
              <w:top w:val="single" w:sz="4" w:space="0" w:color="auto"/>
              <w:left w:val="nil"/>
              <w:bottom w:val="single" w:sz="4" w:space="0" w:color="auto"/>
              <w:right w:val="single" w:sz="4" w:space="0" w:color="auto"/>
            </w:tcBorders>
          </w:tcPr>
          <w:p w14:paraId="2B964A07" w14:textId="77777777" w:rsidR="009E6D7A" w:rsidRPr="00E22FA3" w:rsidRDefault="009E6D7A" w:rsidP="00E26492">
            <w:pPr>
              <w:jc w:val="center"/>
              <w:rPr>
                <w:sz w:val="22"/>
                <w:szCs w:val="22"/>
              </w:rPr>
            </w:pPr>
            <w:r w:rsidRPr="00E22FA3">
              <w:rPr>
                <w:sz w:val="22"/>
                <w:szCs w:val="22"/>
              </w:rPr>
              <w:t>4</w:t>
            </w:r>
          </w:p>
        </w:tc>
        <w:tc>
          <w:tcPr>
            <w:tcW w:w="696" w:type="dxa"/>
            <w:tcBorders>
              <w:top w:val="single" w:sz="4" w:space="0" w:color="auto"/>
              <w:left w:val="single" w:sz="4" w:space="0" w:color="auto"/>
              <w:bottom w:val="single" w:sz="4" w:space="0" w:color="auto"/>
              <w:right w:val="single" w:sz="4" w:space="0" w:color="auto"/>
            </w:tcBorders>
          </w:tcPr>
          <w:p w14:paraId="3FA2AAA3" w14:textId="77777777" w:rsidR="009E6D7A" w:rsidRPr="00E22FA3" w:rsidRDefault="009E6D7A" w:rsidP="00E26492">
            <w:pPr>
              <w:pStyle w:val="Zkladntext2"/>
              <w:spacing w:line="240" w:lineRule="exact"/>
              <w:rPr>
                <w:sz w:val="22"/>
                <w:szCs w:val="22"/>
              </w:rPr>
            </w:pPr>
            <w:r w:rsidRPr="00E22FA3">
              <w:rPr>
                <w:sz w:val="22"/>
                <w:szCs w:val="22"/>
              </w:rPr>
              <w:t>5</w:t>
            </w:r>
          </w:p>
        </w:tc>
        <w:tc>
          <w:tcPr>
            <w:tcW w:w="3833" w:type="dxa"/>
            <w:tcBorders>
              <w:top w:val="single" w:sz="4" w:space="0" w:color="auto"/>
              <w:left w:val="single" w:sz="4" w:space="0" w:color="auto"/>
              <w:bottom w:val="single" w:sz="4" w:space="0" w:color="auto"/>
              <w:right w:val="single" w:sz="4" w:space="0" w:color="auto"/>
            </w:tcBorders>
          </w:tcPr>
          <w:p w14:paraId="5E78FC9D" w14:textId="77777777" w:rsidR="009E6D7A" w:rsidRPr="00E22FA3" w:rsidRDefault="009E6D7A" w:rsidP="00E26492">
            <w:pPr>
              <w:pStyle w:val="Zkladntext2"/>
              <w:spacing w:line="240" w:lineRule="exact"/>
              <w:rPr>
                <w:sz w:val="22"/>
                <w:szCs w:val="22"/>
              </w:rPr>
            </w:pPr>
            <w:r w:rsidRPr="00E22FA3">
              <w:rPr>
                <w:sz w:val="22"/>
                <w:szCs w:val="22"/>
              </w:rPr>
              <w:t>6</w:t>
            </w:r>
          </w:p>
        </w:tc>
        <w:tc>
          <w:tcPr>
            <w:tcW w:w="1141" w:type="dxa"/>
            <w:tcBorders>
              <w:top w:val="single" w:sz="4" w:space="0" w:color="auto"/>
              <w:left w:val="single" w:sz="4" w:space="0" w:color="auto"/>
              <w:bottom w:val="single" w:sz="4" w:space="0" w:color="auto"/>
              <w:right w:val="single" w:sz="4" w:space="0" w:color="auto"/>
            </w:tcBorders>
          </w:tcPr>
          <w:p w14:paraId="62800539" w14:textId="1CC5C8D4" w:rsidR="009E6D7A" w:rsidRPr="00E22FA3" w:rsidRDefault="009E6D7A" w:rsidP="00E26492">
            <w:pPr>
              <w:jc w:val="center"/>
              <w:rPr>
                <w:sz w:val="22"/>
                <w:szCs w:val="22"/>
              </w:rPr>
            </w:pPr>
            <w:r w:rsidRPr="00E22FA3">
              <w:rPr>
                <w:sz w:val="22"/>
                <w:szCs w:val="22"/>
              </w:rPr>
              <w:t>7</w:t>
            </w:r>
          </w:p>
        </w:tc>
        <w:tc>
          <w:tcPr>
            <w:tcW w:w="992" w:type="dxa"/>
            <w:tcBorders>
              <w:top w:val="single" w:sz="4" w:space="0" w:color="auto"/>
              <w:left w:val="single" w:sz="4" w:space="0" w:color="auto"/>
              <w:bottom w:val="single" w:sz="4" w:space="0" w:color="auto"/>
              <w:right w:val="single" w:sz="12" w:space="0" w:color="auto"/>
            </w:tcBorders>
          </w:tcPr>
          <w:p w14:paraId="64555504" w14:textId="77777777" w:rsidR="009E6D7A" w:rsidRPr="00E22FA3" w:rsidRDefault="009E6D7A" w:rsidP="00E26492">
            <w:pPr>
              <w:jc w:val="center"/>
              <w:rPr>
                <w:sz w:val="22"/>
                <w:szCs w:val="22"/>
              </w:rPr>
            </w:pPr>
            <w:r w:rsidRPr="00E22FA3">
              <w:rPr>
                <w:sz w:val="22"/>
                <w:szCs w:val="22"/>
              </w:rPr>
              <w:t>8</w:t>
            </w:r>
          </w:p>
        </w:tc>
      </w:tr>
      <w:tr w:rsidR="009E6D7A" w:rsidRPr="00E22FA3" w14:paraId="0F781D62" w14:textId="77777777" w:rsidTr="00F63787">
        <w:tc>
          <w:tcPr>
            <w:tcW w:w="867" w:type="dxa"/>
            <w:tcBorders>
              <w:top w:val="single" w:sz="4" w:space="0" w:color="auto"/>
              <w:left w:val="single" w:sz="12" w:space="0" w:color="auto"/>
              <w:bottom w:val="single" w:sz="4" w:space="0" w:color="auto"/>
              <w:right w:val="single" w:sz="4" w:space="0" w:color="auto"/>
            </w:tcBorders>
          </w:tcPr>
          <w:p w14:paraId="203DADE0" w14:textId="77777777" w:rsidR="009E6D7A" w:rsidRPr="00E22FA3" w:rsidRDefault="009E6D7A" w:rsidP="00E26492">
            <w:pPr>
              <w:pStyle w:val="Normlny0"/>
              <w:jc w:val="center"/>
              <w:rPr>
                <w:sz w:val="22"/>
                <w:szCs w:val="22"/>
              </w:rPr>
            </w:pPr>
            <w:r w:rsidRPr="00E22FA3">
              <w:rPr>
                <w:sz w:val="22"/>
                <w:szCs w:val="22"/>
              </w:rPr>
              <w:t>Článok</w:t>
            </w:r>
          </w:p>
          <w:p w14:paraId="79443C7E" w14:textId="77777777" w:rsidR="009E6D7A" w:rsidRPr="00E22FA3" w:rsidRDefault="009E6D7A" w:rsidP="00E26492">
            <w:pPr>
              <w:pStyle w:val="Normlny0"/>
              <w:jc w:val="center"/>
              <w:rPr>
                <w:sz w:val="22"/>
                <w:szCs w:val="22"/>
              </w:rPr>
            </w:pPr>
            <w:r w:rsidRPr="00E22FA3">
              <w:rPr>
                <w:sz w:val="22"/>
                <w:szCs w:val="22"/>
              </w:rPr>
              <w:t>(Č, O,</w:t>
            </w:r>
          </w:p>
          <w:p w14:paraId="49D1B0F9" w14:textId="77777777" w:rsidR="009E6D7A" w:rsidRPr="00E22FA3" w:rsidRDefault="009E6D7A" w:rsidP="00E26492">
            <w:pPr>
              <w:pStyle w:val="Normlny0"/>
              <w:jc w:val="center"/>
              <w:rPr>
                <w:sz w:val="22"/>
                <w:szCs w:val="22"/>
              </w:rPr>
            </w:pPr>
            <w:r w:rsidRPr="00E22FA3">
              <w:rPr>
                <w:sz w:val="22"/>
                <w:szCs w:val="22"/>
              </w:rPr>
              <w:t>V, P)</w:t>
            </w:r>
          </w:p>
        </w:tc>
        <w:tc>
          <w:tcPr>
            <w:tcW w:w="6190" w:type="dxa"/>
            <w:tcBorders>
              <w:top w:val="single" w:sz="4" w:space="0" w:color="auto"/>
              <w:left w:val="single" w:sz="4" w:space="0" w:color="auto"/>
              <w:bottom w:val="single" w:sz="4" w:space="0" w:color="auto"/>
              <w:right w:val="single" w:sz="4" w:space="0" w:color="auto"/>
            </w:tcBorders>
          </w:tcPr>
          <w:p w14:paraId="0C7F1C66" w14:textId="77777777" w:rsidR="009E6D7A" w:rsidRPr="00E22FA3" w:rsidRDefault="009E6D7A" w:rsidP="00E26492">
            <w:pPr>
              <w:pStyle w:val="Normlny0"/>
              <w:jc w:val="center"/>
              <w:rPr>
                <w:sz w:val="22"/>
                <w:szCs w:val="22"/>
              </w:rPr>
            </w:pPr>
            <w:r w:rsidRPr="00E22FA3">
              <w:rPr>
                <w:sz w:val="22"/>
                <w:szCs w:val="22"/>
              </w:rPr>
              <w:t>Text</w:t>
            </w:r>
          </w:p>
        </w:tc>
        <w:tc>
          <w:tcPr>
            <w:tcW w:w="1023" w:type="dxa"/>
            <w:tcBorders>
              <w:top w:val="single" w:sz="4" w:space="0" w:color="auto"/>
              <w:left w:val="single" w:sz="4" w:space="0" w:color="auto"/>
              <w:bottom w:val="single" w:sz="4" w:space="0" w:color="auto"/>
              <w:right w:val="single" w:sz="12" w:space="0" w:color="auto"/>
            </w:tcBorders>
          </w:tcPr>
          <w:p w14:paraId="037123AA" w14:textId="77777777" w:rsidR="009E6D7A" w:rsidRPr="00E22FA3" w:rsidRDefault="009E6D7A" w:rsidP="00E26492">
            <w:pPr>
              <w:pStyle w:val="Normlny0"/>
              <w:jc w:val="center"/>
              <w:rPr>
                <w:sz w:val="22"/>
                <w:szCs w:val="22"/>
              </w:rPr>
            </w:pPr>
            <w:r w:rsidRPr="00E22FA3">
              <w:rPr>
                <w:sz w:val="22"/>
                <w:szCs w:val="22"/>
              </w:rPr>
              <w:t>Spôsob transpozície</w:t>
            </w:r>
          </w:p>
        </w:tc>
        <w:tc>
          <w:tcPr>
            <w:tcW w:w="993" w:type="dxa"/>
            <w:gridSpan w:val="2"/>
            <w:tcBorders>
              <w:top w:val="single" w:sz="4" w:space="0" w:color="auto"/>
              <w:left w:val="nil"/>
              <w:bottom w:val="single" w:sz="4" w:space="0" w:color="auto"/>
              <w:right w:val="single" w:sz="4" w:space="0" w:color="auto"/>
            </w:tcBorders>
          </w:tcPr>
          <w:p w14:paraId="2671E37C" w14:textId="77777777" w:rsidR="009E6D7A" w:rsidRPr="00E22FA3" w:rsidRDefault="009E6D7A" w:rsidP="00E26492">
            <w:pPr>
              <w:pStyle w:val="Normlny0"/>
              <w:jc w:val="center"/>
              <w:rPr>
                <w:sz w:val="22"/>
                <w:szCs w:val="22"/>
              </w:rPr>
            </w:pPr>
            <w:r w:rsidRPr="00E22FA3">
              <w:rPr>
                <w:sz w:val="22"/>
                <w:szCs w:val="22"/>
              </w:rPr>
              <w:t>Číslo</w:t>
            </w:r>
          </w:p>
        </w:tc>
        <w:tc>
          <w:tcPr>
            <w:tcW w:w="696" w:type="dxa"/>
            <w:tcBorders>
              <w:top w:val="single" w:sz="4" w:space="0" w:color="auto"/>
              <w:left w:val="single" w:sz="4" w:space="0" w:color="auto"/>
              <w:bottom w:val="single" w:sz="4" w:space="0" w:color="auto"/>
              <w:right w:val="single" w:sz="4" w:space="0" w:color="auto"/>
            </w:tcBorders>
          </w:tcPr>
          <w:p w14:paraId="7A30E4C2" w14:textId="77777777" w:rsidR="009E6D7A" w:rsidRPr="00E22FA3" w:rsidRDefault="009E6D7A" w:rsidP="00E26492">
            <w:pPr>
              <w:pStyle w:val="Normlny0"/>
              <w:jc w:val="center"/>
              <w:rPr>
                <w:sz w:val="22"/>
                <w:szCs w:val="22"/>
              </w:rPr>
            </w:pPr>
            <w:r w:rsidRPr="00E22FA3">
              <w:rPr>
                <w:sz w:val="22"/>
                <w:szCs w:val="22"/>
              </w:rPr>
              <w:t>Článok (Č, §, O, V, P)</w:t>
            </w:r>
          </w:p>
        </w:tc>
        <w:tc>
          <w:tcPr>
            <w:tcW w:w="3833" w:type="dxa"/>
            <w:tcBorders>
              <w:top w:val="single" w:sz="4" w:space="0" w:color="auto"/>
              <w:left w:val="single" w:sz="4" w:space="0" w:color="auto"/>
              <w:bottom w:val="single" w:sz="4" w:space="0" w:color="auto"/>
              <w:right w:val="single" w:sz="4" w:space="0" w:color="auto"/>
            </w:tcBorders>
          </w:tcPr>
          <w:p w14:paraId="40C4E914" w14:textId="77777777" w:rsidR="009E6D7A" w:rsidRPr="00E22FA3" w:rsidRDefault="009E6D7A" w:rsidP="00E26492">
            <w:pPr>
              <w:pStyle w:val="Normlny0"/>
              <w:jc w:val="center"/>
              <w:rPr>
                <w:sz w:val="22"/>
                <w:szCs w:val="22"/>
              </w:rPr>
            </w:pPr>
            <w:r w:rsidRPr="00E22FA3">
              <w:rPr>
                <w:sz w:val="22"/>
                <w:szCs w:val="22"/>
              </w:rPr>
              <w:t>Text</w:t>
            </w:r>
          </w:p>
        </w:tc>
        <w:tc>
          <w:tcPr>
            <w:tcW w:w="1141" w:type="dxa"/>
            <w:tcBorders>
              <w:top w:val="single" w:sz="4" w:space="0" w:color="auto"/>
              <w:left w:val="single" w:sz="4" w:space="0" w:color="auto"/>
              <w:bottom w:val="single" w:sz="4" w:space="0" w:color="auto"/>
              <w:right w:val="single" w:sz="4" w:space="0" w:color="auto"/>
            </w:tcBorders>
          </w:tcPr>
          <w:p w14:paraId="5D2E6ED1" w14:textId="6C1CC47F" w:rsidR="009E6D7A" w:rsidRPr="00E22FA3" w:rsidRDefault="009E6D7A" w:rsidP="00E26492">
            <w:pPr>
              <w:pStyle w:val="Normlny0"/>
              <w:jc w:val="center"/>
              <w:rPr>
                <w:sz w:val="22"/>
                <w:szCs w:val="22"/>
              </w:rPr>
            </w:pPr>
            <w:r w:rsidRPr="00E22FA3">
              <w:rPr>
                <w:sz w:val="22"/>
                <w:szCs w:val="22"/>
              </w:rPr>
              <w:t>Zhoda</w:t>
            </w:r>
          </w:p>
        </w:tc>
        <w:tc>
          <w:tcPr>
            <w:tcW w:w="992" w:type="dxa"/>
            <w:tcBorders>
              <w:top w:val="single" w:sz="4" w:space="0" w:color="auto"/>
              <w:left w:val="single" w:sz="4" w:space="0" w:color="auto"/>
              <w:bottom w:val="single" w:sz="4" w:space="0" w:color="auto"/>
              <w:right w:val="single" w:sz="12" w:space="0" w:color="auto"/>
            </w:tcBorders>
          </w:tcPr>
          <w:p w14:paraId="595E3DDD" w14:textId="77777777" w:rsidR="009E6D7A" w:rsidRPr="00E22FA3" w:rsidRDefault="009E6D7A" w:rsidP="00E26492">
            <w:pPr>
              <w:pStyle w:val="Normlny0"/>
              <w:jc w:val="center"/>
              <w:rPr>
                <w:sz w:val="22"/>
                <w:szCs w:val="22"/>
              </w:rPr>
            </w:pPr>
            <w:r w:rsidRPr="00E22FA3">
              <w:rPr>
                <w:sz w:val="22"/>
                <w:szCs w:val="22"/>
              </w:rPr>
              <w:t>Poznámky</w:t>
            </w:r>
          </w:p>
        </w:tc>
      </w:tr>
      <w:tr w:rsidR="009E6D7A" w:rsidRPr="00E22FA3" w14:paraId="70207AC5" w14:textId="77777777" w:rsidTr="00F63787">
        <w:tc>
          <w:tcPr>
            <w:tcW w:w="867"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14:paraId="0E0BE0C4" w14:textId="651A1C0B" w:rsidR="009E6D7A" w:rsidRPr="00E22FA3" w:rsidRDefault="009E6D7A" w:rsidP="00E26492">
            <w:pPr>
              <w:rPr>
                <w:b/>
                <w:sz w:val="22"/>
                <w:szCs w:val="22"/>
              </w:rPr>
            </w:pPr>
          </w:p>
        </w:tc>
        <w:tc>
          <w:tcPr>
            <w:tcW w:w="61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512985" w14:textId="72D2B848" w:rsidR="009E6D7A" w:rsidRPr="00E22FA3" w:rsidRDefault="009E6D7A" w:rsidP="00F63787">
            <w:pPr>
              <w:autoSpaceDE/>
              <w:autoSpaceDN/>
              <w:spacing w:before="120"/>
              <w:jc w:val="both"/>
              <w:rPr>
                <w:b/>
                <w:color w:val="000000"/>
                <w:sz w:val="22"/>
                <w:szCs w:val="22"/>
              </w:rPr>
            </w:pPr>
          </w:p>
        </w:tc>
        <w:tc>
          <w:tcPr>
            <w:tcW w:w="1023"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67B2CE0C" w14:textId="77777777" w:rsidR="009E6D7A" w:rsidRPr="00E22FA3" w:rsidRDefault="009E6D7A" w:rsidP="00E26492">
            <w:pPr>
              <w:jc w:val="center"/>
              <w:rPr>
                <w:b/>
                <w:sz w:val="22"/>
                <w:szCs w:val="22"/>
              </w:rPr>
            </w:pPr>
          </w:p>
        </w:tc>
        <w:tc>
          <w:tcPr>
            <w:tcW w:w="993"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14:paraId="51979094" w14:textId="77777777" w:rsidR="009E6D7A" w:rsidRPr="00E22FA3" w:rsidRDefault="009E6D7A" w:rsidP="00E26492">
            <w:pPr>
              <w:jc w:val="center"/>
              <w:rPr>
                <w:b/>
                <w:sz w:val="22"/>
                <w:szCs w:val="22"/>
              </w:rPr>
            </w:pPr>
          </w:p>
        </w:tc>
        <w:tc>
          <w:tcPr>
            <w:tcW w:w="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925F06" w14:textId="77777777" w:rsidR="009E6D7A" w:rsidRPr="00E22FA3" w:rsidRDefault="009E6D7A" w:rsidP="00E26492">
            <w:pPr>
              <w:pStyle w:val="Normlny0"/>
              <w:jc w:val="center"/>
              <w:rPr>
                <w:b/>
                <w:sz w:val="22"/>
                <w:szCs w:val="22"/>
              </w:rPr>
            </w:pPr>
          </w:p>
        </w:tc>
        <w:tc>
          <w:tcPr>
            <w:tcW w:w="38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543A2E" w14:textId="77777777" w:rsidR="009E6D7A" w:rsidRPr="00E22FA3" w:rsidRDefault="009E6D7A" w:rsidP="00E26492">
            <w:pPr>
              <w:pStyle w:val="Normlny0"/>
              <w:rPr>
                <w:b/>
                <w:sz w:val="22"/>
                <w:szCs w:val="22"/>
              </w:rPr>
            </w:pPr>
          </w:p>
        </w:tc>
        <w:tc>
          <w:tcPr>
            <w:tcW w:w="114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48B7C1" w14:textId="122E07AB" w:rsidR="009E6D7A" w:rsidRPr="00E22FA3" w:rsidRDefault="009E6D7A" w:rsidP="00E26492">
            <w:pPr>
              <w:jc w:val="center"/>
              <w:rPr>
                <w:b/>
                <w:sz w:val="22"/>
                <w:szCs w:val="22"/>
              </w:rPr>
            </w:pPr>
          </w:p>
        </w:tc>
        <w:tc>
          <w:tcPr>
            <w:tcW w:w="992"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22BE0DB4" w14:textId="77777777" w:rsidR="009E6D7A" w:rsidRPr="00E22FA3" w:rsidRDefault="009E6D7A" w:rsidP="00E26492">
            <w:pPr>
              <w:pStyle w:val="Nadpis1"/>
              <w:rPr>
                <w:bCs w:val="0"/>
                <w:sz w:val="22"/>
                <w:szCs w:val="22"/>
              </w:rPr>
            </w:pPr>
          </w:p>
        </w:tc>
      </w:tr>
      <w:tr w:rsidR="00234544" w:rsidRPr="00E22FA3" w14:paraId="0450BC14" w14:textId="77777777" w:rsidTr="00F63787">
        <w:trPr>
          <w:trHeight w:val="706"/>
        </w:trPr>
        <w:tc>
          <w:tcPr>
            <w:tcW w:w="867" w:type="dxa"/>
            <w:tcBorders>
              <w:top w:val="single" w:sz="4" w:space="0" w:color="auto"/>
              <w:left w:val="single" w:sz="12" w:space="0" w:color="auto"/>
              <w:bottom w:val="single" w:sz="4" w:space="0" w:color="auto"/>
              <w:right w:val="single" w:sz="4" w:space="0" w:color="auto"/>
            </w:tcBorders>
            <w:shd w:val="clear" w:color="auto" w:fill="auto"/>
          </w:tcPr>
          <w:p w14:paraId="342EA929" w14:textId="0EFA017C" w:rsidR="00234544" w:rsidRPr="001B7F22" w:rsidRDefault="00234544" w:rsidP="00234544">
            <w:pPr>
              <w:rPr>
                <w:b/>
              </w:rPr>
            </w:pPr>
            <w:r w:rsidRPr="001B7F22">
              <w:rPr>
                <w:b/>
              </w:rPr>
              <w:t xml:space="preserve">Č: </w:t>
            </w:r>
            <w:r w:rsidR="00B40949" w:rsidRPr="001B7F22">
              <w:rPr>
                <w:b/>
              </w:rPr>
              <w:t>1</w:t>
            </w:r>
            <w:r w:rsidRPr="001B7F22">
              <w:rPr>
                <w:b/>
              </w:rPr>
              <w:t xml:space="preserve"> </w:t>
            </w:r>
          </w:p>
          <w:p w14:paraId="7D1C50EC" w14:textId="77777777" w:rsidR="00234544" w:rsidRPr="001B7F22" w:rsidRDefault="00234544" w:rsidP="00234544">
            <w:pPr>
              <w:rPr>
                <w:b/>
              </w:rPr>
            </w:pPr>
          </w:p>
          <w:p w14:paraId="4259756E" w14:textId="10ABB772" w:rsidR="00234544" w:rsidRPr="001B7F22" w:rsidRDefault="00234544" w:rsidP="00234544">
            <w:pPr>
              <w:spacing w:before="120"/>
              <w:rPr>
                <w:b/>
              </w:rPr>
            </w:pPr>
            <w:r w:rsidRPr="001B7F22">
              <w:rPr>
                <w:b/>
              </w:rPr>
              <w:t>ods. 1</w:t>
            </w:r>
          </w:p>
          <w:p w14:paraId="09810CCB" w14:textId="77777777" w:rsidR="00234544" w:rsidRPr="001B7F22" w:rsidRDefault="00234544" w:rsidP="00234544">
            <w:pPr>
              <w:spacing w:before="120"/>
              <w:rPr>
                <w:b/>
              </w:rPr>
            </w:pPr>
          </w:p>
          <w:p w14:paraId="36D489C2" w14:textId="77777777" w:rsidR="00234544" w:rsidRPr="001B7F22" w:rsidRDefault="00234544" w:rsidP="00234544">
            <w:pPr>
              <w:spacing w:before="120"/>
              <w:rPr>
                <w:b/>
              </w:rPr>
            </w:pPr>
          </w:p>
          <w:p w14:paraId="12B5B24B" w14:textId="77777777" w:rsidR="00234544" w:rsidRPr="001B7F22" w:rsidRDefault="00234544" w:rsidP="00234544">
            <w:pPr>
              <w:spacing w:before="120"/>
              <w:rPr>
                <w:b/>
              </w:rPr>
            </w:pPr>
          </w:p>
          <w:p w14:paraId="5F85A06A" w14:textId="77777777" w:rsidR="00234544" w:rsidRPr="001B7F22" w:rsidRDefault="00234544" w:rsidP="00234544">
            <w:pPr>
              <w:spacing w:before="120"/>
              <w:rPr>
                <w:b/>
              </w:rPr>
            </w:pPr>
          </w:p>
          <w:p w14:paraId="0C6AAE20" w14:textId="09238EEC" w:rsidR="00234544" w:rsidRPr="001B7F22" w:rsidRDefault="00234544" w:rsidP="00900340">
            <w:pPr>
              <w:spacing w:before="120"/>
              <w:rPr>
                <w:b/>
                <w:highlight w:val="yellow"/>
              </w:rPr>
            </w:pPr>
          </w:p>
        </w:tc>
        <w:tc>
          <w:tcPr>
            <w:tcW w:w="6190" w:type="dxa"/>
            <w:tcBorders>
              <w:top w:val="single" w:sz="4" w:space="0" w:color="auto"/>
              <w:left w:val="single" w:sz="4" w:space="0" w:color="auto"/>
              <w:bottom w:val="single" w:sz="4" w:space="0" w:color="auto"/>
              <w:right w:val="single" w:sz="4" w:space="0" w:color="auto"/>
            </w:tcBorders>
            <w:shd w:val="clear" w:color="auto" w:fill="auto"/>
          </w:tcPr>
          <w:p w14:paraId="10562BC7" w14:textId="77777777" w:rsidR="00BF0816" w:rsidRPr="006814E2" w:rsidRDefault="00BF0816" w:rsidP="00BF0816">
            <w:pPr>
              <w:shd w:val="clear" w:color="auto" w:fill="FFFFFF"/>
              <w:autoSpaceDE/>
              <w:autoSpaceDN/>
              <w:spacing w:before="60" w:after="120" w:line="312" w:lineRule="atLeast"/>
              <w:rPr>
                <w:b/>
                <w:bCs/>
              </w:rPr>
            </w:pPr>
            <w:r w:rsidRPr="006814E2">
              <w:rPr>
                <w:b/>
                <w:bCs/>
              </w:rPr>
              <w:t>Zmeny delegovanej smernice (EÚ) 2017/593</w:t>
            </w:r>
          </w:p>
          <w:p w14:paraId="54DA3B2C" w14:textId="77777777" w:rsidR="00BF0816" w:rsidRPr="006814E2" w:rsidRDefault="00BF0816" w:rsidP="00BF0816">
            <w:pPr>
              <w:shd w:val="clear" w:color="auto" w:fill="FFFFFF"/>
              <w:autoSpaceDE/>
              <w:autoSpaceDN/>
              <w:spacing w:before="120" w:line="312" w:lineRule="atLeast"/>
              <w:jc w:val="both"/>
            </w:pPr>
            <w:r w:rsidRPr="006814E2">
              <w:t>Delegovaná smernica (EÚ) 2017/593 sa mení takto:</w:t>
            </w:r>
          </w:p>
          <w:p w14:paraId="7186448D" w14:textId="2F1E8312" w:rsidR="00CA103B" w:rsidRPr="006814E2" w:rsidRDefault="005D4A94" w:rsidP="00CA103B">
            <w:pPr>
              <w:pStyle w:val="oj-normal"/>
              <w:shd w:val="clear" w:color="auto" w:fill="FFFFFF"/>
              <w:rPr>
                <w:color w:val="000000"/>
              </w:rPr>
            </w:pPr>
            <w:r w:rsidRPr="006814E2">
              <w:rPr>
                <w:color w:val="000000"/>
              </w:rPr>
              <w:t>1.</w:t>
            </w:r>
            <w:r w:rsidR="00CA103B" w:rsidRPr="006814E2">
              <w:rPr>
                <w:color w:val="000000"/>
              </w:rPr>
              <w:t>V článku 1 sa dopĺňa tento odsek 5:</w:t>
            </w:r>
          </w:p>
          <w:p w14:paraId="4700BD26" w14:textId="77777777" w:rsidR="00CA103B" w:rsidRPr="006814E2" w:rsidRDefault="00CA103B" w:rsidP="00CA103B">
            <w:pPr>
              <w:pStyle w:val="oj-normal"/>
              <w:shd w:val="clear" w:color="auto" w:fill="FFFFFF"/>
            </w:pPr>
            <w:r w:rsidRPr="006814E2">
              <w:rPr>
                <w:color w:val="000000"/>
              </w:rPr>
              <w:t>„5.   „</w:t>
            </w:r>
            <w:r w:rsidRPr="006814E2">
              <w:t>Faktory udržateľnosti“ sú faktory udržateľnosti v zmysle vymedzenia v článku 2 bode 24 nariadenia Európskeho parlamentu a Rady (EÚ) 2019/2088</w:t>
            </w:r>
            <w:hyperlink r:id="rId9" w:anchor="38;from=EN" w:history="1">
              <w:r w:rsidRPr="006814E2">
                <w:rPr>
                  <w:rStyle w:val="Hypertextovprepojenie"/>
                  <w:color w:val="auto"/>
                </w:rPr>
                <w:t> (</w:t>
              </w:r>
              <w:r w:rsidRPr="006814E2">
                <w:rPr>
                  <w:rStyle w:val="oj-super"/>
                  <w:vertAlign w:val="superscript"/>
                </w:rPr>
                <w:t>*1</w:t>
              </w:r>
              <w:r w:rsidRPr="006814E2">
                <w:rPr>
                  <w:rStyle w:val="Hypertextovprepojenie"/>
                  <w:color w:val="auto"/>
                </w:rPr>
                <w:t>)</w:t>
              </w:r>
            </w:hyperlink>
            <w:r w:rsidRPr="006814E2">
              <w:t>.</w:t>
            </w:r>
          </w:p>
          <w:p w14:paraId="02653240" w14:textId="50BD1913" w:rsidR="00CA103B" w:rsidRPr="006814E2" w:rsidRDefault="00A07ABC" w:rsidP="00CA103B">
            <w:pPr>
              <w:pStyle w:val="oj-note"/>
              <w:shd w:val="clear" w:color="auto" w:fill="FFFFFF"/>
              <w:spacing w:before="60" w:beforeAutospacing="0" w:after="60" w:afterAutospacing="0"/>
              <w:jc w:val="both"/>
            </w:pPr>
            <w:hyperlink r:id="rId10" w:anchor="38;from=EN" w:history="1">
              <w:r w:rsidR="00CA103B" w:rsidRPr="006814E2">
                <w:rPr>
                  <w:rStyle w:val="Hypertextovprepojenie"/>
                  <w:color w:val="auto"/>
                </w:rPr>
                <w:t>(</w:t>
              </w:r>
              <w:r w:rsidR="00CA103B" w:rsidRPr="006814E2">
                <w:rPr>
                  <w:rStyle w:val="oj-super"/>
                  <w:vertAlign w:val="superscript"/>
                </w:rPr>
                <w:t>*1</w:t>
              </w:r>
              <w:r w:rsidR="00CA103B" w:rsidRPr="006814E2">
                <w:rPr>
                  <w:rStyle w:val="Hypertextovprepojenie"/>
                  <w:color w:val="auto"/>
                </w:rPr>
                <w:t>)</w:t>
              </w:r>
            </w:hyperlink>
            <w:r w:rsidR="00CA103B" w:rsidRPr="006814E2">
              <w:t>  Nariadenie Európskeho parlamentu a Rady (EÚ) 2019/2088 z 27. novembra 2019 o zverejňovaní informácií o udržateľnosti v sektore finančných služieb (</w:t>
            </w:r>
            <w:hyperlink r:id="rId11" w:history="1">
              <w:r w:rsidR="00CA103B" w:rsidRPr="006814E2">
                <w:rPr>
                  <w:rStyle w:val="Hypertextovprepojenie"/>
                  <w:color w:val="auto"/>
                  <w:u w:val="none"/>
                </w:rPr>
                <w:t>Ú. v. EÚ L 317, 9.12.2019, s. 1</w:t>
              </w:r>
            </w:hyperlink>
            <w:r w:rsidR="003C050A" w:rsidRPr="006814E2">
              <w:t>).“</w:t>
            </w:r>
          </w:p>
          <w:p w14:paraId="73A6A9DC" w14:textId="2AF0C36F" w:rsidR="00234544" w:rsidRPr="006814E2" w:rsidRDefault="00234544" w:rsidP="00B40949">
            <w:pPr>
              <w:spacing w:before="120" w:after="120" w:line="360" w:lineRule="auto"/>
              <w:ind w:left="851"/>
              <w:rPr>
                <w:b/>
                <w:bCs/>
                <w:color w:val="000000"/>
              </w:rPr>
            </w:pPr>
          </w:p>
        </w:tc>
        <w:tc>
          <w:tcPr>
            <w:tcW w:w="1023" w:type="dxa"/>
            <w:tcBorders>
              <w:top w:val="single" w:sz="4" w:space="0" w:color="auto"/>
              <w:left w:val="single" w:sz="4" w:space="0" w:color="auto"/>
              <w:bottom w:val="single" w:sz="4" w:space="0" w:color="auto"/>
              <w:right w:val="single" w:sz="12" w:space="0" w:color="auto"/>
            </w:tcBorders>
          </w:tcPr>
          <w:p w14:paraId="6C1DCB05" w14:textId="77777777" w:rsidR="00900340" w:rsidRPr="006814E2" w:rsidRDefault="00900340" w:rsidP="00234544">
            <w:pPr>
              <w:jc w:val="center"/>
            </w:pPr>
          </w:p>
          <w:p w14:paraId="08B0E08F" w14:textId="63D09558" w:rsidR="00234544" w:rsidRPr="006814E2" w:rsidRDefault="00B40949" w:rsidP="00234544">
            <w:pPr>
              <w:jc w:val="center"/>
            </w:pPr>
            <w:r w:rsidRPr="006814E2">
              <w:t>N</w:t>
            </w:r>
          </w:p>
          <w:p w14:paraId="04A38BFE" w14:textId="77777777" w:rsidR="00234544" w:rsidRPr="006814E2" w:rsidRDefault="00234544" w:rsidP="00234544">
            <w:pPr>
              <w:jc w:val="center"/>
            </w:pPr>
          </w:p>
          <w:p w14:paraId="445B1752" w14:textId="77777777" w:rsidR="00234544" w:rsidRPr="006814E2" w:rsidRDefault="00234544" w:rsidP="00234544">
            <w:pPr>
              <w:jc w:val="center"/>
            </w:pPr>
          </w:p>
          <w:p w14:paraId="759A72B6" w14:textId="77777777" w:rsidR="00234544" w:rsidRPr="006814E2" w:rsidRDefault="00234544" w:rsidP="00234544">
            <w:pPr>
              <w:jc w:val="center"/>
            </w:pPr>
          </w:p>
          <w:p w14:paraId="412FACB9" w14:textId="77777777" w:rsidR="00234544" w:rsidRPr="006814E2" w:rsidRDefault="00234544" w:rsidP="00234544">
            <w:pPr>
              <w:jc w:val="center"/>
            </w:pPr>
          </w:p>
          <w:p w14:paraId="5D0211BE" w14:textId="77777777" w:rsidR="00234544" w:rsidRPr="006814E2" w:rsidRDefault="00234544" w:rsidP="00234544">
            <w:pPr>
              <w:jc w:val="center"/>
            </w:pPr>
          </w:p>
          <w:p w14:paraId="336F8C60" w14:textId="77777777" w:rsidR="00234544" w:rsidRPr="006814E2" w:rsidRDefault="00234544" w:rsidP="00234544">
            <w:pPr>
              <w:jc w:val="center"/>
            </w:pPr>
          </w:p>
          <w:p w14:paraId="5BCF4B84" w14:textId="151E0E3D" w:rsidR="00234544" w:rsidRPr="006814E2" w:rsidRDefault="00234544" w:rsidP="00B40949">
            <w:pPr>
              <w:jc w:val="center"/>
            </w:pPr>
          </w:p>
        </w:tc>
        <w:tc>
          <w:tcPr>
            <w:tcW w:w="993" w:type="dxa"/>
            <w:gridSpan w:val="2"/>
            <w:tcBorders>
              <w:top w:val="single" w:sz="4" w:space="0" w:color="auto"/>
              <w:left w:val="nil"/>
              <w:bottom w:val="single" w:sz="4" w:space="0" w:color="auto"/>
              <w:right w:val="single" w:sz="4" w:space="0" w:color="auto"/>
            </w:tcBorders>
          </w:tcPr>
          <w:p w14:paraId="6619AAC0" w14:textId="4827530B" w:rsidR="00026FCD" w:rsidRPr="006814E2" w:rsidRDefault="00026FCD" w:rsidP="00026FCD">
            <w:pPr>
              <w:jc w:val="center"/>
              <w:rPr>
                <w:b/>
              </w:rPr>
            </w:pPr>
            <w:r w:rsidRPr="006814E2">
              <w:rPr>
                <w:b/>
              </w:rPr>
              <w:t>Návrh zákona čl.I</w:t>
            </w:r>
            <w:r w:rsidR="00A01BE0" w:rsidRPr="006814E2">
              <w:rPr>
                <w:b/>
              </w:rPr>
              <w:t>I</w:t>
            </w:r>
          </w:p>
          <w:p w14:paraId="3A90E4B0" w14:textId="77777777" w:rsidR="00234544" w:rsidRPr="006814E2" w:rsidRDefault="00234544" w:rsidP="00234544">
            <w:pPr>
              <w:jc w:val="center"/>
            </w:pPr>
          </w:p>
        </w:tc>
        <w:tc>
          <w:tcPr>
            <w:tcW w:w="696" w:type="dxa"/>
            <w:tcBorders>
              <w:top w:val="single" w:sz="4" w:space="0" w:color="auto"/>
              <w:left w:val="single" w:sz="4" w:space="0" w:color="auto"/>
              <w:bottom w:val="single" w:sz="4" w:space="0" w:color="auto"/>
              <w:right w:val="single" w:sz="4" w:space="0" w:color="auto"/>
            </w:tcBorders>
          </w:tcPr>
          <w:p w14:paraId="63A216B1" w14:textId="1AE36FAB" w:rsidR="00234544" w:rsidRPr="006814E2" w:rsidRDefault="009651DE" w:rsidP="009651DE">
            <w:pPr>
              <w:pStyle w:val="Normlny0"/>
              <w:jc w:val="center"/>
              <w:rPr>
                <w:sz w:val="24"/>
                <w:szCs w:val="24"/>
              </w:rPr>
            </w:pPr>
            <w:r w:rsidRPr="006814E2">
              <w:rPr>
                <w:sz w:val="24"/>
                <w:szCs w:val="24"/>
              </w:rPr>
              <w:t>§ 7 ods. 31</w:t>
            </w:r>
          </w:p>
        </w:tc>
        <w:tc>
          <w:tcPr>
            <w:tcW w:w="3833" w:type="dxa"/>
            <w:tcBorders>
              <w:top w:val="single" w:sz="4" w:space="0" w:color="auto"/>
              <w:left w:val="single" w:sz="4" w:space="0" w:color="auto"/>
              <w:bottom w:val="single" w:sz="4" w:space="0" w:color="auto"/>
              <w:right w:val="single" w:sz="4" w:space="0" w:color="auto"/>
            </w:tcBorders>
          </w:tcPr>
          <w:p w14:paraId="60EA8EBC" w14:textId="183AF251" w:rsidR="0004677E" w:rsidRPr="006814E2" w:rsidRDefault="0004677E" w:rsidP="00773046">
            <w:pPr>
              <w:pStyle w:val="Bezriadkovania"/>
              <w:jc w:val="both"/>
              <w:rPr>
                <w:rFonts w:ascii="Times New Roman" w:hAnsi="Times New Roman" w:cs="Times New Roman"/>
                <w:b/>
                <w:sz w:val="24"/>
                <w:szCs w:val="24"/>
              </w:rPr>
            </w:pPr>
            <w:r w:rsidRPr="006814E2">
              <w:rPr>
                <w:rFonts w:ascii="Times New Roman" w:hAnsi="Times New Roman" w:cs="Times New Roman"/>
                <w:b/>
                <w:sz w:val="24"/>
                <w:szCs w:val="24"/>
              </w:rPr>
              <w:t>(31) Fa</w:t>
            </w:r>
            <w:r w:rsidR="002F456F" w:rsidRPr="006814E2">
              <w:rPr>
                <w:rFonts w:ascii="Times New Roman" w:hAnsi="Times New Roman" w:cs="Times New Roman"/>
                <w:b/>
                <w:sz w:val="24"/>
                <w:szCs w:val="24"/>
              </w:rPr>
              <w:t>ktor</w:t>
            </w:r>
            <w:r w:rsidRPr="006814E2">
              <w:rPr>
                <w:rFonts w:ascii="Times New Roman" w:hAnsi="Times New Roman" w:cs="Times New Roman"/>
                <w:b/>
                <w:sz w:val="24"/>
                <w:szCs w:val="24"/>
              </w:rPr>
              <w:t>mi</w:t>
            </w:r>
            <w:r w:rsidR="002F456F" w:rsidRPr="006814E2">
              <w:rPr>
                <w:rFonts w:ascii="Times New Roman" w:hAnsi="Times New Roman" w:cs="Times New Roman"/>
                <w:b/>
                <w:sz w:val="24"/>
                <w:szCs w:val="24"/>
              </w:rPr>
              <w:t xml:space="preserve"> udržateľnosti sú faktory udržateľnosti </w:t>
            </w:r>
            <w:r w:rsidRPr="006814E2">
              <w:rPr>
                <w:rFonts w:ascii="Times New Roman" w:hAnsi="Times New Roman" w:cs="Times New Roman"/>
                <w:b/>
                <w:sz w:val="24"/>
                <w:szCs w:val="24"/>
              </w:rPr>
              <w:t>podľa osobitného predpisu</w:t>
            </w:r>
            <w:r w:rsidR="005741BB" w:rsidRPr="006814E2">
              <w:rPr>
                <w:rFonts w:ascii="Times New Roman" w:hAnsi="Times New Roman" w:cs="Times New Roman"/>
                <w:b/>
                <w:sz w:val="24"/>
                <w:szCs w:val="24"/>
                <w:vertAlign w:val="superscript"/>
              </w:rPr>
              <w:t>18j</w:t>
            </w:r>
            <w:r w:rsidR="005741BB" w:rsidRPr="006814E2">
              <w:rPr>
                <w:rFonts w:ascii="Times New Roman" w:hAnsi="Times New Roman" w:cs="Times New Roman"/>
                <w:b/>
                <w:sz w:val="24"/>
                <w:szCs w:val="24"/>
              </w:rPr>
              <w:t>)</w:t>
            </w:r>
            <w:r w:rsidRPr="006814E2">
              <w:rPr>
                <w:rFonts w:ascii="Times New Roman" w:hAnsi="Times New Roman" w:cs="Times New Roman"/>
                <w:b/>
                <w:sz w:val="24"/>
                <w:szCs w:val="24"/>
              </w:rPr>
              <w:t xml:space="preserve">. </w:t>
            </w:r>
          </w:p>
          <w:p w14:paraId="48691385" w14:textId="77777777" w:rsidR="0004677E" w:rsidRPr="006814E2" w:rsidRDefault="0004677E" w:rsidP="002F456F">
            <w:pPr>
              <w:pStyle w:val="Bezriadkovania"/>
              <w:rPr>
                <w:rFonts w:ascii="Times New Roman" w:hAnsi="Times New Roman" w:cs="Times New Roman"/>
                <w:color w:val="0070C0"/>
                <w:sz w:val="24"/>
                <w:szCs w:val="24"/>
              </w:rPr>
            </w:pPr>
          </w:p>
          <w:p w14:paraId="579E6881" w14:textId="77777777" w:rsidR="005741BB" w:rsidRPr="008738BA" w:rsidRDefault="005741BB" w:rsidP="005741BB">
            <w:pPr>
              <w:pStyle w:val="Bezriadkovania"/>
              <w:rPr>
                <w:rFonts w:ascii="Times New Roman" w:hAnsi="Times New Roman" w:cs="Times New Roman"/>
                <w:b/>
                <w:sz w:val="20"/>
                <w:szCs w:val="20"/>
              </w:rPr>
            </w:pPr>
            <w:r w:rsidRPr="008738BA">
              <w:rPr>
                <w:rFonts w:ascii="Times New Roman" w:hAnsi="Times New Roman" w:cs="Times New Roman"/>
                <w:b/>
                <w:sz w:val="20"/>
                <w:szCs w:val="20"/>
              </w:rPr>
              <w:t>Poznámka pod čiarou k odkazu 18j znie:</w:t>
            </w:r>
          </w:p>
          <w:p w14:paraId="5C4D6D93" w14:textId="1B2B5EA9" w:rsidR="00234544" w:rsidRPr="00E16196" w:rsidRDefault="005741BB" w:rsidP="00DB6A14">
            <w:pPr>
              <w:pStyle w:val="Bezriadkovania"/>
              <w:rPr>
                <w:rFonts w:ascii="Times New Roman" w:hAnsi="Times New Roman" w:cs="Times New Roman"/>
                <w:b/>
                <w:color w:val="494949"/>
                <w:sz w:val="20"/>
                <w:szCs w:val="20"/>
              </w:rPr>
            </w:pPr>
            <w:r w:rsidRPr="00E16196">
              <w:rPr>
                <w:rFonts w:ascii="Times New Roman" w:hAnsi="Times New Roman" w:cs="Times New Roman"/>
                <w:b/>
                <w:sz w:val="20"/>
                <w:szCs w:val="20"/>
              </w:rPr>
              <w:t>„</w:t>
            </w:r>
            <w:r w:rsidRPr="00E16196">
              <w:rPr>
                <w:rFonts w:ascii="Times New Roman" w:hAnsi="Times New Roman" w:cs="Times New Roman"/>
                <w:b/>
                <w:sz w:val="20"/>
                <w:szCs w:val="20"/>
                <w:vertAlign w:val="superscript"/>
              </w:rPr>
              <w:t>18j</w:t>
            </w:r>
            <w:r w:rsidRPr="00E16196">
              <w:rPr>
                <w:rFonts w:ascii="Times New Roman" w:hAnsi="Times New Roman" w:cs="Times New Roman"/>
                <w:b/>
                <w:sz w:val="20"/>
                <w:szCs w:val="20"/>
              </w:rPr>
              <w:t xml:space="preserve">) </w:t>
            </w:r>
            <w:r w:rsidR="00E16196" w:rsidRPr="00E16196">
              <w:rPr>
                <w:rFonts w:ascii="Times New Roman" w:hAnsi="Times New Roman" w:cs="Times New Roman"/>
                <w:b/>
                <w:sz w:val="20"/>
                <w:szCs w:val="20"/>
              </w:rPr>
              <w:t>Čl. 2 bod 24 nariadenia Európskeho parlamentu a Rady (EÚ) 2019/2088 z 27. novembra 2019 o zverejňovaní informácií o udržateľnosti v sektore finančných služieb (Ú. v. EÚ L 317, 9.12.2019) v platnom znení</w:t>
            </w:r>
            <w:r w:rsidRPr="00E16196">
              <w:rPr>
                <w:rFonts w:ascii="Times New Roman" w:hAnsi="Times New Roman" w:cs="Times New Roman"/>
                <w:b/>
                <w:sz w:val="20"/>
                <w:szCs w:val="20"/>
              </w:rPr>
              <w:t>.“.</w:t>
            </w:r>
          </w:p>
        </w:tc>
        <w:tc>
          <w:tcPr>
            <w:tcW w:w="1141" w:type="dxa"/>
            <w:tcBorders>
              <w:top w:val="single" w:sz="4" w:space="0" w:color="auto"/>
              <w:left w:val="single" w:sz="4" w:space="0" w:color="auto"/>
              <w:bottom w:val="single" w:sz="4" w:space="0" w:color="auto"/>
              <w:right w:val="single" w:sz="4" w:space="0" w:color="auto"/>
            </w:tcBorders>
          </w:tcPr>
          <w:p w14:paraId="2D26C5C8" w14:textId="5B101E19" w:rsidR="00234544" w:rsidRPr="001B7F22" w:rsidRDefault="00B40949" w:rsidP="00234544">
            <w:pPr>
              <w:jc w:val="center"/>
            </w:pPr>
            <w:r w:rsidRPr="001B7F22">
              <w:t>Ú</w:t>
            </w:r>
          </w:p>
          <w:p w14:paraId="6176FF6C" w14:textId="77777777" w:rsidR="00234544" w:rsidRPr="001B7F22" w:rsidRDefault="00234544" w:rsidP="00234544">
            <w:pPr>
              <w:jc w:val="center"/>
            </w:pPr>
          </w:p>
          <w:p w14:paraId="2D31B0F2" w14:textId="77777777" w:rsidR="00234544" w:rsidRPr="001B7F22" w:rsidRDefault="00234544" w:rsidP="00234544">
            <w:pPr>
              <w:jc w:val="center"/>
            </w:pPr>
          </w:p>
          <w:p w14:paraId="665DFE2A" w14:textId="77777777" w:rsidR="00234544" w:rsidRPr="001B7F22" w:rsidRDefault="00234544" w:rsidP="00234544">
            <w:pPr>
              <w:jc w:val="center"/>
            </w:pPr>
          </w:p>
          <w:p w14:paraId="3EEC91AF" w14:textId="77777777" w:rsidR="00234544" w:rsidRPr="001B7F22" w:rsidRDefault="00234544" w:rsidP="00234544">
            <w:pPr>
              <w:jc w:val="center"/>
            </w:pPr>
          </w:p>
          <w:p w14:paraId="149DCD27" w14:textId="77777777" w:rsidR="00234544" w:rsidRPr="001B7F22" w:rsidRDefault="00234544" w:rsidP="00234544">
            <w:pPr>
              <w:jc w:val="center"/>
            </w:pPr>
          </w:p>
          <w:p w14:paraId="2171821C" w14:textId="28A716EA" w:rsidR="00234544" w:rsidRPr="001B7F22" w:rsidRDefault="00234544" w:rsidP="00B40949">
            <w:pPr>
              <w:jc w:val="center"/>
            </w:pPr>
          </w:p>
        </w:tc>
        <w:tc>
          <w:tcPr>
            <w:tcW w:w="992" w:type="dxa"/>
            <w:tcBorders>
              <w:top w:val="single" w:sz="4" w:space="0" w:color="auto"/>
              <w:left w:val="single" w:sz="4" w:space="0" w:color="auto"/>
              <w:bottom w:val="single" w:sz="4" w:space="0" w:color="auto"/>
              <w:right w:val="single" w:sz="12" w:space="0" w:color="auto"/>
            </w:tcBorders>
          </w:tcPr>
          <w:p w14:paraId="1A99409E" w14:textId="77777777" w:rsidR="00234544" w:rsidRPr="001B7F22" w:rsidRDefault="00234544" w:rsidP="00234544">
            <w:pPr>
              <w:pStyle w:val="Nadpis1"/>
              <w:rPr>
                <w:b w:val="0"/>
              </w:rPr>
            </w:pPr>
          </w:p>
        </w:tc>
      </w:tr>
      <w:tr w:rsidR="00234544" w:rsidRPr="00E22FA3" w14:paraId="3718CBE9" w14:textId="77777777" w:rsidTr="00F63787">
        <w:trPr>
          <w:trHeight w:val="706"/>
        </w:trPr>
        <w:tc>
          <w:tcPr>
            <w:tcW w:w="867" w:type="dxa"/>
            <w:tcBorders>
              <w:top w:val="single" w:sz="4" w:space="0" w:color="auto"/>
              <w:left w:val="single" w:sz="12" w:space="0" w:color="auto"/>
              <w:bottom w:val="single" w:sz="4" w:space="0" w:color="auto"/>
              <w:right w:val="single" w:sz="4" w:space="0" w:color="auto"/>
            </w:tcBorders>
            <w:shd w:val="clear" w:color="auto" w:fill="auto"/>
          </w:tcPr>
          <w:p w14:paraId="45EBD7A9" w14:textId="03BD5B58" w:rsidR="00B40949" w:rsidRDefault="00234544" w:rsidP="00234544">
            <w:pPr>
              <w:rPr>
                <w:b/>
                <w:sz w:val="22"/>
                <w:szCs w:val="22"/>
              </w:rPr>
            </w:pPr>
            <w:r w:rsidRPr="00A55DD9">
              <w:rPr>
                <w:b/>
                <w:sz w:val="22"/>
                <w:szCs w:val="22"/>
              </w:rPr>
              <w:t xml:space="preserve">Č: </w:t>
            </w:r>
            <w:r w:rsidR="00B40949">
              <w:rPr>
                <w:b/>
                <w:sz w:val="22"/>
                <w:szCs w:val="22"/>
              </w:rPr>
              <w:t>1</w:t>
            </w:r>
          </w:p>
          <w:p w14:paraId="5FA847AE" w14:textId="01F197D1" w:rsidR="00234544" w:rsidRPr="00A55DD9" w:rsidRDefault="00B40949" w:rsidP="00234544">
            <w:pPr>
              <w:rPr>
                <w:b/>
                <w:sz w:val="22"/>
                <w:szCs w:val="22"/>
              </w:rPr>
            </w:pPr>
            <w:r>
              <w:rPr>
                <w:b/>
                <w:sz w:val="22"/>
                <w:szCs w:val="22"/>
              </w:rPr>
              <w:t xml:space="preserve">Ods. 2 </w:t>
            </w:r>
            <w:r w:rsidR="00234544" w:rsidRPr="00A55DD9">
              <w:rPr>
                <w:b/>
                <w:sz w:val="22"/>
                <w:szCs w:val="22"/>
              </w:rPr>
              <w:t xml:space="preserve"> </w:t>
            </w:r>
          </w:p>
          <w:p w14:paraId="55D2D8A5" w14:textId="77777777" w:rsidR="00234544" w:rsidRPr="00A55DD9" w:rsidRDefault="00234544" w:rsidP="00234544">
            <w:pPr>
              <w:rPr>
                <w:b/>
                <w:sz w:val="22"/>
                <w:szCs w:val="22"/>
              </w:rPr>
            </w:pPr>
          </w:p>
          <w:p w14:paraId="3E3E9A7B" w14:textId="77777777" w:rsidR="00234544" w:rsidRPr="00A55DD9" w:rsidRDefault="00234544" w:rsidP="00234544">
            <w:pPr>
              <w:spacing w:before="120"/>
              <w:rPr>
                <w:b/>
                <w:sz w:val="22"/>
                <w:szCs w:val="22"/>
              </w:rPr>
            </w:pPr>
          </w:p>
        </w:tc>
        <w:tc>
          <w:tcPr>
            <w:tcW w:w="6190" w:type="dxa"/>
            <w:tcBorders>
              <w:top w:val="single" w:sz="4" w:space="0" w:color="auto"/>
              <w:left w:val="single" w:sz="4" w:space="0" w:color="auto"/>
              <w:bottom w:val="single" w:sz="4" w:space="0" w:color="auto"/>
              <w:right w:val="single" w:sz="4" w:space="0" w:color="auto"/>
            </w:tcBorders>
            <w:shd w:val="clear" w:color="auto" w:fill="auto"/>
          </w:tcPr>
          <w:tbl>
            <w:tblPr>
              <w:tblW w:w="5000" w:type="pct"/>
              <w:shd w:val="clear" w:color="auto" w:fill="FFFFFF"/>
              <w:tblLayout w:type="fixed"/>
              <w:tblCellMar>
                <w:left w:w="0" w:type="dxa"/>
                <w:right w:w="0" w:type="dxa"/>
              </w:tblCellMar>
              <w:tblLook w:val="04A0" w:firstRow="1" w:lastRow="0" w:firstColumn="1" w:lastColumn="0" w:noHBand="0" w:noVBand="1"/>
            </w:tblPr>
            <w:tblGrid>
              <w:gridCol w:w="454"/>
              <w:gridCol w:w="5650"/>
            </w:tblGrid>
            <w:tr w:rsidR="003C050A" w:rsidRPr="003C050A" w14:paraId="7ABC5167" w14:textId="77777777" w:rsidTr="003C050A">
              <w:tc>
                <w:tcPr>
                  <w:tcW w:w="690" w:type="dxa"/>
                  <w:shd w:val="clear" w:color="auto" w:fill="FFFFFF"/>
                  <w:hideMark/>
                </w:tcPr>
                <w:p w14:paraId="10347C61" w14:textId="77777777" w:rsidR="003C050A" w:rsidRPr="003C050A" w:rsidRDefault="003C050A" w:rsidP="003C050A">
                  <w:pPr>
                    <w:autoSpaceDE/>
                    <w:autoSpaceDN/>
                    <w:spacing w:before="120" w:line="312" w:lineRule="atLeast"/>
                    <w:jc w:val="both"/>
                    <w:rPr>
                      <w:color w:val="444444"/>
                      <w:sz w:val="27"/>
                      <w:szCs w:val="27"/>
                    </w:rPr>
                  </w:pPr>
                  <w:r w:rsidRPr="003C050A">
                    <w:rPr>
                      <w:color w:val="444444"/>
                      <w:sz w:val="27"/>
                      <w:szCs w:val="27"/>
                    </w:rPr>
                    <w:t>2.</w:t>
                  </w:r>
                </w:p>
              </w:tc>
              <w:tc>
                <w:tcPr>
                  <w:tcW w:w="8716" w:type="dxa"/>
                  <w:shd w:val="clear" w:color="auto" w:fill="FFFFFF"/>
                  <w:hideMark/>
                </w:tcPr>
                <w:p w14:paraId="48944232" w14:textId="77777777" w:rsidR="003C050A" w:rsidRPr="003C050A" w:rsidRDefault="003C050A" w:rsidP="003C050A">
                  <w:pPr>
                    <w:autoSpaceDE/>
                    <w:autoSpaceDN/>
                    <w:spacing w:before="120" w:line="312" w:lineRule="atLeast"/>
                    <w:jc w:val="both"/>
                    <w:rPr>
                      <w:color w:val="444444"/>
                      <w:sz w:val="27"/>
                      <w:szCs w:val="27"/>
                    </w:rPr>
                  </w:pPr>
                  <w:r w:rsidRPr="003C050A">
                    <w:rPr>
                      <w:color w:val="444444"/>
                      <w:sz w:val="27"/>
                      <w:szCs w:val="27"/>
                    </w:rPr>
                    <w:t>Článok 9 sa mení takto:</w:t>
                  </w:r>
                </w:p>
              </w:tc>
            </w:tr>
          </w:tbl>
          <w:p w14:paraId="797BB445" w14:textId="6E52D1DF" w:rsidR="00B40949" w:rsidRPr="0055350C" w:rsidRDefault="00B40949" w:rsidP="00B40949">
            <w:pPr>
              <w:adjustRightInd w:val="0"/>
              <w:rPr>
                <w:rFonts w:eastAsiaTheme="minorHAnsi"/>
                <w:color w:val="000000"/>
                <w:lang w:eastAsia="en-US"/>
              </w:rPr>
            </w:pPr>
          </w:p>
          <w:p w14:paraId="442DEA24" w14:textId="10891D87" w:rsidR="0055350C" w:rsidRPr="0055350C" w:rsidRDefault="0055350C" w:rsidP="0055350C">
            <w:pPr>
              <w:pStyle w:val="Odsekzoznamu"/>
              <w:numPr>
                <w:ilvl w:val="0"/>
                <w:numId w:val="8"/>
              </w:numPr>
              <w:adjustRightInd w:val="0"/>
              <w:rPr>
                <w:rFonts w:eastAsiaTheme="minorHAnsi"/>
                <w:color w:val="000000"/>
                <w:lang w:eastAsia="en-US"/>
              </w:rPr>
            </w:pPr>
            <w:r w:rsidRPr="0055350C">
              <w:rPr>
                <w:rFonts w:eastAsiaTheme="minorHAnsi"/>
                <w:color w:val="000000"/>
                <w:lang w:eastAsia="en-US"/>
              </w:rPr>
              <w:t xml:space="preserve">V odseku 9 </w:t>
            </w:r>
            <w:r w:rsidRPr="000C1B35">
              <w:rPr>
                <w:rFonts w:eastAsiaTheme="minorHAnsi"/>
                <w:color w:val="000000"/>
                <w:lang w:eastAsia="en-US"/>
              </w:rPr>
              <w:t>sa prvý pododsek nahrádza takto</w:t>
            </w:r>
            <w:r w:rsidRPr="0055350C">
              <w:rPr>
                <w:rFonts w:eastAsiaTheme="minorHAnsi"/>
                <w:color w:val="000000"/>
                <w:lang w:eastAsia="en-US"/>
              </w:rPr>
              <w:t>:</w:t>
            </w:r>
          </w:p>
          <w:p w14:paraId="26D6AB72" w14:textId="1FADCC8F" w:rsidR="0055350C" w:rsidRPr="0055350C" w:rsidRDefault="0055350C" w:rsidP="0055350C">
            <w:pPr>
              <w:adjustRightInd w:val="0"/>
              <w:jc w:val="both"/>
              <w:rPr>
                <w:rFonts w:eastAsiaTheme="minorHAnsi"/>
                <w:color w:val="000000"/>
                <w:lang w:eastAsia="en-US"/>
              </w:rPr>
            </w:pPr>
            <w:r w:rsidRPr="0055350C">
              <w:rPr>
                <w:rFonts w:eastAsiaTheme="minorHAnsi"/>
                <w:color w:val="000000"/>
                <w:lang w:eastAsia="en-US"/>
              </w:rPr>
              <w:t>„9. Členské štáty musia vyžadovať, aby investičné spoločnosti na dostatočne podrobnej úrovni identifikovali potenciálny cieľový trh pre každý finančný nástroj a špecifikovali druh (druhy) klientov, s ktorých potrebami, charakteristickými znakmi a cieľmi vrátane akýchkoľvek cieľov súvisiacich s udržateľnosťou je daný finančný nástroj zlučiteľný. V rámci tohto procesu spoločnosť identifikuje akékoľvek skupiny klientov, s ktorých potrebami, charakteristickými znakmi a cieľmi daný finančný nástroj nie je zlučiteľný, okrem prípadov, keď sa v rámci finančných nástrojov zohľadňujú faktory udržateľnosti. Keď investičné spoločnosti spolupracujú na vytváraní finančného nástroja, je nutné identifikovať len jeden cieľový trh.“;</w:t>
            </w:r>
          </w:p>
          <w:p w14:paraId="147BFD79" w14:textId="77777777" w:rsidR="0055350C" w:rsidRDefault="0055350C" w:rsidP="0055350C">
            <w:pPr>
              <w:adjustRightInd w:val="0"/>
              <w:rPr>
                <w:rFonts w:eastAsiaTheme="minorHAnsi"/>
                <w:color w:val="000000"/>
                <w:lang w:eastAsia="en-US"/>
              </w:rPr>
            </w:pPr>
          </w:p>
          <w:p w14:paraId="28B2F096" w14:textId="77777777" w:rsidR="00773046" w:rsidRDefault="00773046" w:rsidP="0055350C">
            <w:pPr>
              <w:adjustRightInd w:val="0"/>
              <w:rPr>
                <w:rFonts w:eastAsiaTheme="minorHAnsi"/>
                <w:color w:val="000000"/>
                <w:lang w:eastAsia="en-US"/>
              </w:rPr>
            </w:pPr>
          </w:p>
          <w:p w14:paraId="73C469E1" w14:textId="77777777" w:rsidR="00773046" w:rsidRDefault="00773046" w:rsidP="0055350C">
            <w:pPr>
              <w:adjustRightInd w:val="0"/>
              <w:rPr>
                <w:rFonts w:eastAsiaTheme="minorHAnsi"/>
                <w:color w:val="000000"/>
                <w:lang w:eastAsia="en-US"/>
              </w:rPr>
            </w:pPr>
          </w:p>
          <w:p w14:paraId="511ED034" w14:textId="77777777" w:rsidR="00773046" w:rsidRDefault="00773046" w:rsidP="0055350C">
            <w:pPr>
              <w:adjustRightInd w:val="0"/>
              <w:rPr>
                <w:rFonts w:eastAsiaTheme="minorHAnsi"/>
                <w:color w:val="000000"/>
                <w:lang w:eastAsia="en-US"/>
              </w:rPr>
            </w:pPr>
          </w:p>
          <w:p w14:paraId="26263149" w14:textId="77777777" w:rsidR="00773046" w:rsidRDefault="00773046" w:rsidP="0055350C">
            <w:pPr>
              <w:adjustRightInd w:val="0"/>
              <w:rPr>
                <w:rFonts w:eastAsiaTheme="minorHAnsi"/>
                <w:color w:val="000000"/>
                <w:lang w:eastAsia="en-US"/>
              </w:rPr>
            </w:pPr>
          </w:p>
          <w:p w14:paraId="70B5E564" w14:textId="77777777" w:rsidR="00773046" w:rsidRDefault="00773046" w:rsidP="0055350C">
            <w:pPr>
              <w:adjustRightInd w:val="0"/>
              <w:rPr>
                <w:rFonts w:eastAsiaTheme="minorHAnsi"/>
                <w:color w:val="000000"/>
                <w:lang w:eastAsia="en-US"/>
              </w:rPr>
            </w:pPr>
          </w:p>
          <w:p w14:paraId="0D2E146F" w14:textId="77777777" w:rsidR="00773046" w:rsidRDefault="00773046" w:rsidP="0055350C">
            <w:pPr>
              <w:adjustRightInd w:val="0"/>
              <w:rPr>
                <w:rFonts w:eastAsiaTheme="minorHAnsi"/>
                <w:color w:val="000000"/>
                <w:lang w:eastAsia="en-US"/>
              </w:rPr>
            </w:pPr>
          </w:p>
          <w:p w14:paraId="3EB55A77" w14:textId="77777777" w:rsidR="0055350C" w:rsidRPr="0055350C" w:rsidRDefault="0055350C" w:rsidP="0055350C">
            <w:pPr>
              <w:adjustRightInd w:val="0"/>
              <w:rPr>
                <w:rFonts w:eastAsiaTheme="minorHAnsi"/>
                <w:color w:val="000000"/>
                <w:lang w:eastAsia="en-US"/>
              </w:rPr>
            </w:pPr>
          </w:p>
          <w:p w14:paraId="487507AD" w14:textId="25387E6F" w:rsidR="0055350C" w:rsidRPr="000C1B35" w:rsidRDefault="0055350C" w:rsidP="000C1B35">
            <w:pPr>
              <w:pStyle w:val="Odsekzoznamu"/>
              <w:numPr>
                <w:ilvl w:val="0"/>
                <w:numId w:val="8"/>
              </w:numPr>
              <w:adjustRightInd w:val="0"/>
              <w:rPr>
                <w:rFonts w:eastAsiaTheme="minorHAnsi"/>
                <w:color w:val="000000"/>
                <w:lang w:eastAsia="en-US"/>
              </w:rPr>
            </w:pPr>
            <w:r w:rsidRPr="000C1B35">
              <w:rPr>
                <w:rFonts w:eastAsiaTheme="minorHAnsi"/>
                <w:color w:val="000000"/>
                <w:lang w:eastAsia="en-US"/>
              </w:rPr>
              <w:t>Odsek 11 sa nahrádza takto:</w:t>
            </w:r>
          </w:p>
          <w:p w14:paraId="4CB45F79" w14:textId="77777777" w:rsidR="0055350C" w:rsidRPr="0055350C" w:rsidRDefault="0055350C" w:rsidP="0055350C">
            <w:pPr>
              <w:adjustRightInd w:val="0"/>
              <w:rPr>
                <w:rFonts w:eastAsiaTheme="minorHAnsi"/>
                <w:color w:val="000000"/>
                <w:lang w:eastAsia="en-US"/>
              </w:rPr>
            </w:pPr>
            <w:r w:rsidRPr="0055350C">
              <w:rPr>
                <w:rFonts w:eastAsiaTheme="minorHAnsi"/>
                <w:color w:val="000000"/>
                <w:lang w:eastAsia="en-US"/>
              </w:rPr>
              <w:t>„11.</w:t>
            </w:r>
          </w:p>
          <w:p w14:paraId="3EBF86D0" w14:textId="77777777" w:rsidR="0055350C" w:rsidRDefault="0055350C" w:rsidP="0055350C">
            <w:pPr>
              <w:adjustRightInd w:val="0"/>
              <w:spacing w:after="122"/>
              <w:rPr>
                <w:rFonts w:eastAsiaTheme="minorHAnsi"/>
                <w:color w:val="000000"/>
                <w:lang w:eastAsia="en-US"/>
              </w:rPr>
            </w:pPr>
            <w:r w:rsidRPr="0055350C">
              <w:rPr>
                <w:rFonts w:eastAsiaTheme="minorHAnsi"/>
                <w:color w:val="000000"/>
                <w:lang w:eastAsia="en-US"/>
              </w:rPr>
              <w:t>Členské štáty musia vyžadovať, aby investičné spoločnosti stanovili, či finančný nástroj spĺňa identifikované potreby, charakteristické znaky a ciele daného cieľového trhu, a to aj preskúmaním týchto aspektov:</w:t>
            </w:r>
          </w:p>
          <w:p w14:paraId="19584C1C" w14:textId="77777777" w:rsidR="00D31135" w:rsidRPr="0055350C" w:rsidRDefault="00D31135" w:rsidP="0055350C">
            <w:pPr>
              <w:adjustRightInd w:val="0"/>
              <w:spacing w:after="122"/>
              <w:rPr>
                <w:rFonts w:eastAsiaTheme="minorHAnsi"/>
                <w:color w:val="000000"/>
                <w:lang w:eastAsia="en-US"/>
              </w:rPr>
            </w:pPr>
          </w:p>
          <w:p w14:paraId="1E039B48" w14:textId="463FB78B" w:rsidR="0055350C" w:rsidRPr="0055350C" w:rsidRDefault="0055350C" w:rsidP="0055350C">
            <w:pPr>
              <w:adjustRightInd w:val="0"/>
              <w:rPr>
                <w:rFonts w:eastAsiaTheme="minorHAnsi"/>
                <w:color w:val="000000"/>
                <w:lang w:eastAsia="en-US"/>
              </w:rPr>
            </w:pPr>
            <w:r w:rsidRPr="0055350C">
              <w:rPr>
                <w:rFonts w:eastAsiaTheme="minorHAnsi"/>
                <w:color w:val="000000"/>
                <w:lang w:eastAsia="en-US"/>
              </w:rPr>
              <w:lastRenderedPageBreak/>
              <w:t>a)</w:t>
            </w:r>
            <w:r>
              <w:rPr>
                <w:rFonts w:eastAsiaTheme="minorHAnsi"/>
                <w:color w:val="000000"/>
                <w:lang w:eastAsia="en-US"/>
              </w:rPr>
              <w:t xml:space="preserve"> </w:t>
            </w:r>
            <w:r w:rsidRPr="0055350C">
              <w:rPr>
                <w:rFonts w:eastAsiaTheme="minorHAnsi"/>
                <w:color w:val="000000"/>
                <w:lang w:eastAsia="en-US"/>
              </w:rPr>
              <w:t>profil rizikovosti/výnosnosti finančného nástroja zodpovedá cieľovému trhu;</w:t>
            </w:r>
          </w:p>
          <w:p w14:paraId="45347AB2" w14:textId="33650A0F" w:rsidR="0055350C" w:rsidRPr="0055350C" w:rsidRDefault="0055350C" w:rsidP="0055350C">
            <w:pPr>
              <w:adjustRightInd w:val="0"/>
              <w:rPr>
                <w:rFonts w:eastAsiaTheme="minorHAnsi"/>
                <w:color w:val="000000"/>
                <w:lang w:eastAsia="en-US"/>
              </w:rPr>
            </w:pPr>
            <w:r w:rsidRPr="0055350C">
              <w:rPr>
                <w:rFonts w:eastAsiaTheme="minorHAnsi"/>
                <w:color w:val="000000"/>
                <w:lang w:eastAsia="en-US"/>
              </w:rPr>
              <w:t>b)</w:t>
            </w:r>
            <w:r>
              <w:rPr>
                <w:rFonts w:eastAsiaTheme="minorHAnsi"/>
                <w:color w:val="000000"/>
                <w:lang w:eastAsia="en-US"/>
              </w:rPr>
              <w:t xml:space="preserve"> </w:t>
            </w:r>
            <w:r w:rsidRPr="0055350C">
              <w:rPr>
                <w:rFonts w:eastAsiaTheme="minorHAnsi"/>
                <w:color w:val="000000"/>
                <w:lang w:eastAsia="en-US"/>
              </w:rPr>
              <w:t>prípadné faktory udržateľnosti finančného nástroja zodpovedajú cieľovému trhu;</w:t>
            </w:r>
          </w:p>
          <w:p w14:paraId="6F35AF16" w14:textId="11E904AD" w:rsidR="0055350C" w:rsidRPr="0055350C" w:rsidRDefault="0055350C" w:rsidP="0055350C">
            <w:pPr>
              <w:adjustRightInd w:val="0"/>
              <w:rPr>
                <w:rFonts w:eastAsiaTheme="minorHAnsi"/>
                <w:color w:val="000000"/>
                <w:lang w:eastAsia="en-US"/>
              </w:rPr>
            </w:pPr>
            <w:r w:rsidRPr="0055350C">
              <w:rPr>
                <w:rFonts w:eastAsiaTheme="minorHAnsi"/>
                <w:color w:val="000000"/>
                <w:lang w:eastAsia="en-US"/>
              </w:rPr>
              <w:t>c)</w:t>
            </w:r>
            <w:r>
              <w:rPr>
                <w:rFonts w:eastAsiaTheme="minorHAnsi"/>
                <w:color w:val="000000"/>
                <w:lang w:eastAsia="en-US"/>
              </w:rPr>
              <w:t xml:space="preserve"> </w:t>
            </w:r>
            <w:r w:rsidRPr="0055350C">
              <w:rPr>
                <w:rFonts w:eastAsiaTheme="minorHAnsi"/>
                <w:color w:val="000000"/>
                <w:lang w:eastAsia="en-US"/>
              </w:rPr>
              <w:t>forma finančného nástroja je daná prvkami, ktoré sú prínosom pre klienta, a nie obchodným modelom, ktorého ziskovosť je postavená na slabých výsledkoch pre klientov.“;</w:t>
            </w:r>
          </w:p>
          <w:p w14:paraId="798AD527" w14:textId="77777777" w:rsidR="0055350C" w:rsidRPr="0055350C" w:rsidRDefault="0055350C" w:rsidP="0055350C">
            <w:pPr>
              <w:adjustRightInd w:val="0"/>
              <w:rPr>
                <w:rFonts w:eastAsiaTheme="minorHAnsi"/>
                <w:color w:val="000000"/>
                <w:lang w:eastAsia="en-US"/>
              </w:rPr>
            </w:pPr>
          </w:p>
          <w:p w14:paraId="5E20243D" w14:textId="77777777" w:rsidR="0055350C" w:rsidRPr="0055350C" w:rsidRDefault="0055350C" w:rsidP="0055350C">
            <w:pPr>
              <w:adjustRightInd w:val="0"/>
              <w:rPr>
                <w:rFonts w:eastAsiaTheme="minorHAnsi"/>
                <w:color w:val="000000"/>
                <w:lang w:eastAsia="en-US"/>
              </w:rPr>
            </w:pPr>
          </w:p>
          <w:p w14:paraId="5A6203F7" w14:textId="77777777" w:rsidR="00854FFD" w:rsidRPr="00854FFD" w:rsidRDefault="00854FFD" w:rsidP="00854FFD">
            <w:pPr>
              <w:adjustRightInd w:val="0"/>
              <w:rPr>
                <w:rFonts w:eastAsiaTheme="minorHAnsi"/>
                <w:color w:val="000000"/>
                <w:lang w:eastAsia="en-US"/>
              </w:rPr>
            </w:pPr>
          </w:p>
          <w:p w14:paraId="7D3EF1B8" w14:textId="77777777" w:rsidR="00854FFD" w:rsidRPr="00854FFD" w:rsidRDefault="00854FFD" w:rsidP="00854FFD">
            <w:pPr>
              <w:adjustRightInd w:val="0"/>
              <w:rPr>
                <w:rFonts w:eastAsiaTheme="minorHAnsi"/>
                <w:color w:val="000000"/>
                <w:lang w:eastAsia="en-US"/>
              </w:rPr>
            </w:pPr>
            <w:r w:rsidRPr="00854FFD">
              <w:rPr>
                <w:rFonts w:eastAsiaTheme="minorHAnsi"/>
                <w:color w:val="000000"/>
                <w:lang w:eastAsia="en-US"/>
              </w:rPr>
              <w:t>c)</w:t>
            </w:r>
          </w:p>
          <w:p w14:paraId="72CC1B9F" w14:textId="77777777" w:rsidR="00854FFD" w:rsidRPr="00854FFD" w:rsidRDefault="00854FFD" w:rsidP="00854FFD">
            <w:pPr>
              <w:adjustRightInd w:val="0"/>
              <w:rPr>
                <w:rFonts w:eastAsiaTheme="minorHAnsi"/>
                <w:color w:val="000000"/>
                <w:lang w:eastAsia="en-US"/>
              </w:rPr>
            </w:pPr>
            <w:r w:rsidRPr="00854FFD">
              <w:rPr>
                <w:rFonts w:eastAsiaTheme="minorHAnsi"/>
                <w:color w:val="000000"/>
                <w:lang w:eastAsia="en-US"/>
              </w:rPr>
              <w:t>V odseku 13 sa dopĺňa tento druhý pododsek:</w:t>
            </w:r>
          </w:p>
          <w:p w14:paraId="1B4CA5AA" w14:textId="77777777" w:rsidR="00854FFD" w:rsidRPr="00854FFD" w:rsidRDefault="00854FFD" w:rsidP="00854FFD">
            <w:pPr>
              <w:adjustRightInd w:val="0"/>
              <w:jc w:val="both"/>
              <w:rPr>
                <w:rFonts w:eastAsiaTheme="minorHAnsi"/>
                <w:color w:val="000000"/>
                <w:lang w:eastAsia="en-US"/>
              </w:rPr>
            </w:pPr>
            <w:r w:rsidRPr="00854FFD">
              <w:rPr>
                <w:rFonts w:eastAsiaTheme="minorHAnsi"/>
                <w:color w:val="000000"/>
                <w:lang w:eastAsia="en-US"/>
              </w:rPr>
              <w:t xml:space="preserve">„Faktory udržateľnosti finančného nástroja sa prezentujú transparentným spôsobom a distribútorom poskytujú relevantné informácie na náležité zohľadnenie akýchkoľvek cieľov klienta alebo potenciálneho klienta súvisiacich s udržateľnosťou.“; </w:t>
            </w:r>
          </w:p>
          <w:p w14:paraId="667C2AD2" w14:textId="77777777" w:rsidR="00854FFD" w:rsidRPr="00854FFD" w:rsidRDefault="00854FFD" w:rsidP="00854FFD">
            <w:pPr>
              <w:adjustRightInd w:val="0"/>
              <w:rPr>
                <w:rFonts w:eastAsiaTheme="minorHAnsi"/>
                <w:color w:val="000000"/>
                <w:lang w:eastAsia="en-US"/>
              </w:rPr>
            </w:pPr>
          </w:p>
          <w:p w14:paraId="71AC5D98" w14:textId="77777777" w:rsidR="00CC7157" w:rsidRDefault="00CC7157" w:rsidP="00B40949">
            <w:pPr>
              <w:adjustRightInd w:val="0"/>
              <w:rPr>
                <w:rFonts w:eastAsiaTheme="minorHAnsi"/>
                <w:color w:val="000000"/>
                <w:sz w:val="23"/>
                <w:szCs w:val="23"/>
                <w:lang w:eastAsia="en-US"/>
              </w:rPr>
            </w:pPr>
          </w:p>
          <w:p w14:paraId="3542CC25" w14:textId="77777777" w:rsidR="00CC7157" w:rsidRDefault="00CC7157" w:rsidP="00B40949">
            <w:pPr>
              <w:adjustRightInd w:val="0"/>
              <w:rPr>
                <w:rFonts w:eastAsiaTheme="minorHAnsi"/>
                <w:color w:val="000000"/>
                <w:sz w:val="23"/>
                <w:szCs w:val="23"/>
                <w:lang w:eastAsia="en-US"/>
              </w:rPr>
            </w:pPr>
          </w:p>
          <w:p w14:paraId="2F998D72" w14:textId="77777777" w:rsidR="0055350C" w:rsidRDefault="0055350C" w:rsidP="00B40949">
            <w:pPr>
              <w:adjustRightInd w:val="0"/>
              <w:rPr>
                <w:rFonts w:eastAsiaTheme="minorHAnsi"/>
                <w:color w:val="000000"/>
                <w:sz w:val="23"/>
                <w:szCs w:val="23"/>
                <w:lang w:eastAsia="en-US"/>
              </w:rPr>
            </w:pPr>
          </w:p>
          <w:tbl>
            <w:tblPr>
              <w:tblW w:w="6176" w:type="dxa"/>
              <w:shd w:val="clear" w:color="auto" w:fill="FFFFFF"/>
              <w:tblLayout w:type="fixed"/>
              <w:tblCellMar>
                <w:left w:w="0" w:type="dxa"/>
                <w:right w:w="0" w:type="dxa"/>
              </w:tblCellMar>
              <w:tblLook w:val="04A0" w:firstRow="1" w:lastRow="0" w:firstColumn="1" w:lastColumn="0" w:noHBand="0" w:noVBand="1"/>
            </w:tblPr>
            <w:tblGrid>
              <w:gridCol w:w="225"/>
              <w:gridCol w:w="5951"/>
            </w:tblGrid>
            <w:tr w:rsidR="003C050A" w:rsidRPr="003C050A" w14:paraId="45601A3E" w14:textId="77777777" w:rsidTr="003C050A">
              <w:tc>
                <w:tcPr>
                  <w:tcW w:w="225" w:type="dxa"/>
                  <w:shd w:val="clear" w:color="auto" w:fill="FFFFFF"/>
                  <w:hideMark/>
                </w:tcPr>
                <w:p w14:paraId="17B5859F" w14:textId="77777777" w:rsidR="003C050A" w:rsidRPr="000C1B35" w:rsidRDefault="003C050A" w:rsidP="003C050A">
                  <w:pPr>
                    <w:autoSpaceDE/>
                    <w:autoSpaceDN/>
                    <w:spacing w:before="120" w:line="312" w:lineRule="atLeast"/>
                    <w:jc w:val="both"/>
                    <w:rPr>
                      <w:color w:val="444444"/>
                    </w:rPr>
                  </w:pPr>
                  <w:r w:rsidRPr="000C1B35">
                    <w:rPr>
                      <w:color w:val="444444"/>
                    </w:rPr>
                    <w:t>d)</w:t>
                  </w:r>
                </w:p>
              </w:tc>
              <w:tc>
                <w:tcPr>
                  <w:tcW w:w="5951" w:type="dxa"/>
                  <w:shd w:val="clear" w:color="auto" w:fill="FFFFFF"/>
                  <w:hideMark/>
                </w:tcPr>
                <w:p w14:paraId="29D3E2E1" w14:textId="77777777" w:rsidR="003C050A" w:rsidRPr="000C1B35" w:rsidRDefault="003C050A" w:rsidP="003C050A">
                  <w:pPr>
                    <w:autoSpaceDE/>
                    <w:autoSpaceDN/>
                    <w:spacing w:before="120" w:line="312" w:lineRule="atLeast"/>
                    <w:jc w:val="both"/>
                    <w:rPr>
                      <w:color w:val="444444"/>
                    </w:rPr>
                  </w:pPr>
                  <w:r w:rsidRPr="000C1B35">
                    <w:rPr>
                      <w:color w:val="444444"/>
                    </w:rPr>
                    <w:t>Odsek 14 sa nahrádza takto:</w:t>
                  </w:r>
                </w:p>
                <w:p w14:paraId="40B39B78" w14:textId="77777777" w:rsidR="003C050A" w:rsidRPr="000C1B35" w:rsidRDefault="003C050A" w:rsidP="003C050A">
                  <w:pPr>
                    <w:autoSpaceDE/>
                    <w:autoSpaceDN/>
                    <w:spacing w:before="120" w:line="312" w:lineRule="atLeast"/>
                    <w:ind w:right="140"/>
                    <w:jc w:val="both"/>
                    <w:rPr>
                      <w:color w:val="444444"/>
                    </w:rPr>
                  </w:pPr>
                  <w:r w:rsidRPr="000C1B35">
                    <w:rPr>
                      <w:color w:val="444444"/>
                    </w:rPr>
                    <w:t xml:space="preserve">„14.   Členské štáty musia vyžadovať, aby investičné spoločnosti pravidelne preskúmavali finančné nástroje, ktoré vytvárajú, pričom zohľadnia akúkoľvek udalosť, ktorá by mohla pre identifikovaný cieľový trh významne ovplyvniť potenciálne riziko. Investičné spoločnosti posudzujú, či finančný nástroj naďalej zodpovedá potrebám, charakteristickým znakom a cieľom cieľového trhu </w:t>
                  </w:r>
                  <w:r w:rsidRPr="000C1B35">
                    <w:rPr>
                      <w:b/>
                      <w:color w:val="444444"/>
                    </w:rPr>
                    <w:t>vrátane akýchkoľvek cieľov tohto trhu súvisiacich s udržateľnosťou</w:t>
                  </w:r>
                  <w:r w:rsidRPr="000C1B35">
                    <w:rPr>
                      <w:color w:val="444444"/>
                    </w:rPr>
                    <w:t xml:space="preserve"> a či sa distribuuje na cieľový trh, resp. či sa dostáva ku klientom, s ktorých potrebami, charakteristickými znakmi a cieľmi daný finančný nástroj nie je zlučiteľný.“</w:t>
                  </w:r>
                </w:p>
              </w:tc>
            </w:tr>
          </w:tbl>
          <w:p w14:paraId="02B93954" w14:textId="62BD6AC2" w:rsidR="00026FCD" w:rsidRPr="00026FCD" w:rsidRDefault="00026FCD" w:rsidP="00CA44A0">
            <w:pPr>
              <w:shd w:val="clear" w:color="auto" w:fill="FFFFFF"/>
              <w:autoSpaceDE/>
              <w:autoSpaceDN/>
              <w:spacing w:after="120"/>
              <w:rPr>
                <w:rFonts w:ascii="inherit" w:hAnsi="inherit"/>
                <w:b/>
                <w:bCs/>
                <w:color w:val="000000"/>
                <w:highlight w:val="yellow"/>
              </w:rPr>
            </w:pPr>
          </w:p>
        </w:tc>
        <w:tc>
          <w:tcPr>
            <w:tcW w:w="1023" w:type="dxa"/>
            <w:tcBorders>
              <w:top w:val="single" w:sz="4" w:space="0" w:color="auto"/>
              <w:left w:val="single" w:sz="4" w:space="0" w:color="auto"/>
              <w:bottom w:val="single" w:sz="4" w:space="0" w:color="auto"/>
              <w:right w:val="single" w:sz="12" w:space="0" w:color="auto"/>
            </w:tcBorders>
          </w:tcPr>
          <w:p w14:paraId="0FC55763" w14:textId="2954E007" w:rsidR="00234544" w:rsidRDefault="00B40949" w:rsidP="00234544">
            <w:pPr>
              <w:jc w:val="center"/>
              <w:rPr>
                <w:sz w:val="22"/>
                <w:szCs w:val="22"/>
              </w:rPr>
            </w:pPr>
            <w:r>
              <w:rPr>
                <w:sz w:val="22"/>
                <w:szCs w:val="22"/>
              </w:rPr>
              <w:lastRenderedPageBreak/>
              <w:t>N</w:t>
            </w:r>
          </w:p>
          <w:p w14:paraId="20B625F1" w14:textId="77777777" w:rsidR="00234544" w:rsidRDefault="00234544" w:rsidP="00234544">
            <w:pPr>
              <w:jc w:val="center"/>
              <w:rPr>
                <w:sz w:val="22"/>
                <w:szCs w:val="22"/>
              </w:rPr>
            </w:pPr>
          </w:p>
          <w:p w14:paraId="0689F337" w14:textId="77777777" w:rsidR="00234544" w:rsidRDefault="00234544" w:rsidP="00234544">
            <w:pPr>
              <w:jc w:val="center"/>
              <w:rPr>
                <w:sz w:val="22"/>
                <w:szCs w:val="22"/>
              </w:rPr>
            </w:pPr>
          </w:p>
          <w:p w14:paraId="75443695" w14:textId="77777777" w:rsidR="00234544" w:rsidRDefault="00234544" w:rsidP="00234544">
            <w:pPr>
              <w:jc w:val="center"/>
              <w:rPr>
                <w:sz w:val="22"/>
                <w:szCs w:val="22"/>
              </w:rPr>
            </w:pPr>
          </w:p>
          <w:p w14:paraId="54EEE0E8" w14:textId="77777777" w:rsidR="00234544" w:rsidRDefault="00234544" w:rsidP="00234544">
            <w:pPr>
              <w:jc w:val="center"/>
              <w:rPr>
                <w:sz w:val="22"/>
                <w:szCs w:val="22"/>
              </w:rPr>
            </w:pPr>
          </w:p>
          <w:p w14:paraId="6B36F8B9" w14:textId="77777777" w:rsidR="00234544" w:rsidRDefault="00234544" w:rsidP="00234544">
            <w:pPr>
              <w:jc w:val="center"/>
              <w:rPr>
                <w:sz w:val="22"/>
                <w:szCs w:val="22"/>
              </w:rPr>
            </w:pPr>
          </w:p>
          <w:p w14:paraId="36F0C63F" w14:textId="77777777" w:rsidR="00234544" w:rsidRDefault="00234544" w:rsidP="00234544">
            <w:pPr>
              <w:jc w:val="center"/>
              <w:rPr>
                <w:sz w:val="22"/>
                <w:szCs w:val="22"/>
              </w:rPr>
            </w:pPr>
          </w:p>
          <w:p w14:paraId="4DF22E3C" w14:textId="77777777" w:rsidR="00234544" w:rsidRDefault="00234544" w:rsidP="00234544">
            <w:pPr>
              <w:jc w:val="center"/>
              <w:rPr>
                <w:sz w:val="22"/>
                <w:szCs w:val="22"/>
              </w:rPr>
            </w:pPr>
          </w:p>
          <w:p w14:paraId="5EE49B59" w14:textId="77777777" w:rsidR="00234544" w:rsidRDefault="00234544" w:rsidP="00234544">
            <w:pPr>
              <w:jc w:val="center"/>
              <w:rPr>
                <w:sz w:val="22"/>
                <w:szCs w:val="22"/>
              </w:rPr>
            </w:pPr>
          </w:p>
          <w:p w14:paraId="03288039" w14:textId="77777777" w:rsidR="00234544" w:rsidRDefault="00234544" w:rsidP="00234544">
            <w:pPr>
              <w:jc w:val="center"/>
              <w:rPr>
                <w:sz w:val="22"/>
                <w:szCs w:val="22"/>
              </w:rPr>
            </w:pPr>
          </w:p>
          <w:p w14:paraId="43CBCAD9" w14:textId="77777777" w:rsidR="00234544" w:rsidRDefault="00234544" w:rsidP="00234544">
            <w:pPr>
              <w:jc w:val="center"/>
              <w:rPr>
                <w:sz w:val="22"/>
                <w:szCs w:val="22"/>
              </w:rPr>
            </w:pPr>
          </w:p>
          <w:p w14:paraId="7C31ACE4" w14:textId="77777777" w:rsidR="00234544" w:rsidRDefault="00234544" w:rsidP="00234544">
            <w:pPr>
              <w:jc w:val="center"/>
              <w:rPr>
                <w:sz w:val="22"/>
                <w:szCs w:val="22"/>
              </w:rPr>
            </w:pPr>
          </w:p>
          <w:p w14:paraId="18C2914E" w14:textId="77777777" w:rsidR="00234544" w:rsidRDefault="00234544" w:rsidP="00234544">
            <w:pPr>
              <w:jc w:val="center"/>
              <w:rPr>
                <w:sz w:val="22"/>
                <w:szCs w:val="22"/>
              </w:rPr>
            </w:pPr>
          </w:p>
          <w:p w14:paraId="53348205" w14:textId="77777777" w:rsidR="00854FFD" w:rsidRDefault="00854FFD" w:rsidP="00234544">
            <w:pPr>
              <w:jc w:val="center"/>
              <w:rPr>
                <w:sz w:val="22"/>
                <w:szCs w:val="22"/>
              </w:rPr>
            </w:pPr>
          </w:p>
          <w:p w14:paraId="206CD7C7" w14:textId="77777777" w:rsidR="00854FFD" w:rsidRDefault="00854FFD" w:rsidP="00234544">
            <w:pPr>
              <w:jc w:val="center"/>
              <w:rPr>
                <w:sz w:val="22"/>
                <w:szCs w:val="22"/>
              </w:rPr>
            </w:pPr>
          </w:p>
          <w:p w14:paraId="0A9EBE98" w14:textId="77777777" w:rsidR="00854FFD" w:rsidRDefault="00854FFD" w:rsidP="00234544">
            <w:pPr>
              <w:jc w:val="center"/>
              <w:rPr>
                <w:sz w:val="22"/>
                <w:szCs w:val="22"/>
              </w:rPr>
            </w:pPr>
          </w:p>
          <w:p w14:paraId="070283C5" w14:textId="77777777" w:rsidR="00854FFD" w:rsidRDefault="00854FFD" w:rsidP="00234544">
            <w:pPr>
              <w:jc w:val="center"/>
              <w:rPr>
                <w:sz w:val="22"/>
                <w:szCs w:val="22"/>
              </w:rPr>
            </w:pPr>
          </w:p>
          <w:p w14:paraId="7B4D1527" w14:textId="77777777" w:rsidR="00234544" w:rsidRDefault="00234544" w:rsidP="00234544">
            <w:pPr>
              <w:jc w:val="center"/>
              <w:rPr>
                <w:sz w:val="22"/>
                <w:szCs w:val="22"/>
              </w:rPr>
            </w:pPr>
          </w:p>
          <w:p w14:paraId="5930B159" w14:textId="77777777" w:rsidR="000C1B35" w:rsidRDefault="000C1B35" w:rsidP="00234544">
            <w:pPr>
              <w:jc w:val="center"/>
              <w:rPr>
                <w:sz w:val="22"/>
                <w:szCs w:val="22"/>
              </w:rPr>
            </w:pPr>
          </w:p>
          <w:p w14:paraId="19072349" w14:textId="77777777" w:rsidR="00773046" w:rsidRDefault="00773046" w:rsidP="00234544">
            <w:pPr>
              <w:jc w:val="center"/>
              <w:rPr>
                <w:sz w:val="22"/>
                <w:szCs w:val="22"/>
              </w:rPr>
            </w:pPr>
          </w:p>
          <w:p w14:paraId="41E16B54" w14:textId="77777777" w:rsidR="00773046" w:rsidRDefault="00773046" w:rsidP="00234544">
            <w:pPr>
              <w:jc w:val="center"/>
              <w:rPr>
                <w:sz w:val="22"/>
                <w:szCs w:val="22"/>
              </w:rPr>
            </w:pPr>
          </w:p>
          <w:p w14:paraId="7FDF5E1D" w14:textId="77777777" w:rsidR="00773046" w:rsidRDefault="00773046" w:rsidP="00234544">
            <w:pPr>
              <w:jc w:val="center"/>
              <w:rPr>
                <w:sz w:val="22"/>
                <w:szCs w:val="22"/>
              </w:rPr>
            </w:pPr>
          </w:p>
          <w:p w14:paraId="372A6E41" w14:textId="77777777" w:rsidR="00773046" w:rsidRDefault="00773046" w:rsidP="00234544">
            <w:pPr>
              <w:jc w:val="center"/>
              <w:rPr>
                <w:sz w:val="22"/>
                <w:szCs w:val="22"/>
              </w:rPr>
            </w:pPr>
          </w:p>
          <w:p w14:paraId="1506F630" w14:textId="77777777" w:rsidR="00773046" w:rsidRDefault="00773046" w:rsidP="00234544">
            <w:pPr>
              <w:jc w:val="center"/>
              <w:rPr>
                <w:sz w:val="22"/>
                <w:szCs w:val="22"/>
              </w:rPr>
            </w:pPr>
          </w:p>
          <w:p w14:paraId="471F4F0D" w14:textId="77777777" w:rsidR="00773046" w:rsidRDefault="00773046" w:rsidP="00234544">
            <w:pPr>
              <w:jc w:val="center"/>
              <w:rPr>
                <w:sz w:val="22"/>
                <w:szCs w:val="22"/>
              </w:rPr>
            </w:pPr>
          </w:p>
          <w:p w14:paraId="172887BB" w14:textId="77777777" w:rsidR="00773046" w:rsidRDefault="00773046" w:rsidP="00234544">
            <w:pPr>
              <w:jc w:val="center"/>
              <w:rPr>
                <w:sz w:val="22"/>
                <w:szCs w:val="22"/>
              </w:rPr>
            </w:pPr>
          </w:p>
          <w:p w14:paraId="573185BB" w14:textId="77777777" w:rsidR="00234544" w:rsidRDefault="00234544" w:rsidP="00234544">
            <w:pPr>
              <w:jc w:val="center"/>
              <w:rPr>
                <w:sz w:val="22"/>
                <w:szCs w:val="22"/>
              </w:rPr>
            </w:pPr>
          </w:p>
          <w:p w14:paraId="21E44DD9" w14:textId="0B95A055" w:rsidR="00234544" w:rsidRDefault="00F065F1" w:rsidP="00234544">
            <w:pPr>
              <w:jc w:val="center"/>
              <w:rPr>
                <w:sz w:val="22"/>
                <w:szCs w:val="22"/>
              </w:rPr>
            </w:pPr>
            <w:r>
              <w:rPr>
                <w:sz w:val="22"/>
                <w:szCs w:val="22"/>
              </w:rPr>
              <w:t>N</w:t>
            </w:r>
          </w:p>
          <w:p w14:paraId="4E8B3B6C" w14:textId="77777777" w:rsidR="00234544" w:rsidRDefault="00234544" w:rsidP="00234544">
            <w:pPr>
              <w:jc w:val="center"/>
              <w:rPr>
                <w:sz w:val="22"/>
                <w:szCs w:val="22"/>
              </w:rPr>
            </w:pPr>
          </w:p>
          <w:p w14:paraId="4E7383E9" w14:textId="77777777" w:rsidR="00234544" w:rsidRDefault="00234544" w:rsidP="00234544">
            <w:pPr>
              <w:jc w:val="center"/>
              <w:rPr>
                <w:sz w:val="22"/>
                <w:szCs w:val="22"/>
              </w:rPr>
            </w:pPr>
          </w:p>
          <w:p w14:paraId="40986E24" w14:textId="77777777" w:rsidR="00234544" w:rsidRDefault="00234544" w:rsidP="00234544">
            <w:pPr>
              <w:jc w:val="center"/>
              <w:rPr>
                <w:sz w:val="22"/>
                <w:szCs w:val="22"/>
              </w:rPr>
            </w:pPr>
          </w:p>
          <w:p w14:paraId="1710D494" w14:textId="77777777" w:rsidR="00900340" w:rsidRDefault="00900340" w:rsidP="00234544">
            <w:pPr>
              <w:jc w:val="center"/>
              <w:rPr>
                <w:sz w:val="22"/>
                <w:szCs w:val="22"/>
              </w:rPr>
            </w:pPr>
          </w:p>
          <w:p w14:paraId="7BB7DE92" w14:textId="77777777" w:rsidR="00900340" w:rsidRDefault="00900340" w:rsidP="00234544">
            <w:pPr>
              <w:jc w:val="center"/>
              <w:rPr>
                <w:sz w:val="22"/>
                <w:szCs w:val="22"/>
              </w:rPr>
            </w:pPr>
          </w:p>
          <w:p w14:paraId="57E278B4" w14:textId="77777777" w:rsidR="00900340" w:rsidRDefault="00900340" w:rsidP="00234544">
            <w:pPr>
              <w:jc w:val="center"/>
              <w:rPr>
                <w:sz w:val="22"/>
                <w:szCs w:val="22"/>
              </w:rPr>
            </w:pPr>
          </w:p>
          <w:p w14:paraId="263D805C" w14:textId="77777777" w:rsidR="00900340" w:rsidRDefault="00900340" w:rsidP="00234544">
            <w:pPr>
              <w:jc w:val="center"/>
              <w:rPr>
                <w:sz w:val="22"/>
                <w:szCs w:val="22"/>
              </w:rPr>
            </w:pPr>
          </w:p>
          <w:p w14:paraId="207223A3" w14:textId="77777777" w:rsidR="00900340" w:rsidRDefault="00900340" w:rsidP="00234544">
            <w:pPr>
              <w:jc w:val="center"/>
              <w:rPr>
                <w:sz w:val="22"/>
                <w:szCs w:val="22"/>
              </w:rPr>
            </w:pPr>
          </w:p>
          <w:p w14:paraId="55CDF25D" w14:textId="77777777" w:rsidR="00900340" w:rsidRDefault="00900340" w:rsidP="00234544">
            <w:pPr>
              <w:jc w:val="center"/>
              <w:rPr>
                <w:sz w:val="22"/>
                <w:szCs w:val="22"/>
              </w:rPr>
            </w:pPr>
          </w:p>
          <w:p w14:paraId="58D7C4EE" w14:textId="77777777" w:rsidR="00900340" w:rsidRDefault="00900340" w:rsidP="00234544">
            <w:pPr>
              <w:jc w:val="center"/>
              <w:rPr>
                <w:sz w:val="22"/>
                <w:szCs w:val="22"/>
              </w:rPr>
            </w:pPr>
          </w:p>
          <w:p w14:paraId="605D6D51" w14:textId="77777777" w:rsidR="00BE1AB4" w:rsidRDefault="00BE1AB4" w:rsidP="00234544">
            <w:pPr>
              <w:jc w:val="center"/>
              <w:rPr>
                <w:sz w:val="22"/>
                <w:szCs w:val="22"/>
              </w:rPr>
            </w:pPr>
          </w:p>
          <w:p w14:paraId="7B37AD31" w14:textId="77777777" w:rsidR="00BE1AB4" w:rsidRDefault="00BE1AB4" w:rsidP="00234544">
            <w:pPr>
              <w:jc w:val="center"/>
              <w:rPr>
                <w:sz w:val="22"/>
                <w:szCs w:val="22"/>
              </w:rPr>
            </w:pPr>
          </w:p>
          <w:p w14:paraId="21FC18CE" w14:textId="77777777" w:rsidR="00BE1AB4" w:rsidRDefault="00BE1AB4" w:rsidP="00234544">
            <w:pPr>
              <w:jc w:val="center"/>
              <w:rPr>
                <w:sz w:val="22"/>
                <w:szCs w:val="22"/>
              </w:rPr>
            </w:pPr>
          </w:p>
          <w:p w14:paraId="5F504ECE" w14:textId="77777777" w:rsidR="00BE1AB4" w:rsidRDefault="00BE1AB4" w:rsidP="00234544">
            <w:pPr>
              <w:jc w:val="center"/>
              <w:rPr>
                <w:sz w:val="22"/>
                <w:szCs w:val="22"/>
              </w:rPr>
            </w:pPr>
          </w:p>
          <w:p w14:paraId="26EC28FA" w14:textId="77777777" w:rsidR="00BE1AB4" w:rsidRDefault="00BE1AB4" w:rsidP="00234544">
            <w:pPr>
              <w:jc w:val="center"/>
              <w:rPr>
                <w:sz w:val="22"/>
                <w:szCs w:val="22"/>
              </w:rPr>
            </w:pPr>
          </w:p>
          <w:p w14:paraId="4CECC720" w14:textId="77777777" w:rsidR="00BE1AB4" w:rsidRDefault="00BE1AB4" w:rsidP="00234544">
            <w:pPr>
              <w:jc w:val="center"/>
              <w:rPr>
                <w:sz w:val="22"/>
                <w:szCs w:val="22"/>
              </w:rPr>
            </w:pPr>
          </w:p>
          <w:p w14:paraId="037D67CC" w14:textId="77777777" w:rsidR="0055350C" w:rsidRDefault="0055350C" w:rsidP="00234544">
            <w:pPr>
              <w:jc w:val="center"/>
              <w:rPr>
                <w:sz w:val="22"/>
                <w:szCs w:val="22"/>
              </w:rPr>
            </w:pPr>
          </w:p>
          <w:p w14:paraId="6617AABF" w14:textId="77777777" w:rsidR="00477FE7" w:rsidRDefault="00477FE7" w:rsidP="00234544">
            <w:pPr>
              <w:jc w:val="center"/>
              <w:rPr>
                <w:sz w:val="22"/>
                <w:szCs w:val="22"/>
              </w:rPr>
            </w:pPr>
          </w:p>
          <w:p w14:paraId="34FE5620" w14:textId="77777777" w:rsidR="00477FE7" w:rsidRDefault="00477FE7" w:rsidP="00234544">
            <w:pPr>
              <w:jc w:val="center"/>
              <w:rPr>
                <w:sz w:val="22"/>
                <w:szCs w:val="22"/>
              </w:rPr>
            </w:pPr>
          </w:p>
          <w:p w14:paraId="68AAD4EC" w14:textId="77777777" w:rsidR="00900340" w:rsidRDefault="00900340" w:rsidP="00234544">
            <w:pPr>
              <w:jc w:val="center"/>
              <w:rPr>
                <w:sz w:val="22"/>
                <w:szCs w:val="22"/>
              </w:rPr>
            </w:pPr>
          </w:p>
          <w:p w14:paraId="7CB7423D" w14:textId="77777777" w:rsidR="00900340" w:rsidRDefault="00900340" w:rsidP="00234544">
            <w:pPr>
              <w:jc w:val="center"/>
              <w:rPr>
                <w:sz w:val="22"/>
                <w:szCs w:val="22"/>
              </w:rPr>
            </w:pPr>
          </w:p>
          <w:p w14:paraId="1D751C91" w14:textId="0634A198" w:rsidR="00900340" w:rsidRDefault="00F065F1" w:rsidP="00234544">
            <w:pPr>
              <w:jc w:val="center"/>
              <w:rPr>
                <w:sz w:val="22"/>
                <w:szCs w:val="22"/>
              </w:rPr>
            </w:pPr>
            <w:r>
              <w:rPr>
                <w:sz w:val="22"/>
                <w:szCs w:val="22"/>
              </w:rPr>
              <w:t>N</w:t>
            </w:r>
          </w:p>
          <w:p w14:paraId="30D5AAA3" w14:textId="77777777" w:rsidR="00900340" w:rsidRDefault="00900340" w:rsidP="00234544">
            <w:pPr>
              <w:jc w:val="center"/>
              <w:rPr>
                <w:sz w:val="22"/>
                <w:szCs w:val="22"/>
              </w:rPr>
            </w:pPr>
          </w:p>
          <w:p w14:paraId="0FFFFF64" w14:textId="77777777" w:rsidR="00900340" w:rsidRDefault="00900340" w:rsidP="00234544">
            <w:pPr>
              <w:jc w:val="center"/>
              <w:rPr>
                <w:sz w:val="22"/>
                <w:szCs w:val="22"/>
              </w:rPr>
            </w:pPr>
          </w:p>
          <w:p w14:paraId="6AF56070" w14:textId="77777777" w:rsidR="00900340" w:rsidRDefault="00900340" w:rsidP="00234544">
            <w:pPr>
              <w:jc w:val="center"/>
              <w:rPr>
                <w:sz w:val="22"/>
                <w:szCs w:val="22"/>
              </w:rPr>
            </w:pPr>
          </w:p>
          <w:p w14:paraId="6281A2F8" w14:textId="77777777" w:rsidR="00900340" w:rsidRDefault="00900340" w:rsidP="00234544">
            <w:pPr>
              <w:jc w:val="center"/>
              <w:rPr>
                <w:sz w:val="22"/>
                <w:szCs w:val="22"/>
              </w:rPr>
            </w:pPr>
          </w:p>
          <w:p w14:paraId="007F4818" w14:textId="77777777" w:rsidR="00CC7157" w:rsidRDefault="00CC7157" w:rsidP="00234544">
            <w:pPr>
              <w:jc w:val="center"/>
              <w:rPr>
                <w:sz w:val="22"/>
                <w:szCs w:val="22"/>
              </w:rPr>
            </w:pPr>
          </w:p>
          <w:p w14:paraId="2DFD674F" w14:textId="77777777" w:rsidR="00CC7157" w:rsidRDefault="00CC7157" w:rsidP="00234544">
            <w:pPr>
              <w:jc w:val="center"/>
              <w:rPr>
                <w:sz w:val="22"/>
                <w:szCs w:val="22"/>
              </w:rPr>
            </w:pPr>
          </w:p>
          <w:p w14:paraId="6D710A14" w14:textId="77777777" w:rsidR="00CC7157" w:rsidRDefault="00CC7157" w:rsidP="00234544">
            <w:pPr>
              <w:jc w:val="center"/>
              <w:rPr>
                <w:sz w:val="22"/>
                <w:szCs w:val="22"/>
              </w:rPr>
            </w:pPr>
          </w:p>
          <w:p w14:paraId="249C9871" w14:textId="77777777" w:rsidR="00CC7157" w:rsidRDefault="00CC7157" w:rsidP="00234544">
            <w:pPr>
              <w:jc w:val="center"/>
              <w:rPr>
                <w:sz w:val="22"/>
                <w:szCs w:val="22"/>
              </w:rPr>
            </w:pPr>
          </w:p>
          <w:p w14:paraId="2690E9F7" w14:textId="77777777" w:rsidR="00CC7157" w:rsidRDefault="00CC7157" w:rsidP="00234544">
            <w:pPr>
              <w:jc w:val="center"/>
              <w:rPr>
                <w:sz w:val="22"/>
                <w:szCs w:val="22"/>
              </w:rPr>
            </w:pPr>
          </w:p>
          <w:p w14:paraId="206C6413" w14:textId="77777777" w:rsidR="00CC7157" w:rsidRDefault="00CC7157" w:rsidP="00234544">
            <w:pPr>
              <w:jc w:val="center"/>
              <w:rPr>
                <w:sz w:val="22"/>
                <w:szCs w:val="22"/>
              </w:rPr>
            </w:pPr>
          </w:p>
          <w:p w14:paraId="16D8FA6C" w14:textId="11D5362E" w:rsidR="00F065F1" w:rsidRPr="00B422AC" w:rsidRDefault="00F065F1" w:rsidP="00234544">
            <w:pPr>
              <w:jc w:val="center"/>
              <w:rPr>
                <w:sz w:val="22"/>
                <w:szCs w:val="22"/>
                <w:highlight w:val="yellow"/>
              </w:rPr>
            </w:pPr>
            <w:r w:rsidRPr="00F065F1">
              <w:rPr>
                <w:sz w:val="22"/>
                <w:szCs w:val="22"/>
              </w:rPr>
              <w:t>N</w:t>
            </w:r>
          </w:p>
        </w:tc>
        <w:tc>
          <w:tcPr>
            <w:tcW w:w="993" w:type="dxa"/>
            <w:gridSpan w:val="2"/>
            <w:tcBorders>
              <w:top w:val="single" w:sz="4" w:space="0" w:color="auto"/>
              <w:left w:val="nil"/>
              <w:bottom w:val="single" w:sz="4" w:space="0" w:color="auto"/>
              <w:right w:val="single" w:sz="4" w:space="0" w:color="auto"/>
            </w:tcBorders>
          </w:tcPr>
          <w:p w14:paraId="3510F1D1" w14:textId="27A9A318" w:rsidR="00026FCD" w:rsidRDefault="003C050A" w:rsidP="00026FCD">
            <w:pPr>
              <w:jc w:val="center"/>
              <w:rPr>
                <w:b/>
                <w:color w:val="0070C0"/>
                <w:sz w:val="22"/>
                <w:szCs w:val="22"/>
              </w:rPr>
            </w:pPr>
            <w:r>
              <w:rPr>
                <w:bCs/>
                <w:sz w:val="22"/>
                <w:szCs w:val="22"/>
              </w:rPr>
              <w:lastRenderedPageBreak/>
              <w:t>566</w:t>
            </w:r>
            <w:r w:rsidRPr="00E22FA3">
              <w:rPr>
                <w:bCs/>
                <w:sz w:val="22"/>
                <w:szCs w:val="22"/>
              </w:rPr>
              <w:t>/20</w:t>
            </w:r>
            <w:r>
              <w:rPr>
                <w:bCs/>
                <w:sz w:val="22"/>
                <w:szCs w:val="22"/>
              </w:rPr>
              <w:t>0</w:t>
            </w:r>
            <w:r w:rsidRPr="00E22FA3">
              <w:rPr>
                <w:bCs/>
                <w:sz w:val="22"/>
                <w:szCs w:val="22"/>
              </w:rPr>
              <w:t>1</w:t>
            </w:r>
            <w:r>
              <w:rPr>
                <w:bCs/>
                <w:sz w:val="22"/>
                <w:szCs w:val="22"/>
              </w:rPr>
              <w:t xml:space="preserve">a </w:t>
            </w:r>
            <w:r w:rsidR="00026FCD" w:rsidRPr="00471C34">
              <w:rPr>
                <w:b/>
                <w:sz w:val="22"/>
                <w:szCs w:val="22"/>
              </w:rPr>
              <w:t>Návrh zákona čl.I</w:t>
            </w:r>
            <w:r w:rsidR="00A01BE0">
              <w:rPr>
                <w:b/>
                <w:sz w:val="22"/>
                <w:szCs w:val="22"/>
              </w:rPr>
              <w:t>I</w:t>
            </w:r>
          </w:p>
          <w:p w14:paraId="01B88110" w14:textId="77777777" w:rsidR="00026FCD" w:rsidRDefault="00026FCD" w:rsidP="00026FCD">
            <w:pPr>
              <w:jc w:val="center"/>
              <w:rPr>
                <w:b/>
                <w:color w:val="0070C0"/>
                <w:sz w:val="22"/>
                <w:szCs w:val="22"/>
              </w:rPr>
            </w:pPr>
          </w:p>
          <w:p w14:paraId="1E3BF936" w14:textId="77777777" w:rsidR="00026FCD" w:rsidRDefault="00026FCD" w:rsidP="00026FCD">
            <w:pPr>
              <w:jc w:val="center"/>
              <w:rPr>
                <w:b/>
                <w:color w:val="0070C0"/>
                <w:sz w:val="22"/>
                <w:szCs w:val="22"/>
              </w:rPr>
            </w:pPr>
          </w:p>
          <w:p w14:paraId="7DD46183" w14:textId="77777777" w:rsidR="00026FCD" w:rsidRDefault="00026FCD" w:rsidP="00026FCD">
            <w:pPr>
              <w:jc w:val="center"/>
              <w:rPr>
                <w:b/>
                <w:color w:val="0070C0"/>
                <w:sz w:val="22"/>
                <w:szCs w:val="22"/>
              </w:rPr>
            </w:pPr>
          </w:p>
          <w:p w14:paraId="57ADC7B7" w14:textId="77777777" w:rsidR="00026FCD" w:rsidRDefault="00026FCD" w:rsidP="00026FCD">
            <w:pPr>
              <w:jc w:val="center"/>
              <w:rPr>
                <w:b/>
                <w:color w:val="0070C0"/>
                <w:sz w:val="22"/>
                <w:szCs w:val="22"/>
              </w:rPr>
            </w:pPr>
          </w:p>
          <w:p w14:paraId="40D38B53" w14:textId="77777777" w:rsidR="00026FCD" w:rsidRDefault="00026FCD" w:rsidP="00026FCD">
            <w:pPr>
              <w:jc w:val="center"/>
              <w:rPr>
                <w:b/>
                <w:color w:val="0070C0"/>
                <w:sz w:val="22"/>
                <w:szCs w:val="22"/>
              </w:rPr>
            </w:pPr>
          </w:p>
          <w:p w14:paraId="0E94D2CF" w14:textId="77777777" w:rsidR="00026FCD" w:rsidRDefault="00026FCD" w:rsidP="00026FCD">
            <w:pPr>
              <w:jc w:val="center"/>
              <w:rPr>
                <w:b/>
                <w:color w:val="0070C0"/>
                <w:sz w:val="22"/>
                <w:szCs w:val="22"/>
              </w:rPr>
            </w:pPr>
          </w:p>
          <w:p w14:paraId="7E681900" w14:textId="77777777" w:rsidR="00026FCD" w:rsidRDefault="00026FCD" w:rsidP="00026FCD">
            <w:pPr>
              <w:jc w:val="center"/>
              <w:rPr>
                <w:b/>
                <w:color w:val="0070C0"/>
                <w:sz w:val="22"/>
                <w:szCs w:val="22"/>
              </w:rPr>
            </w:pPr>
          </w:p>
          <w:p w14:paraId="7A9411FA" w14:textId="77777777" w:rsidR="00026FCD" w:rsidRDefault="00026FCD" w:rsidP="00026FCD">
            <w:pPr>
              <w:jc w:val="center"/>
              <w:rPr>
                <w:b/>
                <w:color w:val="0070C0"/>
                <w:sz w:val="22"/>
                <w:szCs w:val="22"/>
              </w:rPr>
            </w:pPr>
          </w:p>
          <w:p w14:paraId="1D82A320" w14:textId="77777777" w:rsidR="00026FCD" w:rsidRDefault="00026FCD" w:rsidP="00026FCD">
            <w:pPr>
              <w:jc w:val="center"/>
              <w:rPr>
                <w:b/>
                <w:color w:val="0070C0"/>
                <w:sz w:val="22"/>
                <w:szCs w:val="22"/>
              </w:rPr>
            </w:pPr>
          </w:p>
          <w:p w14:paraId="37B8CD7B" w14:textId="77777777" w:rsidR="00026FCD" w:rsidRDefault="00026FCD" w:rsidP="00026FCD">
            <w:pPr>
              <w:jc w:val="center"/>
              <w:rPr>
                <w:b/>
                <w:color w:val="0070C0"/>
                <w:sz w:val="22"/>
                <w:szCs w:val="22"/>
              </w:rPr>
            </w:pPr>
          </w:p>
          <w:p w14:paraId="0685D90A" w14:textId="77777777" w:rsidR="00854FFD" w:rsidRDefault="00854FFD" w:rsidP="00026FCD">
            <w:pPr>
              <w:jc w:val="center"/>
              <w:rPr>
                <w:b/>
                <w:color w:val="0070C0"/>
                <w:sz w:val="22"/>
                <w:szCs w:val="22"/>
              </w:rPr>
            </w:pPr>
          </w:p>
          <w:p w14:paraId="57E3F826" w14:textId="77777777" w:rsidR="00854FFD" w:rsidRDefault="00854FFD" w:rsidP="00026FCD">
            <w:pPr>
              <w:jc w:val="center"/>
              <w:rPr>
                <w:b/>
                <w:color w:val="0070C0"/>
                <w:sz w:val="22"/>
                <w:szCs w:val="22"/>
              </w:rPr>
            </w:pPr>
          </w:p>
          <w:p w14:paraId="5FB3A763" w14:textId="77777777" w:rsidR="00854FFD" w:rsidRDefault="00854FFD" w:rsidP="00026FCD">
            <w:pPr>
              <w:jc w:val="center"/>
              <w:rPr>
                <w:b/>
                <w:color w:val="0070C0"/>
                <w:sz w:val="22"/>
                <w:szCs w:val="22"/>
              </w:rPr>
            </w:pPr>
          </w:p>
          <w:p w14:paraId="0A297C27" w14:textId="77777777" w:rsidR="00854FFD" w:rsidRDefault="00854FFD" w:rsidP="00026FCD">
            <w:pPr>
              <w:jc w:val="center"/>
              <w:rPr>
                <w:b/>
                <w:color w:val="0070C0"/>
                <w:sz w:val="22"/>
                <w:szCs w:val="22"/>
              </w:rPr>
            </w:pPr>
          </w:p>
          <w:p w14:paraId="47AFACC4" w14:textId="77777777" w:rsidR="00026FCD" w:rsidRDefault="00026FCD" w:rsidP="00026FCD">
            <w:pPr>
              <w:jc w:val="center"/>
              <w:rPr>
                <w:b/>
                <w:color w:val="0070C0"/>
                <w:sz w:val="22"/>
                <w:szCs w:val="22"/>
              </w:rPr>
            </w:pPr>
          </w:p>
          <w:p w14:paraId="08EBDAE4" w14:textId="77777777" w:rsidR="00773046" w:rsidRDefault="00773046" w:rsidP="00026FCD">
            <w:pPr>
              <w:jc w:val="center"/>
              <w:rPr>
                <w:b/>
                <w:color w:val="0070C0"/>
                <w:sz w:val="22"/>
                <w:szCs w:val="22"/>
              </w:rPr>
            </w:pPr>
          </w:p>
          <w:p w14:paraId="5B391B04" w14:textId="77777777" w:rsidR="00773046" w:rsidRDefault="00773046" w:rsidP="00026FCD">
            <w:pPr>
              <w:jc w:val="center"/>
              <w:rPr>
                <w:b/>
                <w:color w:val="0070C0"/>
                <w:sz w:val="22"/>
                <w:szCs w:val="22"/>
              </w:rPr>
            </w:pPr>
          </w:p>
          <w:p w14:paraId="38CE5F84" w14:textId="77777777" w:rsidR="00773046" w:rsidRDefault="00773046" w:rsidP="00026FCD">
            <w:pPr>
              <w:jc w:val="center"/>
              <w:rPr>
                <w:b/>
                <w:color w:val="0070C0"/>
                <w:sz w:val="22"/>
                <w:szCs w:val="22"/>
              </w:rPr>
            </w:pPr>
          </w:p>
          <w:p w14:paraId="6033167B" w14:textId="77777777" w:rsidR="00773046" w:rsidRDefault="00773046" w:rsidP="00026FCD">
            <w:pPr>
              <w:jc w:val="center"/>
              <w:rPr>
                <w:b/>
                <w:color w:val="0070C0"/>
                <w:sz w:val="22"/>
                <w:szCs w:val="22"/>
              </w:rPr>
            </w:pPr>
          </w:p>
          <w:p w14:paraId="22F24A1F" w14:textId="77777777" w:rsidR="00773046" w:rsidRDefault="00773046" w:rsidP="00026FCD">
            <w:pPr>
              <w:jc w:val="center"/>
              <w:rPr>
                <w:b/>
                <w:color w:val="0070C0"/>
                <w:sz w:val="22"/>
                <w:szCs w:val="22"/>
              </w:rPr>
            </w:pPr>
          </w:p>
          <w:p w14:paraId="6E4AD2BE" w14:textId="77777777" w:rsidR="00773046" w:rsidRDefault="00773046" w:rsidP="00026FCD">
            <w:pPr>
              <w:jc w:val="center"/>
              <w:rPr>
                <w:b/>
                <w:color w:val="0070C0"/>
                <w:sz w:val="22"/>
                <w:szCs w:val="22"/>
              </w:rPr>
            </w:pPr>
          </w:p>
          <w:p w14:paraId="4783BCB5" w14:textId="77777777" w:rsidR="00773046" w:rsidRDefault="00773046" w:rsidP="00026FCD">
            <w:pPr>
              <w:jc w:val="center"/>
              <w:rPr>
                <w:b/>
                <w:color w:val="0070C0"/>
                <w:sz w:val="22"/>
                <w:szCs w:val="22"/>
              </w:rPr>
            </w:pPr>
          </w:p>
          <w:p w14:paraId="3983C72D" w14:textId="77777777" w:rsidR="00026FCD" w:rsidRDefault="00026FCD" w:rsidP="00026FCD">
            <w:pPr>
              <w:jc w:val="center"/>
              <w:rPr>
                <w:b/>
                <w:color w:val="0070C0"/>
                <w:sz w:val="22"/>
                <w:szCs w:val="22"/>
              </w:rPr>
            </w:pPr>
          </w:p>
          <w:p w14:paraId="55BDDBAA" w14:textId="31E28EE2" w:rsidR="00026FCD" w:rsidRPr="004C2C90" w:rsidRDefault="003C050A" w:rsidP="00026FCD">
            <w:pPr>
              <w:jc w:val="center"/>
              <w:rPr>
                <w:b/>
                <w:color w:val="0070C0"/>
                <w:sz w:val="22"/>
                <w:szCs w:val="22"/>
              </w:rPr>
            </w:pPr>
            <w:r>
              <w:rPr>
                <w:bCs/>
                <w:sz w:val="22"/>
                <w:szCs w:val="22"/>
              </w:rPr>
              <w:t>566</w:t>
            </w:r>
            <w:r w:rsidRPr="00E22FA3">
              <w:rPr>
                <w:bCs/>
                <w:sz w:val="22"/>
                <w:szCs w:val="22"/>
              </w:rPr>
              <w:t>/20</w:t>
            </w:r>
            <w:r>
              <w:rPr>
                <w:bCs/>
                <w:sz w:val="22"/>
                <w:szCs w:val="22"/>
              </w:rPr>
              <w:t>0</w:t>
            </w:r>
            <w:r w:rsidRPr="00E22FA3">
              <w:rPr>
                <w:bCs/>
                <w:sz w:val="22"/>
                <w:szCs w:val="22"/>
              </w:rPr>
              <w:t>1</w:t>
            </w:r>
            <w:r>
              <w:rPr>
                <w:bCs/>
                <w:sz w:val="22"/>
                <w:szCs w:val="22"/>
              </w:rPr>
              <w:t>a</w:t>
            </w:r>
            <w:r w:rsidRPr="004C2C90">
              <w:rPr>
                <w:b/>
                <w:color w:val="0070C0"/>
                <w:sz w:val="22"/>
                <w:szCs w:val="22"/>
              </w:rPr>
              <w:t xml:space="preserve"> </w:t>
            </w:r>
            <w:r w:rsidR="00026FCD" w:rsidRPr="000C1B35">
              <w:rPr>
                <w:b/>
                <w:sz w:val="22"/>
                <w:szCs w:val="22"/>
              </w:rPr>
              <w:t>Návrh zákona čl.I</w:t>
            </w:r>
            <w:r w:rsidR="00A01BE0">
              <w:rPr>
                <w:b/>
                <w:sz w:val="22"/>
                <w:szCs w:val="22"/>
              </w:rPr>
              <w:t>I</w:t>
            </w:r>
          </w:p>
          <w:p w14:paraId="0F7CD960" w14:textId="77777777" w:rsidR="00026FCD" w:rsidRDefault="00026FCD" w:rsidP="00026FCD">
            <w:pPr>
              <w:jc w:val="center"/>
              <w:rPr>
                <w:b/>
                <w:color w:val="0070C0"/>
                <w:sz w:val="22"/>
                <w:szCs w:val="22"/>
              </w:rPr>
            </w:pPr>
          </w:p>
          <w:p w14:paraId="43ABEB0D" w14:textId="77777777" w:rsidR="00026FCD" w:rsidRDefault="00026FCD" w:rsidP="00026FCD">
            <w:pPr>
              <w:jc w:val="center"/>
              <w:rPr>
                <w:b/>
                <w:color w:val="0070C0"/>
                <w:sz w:val="22"/>
                <w:szCs w:val="22"/>
              </w:rPr>
            </w:pPr>
          </w:p>
          <w:p w14:paraId="35652DE3" w14:textId="77777777" w:rsidR="00026FCD" w:rsidRDefault="00026FCD" w:rsidP="00026FCD">
            <w:pPr>
              <w:jc w:val="center"/>
              <w:rPr>
                <w:b/>
                <w:color w:val="0070C0"/>
                <w:sz w:val="22"/>
                <w:szCs w:val="22"/>
              </w:rPr>
            </w:pPr>
          </w:p>
          <w:p w14:paraId="059E20FB" w14:textId="77777777" w:rsidR="00026FCD" w:rsidRDefault="00026FCD" w:rsidP="00026FCD">
            <w:pPr>
              <w:jc w:val="center"/>
              <w:rPr>
                <w:b/>
                <w:color w:val="0070C0"/>
                <w:sz w:val="22"/>
                <w:szCs w:val="22"/>
              </w:rPr>
            </w:pPr>
          </w:p>
          <w:p w14:paraId="1E63E38D" w14:textId="77777777" w:rsidR="00026FCD" w:rsidRDefault="00026FCD" w:rsidP="00026FCD">
            <w:pPr>
              <w:jc w:val="center"/>
              <w:rPr>
                <w:b/>
                <w:color w:val="0070C0"/>
                <w:sz w:val="22"/>
                <w:szCs w:val="22"/>
              </w:rPr>
            </w:pPr>
          </w:p>
          <w:p w14:paraId="791D4BB2" w14:textId="77777777" w:rsidR="00026FCD" w:rsidRDefault="00026FCD" w:rsidP="00026FCD">
            <w:pPr>
              <w:jc w:val="center"/>
              <w:rPr>
                <w:b/>
                <w:color w:val="0070C0"/>
                <w:sz w:val="22"/>
                <w:szCs w:val="22"/>
              </w:rPr>
            </w:pPr>
          </w:p>
          <w:p w14:paraId="73EDE3B2" w14:textId="77777777" w:rsidR="00026FCD" w:rsidRDefault="00026FCD" w:rsidP="00026FCD">
            <w:pPr>
              <w:jc w:val="center"/>
              <w:rPr>
                <w:b/>
                <w:color w:val="0070C0"/>
                <w:sz w:val="22"/>
                <w:szCs w:val="22"/>
              </w:rPr>
            </w:pPr>
          </w:p>
          <w:p w14:paraId="08452392" w14:textId="77777777" w:rsidR="00026FCD" w:rsidRDefault="00026FCD" w:rsidP="00026FCD">
            <w:pPr>
              <w:jc w:val="center"/>
              <w:rPr>
                <w:b/>
                <w:color w:val="0070C0"/>
                <w:sz w:val="22"/>
                <w:szCs w:val="22"/>
              </w:rPr>
            </w:pPr>
          </w:p>
          <w:p w14:paraId="0E212B38" w14:textId="77777777" w:rsidR="00026FCD" w:rsidRDefault="00026FCD" w:rsidP="00026FCD">
            <w:pPr>
              <w:jc w:val="center"/>
              <w:rPr>
                <w:b/>
                <w:color w:val="0070C0"/>
                <w:sz w:val="22"/>
                <w:szCs w:val="22"/>
              </w:rPr>
            </w:pPr>
          </w:p>
          <w:p w14:paraId="5B9B2F74" w14:textId="77777777" w:rsidR="00BE1AB4" w:rsidRDefault="00BE1AB4" w:rsidP="00026FCD">
            <w:pPr>
              <w:jc w:val="center"/>
              <w:rPr>
                <w:b/>
                <w:color w:val="0070C0"/>
                <w:sz w:val="22"/>
                <w:szCs w:val="22"/>
              </w:rPr>
            </w:pPr>
          </w:p>
          <w:p w14:paraId="6B785353" w14:textId="77777777" w:rsidR="00BE1AB4" w:rsidRDefault="00BE1AB4" w:rsidP="00026FCD">
            <w:pPr>
              <w:jc w:val="center"/>
              <w:rPr>
                <w:b/>
                <w:color w:val="0070C0"/>
                <w:sz w:val="22"/>
                <w:szCs w:val="22"/>
              </w:rPr>
            </w:pPr>
          </w:p>
          <w:p w14:paraId="02217D5C" w14:textId="77777777" w:rsidR="00BE1AB4" w:rsidRDefault="00BE1AB4" w:rsidP="00026FCD">
            <w:pPr>
              <w:jc w:val="center"/>
              <w:rPr>
                <w:b/>
                <w:color w:val="0070C0"/>
                <w:sz w:val="22"/>
                <w:szCs w:val="22"/>
              </w:rPr>
            </w:pPr>
          </w:p>
          <w:p w14:paraId="59D2DC9B" w14:textId="77777777" w:rsidR="00BE1AB4" w:rsidRDefault="00BE1AB4" w:rsidP="00026FCD">
            <w:pPr>
              <w:jc w:val="center"/>
              <w:rPr>
                <w:b/>
                <w:color w:val="0070C0"/>
                <w:sz w:val="22"/>
                <w:szCs w:val="22"/>
              </w:rPr>
            </w:pPr>
          </w:p>
          <w:p w14:paraId="09660A45" w14:textId="77777777" w:rsidR="00BE1AB4" w:rsidRDefault="00BE1AB4" w:rsidP="00026FCD">
            <w:pPr>
              <w:jc w:val="center"/>
              <w:rPr>
                <w:b/>
                <w:color w:val="0070C0"/>
                <w:sz w:val="22"/>
                <w:szCs w:val="22"/>
              </w:rPr>
            </w:pPr>
          </w:p>
          <w:p w14:paraId="68CAB9CC" w14:textId="77777777" w:rsidR="00477FE7" w:rsidRDefault="00477FE7" w:rsidP="00026FCD">
            <w:pPr>
              <w:jc w:val="center"/>
              <w:rPr>
                <w:b/>
                <w:color w:val="0070C0"/>
                <w:sz w:val="22"/>
                <w:szCs w:val="22"/>
              </w:rPr>
            </w:pPr>
          </w:p>
          <w:p w14:paraId="4446AAEA" w14:textId="77777777" w:rsidR="00477FE7" w:rsidRDefault="00477FE7" w:rsidP="00026FCD">
            <w:pPr>
              <w:jc w:val="center"/>
              <w:rPr>
                <w:b/>
                <w:color w:val="0070C0"/>
                <w:sz w:val="22"/>
                <w:szCs w:val="22"/>
              </w:rPr>
            </w:pPr>
          </w:p>
          <w:p w14:paraId="13FE809F" w14:textId="77777777" w:rsidR="0055350C" w:rsidRDefault="0055350C" w:rsidP="00026FCD">
            <w:pPr>
              <w:jc w:val="center"/>
              <w:rPr>
                <w:b/>
                <w:color w:val="0070C0"/>
                <w:sz w:val="22"/>
                <w:szCs w:val="22"/>
              </w:rPr>
            </w:pPr>
          </w:p>
          <w:p w14:paraId="09F50840" w14:textId="77777777" w:rsidR="00BE1AB4" w:rsidRDefault="00BE1AB4" w:rsidP="00026FCD">
            <w:pPr>
              <w:jc w:val="center"/>
              <w:rPr>
                <w:b/>
                <w:color w:val="0070C0"/>
                <w:sz w:val="22"/>
                <w:szCs w:val="22"/>
              </w:rPr>
            </w:pPr>
          </w:p>
          <w:p w14:paraId="6FA0FD45" w14:textId="5B9052A9" w:rsidR="00026FCD" w:rsidRPr="000C1B35" w:rsidRDefault="00026FCD" w:rsidP="00026FCD">
            <w:pPr>
              <w:jc w:val="center"/>
              <w:rPr>
                <w:b/>
                <w:sz w:val="22"/>
                <w:szCs w:val="22"/>
              </w:rPr>
            </w:pPr>
            <w:r w:rsidRPr="000C1B35">
              <w:rPr>
                <w:b/>
                <w:sz w:val="22"/>
                <w:szCs w:val="22"/>
              </w:rPr>
              <w:t>Návrh zákona čl.I</w:t>
            </w:r>
            <w:r w:rsidR="00A01BE0">
              <w:rPr>
                <w:b/>
                <w:sz w:val="22"/>
                <w:szCs w:val="22"/>
              </w:rPr>
              <w:t>I</w:t>
            </w:r>
          </w:p>
          <w:p w14:paraId="3F23D47D" w14:textId="77777777" w:rsidR="00026FCD" w:rsidRDefault="00026FCD" w:rsidP="00026FCD">
            <w:pPr>
              <w:jc w:val="center"/>
              <w:rPr>
                <w:b/>
                <w:color w:val="0070C0"/>
                <w:sz w:val="22"/>
                <w:szCs w:val="22"/>
              </w:rPr>
            </w:pPr>
          </w:p>
          <w:p w14:paraId="5C9B8804" w14:textId="77777777" w:rsidR="00026FCD" w:rsidRPr="004C2C90" w:rsidRDefault="00026FCD" w:rsidP="00026FCD">
            <w:pPr>
              <w:jc w:val="center"/>
              <w:rPr>
                <w:b/>
                <w:color w:val="0070C0"/>
                <w:sz w:val="22"/>
                <w:szCs w:val="22"/>
              </w:rPr>
            </w:pPr>
          </w:p>
          <w:p w14:paraId="2983AD3B" w14:textId="77777777" w:rsidR="00234544" w:rsidRDefault="00234544" w:rsidP="00234544">
            <w:pPr>
              <w:jc w:val="center"/>
              <w:rPr>
                <w:sz w:val="22"/>
                <w:szCs w:val="22"/>
                <w:highlight w:val="yellow"/>
              </w:rPr>
            </w:pPr>
          </w:p>
          <w:p w14:paraId="3B997884" w14:textId="77777777" w:rsidR="00026FCD" w:rsidRDefault="00026FCD" w:rsidP="00234544">
            <w:pPr>
              <w:jc w:val="center"/>
              <w:rPr>
                <w:sz w:val="22"/>
                <w:szCs w:val="22"/>
                <w:highlight w:val="yellow"/>
              </w:rPr>
            </w:pPr>
          </w:p>
          <w:p w14:paraId="09B12FC1" w14:textId="77777777" w:rsidR="00026FCD" w:rsidRDefault="00026FCD" w:rsidP="00234544">
            <w:pPr>
              <w:jc w:val="center"/>
              <w:rPr>
                <w:sz w:val="22"/>
                <w:szCs w:val="22"/>
                <w:highlight w:val="yellow"/>
              </w:rPr>
            </w:pPr>
          </w:p>
          <w:p w14:paraId="6D81C3BF" w14:textId="77777777" w:rsidR="00026FCD" w:rsidRDefault="00026FCD" w:rsidP="00234544">
            <w:pPr>
              <w:jc w:val="center"/>
              <w:rPr>
                <w:sz w:val="22"/>
                <w:szCs w:val="22"/>
                <w:highlight w:val="yellow"/>
              </w:rPr>
            </w:pPr>
          </w:p>
          <w:p w14:paraId="263F5EEA" w14:textId="77777777" w:rsidR="00026FCD" w:rsidRDefault="00026FCD" w:rsidP="00234544">
            <w:pPr>
              <w:jc w:val="center"/>
              <w:rPr>
                <w:sz w:val="22"/>
                <w:szCs w:val="22"/>
                <w:highlight w:val="yellow"/>
              </w:rPr>
            </w:pPr>
          </w:p>
          <w:p w14:paraId="06F74EDB" w14:textId="77777777" w:rsidR="00026FCD" w:rsidRDefault="00026FCD" w:rsidP="00234544">
            <w:pPr>
              <w:jc w:val="center"/>
              <w:rPr>
                <w:sz w:val="22"/>
                <w:szCs w:val="22"/>
                <w:highlight w:val="yellow"/>
              </w:rPr>
            </w:pPr>
          </w:p>
          <w:p w14:paraId="35CEEE9A" w14:textId="4AC00013" w:rsidR="00026FCD" w:rsidRPr="004C2C90" w:rsidRDefault="00CE6BE0" w:rsidP="00026FCD">
            <w:pPr>
              <w:jc w:val="center"/>
              <w:rPr>
                <w:b/>
                <w:color w:val="0070C0"/>
                <w:sz w:val="22"/>
                <w:szCs w:val="22"/>
              </w:rPr>
            </w:pPr>
            <w:r>
              <w:rPr>
                <w:bCs/>
                <w:sz w:val="22"/>
                <w:szCs w:val="22"/>
              </w:rPr>
              <w:t>566</w:t>
            </w:r>
            <w:r w:rsidRPr="00E22FA3">
              <w:rPr>
                <w:bCs/>
                <w:sz w:val="22"/>
                <w:szCs w:val="22"/>
              </w:rPr>
              <w:t>/20</w:t>
            </w:r>
            <w:r>
              <w:rPr>
                <w:bCs/>
                <w:sz w:val="22"/>
                <w:szCs w:val="22"/>
              </w:rPr>
              <w:t>0</w:t>
            </w:r>
            <w:r w:rsidRPr="00E22FA3">
              <w:rPr>
                <w:bCs/>
                <w:sz w:val="22"/>
                <w:szCs w:val="22"/>
              </w:rPr>
              <w:t>1</w:t>
            </w:r>
            <w:r>
              <w:rPr>
                <w:bCs/>
                <w:sz w:val="22"/>
                <w:szCs w:val="22"/>
              </w:rPr>
              <w:t>a</w:t>
            </w:r>
            <w:r w:rsidRPr="004C2C90">
              <w:rPr>
                <w:b/>
                <w:color w:val="0070C0"/>
                <w:sz w:val="22"/>
                <w:szCs w:val="22"/>
              </w:rPr>
              <w:t xml:space="preserve"> </w:t>
            </w:r>
            <w:r w:rsidR="00026FCD" w:rsidRPr="000C1B35">
              <w:rPr>
                <w:b/>
                <w:sz w:val="22"/>
                <w:szCs w:val="22"/>
              </w:rPr>
              <w:t>Návrh zákona čl.I</w:t>
            </w:r>
            <w:r w:rsidR="00A01BE0">
              <w:rPr>
                <w:b/>
                <w:sz w:val="22"/>
                <w:szCs w:val="22"/>
              </w:rPr>
              <w:t>I</w:t>
            </w:r>
          </w:p>
          <w:p w14:paraId="1D0BCFD7" w14:textId="77777777" w:rsidR="00026FCD" w:rsidRPr="00B422AC" w:rsidRDefault="00026FCD" w:rsidP="00CE6BE0">
            <w:pPr>
              <w:rPr>
                <w:sz w:val="22"/>
                <w:szCs w:val="22"/>
                <w:highlight w:val="yellow"/>
              </w:rPr>
            </w:pPr>
          </w:p>
        </w:tc>
        <w:tc>
          <w:tcPr>
            <w:tcW w:w="696" w:type="dxa"/>
            <w:tcBorders>
              <w:top w:val="single" w:sz="4" w:space="0" w:color="auto"/>
              <w:left w:val="single" w:sz="4" w:space="0" w:color="auto"/>
              <w:bottom w:val="single" w:sz="4" w:space="0" w:color="auto"/>
              <w:right w:val="single" w:sz="4" w:space="0" w:color="auto"/>
            </w:tcBorders>
          </w:tcPr>
          <w:p w14:paraId="6FAD2793" w14:textId="6D646D84" w:rsidR="00234544" w:rsidRDefault="00CC7157" w:rsidP="00234544">
            <w:pPr>
              <w:pStyle w:val="Normlny0"/>
              <w:jc w:val="center"/>
              <w:rPr>
                <w:sz w:val="22"/>
                <w:szCs w:val="22"/>
              </w:rPr>
            </w:pPr>
            <w:r w:rsidRPr="00471C34">
              <w:rPr>
                <w:sz w:val="22"/>
                <w:szCs w:val="22"/>
              </w:rPr>
              <w:lastRenderedPageBreak/>
              <w:t>§ 71m ods.</w:t>
            </w:r>
            <w:r w:rsidRPr="00CC7157">
              <w:rPr>
                <w:sz w:val="22"/>
                <w:szCs w:val="22"/>
              </w:rPr>
              <w:t xml:space="preserve"> 1</w:t>
            </w:r>
            <w:r w:rsidR="00471C34">
              <w:rPr>
                <w:sz w:val="22"/>
                <w:szCs w:val="22"/>
              </w:rPr>
              <w:t>2</w:t>
            </w:r>
          </w:p>
          <w:p w14:paraId="60D43753" w14:textId="77777777" w:rsidR="00CC7157" w:rsidRDefault="00CC7157" w:rsidP="00234544">
            <w:pPr>
              <w:pStyle w:val="Normlny0"/>
              <w:jc w:val="center"/>
              <w:rPr>
                <w:sz w:val="22"/>
                <w:szCs w:val="22"/>
              </w:rPr>
            </w:pPr>
          </w:p>
          <w:p w14:paraId="485B4DFC" w14:textId="77777777" w:rsidR="00CC7157" w:rsidRDefault="00CC7157" w:rsidP="00234544">
            <w:pPr>
              <w:pStyle w:val="Normlny0"/>
              <w:jc w:val="center"/>
              <w:rPr>
                <w:sz w:val="22"/>
                <w:szCs w:val="22"/>
              </w:rPr>
            </w:pPr>
          </w:p>
          <w:p w14:paraId="71CB866C" w14:textId="77777777" w:rsidR="00CC7157" w:rsidRDefault="00CC7157" w:rsidP="00234544">
            <w:pPr>
              <w:pStyle w:val="Normlny0"/>
              <w:jc w:val="center"/>
              <w:rPr>
                <w:sz w:val="22"/>
                <w:szCs w:val="22"/>
              </w:rPr>
            </w:pPr>
          </w:p>
          <w:p w14:paraId="27F0E12F" w14:textId="77777777" w:rsidR="00CC7157" w:rsidRDefault="00CC7157" w:rsidP="00234544">
            <w:pPr>
              <w:pStyle w:val="Normlny0"/>
              <w:jc w:val="center"/>
              <w:rPr>
                <w:sz w:val="22"/>
                <w:szCs w:val="22"/>
              </w:rPr>
            </w:pPr>
          </w:p>
          <w:p w14:paraId="5EFB9CF7" w14:textId="77777777" w:rsidR="00CC7157" w:rsidRDefault="00CC7157" w:rsidP="00234544">
            <w:pPr>
              <w:pStyle w:val="Normlny0"/>
              <w:jc w:val="center"/>
              <w:rPr>
                <w:sz w:val="22"/>
                <w:szCs w:val="22"/>
              </w:rPr>
            </w:pPr>
          </w:p>
          <w:p w14:paraId="75C1A836" w14:textId="77777777" w:rsidR="00CC7157" w:rsidRDefault="00CC7157" w:rsidP="00234544">
            <w:pPr>
              <w:pStyle w:val="Normlny0"/>
              <w:jc w:val="center"/>
              <w:rPr>
                <w:sz w:val="22"/>
                <w:szCs w:val="22"/>
              </w:rPr>
            </w:pPr>
          </w:p>
          <w:p w14:paraId="215F22D2" w14:textId="77777777" w:rsidR="00CC7157" w:rsidRDefault="00CC7157" w:rsidP="00234544">
            <w:pPr>
              <w:pStyle w:val="Normlny0"/>
              <w:jc w:val="center"/>
              <w:rPr>
                <w:sz w:val="22"/>
                <w:szCs w:val="22"/>
              </w:rPr>
            </w:pPr>
          </w:p>
          <w:p w14:paraId="59C787DD" w14:textId="77777777" w:rsidR="00CC7157" w:rsidRDefault="00CC7157" w:rsidP="00234544">
            <w:pPr>
              <w:pStyle w:val="Normlny0"/>
              <w:jc w:val="center"/>
              <w:rPr>
                <w:sz w:val="22"/>
                <w:szCs w:val="22"/>
              </w:rPr>
            </w:pPr>
          </w:p>
          <w:p w14:paraId="56B3FE41" w14:textId="77777777" w:rsidR="00CC7157" w:rsidRDefault="00CC7157" w:rsidP="00234544">
            <w:pPr>
              <w:pStyle w:val="Normlny0"/>
              <w:jc w:val="center"/>
              <w:rPr>
                <w:sz w:val="22"/>
                <w:szCs w:val="22"/>
              </w:rPr>
            </w:pPr>
          </w:p>
          <w:p w14:paraId="522DDCB4" w14:textId="77777777" w:rsidR="00CC7157" w:rsidRDefault="00CC7157" w:rsidP="00234544">
            <w:pPr>
              <w:pStyle w:val="Normlny0"/>
              <w:jc w:val="center"/>
              <w:rPr>
                <w:sz w:val="22"/>
                <w:szCs w:val="22"/>
              </w:rPr>
            </w:pPr>
          </w:p>
          <w:p w14:paraId="4478BE1B" w14:textId="77777777" w:rsidR="00CC7157" w:rsidRDefault="00CC7157" w:rsidP="00234544">
            <w:pPr>
              <w:pStyle w:val="Normlny0"/>
              <w:jc w:val="center"/>
              <w:rPr>
                <w:sz w:val="22"/>
                <w:szCs w:val="22"/>
              </w:rPr>
            </w:pPr>
          </w:p>
          <w:p w14:paraId="6721EE0B" w14:textId="77777777" w:rsidR="00CC7157" w:rsidRDefault="00CC7157" w:rsidP="00234544">
            <w:pPr>
              <w:pStyle w:val="Normlny0"/>
              <w:jc w:val="center"/>
              <w:rPr>
                <w:sz w:val="22"/>
                <w:szCs w:val="22"/>
              </w:rPr>
            </w:pPr>
          </w:p>
          <w:p w14:paraId="1BB60CD7" w14:textId="77777777" w:rsidR="00CC7157" w:rsidRDefault="00CC7157" w:rsidP="00234544">
            <w:pPr>
              <w:pStyle w:val="Normlny0"/>
              <w:jc w:val="center"/>
              <w:rPr>
                <w:sz w:val="22"/>
                <w:szCs w:val="22"/>
              </w:rPr>
            </w:pPr>
          </w:p>
          <w:p w14:paraId="32175CB6" w14:textId="77777777" w:rsidR="00CC7157" w:rsidRDefault="00CC7157" w:rsidP="00234544">
            <w:pPr>
              <w:pStyle w:val="Normlny0"/>
              <w:jc w:val="center"/>
              <w:rPr>
                <w:sz w:val="22"/>
                <w:szCs w:val="22"/>
              </w:rPr>
            </w:pPr>
          </w:p>
          <w:p w14:paraId="454C8C55" w14:textId="77777777" w:rsidR="00CC7157" w:rsidRDefault="00CC7157" w:rsidP="00234544">
            <w:pPr>
              <w:pStyle w:val="Normlny0"/>
              <w:jc w:val="center"/>
              <w:rPr>
                <w:sz w:val="22"/>
                <w:szCs w:val="22"/>
              </w:rPr>
            </w:pPr>
          </w:p>
          <w:p w14:paraId="24B06708" w14:textId="77777777" w:rsidR="00CC7157" w:rsidRDefault="00CC7157" w:rsidP="00234544">
            <w:pPr>
              <w:pStyle w:val="Normlny0"/>
              <w:jc w:val="center"/>
              <w:rPr>
                <w:sz w:val="22"/>
                <w:szCs w:val="22"/>
              </w:rPr>
            </w:pPr>
          </w:p>
          <w:p w14:paraId="23EB44FF" w14:textId="77777777" w:rsidR="00773046" w:rsidRDefault="00773046" w:rsidP="00234544">
            <w:pPr>
              <w:pStyle w:val="Normlny0"/>
              <w:jc w:val="center"/>
              <w:rPr>
                <w:sz w:val="22"/>
                <w:szCs w:val="22"/>
              </w:rPr>
            </w:pPr>
          </w:p>
          <w:p w14:paraId="13C2AAEE" w14:textId="77777777" w:rsidR="00773046" w:rsidRDefault="00773046" w:rsidP="00234544">
            <w:pPr>
              <w:pStyle w:val="Normlny0"/>
              <w:jc w:val="center"/>
              <w:rPr>
                <w:sz w:val="22"/>
                <w:szCs w:val="22"/>
              </w:rPr>
            </w:pPr>
          </w:p>
          <w:p w14:paraId="2E241A18" w14:textId="77777777" w:rsidR="00773046" w:rsidRDefault="00773046" w:rsidP="00234544">
            <w:pPr>
              <w:pStyle w:val="Normlny0"/>
              <w:jc w:val="center"/>
              <w:rPr>
                <w:sz w:val="22"/>
                <w:szCs w:val="22"/>
              </w:rPr>
            </w:pPr>
          </w:p>
          <w:p w14:paraId="3A09D5F3" w14:textId="77777777" w:rsidR="00773046" w:rsidRDefault="00773046" w:rsidP="00234544">
            <w:pPr>
              <w:pStyle w:val="Normlny0"/>
              <w:jc w:val="center"/>
              <w:rPr>
                <w:sz w:val="22"/>
                <w:szCs w:val="22"/>
              </w:rPr>
            </w:pPr>
          </w:p>
          <w:p w14:paraId="26618CD7" w14:textId="77777777" w:rsidR="00773046" w:rsidRDefault="00773046" w:rsidP="00234544">
            <w:pPr>
              <w:pStyle w:val="Normlny0"/>
              <w:jc w:val="center"/>
              <w:rPr>
                <w:sz w:val="22"/>
                <w:szCs w:val="22"/>
              </w:rPr>
            </w:pPr>
          </w:p>
          <w:p w14:paraId="5EAA9AA2" w14:textId="77777777" w:rsidR="00773046" w:rsidRDefault="00773046" w:rsidP="00234544">
            <w:pPr>
              <w:pStyle w:val="Normlny0"/>
              <w:jc w:val="center"/>
              <w:rPr>
                <w:sz w:val="22"/>
                <w:szCs w:val="22"/>
              </w:rPr>
            </w:pPr>
          </w:p>
          <w:p w14:paraId="1E6D62B1" w14:textId="77777777" w:rsidR="00CC7157" w:rsidRDefault="00CC7157" w:rsidP="00234544">
            <w:pPr>
              <w:pStyle w:val="Normlny0"/>
              <w:jc w:val="center"/>
              <w:rPr>
                <w:sz w:val="22"/>
                <w:szCs w:val="22"/>
              </w:rPr>
            </w:pPr>
          </w:p>
          <w:p w14:paraId="3C107E38" w14:textId="77777777" w:rsidR="000C1B35" w:rsidRDefault="000C1B35" w:rsidP="00234544">
            <w:pPr>
              <w:pStyle w:val="Normlny0"/>
              <w:jc w:val="center"/>
              <w:rPr>
                <w:sz w:val="22"/>
                <w:szCs w:val="22"/>
              </w:rPr>
            </w:pPr>
          </w:p>
          <w:p w14:paraId="48CE83F7" w14:textId="7F14E6C3" w:rsidR="00BE1AB4" w:rsidRDefault="00BE1AB4" w:rsidP="00BE1AB4">
            <w:pPr>
              <w:pStyle w:val="Normlny0"/>
              <w:jc w:val="center"/>
              <w:rPr>
                <w:sz w:val="22"/>
                <w:szCs w:val="22"/>
              </w:rPr>
            </w:pPr>
            <w:r>
              <w:rPr>
                <w:sz w:val="22"/>
                <w:szCs w:val="22"/>
              </w:rPr>
              <w:t>§ 71m ods. 15</w:t>
            </w:r>
          </w:p>
          <w:p w14:paraId="656FF066" w14:textId="77777777" w:rsidR="00CC7157" w:rsidRDefault="00CC7157" w:rsidP="00234544">
            <w:pPr>
              <w:pStyle w:val="Normlny0"/>
              <w:jc w:val="center"/>
              <w:rPr>
                <w:sz w:val="22"/>
                <w:szCs w:val="22"/>
              </w:rPr>
            </w:pPr>
          </w:p>
          <w:p w14:paraId="12665991" w14:textId="77777777" w:rsidR="00CC7157" w:rsidRDefault="00CC7157" w:rsidP="00234544">
            <w:pPr>
              <w:pStyle w:val="Normlny0"/>
              <w:jc w:val="center"/>
              <w:rPr>
                <w:sz w:val="22"/>
                <w:szCs w:val="22"/>
              </w:rPr>
            </w:pPr>
          </w:p>
          <w:p w14:paraId="7B86C15A" w14:textId="77777777" w:rsidR="00CC7157" w:rsidRDefault="00CC7157" w:rsidP="00234544">
            <w:pPr>
              <w:pStyle w:val="Normlny0"/>
              <w:jc w:val="center"/>
              <w:rPr>
                <w:sz w:val="22"/>
                <w:szCs w:val="22"/>
              </w:rPr>
            </w:pPr>
          </w:p>
          <w:p w14:paraId="7BB483F1" w14:textId="77777777" w:rsidR="00CC7157" w:rsidRDefault="00CC7157" w:rsidP="00234544">
            <w:pPr>
              <w:pStyle w:val="Normlny0"/>
              <w:jc w:val="center"/>
              <w:rPr>
                <w:sz w:val="22"/>
                <w:szCs w:val="22"/>
              </w:rPr>
            </w:pPr>
          </w:p>
          <w:p w14:paraId="5736A445" w14:textId="77777777" w:rsidR="00CC7157" w:rsidRDefault="00CC7157" w:rsidP="00234544">
            <w:pPr>
              <w:pStyle w:val="Normlny0"/>
              <w:jc w:val="center"/>
              <w:rPr>
                <w:sz w:val="22"/>
                <w:szCs w:val="22"/>
              </w:rPr>
            </w:pPr>
          </w:p>
          <w:p w14:paraId="6648BE4F" w14:textId="77777777" w:rsidR="00CC7157" w:rsidRDefault="00CC7157" w:rsidP="00234544">
            <w:pPr>
              <w:pStyle w:val="Normlny0"/>
              <w:jc w:val="center"/>
              <w:rPr>
                <w:sz w:val="22"/>
                <w:szCs w:val="22"/>
              </w:rPr>
            </w:pPr>
          </w:p>
          <w:p w14:paraId="0FB9D556" w14:textId="77777777" w:rsidR="00CC7157" w:rsidRDefault="00CC7157" w:rsidP="00234544">
            <w:pPr>
              <w:pStyle w:val="Normlny0"/>
              <w:jc w:val="center"/>
              <w:rPr>
                <w:sz w:val="22"/>
                <w:szCs w:val="22"/>
              </w:rPr>
            </w:pPr>
          </w:p>
          <w:p w14:paraId="673A08A6" w14:textId="77777777" w:rsidR="00CC7157" w:rsidRDefault="00CC7157" w:rsidP="00234544">
            <w:pPr>
              <w:pStyle w:val="Normlny0"/>
              <w:jc w:val="center"/>
              <w:rPr>
                <w:sz w:val="22"/>
                <w:szCs w:val="22"/>
              </w:rPr>
            </w:pPr>
          </w:p>
          <w:p w14:paraId="71BF78C8" w14:textId="77777777" w:rsidR="00BE1AB4" w:rsidRDefault="00BE1AB4" w:rsidP="00234544">
            <w:pPr>
              <w:pStyle w:val="Normlny0"/>
              <w:jc w:val="center"/>
              <w:rPr>
                <w:sz w:val="22"/>
                <w:szCs w:val="22"/>
              </w:rPr>
            </w:pPr>
          </w:p>
          <w:p w14:paraId="59898ED6" w14:textId="77777777" w:rsidR="00BE1AB4" w:rsidRDefault="00BE1AB4" w:rsidP="00234544">
            <w:pPr>
              <w:pStyle w:val="Normlny0"/>
              <w:jc w:val="center"/>
              <w:rPr>
                <w:sz w:val="22"/>
                <w:szCs w:val="22"/>
              </w:rPr>
            </w:pPr>
          </w:p>
          <w:p w14:paraId="0D397D17" w14:textId="77777777" w:rsidR="00BE1AB4" w:rsidRDefault="00BE1AB4" w:rsidP="00234544">
            <w:pPr>
              <w:pStyle w:val="Normlny0"/>
              <w:jc w:val="center"/>
              <w:rPr>
                <w:sz w:val="22"/>
                <w:szCs w:val="22"/>
              </w:rPr>
            </w:pPr>
          </w:p>
          <w:p w14:paraId="71808A8F" w14:textId="77777777" w:rsidR="00BE1AB4" w:rsidRDefault="00BE1AB4" w:rsidP="00234544">
            <w:pPr>
              <w:pStyle w:val="Normlny0"/>
              <w:jc w:val="center"/>
              <w:rPr>
                <w:sz w:val="22"/>
                <w:szCs w:val="22"/>
              </w:rPr>
            </w:pPr>
          </w:p>
          <w:p w14:paraId="6B507A6C" w14:textId="77777777" w:rsidR="00BE1AB4" w:rsidRDefault="00BE1AB4" w:rsidP="00234544">
            <w:pPr>
              <w:pStyle w:val="Normlny0"/>
              <w:jc w:val="center"/>
              <w:rPr>
                <w:sz w:val="22"/>
                <w:szCs w:val="22"/>
              </w:rPr>
            </w:pPr>
          </w:p>
          <w:p w14:paraId="486569D0" w14:textId="77777777" w:rsidR="00BE1AB4" w:rsidRDefault="00BE1AB4" w:rsidP="00234544">
            <w:pPr>
              <w:pStyle w:val="Normlny0"/>
              <w:jc w:val="center"/>
              <w:rPr>
                <w:sz w:val="22"/>
                <w:szCs w:val="22"/>
              </w:rPr>
            </w:pPr>
          </w:p>
          <w:p w14:paraId="5BBBF090" w14:textId="77777777" w:rsidR="00477FE7" w:rsidRDefault="00477FE7" w:rsidP="00234544">
            <w:pPr>
              <w:pStyle w:val="Normlny0"/>
              <w:jc w:val="center"/>
              <w:rPr>
                <w:sz w:val="22"/>
                <w:szCs w:val="22"/>
              </w:rPr>
            </w:pPr>
          </w:p>
          <w:p w14:paraId="54089862" w14:textId="77777777" w:rsidR="00477FE7" w:rsidRDefault="00477FE7" w:rsidP="00234544">
            <w:pPr>
              <w:pStyle w:val="Normlny0"/>
              <w:jc w:val="center"/>
              <w:rPr>
                <w:sz w:val="22"/>
                <w:szCs w:val="22"/>
              </w:rPr>
            </w:pPr>
          </w:p>
          <w:p w14:paraId="7B587996" w14:textId="77777777" w:rsidR="0055350C" w:rsidRDefault="0055350C" w:rsidP="00234544">
            <w:pPr>
              <w:pStyle w:val="Normlny0"/>
              <w:jc w:val="center"/>
              <w:rPr>
                <w:sz w:val="22"/>
                <w:szCs w:val="22"/>
              </w:rPr>
            </w:pPr>
          </w:p>
          <w:p w14:paraId="124128F8" w14:textId="77777777" w:rsidR="00BE1AB4" w:rsidRDefault="00BE1AB4" w:rsidP="00234544">
            <w:pPr>
              <w:pStyle w:val="Normlny0"/>
              <w:jc w:val="center"/>
              <w:rPr>
                <w:sz w:val="22"/>
                <w:szCs w:val="22"/>
              </w:rPr>
            </w:pPr>
          </w:p>
          <w:p w14:paraId="386AC24A" w14:textId="77777777" w:rsidR="00CC7157" w:rsidRDefault="00CC7157" w:rsidP="00234544">
            <w:pPr>
              <w:pStyle w:val="Normlny0"/>
              <w:jc w:val="center"/>
              <w:rPr>
                <w:sz w:val="22"/>
                <w:szCs w:val="22"/>
              </w:rPr>
            </w:pPr>
          </w:p>
          <w:p w14:paraId="72AC5FA1" w14:textId="4A9B43F9" w:rsidR="00CC7157" w:rsidRDefault="001B7F22" w:rsidP="00234544">
            <w:pPr>
              <w:pStyle w:val="Normlny0"/>
              <w:jc w:val="center"/>
              <w:rPr>
                <w:sz w:val="22"/>
                <w:szCs w:val="22"/>
              </w:rPr>
            </w:pPr>
            <w:r>
              <w:rPr>
                <w:sz w:val="22"/>
                <w:szCs w:val="22"/>
              </w:rPr>
              <w:t>§ 71m o</w:t>
            </w:r>
            <w:r w:rsidR="00CC7157">
              <w:rPr>
                <w:sz w:val="22"/>
                <w:szCs w:val="22"/>
              </w:rPr>
              <w:t>ds. 20</w:t>
            </w:r>
            <w:r w:rsidR="003C050A">
              <w:rPr>
                <w:sz w:val="22"/>
                <w:szCs w:val="22"/>
              </w:rPr>
              <w:t xml:space="preserve"> posl. veta</w:t>
            </w:r>
          </w:p>
          <w:p w14:paraId="59DDA005" w14:textId="77777777" w:rsidR="00CC7157" w:rsidRDefault="00CC7157" w:rsidP="00234544">
            <w:pPr>
              <w:pStyle w:val="Normlny0"/>
              <w:jc w:val="center"/>
              <w:rPr>
                <w:sz w:val="22"/>
                <w:szCs w:val="22"/>
              </w:rPr>
            </w:pPr>
          </w:p>
          <w:p w14:paraId="2650B576" w14:textId="77777777" w:rsidR="00CC7157" w:rsidRDefault="00CC7157" w:rsidP="00234544">
            <w:pPr>
              <w:pStyle w:val="Normlny0"/>
              <w:jc w:val="center"/>
              <w:rPr>
                <w:sz w:val="22"/>
                <w:szCs w:val="22"/>
              </w:rPr>
            </w:pPr>
          </w:p>
          <w:p w14:paraId="014E3AF3" w14:textId="77777777" w:rsidR="00CC7157" w:rsidRDefault="00CC7157" w:rsidP="00234544">
            <w:pPr>
              <w:pStyle w:val="Normlny0"/>
              <w:jc w:val="center"/>
              <w:rPr>
                <w:sz w:val="22"/>
                <w:szCs w:val="22"/>
              </w:rPr>
            </w:pPr>
          </w:p>
          <w:p w14:paraId="31382FE7" w14:textId="77777777" w:rsidR="00CC7157" w:rsidRDefault="00CC7157" w:rsidP="00234544">
            <w:pPr>
              <w:pStyle w:val="Normlny0"/>
              <w:jc w:val="center"/>
              <w:rPr>
                <w:sz w:val="22"/>
                <w:szCs w:val="22"/>
              </w:rPr>
            </w:pPr>
          </w:p>
          <w:p w14:paraId="7806FFD0" w14:textId="77777777" w:rsidR="00CC7157" w:rsidRDefault="00CC7157" w:rsidP="00234544">
            <w:pPr>
              <w:pStyle w:val="Normlny0"/>
              <w:jc w:val="center"/>
              <w:rPr>
                <w:sz w:val="22"/>
                <w:szCs w:val="22"/>
              </w:rPr>
            </w:pPr>
          </w:p>
          <w:p w14:paraId="3F90D8A8" w14:textId="77777777" w:rsidR="00CC7157" w:rsidRDefault="00CC7157" w:rsidP="00234544">
            <w:pPr>
              <w:pStyle w:val="Normlny0"/>
              <w:jc w:val="center"/>
              <w:rPr>
                <w:sz w:val="22"/>
                <w:szCs w:val="22"/>
              </w:rPr>
            </w:pPr>
          </w:p>
          <w:p w14:paraId="45506828" w14:textId="5038F4F3" w:rsidR="00CC7157" w:rsidRDefault="002855EB" w:rsidP="00234544">
            <w:pPr>
              <w:pStyle w:val="Normlny0"/>
              <w:jc w:val="center"/>
              <w:rPr>
                <w:sz w:val="22"/>
                <w:szCs w:val="22"/>
              </w:rPr>
            </w:pPr>
            <w:r>
              <w:rPr>
                <w:sz w:val="22"/>
                <w:szCs w:val="22"/>
              </w:rPr>
              <w:t>§ 71m o</w:t>
            </w:r>
            <w:r w:rsidR="00CC7157">
              <w:rPr>
                <w:sz w:val="22"/>
                <w:szCs w:val="22"/>
              </w:rPr>
              <w:t>ds. 17</w:t>
            </w:r>
          </w:p>
          <w:p w14:paraId="38B893B5" w14:textId="77777777" w:rsidR="00CC7157" w:rsidRDefault="00CC7157" w:rsidP="00234544">
            <w:pPr>
              <w:pStyle w:val="Normlny0"/>
              <w:jc w:val="center"/>
              <w:rPr>
                <w:sz w:val="22"/>
                <w:szCs w:val="22"/>
              </w:rPr>
            </w:pPr>
          </w:p>
          <w:p w14:paraId="1C07640B" w14:textId="77777777" w:rsidR="00CC7157" w:rsidRDefault="00CC7157" w:rsidP="00234544">
            <w:pPr>
              <w:pStyle w:val="Normlny0"/>
              <w:jc w:val="center"/>
              <w:rPr>
                <w:sz w:val="22"/>
                <w:szCs w:val="22"/>
              </w:rPr>
            </w:pPr>
          </w:p>
          <w:p w14:paraId="6295B2F1" w14:textId="77777777" w:rsidR="00CC7157" w:rsidRDefault="00CC7157" w:rsidP="00234544">
            <w:pPr>
              <w:pStyle w:val="Normlny0"/>
              <w:jc w:val="center"/>
              <w:rPr>
                <w:sz w:val="22"/>
                <w:szCs w:val="22"/>
              </w:rPr>
            </w:pPr>
          </w:p>
          <w:p w14:paraId="53929087" w14:textId="77777777" w:rsidR="00CC7157" w:rsidRDefault="00CC7157" w:rsidP="00234544">
            <w:pPr>
              <w:pStyle w:val="Normlny0"/>
              <w:jc w:val="center"/>
              <w:rPr>
                <w:sz w:val="22"/>
                <w:szCs w:val="22"/>
              </w:rPr>
            </w:pPr>
          </w:p>
          <w:p w14:paraId="38BF67B1" w14:textId="77777777" w:rsidR="00CC7157" w:rsidRDefault="00CC7157" w:rsidP="00234544">
            <w:pPr>
              <w:pStyle w:val="Normlny0"/>
              <w:jc w:val="center"/>
              <w:rPr>
                <w:sz w:val="22"/>
                <w:szCs w:val="22"/>
              </w:rPr>
            </w:pPr>
          </w:p>
          <w:p w14:paraId="21F9CEF7" w14:textId="77777777" w:rsidR="00CC7157" w:rsidRDefault="00CC7157" w:rsidP="00234544">
            <w:pPr>
              <w:pStyle w:val="Normlny0"/>
              <w:jc w:val="center"/>
              <w:rPr>
                <w:sz w:val="22"/>
                <w:szCs w:val="22"/>
              </w:rPr>
            </w:pPr>
          </w:p>
          <w:p w14:paraId="07858F28" w14:textId="77777777" w:rsidR="00CC7157" w:rsidRDefault="00CC7157" w:rsidP="00234544">
            <w:pPr>
              <w:pStyle w:val="Normlny0"/>
              <w:jc w:val="center"/>
              <w:rPr>
                <w:sz w:val="22"/>
                <w:szCs w:val="22"/>
              </w:rPr>
            </w:pPr>
          </w:p>
          <w:p w14:paraId="29D1B891" w14:textId="77777777" w:rsidR="00CC7157" w:rsidRDefault="00CC7157" w:rsidP="00234544">
            <w:pPr>
              <w:pStyle w:val="Normlny0"/>
              <w:jc w:val="center"/>
              <w:rPr>
                <w:sz w:val="22"/>
                <w:szCs w:val="22"/>
              </w:rPr>
            </w:pPr>
          </w:p>
          <w:p w14:paraId="693123F9" w14:textId="17794D10" w:rsidR="00CC7157" w:rsidRPr="00CC7157" w:rsidRDefault="00CC7157" w:rsidP="00234544">
            <w:pPr>
              <w:pStyle w:val="Normlny0"/>
              <w:jc w:val="center"/>
              <w:rPr>
                <w:sz w:val="22"/>
                <w:szCs w:val="22"/>
              </w:rPr>
            </w:pPr>
          </w:p>
        </w:tc>
        <w:tc>
          <w:tcPr>
            <w:tcW w:w="3833" w:type="dxa"/>
            <w:tcBorders>
              <w:top w:val="single" w:sz="4" w:space="0" w:color="auto"/>
              <w:left w:val="single" w:sz="4" w:space="0" w:color="auto"/>
              <w:bottom w:val="single" w:sz="4" w:space="0" w:color="auto"/>
              <w:right w:val="single" w:sz="4" w:space="0" w:color="auto"/>
            </w:tcBorders>
          </w:tcPr>
          <w:p w14:paraId="2C99C8E7" w14:textId="103EF186" w:rsidR="00471C34" w:rsidRPr="00A01BE0" w:rsidRDefault="00471C34" w:rsidP="00C465D5">
            <w:pPr>
              <w:adjustRightInd w:val="0"/>
              <w:ind w:left="111" w:hanging="111"/>
              <w:jc w:val="both"/>
            </w:pPr>
            <w:r w:rsidRPr="00A01BE0">
              <w:rPr>
                <w:shd w:val="clear" w:color="auto" w:fill="FFFFFF"/>
              </w:rPr>
              <w:lastRenderedPageBreak/>
              <w:t xml:space="preserve">(12) Obchodník s cennými papiermi je povinný identifikovať na dostatočnej úrovni potenciálny cieľový trh pre každý finančný nástroj a špecifikovať typ klienta, </w:t>
            </w:r>
            <w:r w:rsidRPr="00A01BE0">
              <w:rPr>
                <w:b/>
              </w:rPr>
              <w:t xml:space="preserve">s ktorého potrebami, charakteristickými znakmi a cieľmi vrátane akýchkoľvek cieľov súvisiacich s udržateľnosťou je </w:t>
            </w:r>
            <w:r w:rsidR="008738BA">
              <w:rPr>
                <w:b/>
              </w:rPr>
              <w:t>tento</w:t>
            </w:r>
            <w:r w:rsidRPr="00A01BE0">
              <w:rPr>
                <w:b/>
              </w:rPr>
              <w:t xml:space="preserve"> finančný nástroj zlučiteľný</w:t>
            </w:r>
            <w:r w:rsidRPr="00A01BE0">
              <w:rPr>
                <w:shd w:val="clear" w:color="auto" w:fill="FFFFFF"/>
              </w:rPr>
              <w:t xml:space="preserve">. Ako súčasť tohto procesu je povinný obchodník s cennými papiermi identifikovať každú skupinu klientov, </w:t>
            </w:r>
            <w:r w:rsidRPr="00A01BE0">
              <w:rPr>
                <w:b/>
              </w:rPr>
              <w:t xml:space="preserve">s ktorých potrebami, charakteristickými znakmi a cieľmi </w:t>
            </w:r>
            <w:r w:rsidR="008738BA">
              <w:rPr>
                <w:b/>
              </w:rPr>
              <w:t>tento</w:t>
            </w:r>
            <w:r w:rsidRPr="00A01BE0">
              <w:rPr>
                <w:b/>
              </w:rPr>
              <w:t xml:space="preserve"> finančný nástroj nie je zlučiteľný, </w:t>
            </w:r>
            <w:r w:rsidR="008738BA">
              <w:rPr>
                <w:b/>
              </w:rPr>
              <w:t>to neplatí</w:t>
            </w:r>
            <w:r w:rsidRPr="00A01BE0">
              <w:rPr>
                <w:b/>
              </w:rPr>
              <w:t xml:space="preserve">, </w:t>
            </w:r>
            <w:r w:rsidR="008738BA">
              <w:rPr>
                <w:b/>
              </w:rPr>
              <w:t>ak</w:t>
            </w:r>
            <w:r w:rsidRPr="00A01BE0">
              <w:rPr>
                <w:b/>
              </w:rPr>
              <w:t xml:space="preserve"> sa v rámci finančných nástrojov zohľadňujú faktory udržateľnosti</w:t>
            </w:r>
            <w:r w:rsidRPr="00A01BE0">
              <w:rPr>
                <w:shd w:val="clear" w:color="auto" w:fill="FFFFFF"/>
              </w:rPr>
              <w:t>. Ak obchodníci s cennými papiermi spolupracujú pri vytváraní finančného nástroja, postačuje identifikovať len jeden cieľový trh.</w:t>
            </w:r>
          </w:p>
          <w:p w14:paraId="2F79C7B7" w14:textId="6E6A2729" w:rsidR="00CC7157" w:rsidRPr="00BE1AB4" w:rsidRDefault="00CC7157" w:rsidP="00CC7157">
            <w:pPr>
              <w:pStyle w:val="Odsekzoznamu"/>
              <w:ind w:left="0"/>
              <w:jc w:val="both"/>
            </w:pPr>
          </w:p>
          <w:p w14:paraId="24DA0F9A" w14:textId="77777777" w:rsidR="00234544" w:rsidRDefault="00234544" w:rsidP="00234544">
            <w:pPr>
              <w:shd w:val="clear" w:color="auto" w:fill="FFFFFF"/>
              <w:jc w:val="both"/>
              <w:rPr>
                <w:sz w:val="22"/>
                <w:szCs w:val="22"/>
              </w:rPr>
            </w:pPr>
          </w:p>
          <w:p w14:paraId="5FC710D8" w14:textId="77777777" w:rsidR="000C1B35" w:rsidRDefault="000C1B35" w:rsidP="00234544">
            <w:pPr>
              <w:shd w:val="clear" w:color="auto" w:fill="FFFFFF"/>
              <w:jc w:val="both"/>
              <w:rPr>
                <w:sz w:val="22"/>
                <w:szCs w:val="22"/>
              </w:rPr>
            </w:pPr>
          </w:p>
          <w:p w14:paraId="44F478C0" w14:textId="502DFA96" w:rsidR="00344BAF" w:rsidRPr="00E06EF7" w:rsidRDefault="00344BAF" w:rsidP="00044099">
            <w:pPr>
              <w:adjustRightInd w:val="0"/>
              <w:jc w:val="both"/>
              <w:rPr>
                <w:rFonts w:eastAsiaTheme="minorHAnsi"/>
                <w:lang w:eastAsia="en-US"/>
              </w:rPr>
            </w:pPr>
            <w:r w:rsidRPr="00E06EF7">
              <w:rPr>
                <w:rFonts w:eastAsiaTheme="minorHAnsi"/>
                <w:lang w:eastAsia="en-US"/>
              </w:rPr>
              <w:t>(15) Obchodník s cennými papiermi je povinný určiť, či finančný nástroj spĺňa identifikované</w:t>
            </w:r>
            <w:r w:rsidR="00044099">
              <w:rPr>
                <w:rFonts w:eastAsiaTheme="minorHAnsi"/>
                <w:lang w:eastAsia="en-US"/>
              </w:rPr>
              <w:t xml:space="preserve"> </w:t>
            </w:r>
            <w:r w:rsidRPr="00E06EF7">
              <w:rPr>
                <w:rFonts w:eastAsiaTheme="minorHAnsi"/>
                <w:lang w:eastAsia="en-US"/>
              </w:rPr>
              <w:t>potreby, charakteristiky a ciele cieľového trhu, okrem iného tým, že skúma najmä tieto</w:t>
            </w:r>
            <w:r w:rsidR="00044099">
              <w:rPr>
                <w:rFonts w:eastAsiaTheme="minorHAnsi"/>
                <w:lang w:eastAsia="en-US"/>
              </w:rPr>
              <w:t xml:space="preserve"> </w:t>
            </w:r>
            <w:r w:rsidRPr="00E06EF7">
              <w:rPr>
                <w:rFonts w:eastAsiaTheme="minorHAnsi"/>
                <w:lang w:eastAsia="en-US"/>
              </w:rPr>
              <w:t>skutočnosti:</w:t>
            </w:r>
          </w:p>
          <w:p w14:paraId="78797835" w14:textId="77777777" w:rsidR="00477FE7" w:rsidRDefault="00477FE7" w:rsidP="00DD7144">
            <w:pPr>
              <w:pStyle w:val="Odsekzoznamu"/>
              <w:numPr>
                <w:ilvl w:val="0"/>
                <w:numId w:val="7"/>
              </w:numPr>
              <w:adjustRightInd w:val="0"/>
              <w:ind w:left="0"/>
              <w:jc w:val="both"/>
              <w:rPr>
                <w:rFonts w:eastAsiaTheme="minorHAnsi"/>
                <w:lang w:eastAsia="en-US"/>
              </w:rPr>
            </w:pPr>
          </w:p>
          <w:p w14:paraId="670591EC" w14:textId="77777777" w:rsidR="00477FE7" w:rsidRDefault="00477FE7" w:rsidP="007E3CDF">
            <w:pPr>
              <w:adjustRightInd w:val="0"/>
              <w:jc w:val="both"/>
              <w:rPr>
                <w:rFonts w:eastAsiaTheme="minorHAnsi"/>
                <w:lang w:eastAsia="en-US"/>
              </w:rPr>
            </w:pPr>
          </w:p>
          <w:p w14:paraId="07C23091" w14:textId="77777777" w:rsidR="007E3CDF" w:rsidRPr="007E3CDF" w:rsidRDefault="007E3CDF" w:rsidP="007E3CDF">
            <w:pPr>
              <w:adjustRightInd w:val="0"/>
              <w:jc w:val="both"/>
              <w:rPr>
                <w:rFonts w:eastAsiaTheme="minorHAnsi"/>
                <w:lang w:eastAsia="en-US"/>
              </w:rPr>
            </w:pPr>
          </w:p>
          <w:p w14:paraId="5C1245DC" w14:textId="3D9B99A3" w:rsidR="00044099" w:rsidRPr="00A01BE0" w:rsidRDefault="00E06EF7" w:rsidP="00DD7144">
            <w:pPr>
              <w:pStyle w:val="Odsekzoznamu"/>
              <w:numPr>
                <w:ilvl w:val="0"/>
                <w:numId w:val="7"/>
              </w:numPr>
              <w:adjustRightInd w:val="0"/>
              <w:ind w:left="0"/>
              <w:jc w:val="both"/>
              <w:rPr>
                <w:rFonts w:eastAsiaTheme="minorHAnsi"/>
                <w:lang w:eastAsia="en-US"/>
              </w:rPr>
            </w:pPr>
            <w:r w:rsidRPr="00E06EF7">
              <w:rPr>
                <w:rFonts w:eastAsiaTheme="minorHAnsi"/>
                <w:lang w:eastAsia="en-US"/>
              </w:rPr>
              <w:lastRenderedPageBreak/>
              <w:t xml:space="preserve">a) </w:t>
            </w:r>
            <w:r w:rsidR="00344BAF" w:rsidRPr="00E06EF7">
              <w:rPr>
                <w:rFonts w:eastAsiaTheme="minorHAnsi"/>
                <w:lang w:eastAsia="en-US"/>
              </w:rPr>
              <w:t>profil rizika a výnosu finančného nástroja je v súlade s cieľovým trhom</w:t>
            </w:r>
            <w:r w:rsidRPr="008738BA">
              <w:rPr>
                <w:rFonts w:eastAsiaTheme="minorHAnsi"/>
                <w:b/>
                <w:lang w:eastAsia="en-US"/>
              </w:rPr>
              <w:t>,</w:t>
            </w:r>
            <w:r w:rsidRPr="00A01BE0">
              <w:rPr>
                <w:rFonts w:eastAsiaTheme="minorHAnsi"/>
                <w:lang w:eastAsia="en-US"/>
              </w:rPr>
              <w:t xml:space="preserve"> </w:t>
            </w:r>
            <w:r w:rsidR="00344BAF" w:rsidRPr="00A01BE0">
              <w:rPr>
                <w:rFonts w:eastAsiaTheme="minorHAnsi"/>
                <w:lang w:eastAsia="en-US"/>
              </w:rPr>
              <w:t xml:space="preserve"> </w:t>
            </w:r>
          </w:p>
          <w:p w14:paraId="7048E123" w14:textId="3E529751" w:rsidR="00E06EF7" w:rsidRPr="000C1B35" w:rsidRDefault="00E06EF7" w:rsidP="00DD7144">
            <w:pPr>
              <w:pStyle w:val="Odsekzoznamu"/>
              <w:numPr>
                <w:ilvl w:val="0"/>
                <w:numId w:val="7"/>
              </w:numPr>
              <w:adjustRightInd w:val="0"/>
              <w:ind w:left="0"/>
              <w:jc w:val="both"/>
              <w:rPr>
                <w:rFonts w:eastAsiaTheme="minorHAnsi"/>
                <w:b/>
                <w:lang w:eastAsia="en-US"/>
              </w:rPr>
            </w:pPr>
            <w:r w:rsidRPr="000C1B35">
              <w:rPr>
                <w:rFonts w:eastAsiaTheme="minorHAnsi"/>
                <w:b/>
                <w:lang w:eastAsia="en-US"/>
              </w:rPr>
              <w:t xml:space="preserve">b) </w:t>
            </w:r>
            <w:r w:rsidR="00E641C5">
              <w:rPr>
                <w:rFonts w:eastAsiaTheme="minorHAnsi"/>
                <w:b/>
                <w:lang w:eastAsia="en-US"/>
              </w:rPr>
              <w:t xml:space="preserve">či </w:t>
            </w:r>
            <w:r w:rsidRPr="000C1B35">
              <w:rPr>
                <w:rFonts w:eastAsiaTheme="minorHAnsi"/>
                <w:b/>
                <w:lang w:eastAsia="en-US"/>
              </w:rPr>
              <w:t xml:space="preserve">faktory udržateľnosti finančného nástroja, </w:t>
            </w:r>
            <w:r w:rsidR="008738BA">
              <w:rPr>
                <w:rFonts w:eastAsiaTheme="minorHAnsi"/>
                <w:b/>
                <w:lang w:eastAsia="en-US"/>
              </w:rPr>
              <w:t>ak</w:t>
            </w:r>
            <w:r w:rsidRPr="000C1B35">
              <w:rPr>
                <w:rFonts w:eastAsiaTheme="minorHAnsi"/>
                <w:b/>
                <w:lang w:eastAsia="en-US"/>
              </w:rPr>
              <w:t xml:space="preserve"> sú relevantné, zodpovedajú cieľovému trhu</w:t>
            </w:r>
            <w:r w:rsidR="00DF534F">
              <w:rPr>
                <w:rFonts w:eastAsiaTheme="minorHAnsi"/>
                <w:b/>
                <w:lang w:eastAsia="en-US"/>
              </w:rPr>
              <w:t xml:space="preserve"> a</w:t>
            </w:r>
            <w:r w:rsidRPr="000C1B35">
              <w:rPr>
                <w:rFonts w:eastAsiaTheme="minorHAnsi"/>
                <w:b/>
                <w:lang w:eastAsia="en-US"/>
              </w:rPr>
              <w:t xml:space="preserve">, </w:t>
            </w:r>
          </w:p>
          <w:p w14:paraId="3437105D" w14:textId="7A465DBF" w:rsidR="00CC7157" w:rsidRPr="00E06EF7" w:rsidRDefault="00E06EF7" w:rsidP="009F222F">
            <w:pPr>
              <w:adjustRightInd w:val="0"/>
              <w:jc w:val="both"/>
            </w:pPr>
            <w:r w:rsidRPr="000C1B35">
              <w:rPr>
                <w:rFonts w:eastAsiaTheme="minorHAnsi"/>
                <w:b/>
                <w:lang w:eastAsia="en-US"/>
              </w:rPr>
              <w:t>c</w:t>
            </w:r>
            <w:r w:rsidR="00344BAF" w:rsidRPr="000C1B35">
              <w:rPr>
                <w:rFonts w:eastAsiaTheme="minorHAnsi"/>
                <w:b/>
                <w:lang w:eastAsia="en-US"/>
              </w:rPr>
              <w:t>)</w:t>
            </w:r>
            <w:r w:rsidR="00344BAF" w:rsidRPr="000C1B35">
              <w:rPr>
                <w:rFonts w:eastAsiaTheme="minorHAnsi"/>
                <w:lang w:eastAsia="en-US"/>
              </w:rPr>
              <w:t xml:space="preserve"> </w:t>
            </w:r>
            <w:r w:rsidR="00344BAF" w:rsidRPr="00E06EF7">
              <w:rPr>
                <w:rFonts w:eastAsiaTheme="minorHAnsi"/>
                <w:lang w:eastAsia="en-US"/>
              </w:rPr>
              <w:t>či z vytvorenia finančného nástroja má prospech klient a nie obchodný model, ktorého ziskovosť</w:t>
            </w:r>
            <w:r w:rsidR="009F222F">
              <w:rPr>
                <w:rFonts w:eastAsiaTheme="minorHAnsi"/>
                <w:lang w:eastAsia="en-US"/>
              </w:rPr>
              <w:t xml:space="preserve"> </w:t>
            </w:r>
            <w:r w:rsidR="00344BAF" w:rsidRPr="00E06EF7">
              <w:rPr>
                <w:rFonts w:eastAsiaTheme="minorHAnsi"/>
                <w:lang w:eastAsia="en-US"/>
              </w:rPr>
              <w:t>je založená na slabej výkonnosti finančného nástroja pre klienta.</w:t>
            </w:r>
          </w:p>
          <w:p w14:paraId="35515173" w14:textId="77777777" w:rsidR="0055350C" w:rsidRDefault="0055350C" w:rsidP="00234544">
            <w:pPr>
              <w:shd w:val="clear" w:color="auto" w:fill="FFFFFF"/>
              <w:jc w:val="both"/>
            </w:pPr>
          </w:p>
          <w:p w14:paraId="0BAE7030" w14:textId="77777777" w:rsidR="0055350C" w:rsidRPr="00E06EF7" w:rsidRDefault="0055350C" w:rsidP="00234544">
            <w:pPr>
              <w:shd w:val="clear" w:color="auto" w:fill="FFFFFF"/>
              <w:jc w:val="both"/>
            </w:pPr>
          </w:p>
          <w:p w14:paraId="26356F35" w14:textId="418B82A5" w:rsidR="00C60C5F" w:rsidRPr="001B7F22" w:rsidRDefault="00C60C5F" w:rsidP="00C60C5F">
            <w:pPr>
              <w:pStyle w:val="Bezriadkovania"/>
              <w:jc w:val="both"/>
              <w:rPr>
                <w:rFonts w:ascii="inherit" w:hAnsi="inherit"/>
                <w:b/>
                <w:color w:val="202124"/>
                <w:sz w:val="42"/>
                <w:szCs w:val="42"/>
              </w:rPr>
            </w:pPr>
            <w:r w:rsidRPr="000C1B35">
              <w:rPr>
                <w:rStyle w:val="y2iqfc"/>
                <w:rFonts w:ascii="Times New Roman" w:hAnsi="Times New Roman" w:cs="Times New Roman"/>
                <w:b/>
                <w:sz w:val="24"/>
                <w:szCs w:val="24"/>
              </w:rPr>
              <w:t>Faktory udržateľnosti finančného nástroja musia byť prezentované transparentným spôsobom a poskytovať distribútorom príslušné informácie</w:t>
            </w:r>
            <w:r w:rsidR="00BE1AB4" w:rsidRPr="000C1B35">
              <w:rPr>
                <w:rStyle w:val="y2iqfc"/>
                <w:rFonts w:ascii="Times New Roman" w:hAnsi="Times New Roman" w:cs="Times New Roman"/>
                <w:b/>
                <w:sz w:val="24"/>
                <w:szCs w:val="24"/>
              </w:rPr>
              <w:t xml:space="preserve"> na náležité zohľadnenie </w:t>
            </w:r>
            <w:r w:rsidRPr="000C1B35">
              <w:rPr>
                <w:rStyle w:val="y2iqfc"/>
                <w:rFonts w:ascii="Times New Roman" w:hAnsi="Times New Roman" w:cs="Times New Roman"/>
                <w:b/>
                <w:sz w:val="24"/>
                <w:szCs w:val="24"/>
              </w:rPr>
              <w:t xml:space="preserve"> </w:t>
            </w:r>
            <w:r w:rsidR="00BE1AB4" w:rsidRPr="000C1B35">
              <w:rPr>
                <w:rFonts w:ascii="Times New Roman" w:hAnsi="Times New Roman" w:cs="Times New Roman"/>
                <w:b/>
                <w:sz w:val="24"/>
                <w:szCs w:val="24"/>
              </w:rPr>
              <w:t>akýchkoľvek cieľov klienta alebo potenciálneho klienta súvisiacich s udržateľnosťou</w:t>
            </w:r>
            <w:r w:rsidRPr="000C1B35">
              <w:rPr>
                <w:rStyle w:val="y2iqfc"/>
                <w:rFonts w:ascii="Times New Roman" w:hAnsi="Times New Roman" w:cs="Times New Roman"/>
                <w:b/>
                <w:sz w:val="24"/>
                <w:szCs w:val="24"/>
              </w:rPr>
              <w:t>.</w:t>
            </w:r>
          </w:p>
          <w:p w14:paraId="54C14F64" w14:textId="77777777" w:rsidR="00CC7157" w:rsidRPr="001B7F22" w:rsidRDefault="00CC7157" w:rsidP="00234544">
            <w:pPr>
              <w:shd w:val="clear" w:color="auto" w:fill="FFFFFF"/>
              <w:jc w:val="both"/>
            </w:pPr>
          </w:p>
          <w:p w14:paraId="40319A22" w14:textId="77777777" w:rsidR="00A95C81" w:rsidRPr="001B7F22" w:rsidRDefault="00A95C81" w:rsidP="00CC7157">
            <w:pPr>
              <w:pStyle w:val="Odsekzoznamu"/>
              <w:spacing w:line="259" w:lineRule="auto"/>
              <w:ind w:left="0"/>
              <w:jc w:val="both"/>
            </w:pPr>
          </w:p>
          <w:p w14:paraId="1D3E027E" w14:textId="091D5EE9" w:rsidR="00CC7157" w:rsidRPr="00CC7157" w:rsidRDefault="00CC7157" w:rsidP="00C414C6">
            <w:pPr>
              <w:pStyle w:val="Odsekzoznamu"/>
              <w:spacing w:line="259" w:lineRule="auto"/>
              <w:ind w:left="0"/>
              <w:jc w:val="both"/>
              <w:rPr>
                <w:sz w:val="22"/>
                <w:szCs w:val="22"/>
              </w:rPr>
            </w:pPr>
            <w:r w:rsidRPr="001B7F22">
              <w:t xml:space="preserve">Obchodník s cennými papiermi je povinný preskúmavať finančné nástroje, ktoré vytvára, v pravidelných intervaloch, pričom berie do úvahy každú udalosť, ktorá </w:t>
            </w:r>
            <w:r w:rsidRPr="000C1B35">
              <w:t>by mohla významne ovplyvniť možné riziko pre identifikovaný cieľový trh,</w:t>
            </w:r>
            <w:r w:rsidRPr="001B7F22">
              <w:t xml:space="preserve"> a musí zvážiť, či finančný nástroj </w:t>
            </w:r>
            <w:r w:rsidRPr="00A95C81">
              <w:t>stále</w:t>
            </w:r>
            <w:r w:rsidRPr="001B7F22">
              <w:t xml:space="preserve"> spĺňa potreby, charakteristiky a</w:t>
            </w:r>
            <w:r w:rsidR="002855EB">
              <w:t> </w:t>
            </w:r>
            <w:r w:rsidRPr="001B7F22">
              <w:t>ciele cieľového trhu</w:t>
            </w:r>
            <w:r w:rsidR="00C414C6" w:rsidRPr="000C1B35">
              <w:rPr>
                <w:rFonts w:eastAsiaTheme="minorHAnsi"/>
                <w:b/>
                <w:lang w:eastAsia="en-US"/>
              </w:rPr>
              <w:t xml:space="preserve"> vrátane akýchkoľvek cieľov súvisiacich s udržateľnosťou</w:t>
            </w:r>
            <w:r w:rsidRPr="001B7F22">
              <w:t xml:space="preserve">, </w:t>
            </w:r>
            <w:r w:rsidRPr="001B7F22">
              <w:lastRenderedPageBreak/>
              <w:t xml:space="preserve">a či je </w:t>
            </w:r>
            <w:r w:rsidRPr="000C1B35">
              <w:t xml:space="preserve">distribuovaný na cieľovom trhu, alebo sa dostáva ku klientom, </w:t>
            </w:r>
            <w:r w:rsidRPr="00C414C6">
              <w:rPr>
                <w:strike/>
                <w:color w:val="000000" w:themeColor="text1"/>
              </w:rPr>
              <w:t>pre ktorých potreby, charakteristiky a ciele tento finančný nástroj nie je vhodný</w:t>
            </w:r>
            <w:r w:rsidR="00C414C6" w:rsidRPr="00C414C6">
              <w:rPr>
                <w:color w:val="000000" w:themeColor="text1"/>
              </w:rPr>
              <w:t xml:space="preserve"> </w:t>
            </w:r>
            <w:r w:rsidR="00C414C6">
              <w:rPr>
                <w:b/>
                <w:color w:val="000000" w:themeColor="text1"/>
              </w:rPr>
              <w:t xml:space="preserve">             </w:t>
            </w:r>
            <w:r w:rsidR="00C414C6" w:rsidRPr="00C414C6">
              <w:rPr>
                <w:b/>
                <w:color w:val="000000" w:themeColor="text1"/>
              </w:rPr>
              <w:t>s ktorých potrebami, charakteristickými znakmi a cieľmi tento finančný nástroj nie je zlučiteľný</w:t>
            </w:r>
            <w:r w:rsidRPr="001B7F22">
              <w:t>.</w:t>
            </w:r>
          </w:p>
        </w:tc>
        <w:tc>
          <w:tcPr>
            <w:tcW w:w="1141" w:type="dxa"/>
            <w:tcBorders>
              <w:top w:val="single" w:sz="4" w:space="0" w:color="auto"/>
              <w:left w:val="single" w:sz="4" w:space="0" w:color="auto"/>
              <w:bottom w:val="single" w:sz="4" w:space="0" w:color="auto"/>
              <w:right w:val="single" w:sz="4" w:space="0" w:color="auto"/>
            </w:tcBorders>
          </w:tcPr>
          <w:p w14:paraId="7AB6AD70" w14:textId="21791D87" w:rsidR="00234544" w:rsidRDefault="00B40949" w:rsidP="00234544">
            <w:pPr>
              <w:jc w:val="center"/>
              <w:rPr>
                <w:sz w:val="22"/>
                <w:szCs w:val="22"/>
              </w:rPr>
            </w:pPr>
            <w:r>
              <w:rPr>
                <w:sz w:val="22"/>
                <w:szCs w:val="22"/>
              </w:rPr>
              <w:lastRenderedPageBreak/>
              <w:t>Ú</w:t>
            </w:r>
          </w:p>
          <w:p w14:paraId="4D2897D9" w14:textId="77777777" w:rsidR="00234544" w:rsidRDefault="00234544" w:rsidP="00234544">
            <w:pPr>
              <w:jc w:val="center"/>
              <w:rPr>
                <w:sz w:val="22"/>
                <w:szCs w:val="22"/>
              </w:rPr>
            </w:pPr>
          </w:p>
          <w:p w14:paraId="29564AE8" w14:textId="77777777" w:rsidR="00234544" w:rsidRDefault="00234544" w:rsidP="00234544">
            <w:pPr>
              <w:jc w:val="center"/>
              <w:rPr>
                <w:sz w:val="22"/>
                <w:szCs w:val="22"/>
              </w:rPr>
            </w:pPr>
          </w:p>
          <w:p w14:paraId="6E846F69" w14:textId="77777777" w:rsidR="00234544" w:rsidRDefault="00234544" w:rsidP="00234544">
            <w:pPr>
              <w:jc w:val="center"/>
              <w:rPr>
                <w:sz w:val="22"/>
                <w:szCs w:val="22"/>
              </w:rPr>
            </w:pPr>
          </w:p>
          <w:p w14:paraId="69B2F3C5" w14:textId="77777777" w:rsidR="00234544" w:rsidRDefault="00234544" w:rsidP="00234544">
            <w:pPr>
              <w:jc w:val="center"/>
              <w:rPr>
                <w:sz w:val="22"/>
                <w:szCs w:val="22"/>
              </w:rPr>
            </w:pPr>
          </w:p>
          <w:p w14:paraId="113ECAAD" w14:textId="77777777" w:rsidR="00234544" w:rsidRDefault="00234544" w:rsidP="00234544">
            <w:pPr>
              <w:jc w:val="center"/>
              <w:rPr>
                <w:sz w:val="22"/>
                <w:szCs w:val="22"/>
              </w:rPr>
            </w:pPr>
          </w:p>
          <w:p w14:paraId="30F1F6DC" w14:textId="77777777" w:rsidR="00234544" w:rsidRDefault="00234544" w:rsidP="00234544">
            <w:pPr>
              <w:jc w:val="center"/>
              <w:rPr>
                <w:sz w:val="22"/>
                <w:szCs w:val="22"/>
              </w:rPr>
            </w:pPr>
          </w:p>
          <w:p w14:paraId="4D982F9C" w14:textId="77777777" w:rsidR="00234544" w:rsidRDefault="00234544" w:rsidP="00234544">
            <w:pPr>
              <w:jc w:val="center"/>
              <w:rPr>
                <w:sz w:val="22"/>
                <w:szCs w:val="22"/>
              </w:rPr>
            </w:pPr>
          </w:p>
          <w:p w14:paraId="62675DC5" w14:textId="77777777" w:rsidR="00234544" w:rsidRDefault="00234544" w:rsidP="00234544">
            <w:pPr>
              <w:jc w:val="center"/>
              <w:rPr>
                <w:sz w:val="22"/>
                <w:szCs w:val="22"/>
              </w:rPr>
            </w:pPr>
          </w:p>
          <w:p w14:paraId="32853033" w14:textId="77777777" w:rsidR="00234544" w:rsidRDefault="00234544" w:rsidP="00234544">
            <w:pPr>
              <w:jc w:val="center"/>
              <w:rPr>
                <w:sz w:val="22"/>
                <w:szCs w:val="22"/>
              </w:rPr>
            </w:pPr>
          </w:p>
          <w:p w14:paraId="3A96E201" w14:textId="77777777" w:rsidR="00234544" w:rsidRDefault="00234544" w:rsidP="00234544">
            <w:pPr>
              <w:jc w:val="center"/>
              <w:rPr>
                <w:sz w:val="22"/>
                <w:szCs w:val="22"/>
              </w:rPr>
            </w:pPr>
          </w:p>
          <w:p w14:paraId="49691329" w14:textId="77777777" w:rsidR="00234544" w:rsidRDefault="00234544" w:rsidP="00234544">
            <w:pPr>
              <w:jc w:val="center"/>
              <w:rPr>
                <w:sz w:val="22"/>
                <w:szCs w:val="22"/>
              </w:rPr>
            </w:pPr>
          </w:p>
          <w:p w14:paraId="3058EF23" w14:textId="77777777" w:rsidR="001E359E" w:rsidRDefault="001E359E" w:rsidP="00234544">
            <w:pPr>
              <w:jc w:val="center"/>
              <w:rPr>
                <w:sz w:val="22"/>
                <w:szCs w:val="22"/>
              </w:rPr>
            </w:pPr>
          </w:p>
          <w:p w14:paraId="748C88F4" w14:textId="77777777" w:rsidR="00854FFD" w:rsidRDefault="00854FFD" w:rsidP="00234544">
            <w:pPr>
              <w:jc w:val="center"/>
              <w:rPr>
                <w:sz w:val="22"/>
                <w:szCs w:val="22"/>
              </w:rPr>
            </w:pPr>
          </w:p>
          <w:p w14:paraId="4E6EFFF6" w14:textId="77777777" w:rsidR="00854FFD" w:rsidRDefault="00854FFD" w:rsidP="00234544">
            <w:pPr>
              <w:jc w:val="center"/>
              <w:rPr>
                <w:sz w:val="22"/>
                <w:szCs w:val="22"/>
              </w:rPr>
            </w:pPr>
          </w:p>
          <w:p w14:paraId="135E5C02" w14:textId="77777777" w:rsidR="00854FFD" w:rsidRDefault="00854FFD" w:rsidP="00234544">
            <w:pPr>
              <w:jc w:val="center"/>
              <w:rPr>
                <w:sz w:val="22"/>
                <w:szCs w:val="22"/>
              </w:rPr>
            </w:pPr>
          </w:p>
          <w:p w14:paraId="1134EA2B" w14:textId="77777777" w:rsidR="00477FE7" w:rsidRDefault="00477FE7" w:rsidP="00234544">
            <w:pPr>
              <w:jc w:val="center"/>
              <w:rPr>
                <w:sz w:val="22"/>
                <w:szCs w:val="22"/>
              </w:rPr>
            </w:pPr>
          </w:p>
          <w:p w14:paraId="36082B98" w14:textId="77777777" w:rsidR="00477FE7" w:rsidRDefault="00477FE7" w:rsidP="00234544">
            <w:pPr>
              <w:jc w:val="center"/>
              <w:rPr>
                <w:sz w:val="22"/>
                <w:szCs w:val="22"/>
              </w:rPr>
            </w:pPr>
          </w:p>
          <w:p w14:paraId="727D33FE" w14:textId="77777777" w:rsidR="00477FE7" w:rsidRDefault="00477FE7" w:rsidP="00234544">
            <w:pPr>
              <w:jc w:val="center"/>
              <w:rPr>
                <w:sz w:val="22"/>
                <w:szCs w:val="22"/>
              </w:rPr>
            </w:pPr>
          </w:p>
          <w:p w14:paraId="484085F1" w14:textId="77777777" w:rsidR="00477FE7" w:rsidRDefault="00477FE7" w:rsidP="00234544">
            <w:pPr>
              <w:jc w:val="center"/>
              <w:rPr>
                <w:sz w:val="22"/>
                <w:szCs w:val="22"/>
              </w:rPr>
            </w:pPr>
          </w:p>
          <w:p w14:paraId="6E5F5354" w14:textId="77777777" w:rsidR="00477FE7" w:rsidRDefault="00477FE7" w:rsidP="00234544">
            <w:pPr>
              <w:jc w:val="center"/>
              <w:rPr>
                <w:sz w:val="22"/>
                <w:szCs w:val="22"/>
              </w:rPr>
            </w:pPr>
          </w:p>
          <w:p w14:paraId="5A0CA31E" w14:textId="77777777" w:rsidR="00477FE7" w:rsidRDefault="00477FE7" w:rsidP="00234544">
            <w:pPr>
              <w:jc w:val="center"/>
              <w:rPr>
                <w:sz w:val="22"/>
                <w:szCs w:val="22"/>
              </w:rPr>
            </w:pPr>
          </w:p>
          <w:p w14:paraId="31DA9B6D" w14:textId="77777777" w:rsidR="00477FE7" w:rsidRDefault="00477FE7" w:rsidP="00234544">
            <w:pPr>
              <w:jc w:val="center"/>
              <w:rPr>
                <w:sz w:val="22"/>
                <w:szCs w:val="22"/>
              </w:rPr>
            </w:pPr>
          </w:p>
          <w:p w14:paraId="2A898329" w14:textId="77777777" w:rsidR="00477FE7" w:rsidRDefault="00477FE7" w:rsidP="00234544">
            <w:pPr>
              <w:jc w:val="center"/>
              <w:rPr>
                <w:sz w:val="22"/>
                <w:szCs w:val="22"/>
              </w:rPr>
            </w:pPr>
          </w:p>
          <w:p w14:paraId="25FC71D3" w14:textId="77777777" w:rsidR="00854FFD" w:rsidRDefault="00854FFD" w:rsidP="00234544">
            <w:pPr>
              <w:jc w:val="center"/>
              <w:rPr>
                <w:sz w:val="22"/>
                <w:szCs w:val="22"/>
              </w:rPr>
            </w:pPr>
          </w:p>
          <w:p w14:paraId="5EDAD6CC" w14:textId="77777777" w:rsidR="001E359E" w:rsidRDefault="001E359E" w:rsidP="00234544">
            <w:pPr>
              <w:jc w:val="center"/>
              <w:rPr>
                <w:sz w:val="22"/>
                <w:szCs w:val="22"/>
              </w:rPr>
            </w:pPr>
          </w:p>
          <w:p w14:paraId="0C6F3C16" w14:textId="77777777" w:rsidR="001E359E" w:rsidRDefault="001E359E" w:rsidP="00234544">
            <w:pPr>
              <w:jc w:val="center"/>
              <w:rPr>
                <w:sz w:val="22"/>
                <w:szCs w:val="22"/>
              </w:rPr>
            </w:pPr>
          </w:p>
          <w:p w14:paraId="2260C1A8" w14:textId="74F1FD34" w:rsidR="001E359E" w:rsidRDefault="001E359E" w:rsidP="00234544">
            <w:pPr>
              <w:jc w:val="center"/>
              <w:rPr>
                <w:sz w:val="22"/>
                <w:szCs w:val="22"/>
              </w:rPr>
            </w:pPr>
            <w:r>
              <w:rPr>
                <w:sz w:val="22"/>
                <w:szCs w:val="22"/>
              </w:rPr>
              <w:t>Ú</w:t>
            </w:r>
          </w:p>
          <w:p w14:paraId="5F10DAB8" w14:textId="77777777" w:rsidR="00234544" w:rsidRDefault="00234544" w:rsidP="00234544">
            <w:pPr>
              <w:jc w:val="center"/>
              <w:rPr>
                <w:sz w:val="22"/>
                <w:szCs w:val="22"/>
              </w:rPr>
            </w:pPr>
          </w:p>
          <w:p w14:paraId="55B3CE87" w14:textId="77777777" w:rsidR="00900340" w:rsidRDefault="00900340" w:rsidP="00234544">
            <w:pPr>
              <w:jc w:val="center"/>
              <w:rPr>
                <w:sz w:val="22"/>
                <w:szCs w:val="22"/>
              </w:rPr>
            </w:pPr>
          </w:p>
          <w:p w14:paraId="6E06E808" w14:textId="77777777" w:rsidR="00900340" w:rsidRDefault="00900340" w:rsidP="00234544">
            <w:pPr>
              <w:jc w:val="center"/>
              <w:rPr>
                <w:sz w:val="22"/>
                <w:szCs w:val="22"/>
              </w:rPr>
            </w:pPr>
          </w:p>
          <w:p w14:paraId="1A0076B1" w14:textId="77777777" w:rsidR="00900340" w:rsidRDefault="00900340" w:rsidP="00234544">
            <w:pPr>
              <w:jc w:val="center"/>
              <w:rPr>
                <w:sz w:val="22"/>
                <w:szCs w:val="22"/>
              </w:rPr>
            </w:pPr>
          </w:p>
          <w:p w14:paraId="1ED61A7A" w14:textId="77777777" w:rsidR="00900340" w:rsidRDefault="00900340" w:rsidP="00234544">
            <w:pPr>
              <w:jc w:val="center"/>
              <w:rPr>
                <w:sz w:val="22"/>
                <w:szCs w:val="22"/>
              </w:rPr>
            </w:pPr>
          </w:p>
          <w:p w14:paraId="16C27A50" w14:textId="77777777" w:rsidR="00900340" w:rsidRDefault="00900340" w:rsidP="00234544">
            <w:pPr>
              <w:jc w:val="center"/>
              <w:rPr>
                <w:sz w:val="22"/>
                <w:szCs w:val="22"/>
              </w:rPr>
            </w:pPr>
          </w:p>
          <w:p w14:paraId="05656578" w14:textId="77777777" w:rsidR="00BE1AB4" w:rsidRDefault="00BE1AB4" w:rsidP="00234544">
            <w:pPr>
              <w:jc w:val="center"/>
              <w:rPr>
                <w:sz w:val="22"/>
                <w:szCs w:val="22"/>
              </w:rPr>
            </w:pPr>
          </w:p>
          <w:p w14:paraId="1DF25D3A" w14:textId="77777777" w:rsidR="00BE1AB4" w:rsidRDefault="00BE1AB4" w:rsidP="00234544">
            <w:pPr>
              <w:jc w:val="center"/>
              <w:rPr>
                <w:sz w:val="22"/>
                <w:szCs w:val="22"/>
              </w:rPr>
            </w:pPr>
          </w:p>
          <w:p w14:paraId="75EF291F" w14:textId="77777777" w:rsidR="00BE1AB4" w:rsidRDefault="00BE1AB4" w:rsidP="00234544">
            <w:pPr>
              <w:jc w:val="center"/>
              <w:rPr>
                <w:sz w:val="22"/>
                <w:szCs w:val="22"/>
              </w:rPr>
            </w:pPr>
          </w:p>
          <w:p w14:paraId="73098D29" w14:textId="77777777" w:rsidR="00BE1AB4" w:rsidRDefault="00BE1AB4" w:rsidP="00234544">
            <w:pPr>
              <w:jc w:val="center"/>
              <w:rPr>
                <w:sz w:val="22"/>
                <w:szCs w:val="22"/>
              </w:rPr>
            </w:pPr>
          </w:p>
          <w:p w14:paraId="50794452" w14:textId="77777777" w:rsidR="00BE1AB4" w:rsidRDefault="00BE1AB4" w:rsidP="00234544">
            <w:pPr>
              <w:jc w:val="center"/>
              <w:rPr>
                <w:sz w:val="22"/>
                <w:szCs w:val="22"/>
              </w:rPr>
            </w:pPr>
          </w:p>
          <w:p w14:paraId="573EE351" w14:textId="77777777" w:rsidR="00BE1AB4" w:rsidRDefault="00BE1AB4" w:rsidP="00234544">
            <w:pPr>
              <w:jc w:val="center"/>
              <w:rPr>
                <w:sz w:val="22"/>
                <w:szCs w:val="22"/>
              </w:rPr>
            </w:pPr>
          </w:p>
          <w:p w14:paraId="22A378FD" w14:textId="77777777" w:rsidR="00BE1AB4" w:rsidRDefault="00BE1AB4" w:rsidP="00234544">
            <w:pPr>
              <w:jc w:val="center"/>
              <w:rPr>
                <w:sz w:val="22"/>
                <w:szCs w:val="22"/>
              </w:rPr>
            </w:pPr>
          </w:p>
          <w:p w14:paraId="74653E39" w14:textId="77777777" w:rsidR="00BE1AB4" w:rsidRDefault="00BE1AB4" w:rsidP="00234544">
            <w:pPr>
              <w:jc w:val="center"/>
              <w:rPr>
                <w:sz w:val="22"/>
                <w:szCs w:val="22"/>
              </w:rPr>
            </w:pPr>
          </w:p>
          <w:p w14:paraId="6B111960" w14:textId="77777777" w:rsidR="00BE1AB4" w:rsidRDefault="00BE1AB4" w:rsidP="00234544">
            <w:pPr>
              <w:jc w:val="center"/>
              <w:rPr>
                <w:sz w:val="22"/>
                <w:szCs w:val="22"/>
              </w:rPr>
            </w:pPr>
          </w:p>
          <w:p w14:paraId="57A29689" w14:textId="77777777" w:rsidR="00BE1AB4" w:rsidRDefault="00BE1AB4" w:rsidP="00234544">
            <w:pPr>
              <w:jc w:val="center"/>
              <w:rPr>
                <w:sz w:val="22"/>
                <w:szCs w:val="22"/>
              </w:rPr>
            </w:pPr>
          </w:p>
          <w:p w14:paraId="1375DEF0" w14:textId="77777777" w:rsidR="00BE1AB4" w:rsidRDefault="00BE1AB4" w:rsidP="00234544">
            <w:pPr>
              <w:jc w:val="center"/>
              <w:rPr>
                <w:sz w:val="22"/>
                <w:szCs w:val="22"/>
              </w:rPr>
            </w:pPr>
          </w:p>
          <w:p w14:paraId="2BF65682" w14:textId="77777777" w:rsidR="00BE1AB4" w:rsidRDefault="00BE1AB4" w:rsidP="00234544">
            <w:pPr>
              <w:jc w:val="center"/>
              <w:rPr>
                <w:sz w:val="22"/>
                <w:szCs w:val="22"/>
              </w:rPr>
            </w:pPr>
          </w:p>
          <w:p w14:paraId="3DDB072F" w14:textId="77777777" w:rsidR="00900340" w:rsidRDefault="00900340" w:rsidP="00234544">
            <w:pPr>
              <w:jc w:val="center"/>
              <w:rPr>
                <w:sz w:val="22"/>
                <w:szCs w:val="22"/>
              </w:rPr>
            </w:pPr>
          </w:p>
          <w:p w14:paraId="1C3AE351" w14:textId="77777777" w:rsidR="00477FE7" w:rsidRDefault="00477FE7" w:rsidP="00234544">
            <w:pPr>
              <w:jc w:val="center"/>
              <w:rPr>
                <w:sz w:val="22"/>
                <w:szCs w:val="22"/>
              </w:rPr>
            </w:pPr>
          </w:p>
          <w:p w14:paraId="16AF71CA" w14:textId="77777777" w:rsidR="00900340" w:rsidRDefault="00900340" w:rsidP="00234544">
            <w:pPr>
              <w:jc w:val="center"/>
              <w:rPr>
                <w:sz w:val="22"/>
                <w:szCs w:val="22"/>
              </w:rPr>
            </w:pPr>
          </w:p>
          <w:p w14:paraId="028BB66B" w14:textId="77777777" w:rsidR="001E359E" w:rsidRDefault="001E359E" w:rsidP="00234544">
            <w:pPr>
              <w:jc w:val="center"/>
              <w:rPr>
                <w:sz w:val="22"/>
                <w:szCs w:val="22"/>
              </w:rPr>
            </w:pPr>
            <w:r>
              <w:rPr>
                <w:sz w:val="22"/>
                <w:szCs w:val="22"/>
              </w:rPr>
              <w:t>Ú</w:t>
            </w:r>
          </w:p>
          <w:p w14:paraId="44E1EA88" w14:textId="77777777" w:rsidR="001E359E" w:rsidRDefault="001E359E" w:rsidP="00234544">
            <w:pPr>
              <w:jc w:val="center"/>
              <w:rPr>
                <w:sz w:val="22"/>
                <w:szCs w:val="22"/>
              </w:rPr>
            </w:pPr>
          </w:p>
          <w:p w14:paraId="5A2D2123" w14:textId="77777777" w:rsidR="001E359E" w:rsidRDefault="001E359E" w:rsidP="00234544">
            <w:pPr>
              <w:jc w:val="center"/>
              <w:rPr>
                <w:sz w:val="22"/>
                <w:szCs w:val="22"/>
              </w:rPr>
            </w:pPr>
          </w:p>
          <w:p w14:paraId="105D2B70" w14:textId="77777777" w:rsidR="001E359E" w:rsidRDefault="001E359E" w:rsidP="00234544">
            <w:pPr>
              <w:jc w:val="center"/>
              <w:rPr>
                <w:sz w:val="22"/>
                <w:szCs w:val="22"/>
              </w:rPr>
            </w:pPr>
          </w:p>
          <w:p w14:paraId="6158147E" w14:textId="77777777" w:rsidR="001E359E" w:rsidRDefault="001E359E" w:rsidP="00234544">
            <w:pPr>
              <w:jc w:val="center"/>
              <w:rPr>
                <w:sz w:val="22"/>
                <w:szCs w:val="22"/>
              </w:rPr>
            </w:pPr>
          </w:p>
          <w:p w14:paraId="0B171771" w14:textId="77777777" w:rsidR="001E359E" w:rsidRDefault="001E359E" w:rsidP="00234544">
            <w:pPr>
              <w:jc w:val="center"/>
              <w:rPr>
                <w:sz w:val="22"/>
                <w:szCs w:val="22"/>
              </w:rPr>
            </w:pPr>
          </w:p>
          <w:p w14:paraId="3569907E" w14:textId="77777777" w:rsidR="00BE1AB4" w:rsidRDefault="00BE1AB4" w:rsidP="00234544">
            <w:pPr>
              <w:jc w:val="center"/>
              <w:rPr>
                <w:sz w:val="22"/>
                <w:szCs w:val="22"/>
              </w:rPr>
            </w:pPr>
          </w:p>
          <w:p w14:paraId="2DD91069" w14:textId="77777777" w:rsidR="00BE1AB4" w:rsidRDefault="00BE1AB4" w:rsidP="00234544">
            <w:pPr>
              <w:jc w:val="center"/>
              <w:rPr>
                <w:sz w:val="22"/>
                <w:szCs w:val="22"/>
              </w:rPr>
            </w:pPr>
          </w:p>
          <w:p w14:paraId="7B574F6D" w14:textId="77777777" w:rsidR="00BE1AB4" w:rsidRDefault="00BE1AB4" w:rsidP="00234544">
            <w:pPr>
              <w:jc w:val="center"/>
              <w:rPr>
                <w:sz w:val="22"/>
                <w:szCs w:val="22"/>
              </w:rPr>
            </w:pPr>
          </w:p>
          <w:p w14:paraId="5F8F0D25" w14:textId="77777777" w:rsidR="00BE1AB4" w:rsidRDefault="00BE1AB4" w:rsidP="00234544">
            <w:pPr>
              <w:jc w:val="center"/>
              <w:rPr>
                <w:sz w:val="22"/>
                <w:szCs w:val="22"/>
              </w:rPr>
            </w:pPr>
          </w:p>
          <w:p w14:paraId="0DF82AB9" w14:textId="77777777" w:rsidR="00BE1AB4" w:rsidRDefault="00BE1AB4" w:rsidP="00234544">
            <w:pPr>
              <w:jc w:val="center"/>
              <w:rPr>
                <w:sz w:val="22"/>
                <w:szCs w:val="22"/>
              </w:rPr>
            </w:pPr>
          </w:p>
          <w:p w14:paraId="28858226" w14:textId="24DEB037" w:rsidR="001E359E" w:rsidRDefault="001E359E" w:rsidP="00234544">
            <w:pPr>
              <w:jc w:val="center"/>
              <w:rPr>
                <w:sz w:val="22"/>
                <w:szCs w:val="22"/>
              </w:rPr>
            </w:pPr>
            <w:r>
              <w:rPr>
                <w:sz w:val="22"/>
                <w:szCs w:val="22"/>
              </w:rPr>
              <w:t>Ú</w:t>
            </w:r>
          </w:p>
          <w:p w14:paraId="438ADAF7" w14:textId="77777777" w:rsidR="00900340" w:rsidRDefault="00900340" w:rsidP="00234544">
            <w:pPr>
              <w:jc w:val="center"/>
              <w:rPr>
                <w:sz w:val="22"/>
                <w:szCs w:val="22"/>
              </w:rPr>
            </w:pPr>
          </w:p>
          <w:p w14:paraId="40FEFCC3" w14:textId="77777777" w:rsidR="00900340" w:rsidRDefault="00900340" w:rsidP="00234544">
            <w:pPr>
              <w:jc w:val="center"/>
              <w:rPr>
                <w:sz w:val="22"/>
                <w:szCs w:val="22"/>
              </w:rPr>
            </w:pPr>
          </w:p>
          <w:p w14:paraId="1133A62D" w14:textId="77777777" w:rsidR="00900340" w:rsidRDefault="00900340" w:rsidP="00234544">
            <w:pPr>
              <w:jc w:val="center"/>
              <w:rPr>
                <w:sz w:val="22"/>
                <w:szCs w:val="22"/>
              </w:rPr>
            </w:pPr>
          </w:p>
          <w:p w14:paraId="057ABDF4" w14:textId="77777777" w:rsidR="00900340" w:rsidRDefault="00900340" w:rsidP="00234544">
            <w:pPr>
              <w:jc w:val="center"/>
              <w:rPr>
                <w:sz w:val="22"/>
                <w:szCs w:val="22"/>
              </w:rPr>
            </w:pPr>
          </w:p>
          <w:p w14:paraId="24A3A1FB" w14:textId="77777777" w:rsidR="00234544" w:rsidRDefault="00234544" w:rsidP="00234544">
            <w:pPr>
              <w:jc w:val="center"/>
              <w:rPr>
                <w:sz w:val="22"/>
                <w:szCs w:val="22"/>
              </w:rPr>
            </w:pPr>
          </w:p>
          <w:p w14:paraId="3489EB8F" w14:textId="77777777" w:rsidR="00234544" w:rsidRDefault="00234544" w:rsidP="00234544">
            <w:pPr>
              <w:jc w:val="center"/>
              <w:rPr>
                <w:sz w:val="22"/>
                <w:szCs w:val="22"/>
              </w:rPr>
            </w:pPr>
          </w:p>
          <w:p w14:paraId="6EF258FD" w14:textId="209CE21A" w:rsidR="00234544" w:rsidRDefault="00234544" w:rsidP="00234544">
            <w:pPr>
              <w:jc w:val="center"/>
              <w:rPr>
                <w:sz w:val="22"/>
                <w:szCs w:val="22"/>
              </w:rPr>
            </w:pPr>
          </w:p>
        </w:tc>
        <w:tc>
          <w:tcPr>
            <w:tcW w:w="992" w:type="dxa"/>
            <w:tcBorders>
              <w:top w:val="single" w:sz="4" w:space="0" w:color="auto"/>
              <w:left w:val="single" w:sz="4" w:space="0" w:color="auto"/>
              <w:bottom w:val="single" w:sz="4" w:space="0" w:color="auto"/>
              <w:right w:val="single" w:sz="12" w:space="0" w:color="auto"/>
            </w:tcBorders>
          </w:tcPr>
          <w:p w14:paraId="624CCB1C" w14:textId="77777777" w:rsidR="00234544" w:rsidRPr="00E22FA3" w:rsidRDefault="00234544" w:rsidP="00234544">
            <w:pPr>
              <w:pStyle w:val="Nadpis1"/>
              <w:rPr>
                <w:b w:val="0"/>
                <w:sz w:val="22"/>
                <w:szCs w:val="22"/>
              </w:rPr>
            </w:pPr>
          </w:p>
        </w:tc>
      </w:tr>
      <w:tr w:rsidR="00234544" w:rsidRPr="00E22FA3" w14:paraId="256B793B" w14:textId="77777777" w:rsidTr="00F63787">
        <w:trPr>
          <w:trHeight w:val="706"/>
        </w:trPr>
        <w:tc>
          <w:tcPr>
            <w:tcW w:w="867" w:type="dxa"/>
            <w:tcBorders>
              <w:top w:val="single" w:sz="4" w:space="0" w:color="auto"/>
              <w:left w:val="single" w:sz="12" w:space="0" w:color="auto"/>
              <w:bottom w:val="single" w:sz="4" w:space="0" w:color="auto"/>
              <w:right w:val="single" w:sz="4" w:space="0" w:color="auto"/>
            </w:tcBorders>
            <w:shd w:val="clear" w:color="auto" w:fill="auto"/>
          </w:tcPr>
          <w:p w14:paraId="7CD7C1D2" w14:textId="29EF3E13" w:rsidR="00234544" w:rsidRPr="00A55DD9" w:rsidRDefault="00234544" w:rsidP="00234544">
            <w:pPr>
              <w:rPr>
                <w:b/>
                <w:sz w:val="22"/>
                <w:szCs w:val="22"/>
              </w:rPr>
            </w:pPr>
            <w:r w:rsidRPr="00A55DD9">
              <w:rPr>
                <w:b/>
                <w:sz w:val="22"/>
                <w:szCs w:val="22"/>
              </w:rPr>
              <w:lastRenderedPageBreak/>
              <w:t xml:space="preserve">Č: </w:t>
            </w:r>
            <w:r w:rsidR="00B40949">
              <w:rPr>
                <w:b/>
                <w:sz w:val="22"/>
                <w:szCs w:val="22"/>
              </w:rPr>
              <w:t>1</w:t>
            </w:r>
            <w:r w:rsidRPr="00A55DD9">
              <w:rPr>
                <w:b/>
                <w:sz w:val="22"/>
                <w:szCs w:val="22"/>
              </w:rPr>
              <w:t xml:space="preserve"> </w:t>
            </w:r>
          </w:p>
          <w:p w14:paraId="61F514C7" w14:textId="2C3F0902" w:rsidR="00234544" w:rsidRDefault="00234544" w:rsidP="00234544">
            <w:pPr>
              <w:spacing w:before="120"/>
              <w:rPr>
                <w:b/>
                <w:sz w:val="22"/>
                <w:szCs w:val="22"/>
              </w:rPr>
            </w:pPr>
            <w:r w:rsidRPr="00A55DD9">
              <w:rPr>
                <w:b/>
                <w:sz w:val="22"/>
                <w:szCs w:val="22"/>
              </w:rPr>
              <w:t xml:space="preserve">ods. </w:t>
            </w:r>
            <w:r w:rsidR="00B40949">
              <w:rPr>
                <w:b/>
                <w:sz w:val="22"/>
                <w:szCs w:val="22"/>
              </w:rPr>
              <w:t>3</w:t>
            </w:r>
          </w:p>
          <w:p w14:paraId="4DAA8469" w14:textId="77777777" w:rsidR="00234544" w:rsidRDefault="00234544" w:rsidP="00234544">
            <w:pPr>
              <w:spacing w:before="120"/>
              <w:rPr>
                <w:b/>
                <w:sz w:val="22"/>
                <w:szCs w:val="22"/>
              </w:rPr>
            </w:pPr>
          </w:p>
          <w:p w14:paraId="156009BD" w14:textId="77777777" w:rsidR="00234544" w:rsidRDefault="00234544" w:rsidP="00234544">
            <w:pPr>
              <w:spacing w:before="120"/>
              <w:rPr>
                <w:b/>
                <w:sz w:val="22"/>
                <w:szCs w:val="22"/>
              </w:rPr>
            </w:pPr>
          </w:p>
          <w:p w14:paraId="20624FA2" w14:textId="77777777" w:rsidR="00234544" w:rsidRDefault="00234544" w:rsidP="00234544">
            <w:pPr>
              <w:spacing w:before="120"/>
              <w:rPr>
                <w:b/>
                <w:sz w:val="22"/>
                <w:szCs w:val="22"/>
              </w:rPr>
            </w:pPr>
          </w:p>
          <w:p w14:paraId="7695C7A0" w14:textId="77777777" w:rsidR="00234544" w:rsidRDefault="00234544" w:rsidP="00234544">
            <w:pPr>
              <w:spacing w:before="120"/>
              <w:rPr>
                <w:b/>
                <w:sz w:val="22"/>
                <w:szCs w:val="22"/>
              </w:rPr>
            </w:pPr>
          </w:p>
          <w:p w14:paraId="1AA87480" w14:textId="77777777" w:rsidR="00234544" w:rsidRDefault="00234544" w:rsidP="00234544">
            <w:pPr>
              <w:spacing w:before="120"/>
              <w:rPr>
                <w:b/>
                <w:sz w:val="22"/>
                <w:szCs w:val="22"/>
              </w:rPr>
            </w:pPr>
          </w:p>
          <w:p w14:paraId="6D061D58" w14:textId="77777777" w:rsidR="00900340" w:rsidRDefault="00900340" w:rsidP="00234544">
            <w:pPr>
              <w:spacing w:before="120"/>
              <w:rPr>
                <w:b/>
                <w:sz w:val="22"/>
                <w:szCs w:val="22"/>
              </w:rPr>
            </w:pPr>
          </w:p>
          <w:p w14:paraId="1EA0A3BE" w14:textId="77777777" w:rsidR="00900340" w:rsidRDefault="00900340" w:rsidP="00234544">
            <w:pPr>
              <w:spacing w:before="120"/>
              <w:rPr>
                <w:b/>
                <w:sz w:val="22"/>
                <w:szCs w:val="22"/>
              </w:rPr>
            </w:pPr>
          </w:p>
          <w:p w14:paraId="27D64038" w14:textId="77777777" w:rsidR="00234544" w:rsidRPr="00A55DD9" w:rsidRDefault="00234544" w:rsidP="00B40949">
            <w:pPr>
              <w:spacing w:before="120"/>
              <w:rPr>
                <w:b/>
                <w:sz w:val="22"/>
                <w:szCs w:val="22"/>
              </w:rPr>
            </w:pPr>
          </w:p>
        </w:tc>
        <w:tc>
          <w:tcPr>
            <w:tcW w:w="6190" w:type="dxa"/>
            <w:tcBorders>
              <w:top w:val="single" w:sz="4" w:space="0" w:color="auto"/>
              <w:left w:val="single" w:sz="4" w:space="0" w:color="auto"/>
              <w:bottom w:val="single" w:sz="4" w:space="0" w:color="auto"/>
              <w:right w:val="single" w:sz="4" w:space="0" w:color="auto"/>
            </w:tcBorders>
            <w:shd w:val="clear" w:color="auto" w:fill="auto"/>
          </w:tcPr>
          <w:p w14:paraId="10153648" w14:textId="77777777" w:rsidR="00D379A8" w:rsidRPr="00D379A8" w:rsidRDefault="00D379A8" w:rsidP="00D379A8">
            <w:pPr>
              <w:adjustRightInd w:val="0"/>
              <w:rPr>
                <w:rFonts w:eastAsiaTheme="minorHAnsi"/>
                <w:color w:val="000000"/>
                <w:lang w:eastAsia="en-US"/>
              </w:rPr>
            </w:pPr>
            <w:r w:rsidRPr="00D379A8">
              <w:rPr>
                <w:rFonts w:eastAsiaTheme="minorHAnsi"/>
                <w:color w:val="000000"/>
                <w:lang w:eastAsia="en-US"/>
              </w:rPr>
              <w:t>Článok 10 sa mení takto:</w:t>
            </w:r>
          </w:p>
          <w:p w14:paraId="055609C8" w14:textId="71FC231E" w:rsidR="00D379A8" w:rsidRPr="00D379A8" w:rsidRDefault="00D379A8" w:rsidP="00D379A8">
            <w:pPr>
              <w:adjustRightInd w:val="0"/>
              <w:rPr>
                <w:rFonts w:eastAsiaTheme="minorHAnsi"/>
                <w:color w:val="000000"/>
                <w:lang w:eastAsia="en-US"/>
              </w:rPr>
            </w:pPr>
            <w:r w:rsidRPr="00D379A8">
              <w:rPr>
                <w:rFonts w:eastAsiaTheme="minorHAnsi"/>
                <w:color w:val="000000"/>
                <w:lang w:eastAsia="en-US"/>
              </w:rPr>
              <w:t>a)</w:t>
            </w:r>
            <w:r w:rsidR="000C1B35">
              <w:rPr>
                <w:rFonts w:eastAsiaTheme="minorHAnsi"/>
                <w:color w:val="000000"/>
                <w:lang w:eastAsia="en-US"/>
              </w:rPr>
              <w:t xml:space="preserve"> </w:t>
            </w:r>
            <w:r w:rsidRPr="00D379A8">
              <w:rPr>
                <w:rFonts w:eastAsiaTheme="minorHAnsi"/>
                <w:color w:val="000000"/>
                <w:lang w:eastAsia="en-US"/>
              </w:rPr>
              <w:t xml:space="preserve">V odseku 2 sa prvý </w:t>
            </w:r>
            <w:r w:rsidRPr="008102D6">
              <w:rPr>
                <w:rFonts w:eastAsiaTheme="minorHAnsi"/>
                <w:color w:val="000000"/>
                <w:lang w:eastAsia="en-US"/>
              </w:rPr>
              <w:t>pododsek nahrádza takto:</w:t>
            </w:r>
          </w:p>
          <w:p w14:paraId="50C1FBEC" w14:textId="77777777" w:rsidR="00D379A8" w:rsidRPr="00D379A8" w:rsidRDefault="00D379A8" w:rsidP="00D379A8">
            <w:pPr>
              <w:adjustRightInd w:val="0"/>
              <w:rPr>
                <w:rFonts w:eastAsiaTheme="minorHAnsi"/>
                <w:color w:val="000000"/>
                <w:lang w:eastAsia="en-US"/>
              </w:rPr>
            </w:pPr>
            <w:r w:rsidRPr="00D379A8">
              <w:rPr>
                <w:rFonts w:eastAsiaTheme="minorHAnsi"/>
                <w:color w:val="000000"/>
                <w:lang w:eastAsia="en-US"/>
              </w:rPr>
              <w:t>„2.</w:t>
            </w:r>
          </w:p>
          <w:p w14:paraId="3CEA6467" w14:textId="77777777" w:rsidR="00D379A8" w:rsidRPr="00A10880" w:rsidRDefault="00D379A8" w:rsidP="00D379A8">
            <w:pPr>
              <w:adjustRightInd w:val="0"/>
              <w:jc w:val="both"/>
              <w:rPr>
                <w:rFonts w:eastAsiaTheme="minorHAnsi"/>
                <w:color w:val="000000"/>
                <w:lang w:eastAsia="en-US"/>
              </w:rPr>
            </w:pPr>
            <w:r w:rsidRPr="00D379A8">
              <w:rPr>
                <w:rFonts w:eastAsiaTheme="minorHAnsi"/>
                <w:color w:val="000000"/>
                <w:lang w:eastAsia="en-US"/>
              </w:rPr>
              <w:t>Členské štáty musia vyžadovať, aby investičné spoločnosti mali zavedené primerané mechanizmy riadenia produktov v snahe zabezpečiť, aby produkty a služby, ktoré hodlajú ponúkať alebo odporúčať, boli zlučiteľné s potrebami</w:t>
            </w:r>
            <w:r w:rsidRPr="000C1B35">
              <w:rPr>
                <w:rFonts w:eastAsiaTheme="minorHAnsi"/>
                <w:color w:val="000000"/>
                <w:lang w:eastAsia="en-US"/>
              </w:rPr>
              <w:t xml:space="preserve">, charakteristickými znakmi a cieľmi identifikovaného cieľového trhu </w:t>
            </w:r>
            <w:r w:rsidRPr="00A10880">
              <w:rPr>
                <w:rFonts w:eastAsiaTheme="minorHAnsi"/>
                <w:color w:val="000000"/>
                <w:lang w:eastAsia="en-US"/>
              </w:rPr>
              <w:t>vrátane akýchkoľvek cieľov tohto trhu súvisiacich s udržateľnosťou a aby plánovaná distribučná stratégia zodpovedala identifikovanému cieľovému trhu. Investičné spoločnosti náležite identifikujú a posudzujú okolnosti a potreby klientov, na ktorých sa hodlajú zameriavať, aby zabezpečili, že v dôsledku komerčných či finančných tlakov nedôjde k poškodeniu záujmov klientov. V rámci tohto procesu investičné spoločnosti identifikujú každú skupinu klientov, s ktorých potrebami, charakteristickými znakmi a cieľmi daný produkt alebo služba nie sú zlučiteľné, okrem prípadov, keď sa v rámci finančných nástrojov zohľadňujú faktory udržateľnosti.“;</w:t>
            </w:r>
          </w:p>
          <w:p w14:paraId="071A8AD4" w14:textId="77777777" w:rsidR="00D379A8" w:rsidRPr="00D379A8" w:rsidRDefault="00D379A8" w:rsidP="00D379A8">
            <w:pPr>
              <w:adjustRightInd w:val="0"/>
              <w:rPr>
                <w:rFonts w:ascii="EUAlbertina" w:eastAsiaTheme="minorHAnsi" w:hAnsi="EUAlbertina" w:cs="EUAlbertina"/>
                <w:color w:val="000000"/>
                <w:sz w:val="19"/>
                <w:szCs w:val="19"/>
                <w:lang w:eastAsia="en-US"/>
              </w:rPr>
            </w:pPr>
          </w:p>
          <w:p w14:paraId="1144956A" w14:textId="77777777" w:rsidR="00D379A8" w:rsidRDefault="00D379A8" w:rsidP="00B40949">
            <w:pPr>
              <w:adjustRightInd w:val="0"/>
              <w:rPr>
                <w:rFonts w:eastAsiaTheme="minorHAnsi"/>
                <w:color w:val="000000"/>
                <w:lang w:eastAsia="en-US"/>
              </w:rPr>
            </w:pPr>
          </w:p>
          <w:p w14:paraId="5EA46894" w14:textId="77777777" w:rsidR="00026FCD" w:rsidRDefault="00026FCD" w:rsidP="00B40949">
            <w:pPr>
              <w:adjustRightInd w:val="0"/>
              <w:rPr>
                <w:rFonts w:eastAsiaTheme="minorHAnsi"/>
                <w:color w:val="FF0000"/>
                <w:lang w:eastAsia="en-US"/>
              </w:rPr>
            </w:pPr>
          </w:p>
          <w:p w14:paraId="4B54061F" w14:textId="77777777" w:rsidR="00CE6BE0" w:rsidRDefault="00CE6BE0" w:rsidP="00B40949">
            <w:pPr>
              <w:adjustRightInd w:val="0"/>
              <w:rPr>
                <w:rFonts w:eastAsiaTheme="minorHAnsi"/>
                <w:color w:val="FF0000"/>
                <w:lang w:eastAsia="en-US"/>
              </w:rPr>
            </w:pPr>
          </w:p>
          <w:p w14:paraId="717BC3A7" w14:textId="77777777" w:rsidR="00CE6BE0" w:rsidRDefault="00CE6BE0" w:rsidP="00B40949">
            <w:pPr>
              <w:adjustRightInd w:val="0"/>
              <w:rPr>
                <w:rFonts w:eastAsiaTheme="minorHAnsi"/>
                <w:color w:val="FF0000"/>
                <w:lang w:eastAsia="en-US"/>
              </w:rPr>
            </w:pPr>
          </w:p>
          <w:p w14:paraId="340DC931" w14:textId="77777777" w:rsidR="00CE6BE0" w:rsidRDefault="00CE6BE0" w:rsidP="00B40949">
            <w:pPr>
              <w:adjustRightInd w:val="0"/>
              <w:rPr>
                <w:rFonts w:eastAsiaTheme="minorHAnsi"/>
                <w:color w:val="FF0000"/>
                <w:lang w:eastAsia="en-US"/>
              </w:rPr>
            </w:pPr>
          </w:p>
          <w:p w14:paraId="0FEC2975" w14:textId="77777777" w:rsidR="00CE6BE0" w:rsidRDefault="00CE6BE0" w:rsidP="00B40949">
            <w:pPr>
              <w:adjustRightInd w:val="0"/>
              <w:rPr>
                <w:rFonts w:eastAsiaTheme="minorHAnsi"/>
                <w:color w:val="FF0000"/>
                <w:lang w:eastAsia="en-US"/>
              </w:rPr>
            </w:pPr>
          </w:p>
          <w:p w14:paraId="71FF1A02" w14:textId="77777777" w:rsidR="00CE6BE0" w:rsidRDefault="00CE6BE0" w:rsidP="00B40949">
            <w:pPr>
              <w:adjustRightInd w:val="0"/>
              <w:rPr>
                <w:rFonts w:eastAsiaTheme="minorHAnsi"/>
                <w:color w:val="FF0000"/>
                <w:lang w:eastAsia="en-US"/>
              </w:rPr>
            </w:pPr>
          </w:p>
          <w:p w14:paraId="6295BAE2" w14:textId="77777777" w:rsidR="00CE6BE0" w:rsidRDefault="00CE6BE0" w:rsidP="00B40949">
            <w:pPr>
              <w:adjustRightInd w:val="0"/>
              <w:rPr>
                <w:rFonts w:eastAsiaTheme="minorHAnsi"/>
                <w:color w:val="FF0000"/>
                <w:lang w:eastAsia="en-US"/>
              </w:rPr>
            </w:pPr>
          </w:p>
          <w:p w14:paraId="252F4931" w14:textId="77777777" w:rsidR="00CE6BE0" w:rsidRDefault="00CE6BE0" w:rsidP="00B40949">
            <w:pPr>
              <w:adjustRightInd w:val="0"/>
              <w:rPr>
                <w:rFonts w:eastAsiaTheme="minorHAnsi"/>
                <w:color w:val="FF0000"/>
                <w:lang w:eastAsia="en-US"/>
              </w:rPr>
            </w:pPr>
          </w:p>
          <w:p w14:paraId="2217B585" w14:textId="77777777" w:rsidR="00CE6BE0" w:rsidRDefault="00CE6BE0" w:rsidP="00B40949">
            <w:pPr>
              <w:adjustRightInd w:val="0"/>
              <w:rPr>
                <w:rFonts w:eastAsiaTheme="minorHAnsi"/>
                <w:color w:val="000000"/>
                <w:sz w:val="23"/>
                <w:szCs w:val="23"/>
                <w:lang w:eastAsia="en-US"/>
              </w:rPr>
            </w:pPr>
          </w:p>
          <w:p w14:paraId="0B686BB3" w14:textId="647901BD" w:rsidR="00026FCD" w:rsidRPr="00CA44A0" w:rsidRDefault="00026FCD" w:rsidP="00B40949">
            <w:pPr>
              <w:adjustRightInd w:val="0"/>
              <w:rPr>
                <w:rFonts w:eastAsiaTheme="minorHAnsi"/>
                <w:color w:val="FF0000"/>
                <w:lang w:eastAsia="en-US"/>
              </w:rPr>
            </w:pPr>
          </w:p>
          <w:p w14:paraId="7DC3F122" w14:textId="270FE1EE" w:rsidR="001F396A" w:rsidRPr="001F396A" w:rsidRDefault="001F396A" w:rsidP="001F396A">
            <w:pPr>
              <w:adjustRightInd w:val="0"/>
              <w:rPr>
                <w:rFonts w:eastAsiaTheme="minorHAnsi"/>
                <w:color w:val="000000"/>
                <w:lang w:eastAsia="en-US"/>
              </w:rPr>
            </w:pPr>
            <w:r w:rsidRPr="001F396A">
              <w:rPr>
                <w:rFonts w:eastAsiaTheme="minorHAnsi"/>
                <w:color w:val="000000"/>
                <w:lang w:eastAsia="en-US"/>
              </w:rPr>
              <w:t>b)</w:t>
            </w:r>
            <w:r w:rsidR="000C1B35">
              <w:rPr>
                <w:rFonts w:eastAsiaTheme="minorHAnsi"/>
                <w:color w:val="000000"/>
                <w:lang w:eastAsia="en-US"/>
              </w:rPr>
              <w:t xml:space="preserve"> </w:t>
            </w:r>
            <w:r w:rsidRPr="001F396A">
              <w:rPr>
                <w:rFonts w:eastAsiaTheme="minorHAnsi"/>
                <w:color w:val="000000"/>
                <w:lang w:eastAsia="en-US"/>
              </w:rPr>
              <w:t>Odsek 5 sa nahrádza takto:</w:t>
            </w:r>
          </w:p>
          <w:p w14:paraId="6106A4E1" w14:textId="77777777" w:rsidR="001F396A" w:rsidRPr="001F396A" w:rsidRDefault="001F396A" w:rsidP="001F396A">
            <w:pPr>
              <w:adjustRightInd w:val="0"/>
              <w:rPr>
                <w:rFonts w:eastAsiaTheme="minorHAnsi"/>
                <w:color w:val="000000"/>
                <w:lang w:eastAsia="en-US"/>
              </w:rPr>
            </w:pPr>
            <w:r w:rsidRPr="001F396A">
              <w:rPr>
                <w:rFonts w:eastAsiaTheme="minorHAnsi"/>
                <w:color w:val="000000"/>
                <w:lang w:eastAsia="en-US"/>
              </w:rPr>
              <w:t>„5.</w:t>
            </w:r>
          </w:p>
          <w:p w14:paraId="56F02B92" w14:textId="77777777" w:rsidR="001F396A" w:rsidRPr="001F396A" w:rsidRDefault="001F396A" w:rsidP="001F396A">
            <w:pPr>
              <w:adjustRightInd w:val="0"/>
              <w:rPr>
                <w:rFonts w:eastAsiaTheme="minorHAnsi"/>
                <w:color w:val="000000"/>
                <w:lang w:eastAsia="en-US"/>
              </w:rPr>
            </w:pPr>
            <w:r w:rsidRPr="001F396A">
              <w:rPr>
                <w:rFonts w:eastAsiaTheme="minorHAnsi"/>
                <w:color w:val="000000"/>
                <w:lang w:eastAsia="en-US"/>
              </w:rPr>
              <w:t xml:space="preserve">Členské štáty musia vyžadovať, aby investičné spoločnosti pravidelne preskúmavali investičné produkty, ktoré ponúkajú alebo odporúčajú, a služby, ktoré poskytujú, pričom zohľadnia akúkoľvek udalosť, ktorá by mohla pre identifikovaný cieľový trh významne ovplyvniť </w:t>
            </w:r>
            <w:r w:rsidRPr="000C1B35">
              <w:rPr>
                <w:rFonts w:eastAsiaTheme="minorHAnsi"/>
                <w:color w:val="000000"/>
                <w:lang w:eastAsia="en-US"/>
              </w:rPr>
              <w:t xml:space="preserve">potenciálne riziko. Spoločnosti posudzujú minimálne to, či daný produkt alebo služba naďalej zodpovedá potrebám, charakteristickým znakom a cieľom identifikovaného cieľového trhu </w:t>
            </w:r>
            <w:r w:rsidRPr="0040690E">
              <w:rPr>
                <w:rFonts w:eastAsiaTheme="minorHAnsi"/>
                <w:color w:val="000000"/>
                <w:lang w:eastAsia="en-US"/>
              </w:rPr>
              <w:t>vrátane akýchkoľvek cieľov tohto trhu súvisiacich s udržateľnosťou</w:t>
            </w:r>
            <w:r w:rsidRPr="000C1B35">
              <w:rPr>
                <w:rFonts w:eastAsiaTheme="minorHAnsi"/>
                <w:color w:val="000000"/>
                <w:lang w:eastAsia="en-US"/>
              </w:rPr>
              <w:t xml:space="preserve"> a či je</w:t>
            </w:r>
            <w:r w:rsidRPr="001F396A">
              <w:rPr>
                <w:rFonts w:eastAsiaTheme="minorHAnsi"/>
                <w:color w:val="000000"/>
                <w:lang w:eastAsia="en-US"/>
              </w:rPr>
              <w:t xml:space="preserve"> plánovaná distribučná stratégia naďalej primeraná. Spoločnosti opätovne zvážia cieľový trh a/alebo aktualizujú mechanizmy riadenia produktov, ak sa dozvedia o tom, že pre konkrétny produkt alebo službu nesprávne identifikovali cieľový trh alebo že produkt alebo služba už nezodpovedajú okolnostiam identifikovaného cieľového trhu, napríklad v prípade, že produkt v dôsledku zmien na trhu stratí likviditu alebo sa stane veľmi volatilným.“</w:t>
            </w:r>
          </w:p>
          <w:p w14:paraId="56C46617" w14:textId="77777777" w:rsidR="001F396A" w:rsidRPr="001F396A" w:rsidRDefault="001F396A" w:rsidP="001F396A">
            <w:pPr>
              <w:adjustRightInd w:val="0"/>
              <w:rPr>
                <w:rFonts w:ascii="EUAlbertina" w:eastAsiaTheme="minorHAnsi" w:hAnsi="EUAlbertina" w:cs="EUAlbertina"/>
                <w:color w:val="000000"/>
                <w:sz w:val="19"/>
                <w:szCs w:val="19"/>
                <w:lang w:eastAsia="en-US"/>
              </w:rPr>
            </w:pPr>
          </w:p>
          <w:p w14:paraId="79DA8587" w14:textId="77777777" w:rsidR="00026FCD" w:rsidRDefault="00026FCD" w:rsidP="00B409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000000"/>
                <w:sz w:val="23"/>
                <w:szCs w:val="23"/>
                <w:lang w:eastAsia="en-US"/>
              </w:rPr>
            </w:pPr>
          </w:p>
          <w:p w14:paraId="616A6D66" w14:textId="37462231" w:rsidR="00026FCD" w:rsidRPr="00B422AC" w:rsidRDefault="00026FCD" w:rsidP="00D379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b/>
                <w:bCs/>
                <w:color w:val="000000"/>
                <w:highlight w:val="yellow"/>
              </w:rPr>
            </w:pPr>
          </w:p>
        </w:tc>
        <w:tc>
          <w:tcPr>
            <w:tcW w:w="1023" w:type="dxa"/>
            <w:tcBorders>
              <w:top w:val="single" w:sz="4" w:space="0" w:color="auto"/>
              <w:left w:val="single" w:sz="4" w:space="0" w:color="auto"/>
              <w:bottom w:val="single" w:sz="4" w:space="0" w:color="auto"/>
              <w:right w:val="single" w:sz="12" w:space="0" w:color="auto"/>
            </w:tcBorders>
          </w:tcPr>
          <w:p w14:paraId="4B8A03F4" w14:textId="77777777" w:rsidR="00234544" w:rsidRPr="00D379A8" w:rsidRDefault="00234544" w:rsidP="00234544">
            <w:pPr>
              <w:jc w:val="center"/>
            </w:pPr>
            <w:r w:rsidRPr="00D379A8">
              <w:lastRenderedPageBreak/>
              <w:t>N</w:t>
            </w:r>
          </w:p>
          <w:p w14:paraId="08C67CFD" w14:textId="77777777" w:rsidR="00234544" w:rsidRPr="00D379A8" w:rsidRDefault="00234544" w:rsidP="00234544">
            <w:pPr>
              <w:jc w:val="center"/>
            </w:pPr>
          </w:p>
          <w:p w14:paraId="41B5A51D" w14:textId="77777777" w:rsidR="00234544" w:rsidRPr="00D379A8" w:rsidRDefault="00234544" w:rsidP="00234544">
            <w:pPr>
              <w:jc w:val="center"/>
            </w:pPr>
          </w:p>
          <w:p w14:paraId="708C3401" w14:textId="77777777" w:rsidR="00234544" w:rsidRPr="00D379A8" w:rsidRDefault="00234544" w:rsidP="00234544">
            <w:pPr>
              <w:jc w:val="center"/>
            </w:pPr>
          </w:p>
          <w:p w14:paraId="4DB40ED6" w14:textId="77777777" w:rsidR="00234544" w:rsidRPr="00D379A8" w:rsidRDefault="00234544" w:rsidP="00234544">
            <w:pPr>
              <w:jc w:val="center"/>
            </w:pPr>
          </w:p>
          <w:p w14:paraId="0FAA06FB" w14:textId="77777777" w:rsidR="00234544" w:rsidRPr="00D379A8" w:rsidRDefault="00234544" w:rsidP="00234544">
            <w:pPr>
              <w:jc w:val="center"/>
            </w:pPr>
          </w:p>
          <w:p w14:paraId="08DA797E" w14:textId="77777777" w:rsidR="00234544" w:rsidRPr="00D379A8" w:rsidRDefault="00234544" w:rsidP="00234544">
            <w:pPr>
              <w:jc w:val="center"/>
            </w:pPr>
          </w:p>
          <w:p w14:paraId="356B9AF9" w14:textId="77777777" w:rsidR="00900340" w:rsidRPr="00D379A8" w:rsidRDefault="00900340" w:rsidP="00234544">
            <w:pPr>
              <w:jc w:val="center"/>
              <w:rPr>
                <w:highlight w:val="yellow"/>
              </w:rPr>
            </w:pPr>
          </w:p>
          <w:p w14:paraId="7C250FC8" w14:textId="77777777" w:rsidR="001E359E" w:rsidRPr="00D379A8" w:rsidRDefault="001E359E" w:rsidP="00234544">
            <w:pPr>
              <w:jc w:val="center"/>
              <w:rPr>
                <w:highlight w:val="yellow"/>
              </w:rPr>
            </w:pPr>
          </w:p>
          <w:p w14:paraId="34DB56E1" w14:textId="77777777" w:rsidR="001E359E" w:rsidRPr="00D379A8" w:rsidRDefault="001E359E" w:rsidP="00234544">
            <w:pPr>
              <w:jc w:val="center"/>
              <w:rPr>
                <w:highlight w:val="yellow"/>
              </w:rPr>
            </w:pPr>
          </w:p>
          <w:p w14:paraId="5DA0CCE1" w14:textId="77777777" w:rsidR="001E359E" w:rsidRPr="00D379A8" w:rsidRDefault="001E359E" w:rsidP="00234544">
            <w:pPr>
              <w:jc w:val="center"/>
              <w:rPr>
                <w:highlight w:val="yellow"/>
              </w:rPr>
            </w:pPr>
          </w:p>
          <w:p w14:paraId="7CE0B717" w14:textId="77777777" w:rsidR="001E359E" w:rsidRPr="00D379A8" w:rsidRDefault="001E359E" w:rsidP="00234544">
            <w:pPr>
              <w:jc w:val="center"/>
              <w:rPr>
                <w:highlight w:val="yellow"/>
              </w:rPr>
            </w:pPr>
          </w:p>
          <w:p w14:paraId="53DCE803" w14:textId="77777777" w:rsidR="001E359E" w:rsidRPr="00D379A8" w:rsidRDefault="001E359E" w:rsidP="00234544">
            <w:pPr>
              <w:jc w:val="center"/>
            </w:pPr>
          </w:p>
          <w:p w14:paraId="5CBDA244" w14:textId="77777777" w:rsidR="001E359E" w:rsidRPr="00D379A8" w:rsidRDefault="001E359E" w:rsidP="00234544">
            <w:pPr>
              <w:jc w:val="center"/>
            </w:pPr>
          </w:p>
          <w:p w14:paraId="7206E91C" w14:textId="77777777" w:rsidR="001E359E" w:rsidRPr="00D379A8" w:rsidRDefault="001E359E" w:rsidP="00234544">
            <w:pPr>
              <w:jc w:val="center"/>
            </w:pPr>
          </w:p>
          <w:p w14:paraId="0E29D248" w14:textId="77777777" w:rsidR="001E359E" w:rsidRPr="00D379A8" w:rsidRDefault="001E359E" w:rsidP="00234544">
            <w:pPr>
              <w:jc w:val="center"/>
            </w:pPr>
          </w:p>
          <w:p w14:paraId="7574D86A" w14:textId="77777777" w:rsidR="001E359E" w:rsidRPr="00D379A8" w:rsidRDefault="001E359E" w:rsidP="00234544">
            <w:pPr>
              <w:jc w:val="center"/>
            </w:pPr>
          </w:p>
          <w:p w14:paraId="644CDF6A" w14:textId="77777777" w:rsidR="00026FCD" w:rsidRPr="00D379A8" w:rsidRDefault="00026FCD" w:rsidP="00234544">
            <w:pPr>
              <w:jc w:val="center"/>
            </w:pPr>
          </w:p>
          <w:p w14:paraId="439120C3" w14:textId="77777777" w:rsidR="00026FCD" w:rsidRPr="00D379A8" w:rsidRDefault="00026FCD" w:rsidP="00234544">
            <w:pPr>
              <w:jc w:val="center"/>
            </w:pPr>
          </w:p>
          <w:p w14:paraId="31A29EF9" w14:textId="77777777" w:rsidR="00026FCD" w:rsidRPr="00D379A8" w:rsidRDefault="00026FCD" w:rsidP="00234544">
            <w:pPr>
              <w:jc w:val="center"/>
            </w:pPr>
          </w:p>
          <w:p w14:paraId="46B990E5" w14:textId="77777777" w:rsidR="00026FCD" w:rsidRPr="00D379A8" w:rsidRDefault="00026FCD" w:rsidP="00234544">
            <w:pPr>
              <w:jc w:val="center"/>
            </w:pPr>
          </w:p>
          <w:p w14:paraId="57F8843F" w14:textId="77777777" w:rsidR="00026FCD" w:rsidRPr="00D379A8" w:rsidRDefault="00026FCD" w:rsidP="00234544">
            <w:pPr>
              <w:jc w:val="center"/>
            </w:pPr>
          </w:p>
          <w:p w14:paraId="73F643AB" w14:textId="77777777" w:rsidR="00026FCD" w:rsidRPr="00D379A8" w:rsidRDefault="00026FCD" w:rsidP="00234544">
            <w:pPr>
              <w:jc w:val="center"/>
            </w:pPr>
          </w:p>
          <w:p w14:paraId="498EEEB5" w14:textId="77777777" w:rsidR="00026FCD" w:rsidRPr="00D379A8" w:rsidRDefault="00026FCD" w:rsidP="00234544">
            <w:pPr>
              <w:jc w:val="center"/>
            </w:pPr>
          </w:p>
          <w:p w14:paraId="40E6F39D" w14:textId="77777777" w:rsidR="00CA44A0" w:rsidRPr="00D379A8" w:rsidRDefault="00CA44A0" w:rsidP="00234544">
            <w:pPr>
              <w:jc w:val="center"/>
            </w:pPr>
          </w:p>
          <w:p w14:paraId="771CA540" w14:textId="77777777" w:rsidR="00CA44A0" w:rsidRPr="00D379A8" w:rsidRDefault="00CA44A0" w:rsidP="00234544">
            <w:pPr>
              <w:jc w:val="center"/>
            </w:pPr>
          </w:p>
          <w:p w14:paraId="20FC7293" w14:textId="77777777" w:rsidR="00CA44A0" w:rsidRPr="00D379A8" w:rsidRDefault="00CA44A0" w:rsidP="00234544">
            <w:pPr>
              <w:jc w:val="center"/>
            </w:pPr>
          </w:p>
          <w:p w14:paraId="0FC441A7" w14:textId="77777777" w:rsidR="00CA44A0" w:rsidRPr="00D379A8" w:rsidRDefault="00CA44A0" w:rsidP="00234544">
            <w:pPr>
              <w:jc w:val="center"/>
            </w:pPr>
          </w:p>
          <w:p w14:paraId="77176BBF" w14:textId="77777777" w:rsidR="00CA44A0" w:rsidRPr="00D379A8" w:rsidRDefault="00CA44A0" w:rsidP="00234544">
            <w:pPr>
              <w:jc w:val="center"/>
            </w:pPr>
          </w:p>
          <w:p w14:paraId="588D748C" w14:textId="77777777" w:rsidR="00CA44A0" w:rsidRPr="00D379A8" w:rsidRDefault="00CA44A0" w:rsidP="00234544">
            <w:pPr>
              <w:jc w:val="center"/>
            </w:pPr>
          </w:p>
          <w:p w14:paraId="0032DEF5" w14:textId="77777777" w:rsidR="00CA44A0" w:rsidRPr="00D379A8" w:rsidRDefault="00CA44A0" w:rsidP="00234544">
            <w:pPr>
              <w:jc w:val="center"/>
            </w:pPr>
          </w:p>
          <w:p w14:paraId="2B42FDBC" w14:textId="77777777" w:rsidR="00CA44A0" w:rsidRPr="00D379A8" w:rsidRDefault="00CA44A0" w:rsidP="00234544">
            <w:pPr>
              <w:jc w:val="center"/>
            </w:pPr>
          </w:p>
          <w:p w14:paraId="440CEB17" w14:textId="77777777" w:rsidR="00CA44A0" w:rsidRPr="00D379A8" w:rsidRDefault="00CA44A0" w:rsidP="00234544">
            <w:pPr>
              <w:jc w:val="center"/>
            </w:pPr>
          </w:p>
          <w:p w14:paraId="5F628CBA" w14:textId="3BED53C9" w:rsidR="001E359E" w:rsidRPr="00D379A8" w:rsidRDefault="001E359E" w:rsidP="00234544">
            <w:pPr>
              <w:jc w:val="center"/>
            </w:pPr>
            <w:r w:rsidRPr="00D379A8">
              <w:t>N</w:t>
            </w:r>
          </w:p>
          <w:p w14:paraId="62BD9EEC" w14:textId="77777777" w:rsidR="001E359E" w:rsidRPr="00D379A8" w:rsidRDefault="001E359E" w:rsidP="00234544">
            <w:pPr>
              <w:jc w:val="center"/>
            </w:pPr>
          </w:p>
          <w:p w14:paraId="1F86BE65" w14:textId="77777777" w:rsidR="001E359E" w:rsidRPr="00D379A8" w:rsidRDefault="001E359E" w:rsidP="00234544">
            <w:pPr>
              <w:jc w:val="center"/>
            </w:pPr>
          </w:p>
          <w:p w14:paraId="0F42E96F" w14:textId="77777777" w:rsidR="001E359E" w:rsidRPr="00D379A8" w:rsidRDefault="001E359E" w:rsidP="00234544">
            <w:pPr>
              <w:jc w:val="center"/>
            </w:pPr>
          </w:p>
          <w:p w14:paraId="1501F868" w14:textId="77777777" w:rsidR="001E359E" w:rsidRPr="00D379A8" w:rsidRDefault="001E359E" w:rsidP="00234544">
            <w:pPr>
              <w:jc w:val="center"/>
            </w:pPr>
          </w:p>
          <w:p w14:paraId="07A36049" w14:textId="77777777" w:rsidR="001E359E" w:rsidRPr="00D379A8" w:rsidRDefault="001E359E" w:rsidP="00234544">
            <w:pPr>
              <w:jc w:val="center"/>
            </w:pPr>
          </w:p>
          <w:p w14:paraId="21B19455" w14:textId="77777777" w:rsidR="001E359E" w:rsidRPr="00D379A8" w:rsidRDefault="001E359E" w:rsidP="00234544">
            <w:pPr>
              <w:jc w:val="center"/>
              <w:rPr>
                <w:highlight w:val="yellow"/>
              </w:rPr>
            </w:pPr>
          </w:p>
          <w:p w14:paraId="3494431E" w14:textId="77777777" w:rsidR="001E359E" w:rsidRPr="00D379A8" w:rsidRDefault="001E359E" w:rsidP="00234544">
            <w:pPr>
              <w:jc w:val="center"/>
              <w:rPr>
                <w:highlight w:val="yellow"/>
              </w:rPr>
            </w:pPr>
          </w:p>
          <w:p w14:paraId="36DF9F41" w14:textId="77777777" w:rsidR="001E359E" w:rsidRPr="00D379A8" w:rsidRDefault="001E359E" w:rsidP="00234544">
            <w:pPr>
              <w:jc w:val="center"/>
              <w:rPr>
                <w:highlight w:val="yellow"/>
              </w:rPr>
            </w:pPr>
          </w:p>
          <w:p w14:paraId="4AF3BFB7" w14:textId="189A705E" w:rsidR="001E359E" w:rsidRPr="00D379A8" w:rsidRDefault="001E359E" w:rsidP="00234544">
            <w:pPr>
              <w:jc w:val="center"/>
              <w:rPr>
                <w:highlight w:val="yellow"/>
              </w:rPr>
            </w:pPr>
          </w:p>
        </w:tc>
        <w:tc>
          <w:tcPr>
            <w:tcW w:w="993" w:type="dxa"/>
            <w:gridSpan w:val="2"/>
            <w:tcBorders>
              <w:top w:val="single" w:sz="4" w:space="0" w:color="auto"/>
              <w:left w:val="nil"/>
              <w:bottom w:val="single" w:sz="4" w:space="0" w:color="auto"/>
              <w:right w:val="single" w:sz="4" w:space="0" w:color="auto"/>
            </w:tcBorders>
          </w:tcPr>
          <w:p w14:paraId="11C6D494" w14:textId="42CFBB35" w:rsidR="00234544" w:rsidRDefault="00CE6BE0" w:rsidP="00234544">
            <w:pPr>
              <w:jc w:val="center"/>
              <w:rPr>
                <w:b/>
                <w:color w:val="0070C0"/>
              </w:rPr>
            </w:pPr>
            <w:r>
              <w:rPr>
                <w:bCs/>
                <w:sz w:val="22"/>
                <w:szCs w:val="22"/>
              </w:rPr>
              <w:lastRenderedPageBreak/>
              <w:t>566</w:t>
            </w:r>
            <w:r w:rsidRPr="00E22FA3">
              <w:rPr>
                <w:bCs/>
                <w:sz w:val="22"/>
                <w:szCs w:val="22"/>
              </w:rPr>
              <w:t>/20</w:t>
            </w:r>
            <w:r>
              <w:rPr>
                <w:bCs/>
                <w:sz w:val="22"/>
                <w:szCs w:val="22"/>
              </w:rPr>
              <w:t>0</w:t>
            </w:r>
            <w:r w:rsidRPr="00E22FA3">
              <w:rPr>
                <w:bCs/>
                <w:sz w:val="22"/>
                <w:szCs w:val="22"/>
              </w:rPr>
              <w:t>1</w:t>
            </w:r>
            <w:r>
              <w:rPr>
                <w:bCs/>
                <w:sz w:val="22"/>
                <w:szCs w:val="22"/>
              </w:rPr>
              <w:t>a</w:t>
            </w:r>
            <w:r w:rsidRPr="004C2C90">
              <w:rPr>
                <w:b/>
                <w:color w:val="0070C0"/>
                <w:sz w:val="22"/>
                <w:szCs w:val="22"/>
              </w:rPr>
              <w:t xml:space="preserve"> </w:t>
            </w:r>
            <w:r w:rsidR="00234544" w:rsidRPr="000C1B35">
              <w:rPr>
                <w:b/>
              </w:rPr>
              <w:t>Návrh zákona čl.I</w:t>
            </w:r>
            <w:r w:rsidR="00A01BE0">
              <w:rPr>
                <w:b/>
              </w:rPr>
              <w:t>I</w:t>
            </w:r>
          </w:p>
          <w:p w14:paraId="0F0739C4" w14:textId="77777777" w:rsidR="00CE6BE0" w:rsidRDefault="00CE6BE0" w:rsidP="00234544">
            <w:pPr>
              <w:jc w:val="center"/>
              <w:rPr>
                <w:b/>
                <w:color w:val="0070C0"/>
              </w:rPr>
            </w:pPr>
          </w:p>
          <w:p w14:paraId="233FDF0F" w14:textId="77777777" w:rsidR="00CE6BE0" w:rsidRDefault="00CE6BE0" w:rsidP="00234544">
            <w:pPr>
              <w:jc w:val="center"/>
              <w:rPr>
                <w:b/>
                <w:color w:val="0070C0"/>
              </w:rPr>
            </w:pPr>
          </w:p>
          <w:p w14:paraId="645D0788" w14:textId="77777777" w:rsidR="00CE6BE0" w:rsidRDefault="00CE6BE0" w:rsidP="00234544">
            <w:pPr>
              <w:jc w:val="center"/>
              <w:rPr>
                <w:b/>
                <w:color w:val="0070C0"/>
              </w:rPr>
            </w:pPr>
          </w:p>
          <w:p w14:paraId="5FF6D860" w14:textId="77777777" w:rsidR="00CE6BE0" w:rsidRDefault="00CE6BE0" w:rsidP="00234544">
            <w:pPr>
              <w:jc w:val="center"/>
              <w:rPr>
                <w:b/>
                <w:color w:val="0070C0"/>
              </w:rPr>
            </w:pPr>
          </w:p>
          <w:p w14:paraId="1BD7D144" w14:textId="77777777" w:rsidR="00CE6BE0" w:rsidRDefault="00CE6BE0" w:rsidP="00234544">
            <w:pPr>
              <w:jc w:val="center"/>
              <w:rPr>
                <w:b/>
                <w:color w:val="0070C0"/>
              </w:rPr>
            </w:pPr>
          </w:p>
          <w:p w14:paraId="4183D0E1" w14:textId="77777777" w:rsidR="00CE6BE0" w:rsidRDefault="00CE6BE0" w:rsidP="00234544">
            <w:pPr>
              <w:jc w:val="center"/>
              <w:rPr>
                <w:b/>
                <w:color w:val="0070C0"/>
              </w:rPr>
            </w:pPr>
          </w:p>
          <w:p w14:paraId="78F123E6" w14:textId="77777777" w:rsidR="00CE6BE0" w:rsidRDefault="00CE6BE0" w:rsidP="00234544">
            <w:pPr>
              <w:jc w:val="center"/>
              <w:rPr>
                <w:b/>
                <w:color w:val="0070C0"/>
              </w:rPr>
            </w:pPr>
          </w:p>
          <w:p w14:paraId="55FB186D" w14:textId="77777777" w:rsidR="00CE6BE0" w:rsidRDefault="00CE6BE0" w:rsidP="00234544">
            <w:pPr>
              <w:jc w:val="center"/>
              <w:rPr>
                <w:b/>
                <w:color w:val="0070C0"/>
              </w:rPr>
            </w:pPr>
          </w:p>
          <w:p w14:paraId="1CE500C4" w14:textId="77777777" w:rsidR="00CE6BE0" w:rsidRDefault="00CE6BE0" w:rsidP="00234544">
            <w:pPr>
              <w:jc w:val="center"/>
              <w:rPr>
                <w:b/>
                <w:color w:val="0070C0"/>
              </w:rPr>
            </w:pPr>
          </w:p>
          <w:p w14:paraId="185B19A6" w14:textId="77777777" w:rsidR="00CE6BE0" w:rsidRDefault="00CE6BE0" w:rsidP="00234544">
            <w:pPr>
              <w:jc w:val="center"/>
              <w:rPr>
                <w:b/>
                <w:color w:val="0070C0"/>
              </w:rPr>
            </w:pPr>
          </w:p>
          <w:p w14:paraId="79F3C2DA" w14:textId="77777777" w:rsidR="00CE6BE0" w:rsidRDefault="00CE6BE0" w:rsidP="00234544">
            <w:pPr>
              <w:jc w:val="center"/>
              <w:rPr>
                <w:b/>
                <w:color w:val="0070C0"/>
              </w:rPr>
            </w:pPr>
          </w:p>
          <w:p w14:paraId="17872553" w14:textId="77777777" w:rsidR="00CE6BE0" w:rsidRDefault="00CE6BE0" w:rsidP="00234544">
            <w:pPr>
              <w:jc w:val="center"/>
              <w:rPr>
                <w:b/>
                <w:color w:val="0070C0"/>
              </w:rPr>
            </w:pPr>
          </w:p>
          <w:p w14:paraId="36AFAC02" w14:textId="77777777" w:rsidR="00CE6BE0" w:rsidRDefault="00CE6BE0" w:rsidP="00234544">
            <w:pPr>
              <w:jc w:val="center"/>
              <w:rPr>
                <w:b/>
                <w:color w:val="0070C0"/>
              </w:rPr>
            </w:pPr>
          </w:p>
          <w:p w14:paraId="0C668DD0" w14:textId="77777777" w:rsidR="00CE6BE0" w:rsidRDefault="00CE6BE0" w:rsidP="00234544">
            <w:pPr>
              <w:jc w:val="center"/>
              <w:rPr>
                <w:b/>
                <w:color w:val="0070C0"/>
              </w:rPr>
            </w:pPr>
          </w:p>
          <w:p w14:paraId="555B2A2B" w14:textId="77777777" w:rsidR="00CE6BE0" w:rsidRDefault="00CE6BE0" w:rsidP="00234544">
            <w:pPr>
              <w:jc w:val="center"/>
              <w:rPr>
                <w:b/>
                <w:color w:val="0070C0"/>
              </w:rPr>
            </w:pPr>
          </w:p>
          <w:p w14:paraId="256DAA02" w14:textId="77777777" w:rsidR="00CE6BE0" w:rsidRDefault="00CE6BE0" w:rsidP="00234544">
            <w:pPr>
              <w:jc w:val="center"/>
              <w:rPr>
                <w:b/>
                <w:color w:val="0070C0"/>
              </w:rPr>
            </w:pPr>
          </w:p>
          <w:p w14:paraId="7B1FE843" w14:textId="77777777" w:rsidR="00CE6BE0" w:rsidRDefault="00CE6BE0" w:rsidP="00234544">
            <w:pPr>
              <w:jc w:val="center"/>
              <w:rPr>
                <w:b/>
                <w:color w:val="0070C0"/>
              </w:rPr>
            </w:pPr>
          </w:p>
          <w:p w14:paraId="121E54DE" w14:textId="77777777" w:rsidR="00CE6BE0" w:rsidRDefault="00CE6BE0" w:rsidP="00234544">
            <w:pPr>
              <w:jc w:val="center"/>
              <w:rPr>
                <w:b/>
                <w:color w:val="0070C0"/>
              </w:rPr>
            </w:pPr>
          </w:p>
          <w:p w14:paraId="30AA8C4F" w14:textId="77777777" w:rsidR="00CE6BE0" w:rsidRDefault="00CE6BE0" w:rsidP="00234544">
            <w:pPr>
              <w:jc w:val="center"/>
              <w:rPr>
                <w:b/>
                <w:color w:val="0070C0"/>
              </w:rPr>
            </w:pPr>
          </w:p>
          <w:p w14:paraId="19D58D5D" w14:textId="77777777" w:rsidR="00CE6BE0" w:rsidRDefault="00CE6BE0" w:rsidP="00234544">
            <w:pPr>
              <w:jc w:val="center"/>
              <w:rPr>
                <w:b/>
                <w:color w:val="0070C0"/>
              </w:rPr>
            </w:pPr>
          </w:p>
          <w:p w14:paraId="309CFA62" w14:textId="77777777" w:rsidR="00CE6BE0" w:rsidRDefault="00CE6BE0" w:rsidP="00234544">
            <w:pPr>
              <w:jc w:val="center"/>
              <w:rPr>
                <w:b/>
                <w:color w:val="0070C0"/>
              </w:rPr>
            </w:pPr>
          </w:p>
          <w:p w14:paraId="113E5407" w14:textId="77777777" w:rsidR="00CE6BE0" w:rsidRDefault="00CE6BE0" w:rsidP="00234544">
            <w:pPr>
              <w:jc w:val="center"/>
              <w:rPr>
                <w:b/>
                <w:color w:val="0070C0"/>
              </w:rPr>
            </w:pPr>
          </w:p>
          <w:p w14:paraId="1F2A3C87" w14:textId="77777777" w:rsidR="00CE6BE0" w:rsidRDefault="00CE6BE0" w:rsidP="00234544">
            <w:pPr>
              <w:jc w:val="center"/>
              <w:rPr>
                <w:b/>
                <w:color w:val="0070C0"/>
              </w:rPr>
            </w:pPr>
          </w:p>
          <w:p w14:paraId="3260D26C" w14:textId="77777777" w:rsidR="00CE6BE0" w:rsidRDefault="00CE6BE0" w:rsidP="00234544">
            <w:pPr>
              <w:jc w:val="center"/>
              <w:rPr>
                <w:b/>
                <w:color w:val="0070C0"/>
              </w:rPr>
            </w:pPr>
          </w:p>
          <w:p w14:paraId="477548BC" w14:textId="77777777" w:rsidR="00CE6BE0" w:rsidRDefault="00CE6BE0" w:rsidP="00234544">
            <w:pPr>
              <w:jc w:val="center"/>
              <w:rPr>
                <w:b/>
                <w:color w:val="0070C0"/>
              </w:rPr>
            </w:pPr>
          </w:p>
          <w:p w14:paraId="7974236B" w14:textId="77777777" w:rsidR="00CE6BE0" w:rsidRDefault="00CE6BE0" w:rsidP="00234544">
            <w:pPr>
              <w:jc w:val="center"/>
              <w:rPr>
                <w:b/>
                <w:color w:val="0070C0"/>
              </w:rPr>
            </w:pPr>
          </w:p>
          <w:p w14:paraId="777FB8E1" w14:textId="77777777" w:rsidR="00CE6BE0" w:rsidRDefault="00CE6BE0" w:rsidP="00234544">
            <w:pPr>
              <w:jc w:val="center"/>
              <w:rPr>
                <w:b/>
                <w:color w:val="0070C0"/>
              </w:rPr>
            </w:pPr>
          </w:p>
          <w:p w14:paraId="5F0F0A57" w14:textId="77777777" w:rsidR="00CE6BE0" w:rsidRDefault="00CE6BE0" w:rsidP="00234544">
            <w:pPr>
              <w:jc w:val="center"/>
              <w:rPr>
                <w:b/>
                <w:color w:val="0070C0"/>
              </w:rPr>
            </w:pPr>
          </w:p>
          <w:p w14:paraId="5F0C99C0" w14:textId="77777777" w:rsidR="00CE6BE0" w:rsidRDefault="00CE6BE0" w:rsidP="00234544">
            <w:pPr>
              <w:jc w:val="center"/>
              <w:rPr>
                <w:b/>
                <w:color w:val="0070C0"/>
              </w:rPr>
            </w:pPr>
          </w:p>
          <w:p w14:paraId="3BC695C0" w14:textId="364DC615" w:rsidR="00CE6BE0" w:rsidRPr="00D379A8" w:rsidRDefault="00CE6BE0" w:rsidP="00CE6BE0">
            <w:pPr>
              <w:jc w:val="center"/>
              <w:rPr>
                <w:b/>
                <w:color w:val="0070C0"/>
              </w:rPr>
            </w:pPr>
            <w:r>
              <w:rPr>
                <w:bCs/>
                <w:sz w:val="22"/>
                <w:szCs w:val="22"/>
              </w:rPr>
              <w:t>566</w:t>
            </w:r>
            <w:r w:rsidRPr="00E22FA3">
              <w:rPr>
                <w:bCs/>
                <w:sz w:val="22"/>
                <w:szCs w:val="22"/>
              </w:rPr>
              <w:t>/20</w:t>
            </w:r>
            <w:r>
              <w:rPr>
                <w:bCs/>
                <w:sz w:val="22"/>
                <w:szCs w:val="22"/>
              </w:rPr>
              <w:t>0</w:t>
            </w:r>
            <w:r w:rsidRPr="00E22FA3">
              <w:rPr>
                <w:bCs/>
                <w:sz w:val="22"/>
                <w:szCs w:val="22"/>
              </w:rPr>
              <w:t>1</w:t>
            </w:r>
            <w:r>
              <w:rPr>
                <w:bCs/>
                <w:sz w:val="22"/>
                <w:szCs w:val="22"/>
              </w:rPr>
              <w:t>a</w:t>
            </w:r>
            <w:r w:rsidRPr="004C2C90">
              <w:rPr>
                <w:b/>
                <w:color w:val="0070C0"/>
                <w:sz w:val="22"/>
                <w:szCs w:val="22"/>
              </w:rPr>
              <w:t xml:space="preserve"> </w:t>
            </w:r>
            <w:r w:rsidRPr="000C1B35">
              <w:rPr>
                <w:b/>
              </w:rPr>
              <w:t>Návrh zákona čl.I</w:t>
            </w:r>
            <w:r w:rsidR="00A01BE0">
              <w:rPr>
                <w:b/>
              </w:rPr>
              <w:t>I</w:t>
            </w:r>
          </w:p>
          <w:p w14:paraId="0173350B" w14:textId="77777777" w:rsidR="00CE6BE0" w:rsidRPr="00D379A8" w:rsidRDefault="00CE6BE0" w:rsidP="00234544">
            <w:pPr>
              <w:jc w:val="center"/>
              <w:rPr>
                <w:b/>
                <w:color w:val="0070C0"/>
              </w:rPr>
            </w:pPr>
          </w:p>
          <w:p w14:paraId="040EAB46" w14:textId="77777777" w:rsidR="00234544" w:rsidRPr="00D379A8" w:rsidRDefault="00234544" w:rsidP="00234544">
            <w:pPr>
              <w:jc w:val="center"/>
              <w:rPr>
                <w:highlight w:val="yellow"/>
              </w:rPr>
            </w:pPr>
          </w:p>
        </w:tc>
        <w:tc>
          <w:tcPr>
            <w:tcW w:w="696" w:type="dxa"/>
            <w:tcBorders>
              <w:top w:val="single" w:sz="4" w:space="0" w:color="auto"/>
              <w:left w:val="single" w:sz="4" w:space="0" w:color="auto"/>
              <w:bottom w:val="single" w:sz="4" w:space="0" w:color="auto"/>
              <w:right w:val="single" w:sz="4" w:space="0" w:color="auto"/>
            </w:tcBorders>
          </w:tcPr>
          <w:p w14:paraId="42049EDF" w14:textId="77777777" w:rsidR="00234544" w:rsidRPr="00773046" w:rsidRDefault="00026FCD" w:rsidP="00234544">
            <w:pPr>
              <w:pStyle w:val="Normlny0"/>
              <w:jc w:val="center"/>
              <w:rPr>
                <w:sz w:val="24"/>
                <w:szCs w:val="24"/>
              </w:rPr>
            </w:pPr>
            <w:r w:rsidRPr="00773046">
              <w:rPr>
                <w:sz w:val="24"/>
                <w:szCs w:val="24"/>
              </w:rPr>
              <w:lastRenderedPageBreak/>
              <w:t>§ 71n ods. 5</w:t>
            </w:r>
          </w:p>
          <w:p w14:paraId="464FB2B8" w14:textId="77777777" w:rsidR="00026FCD" w:rsidRPr="00D379A8" w:rsidRDefault="00026FCD" w:rsidP="00234544">
            <w:pPr>
              <w:pStyle w:val="Normlny0"/>
              <w:jc w:val="center"/>
              <w:rPr>
                <w:sz w:val="24"/>
                <w:szCs w:val="24"/>
                <w:highlight w:val="yellow"/>
              </w:rPr>
            </w:pPr>
          </w:p>
          <w:p w14:paraId="7A881149" w14:textId="77777777" w:rsidR="00026FCD" w:rsidRPr="00D379A8" w:rsidRDefault="00026FCD" w:rsidP="00234544">
            <w:pPr>
              <w:pStyle w:val="Normlny0"/>
              <w:jc w:val="center"/>
              <w:rPr>
                <w:sz w:val="24"/>
                <w:szCs w:val="24"/>
                <w:highlight w:val="yellow"/>
              </w:rPr>
            </w:pPr>
          </w:p>
          <w:p w14:paraId="510C128F" w14:textId="77777777" w:rsidR="00026FCD" w:rsidRPr="00D379A8" w:rsidRDefault="00026FCD" w:rsidP="00234544">
            <w:pPr>
              <w:pStyle w:val="Normlny0"/>
              <w:jc w:val="center"/>
              <w:rPr>
                <w:sz w:val="24"/>
                <w:szCs w:val="24"/>
                <w:highlight w:val="yellow"/>
              </w:rPr>
            </w:pPr>
          </w:p>
          <w:p w14:paraId="5730C74C" w14:textId="77777777" w:rsidR="00026FCD" w:rsidRPr="00D379A8" w:rsidRDefault="00026FCD" w:rsidP="00234544">
            <w:pPr>
              <w:pStyle w:val="Normlny0"/>
              <w:jc w:val="center"/>
              <w:rPr>
                <w:sz w:val="24"/>
                <w:szCs w:val="24"/>
                <w:highlight w:val="yellow"/>
              </w:rPr>
            </w:pPr>
          </w:p>
          <w:p w14:paraId="055A962A" w14:textId="77777777" w:rsidR="00026FCD" w:rsidRPr="00D379A8" w:rsidRDefault="00026FCD" w:rsidP="00234544">
            <w:pPr>
              <w:pStyle w:val="Normlny0"/>
              <w:jc w:val="center"/>
              <w:rPr>
                <w:sz w:val="24"/>
                <w:szCs w:val="24"/>
                <w:highlight w:val="yellow"/>
              </w:rPr>
            </w:pPr>
          </w:p>
          <w:p w14:paraId="7F3F7DC7" w14:textId="77777777" w:rsidR="00026FCD" w:rsidRPr="00D379A8" w:rsidRDefault="00026FCD" w:rsidP="00234544">
            <w:pPr>
              <w:pStyle w:val="Normlny0"/>
              <w:jc w:val="center"/>
              <w:rPr>
                <w:sz w:val="24"/>
                <w:szCs w:val="24"/>
                <w:highlight w:val="yellow"/>
              </w:rPr>
            </w:pPr>
          </w:p>
          <w:p w14:paraId="41C94829" w14:textId="77777777" w:rsidR="00026FCD" w:rsidRPr="00D379A8" w:rsidRDefault="00026FCD" w:rsidP="00234544">
            <w:pPr>
              <w:pStyle w:val="Normlny0"/>
              <w:jc w:val="center"/>
              <w:rPr>
                <w:sz w:val="24"/>
                <w:szCs w:val="24"/>
                <w:highlight w:val="yellow"/>
              </w:rPr>
            </w:pPr>
          </w:p>
          <w:p w14:paraId="61E212F3" w14:textId="77777777" w:rsidR="00026FCD" w:rsidRPr="00D379A8" w:rsidRDefault="00026FCD" w:rsidP="00234544">
            <w:pPr>
              <w:pStyle w:val="Normlny0"/>
              <w:jc w:val="center"/>
              <w:rPr>
                <w:sz w:val="24"/>
                <w:szCs w:val="24"/>
                <w:highlight w:val="yellow"/>
              </w:rPr>
            </w:pPr>
          </w:p>
          <w:p w14:paraId="38FDEE1D" w14:textId="77777777" w:rsidR="00026FCD" w:rsidRPr="00D379A8" w:rsidRDefault="00026FCD" w:rsidP="00234544">
            <w:pPr>
              <w:pStyle w:val="Normlny0"/>
              <w:jc w:val="center"/>
              <w:rPr>
                <w:sz w:val="24"/>
                <w:szCs w:val="24"/>
                <w:highlight w:val="yellow"/>
              </w:rPr>
            </w:pPr>
          </w:p>
          <w:p w14:paraId="00A48F5A" w14:textId="77777777" w:rsidR="00026FCD" w:rsidRPr="00D379A8" w:rsidRDefault="00026FCD" w:rsidP="00234544">
            <w:pPr>
              <w:pStyle w:val="Normlny0"/>
              <w:jc w:val="center"/>
              <w:rPr>
                <w:sz w:val="24"/>
                <w:szCs w:val="24"/>
                <w:highlight w:val="yellow"/>
              </w:rPr>
            </w:pPr>
          </w:p>
          <w:p w14:paraId="441C27BE" w14:textId="77777777" w:rsidR="00026FCD" w:rsidRPr="00D379A8" w:rsidRDefault="00026FCD" w:rsidP="00234544">
            <w:pPr>
              <w:pStyle w:val="Normlny0"/>
              <w:jc w:val="center"/>
              <w:rPr>
                <w:sz w:val="24"/>
                <w:szCs w:val="24"/>
                <w:highlight w:val="yellow"/>
              </w:rPr>
            </w:pPr>
          </w:p>
          <w:p w14:paraId="072D78C6" w14:textId="77777777" w:rsidR="00026FCD" w:rsidRPr="00D379A8" w:rsidRDefault="00026FCD" w:rsidP="00234544">
            <w:pPr>
              <w:pStyle w:val="Normlny0"/>
              <w:jc w:val="center"/>
              <w:rPr>
                <w:sz w:val="24"/>
                <w:szCs w:val="24"/>
                <w:highlight w:val="yellow"/>
              </w:rPr>
            </w:pPr>
          </w:p>
          <w:p w14:paraId="767EED36" w14:textId="77777777" w:rsidR="00026FCD" w:rsidRPr="00D379A8" w:rsidRDefault="00026FCD" w:rsidP="00234544">
            <w:pPr>
              <w:pStyle w:val="Normlny0"/>
              <w:jc w:val="center"/>
              <w:rPr>
                <w:sz w:val="24"/>
                <w:szCs w:val="24"/>
                <w:highlight w:val="yellow"/>
              </w:rPr>
            </w:pPr>
          </w:p>
          <w:p w14:paraId="7E5F340A" w14:textId="77777777" w:rsidR="00026FCD" w:rsidRPr="00D379A8" w:rsidRDefault="00026FCD" w:rsidP="00234544">
            <w:pPr>
              <w:pStyle w:val="Normlny0"/>
              <w:jc w:val="center"/>
              <w:rPr>
                <w:sz w:val="24"/>
                <w:szCs w:val="24"/>
                <w:highlight w:val="yellow"/>
              </w:rPr>
            </w:pPr>
          </w:p>
          <w:p w14:paraId="255C548D" w14:textId="77777777" w:rsidR="00026FCD" w:rsidRPr="00D379A8" w:rsidRDefault="00026FCD" w:rsidP="00234544">
            <w:pPr>
              <w:pStyle w:val="Normlny0"/>
              <w:jc w:val="center"/>
              <w:rPr>
                <w:sz w:val="24"/>
                <w:szCs w:val="24"/>
                <w:highlight w:val="yellow"/>
              </w:rPr>
            </w:pPr>
          </w:p>
          <w:p w14:paraId="622474DF" w14:textId="77777777" w:rsidR="00026FCD" w:rsidRPr="00D379A8" w:rsidRDefault="00026FCD" w:rsidP="00234544">
            <w:pPr>
              <w:pStyle w:val="Normlny0"/>
              <w:jc w:val="center"/>
              <w:rPr>
                <w:sz w:val="24"/>
                <w:szCs w:val="24"/>
                <w:highlight w:val="yellow"/>
              </w:rPr>
            </w:pPr>
          </w:p>
          <w:p w14:paraId="2BA46C13" w14:textId="77777777" w:rsidR="00026FCD" w:rsidRPr="00D379A8" w:rsidRDefault="00026FCD" w:rsidP="00234544">
            <w:pPr>
              <w:pStyle w:val="Normlny0"/>
              <w:jc w:val="center"/>
              <w:rPr>
                <w:sz w:val="24"/>
                <w:szCs w:val="24"/>
                <w:highlight w:val="yellow"/>
              </w:rPr>
            </w:pPr>
          </w:p>
          <w:p w14:paraId="5DD2DF4E" w14:textId="77777777" w:rsidR="00026FCD" w:rsidRPr="00D379A8" w:rsidRDefault="00026FCD" w:rsidP="00234544">
            <w:pPr>
              <w:pStyle w:val="Normlny0"/>
              <w:jc w:val="center"/>
              <w:rPr>
                <w:sz w:val="24"/>
                <w:szCs w:val="24"/>
                <w:highlight w:val="yellow"/>
              </w:rPr>
            </w:pPr>
          </w:p>
          <w:p w14:paraId="7DCD9B55" w14:textId="77777777" w:rsidR="00026FCD" w:rsidRPr="00D379A8" w:rsidRDefault="00026FCD" w:rsidP="00234544">
            <w:pPr>
              <w:pStyle w:val="Normlny0"/>
              <w:jc w:val="center"/>
              <w:rPr>
                <w:sz w:val="24"/>
                <w:szCs w:val="24"/>
                <w:highlight w:val="yellow"/>
              </w:rPr>
            </w:pPr>
          </w:p>
          <w:p w14:paraId="53CD1093" w14:textId="77777777" w:rsidR="00026FCD" w:rsidRPr="00D379A8" w:rsidRDefault="00026FCD" w:rsidP="00234544">
            <w:pPr>
              <w:pStyle w:val="Normlny0"/>
              <w:jc w:val="center"/>
              <w:rPr>
                <w:sz w:val="24"/>
                <w:szCs w:val="24"/>
                <w:highlight w:val="yellow"/>
              </w:rPr>
            </w:pPr>
          </w:p>
          <w:p w14:paraId="7D01CB9D" w14:textId="77777777" w:rsidR="00026FCD" w:rsidRPr="00D379A8" w:rsidRDefault="00026FCD" w:rsidP="00234544">
            <w:pPr>
              <w:pStyle w:val="Normlny0"/>
              <w:jc w:val="center"/>
              <w:rPr>
                <w:sz w:val="24"/>
                <w:szCs w:val="24"/>
                <w:highlight w:val="yellow"/>
              </w:rPr>
            </w:pPr>
          </w:p>
          <w:p w14:paraId="48ED3BAC" w14:textId="77777777" w:rsidR="00026FCD" w:rsidRPr="00D379A8" w:rsidRDefault="00026FCD" w:rsidP="00234544">
            <w:pPr>
              <w:pStyle w:val="Normlny0"/>
              <w:jc w:val="center"/>
              <w:rPr>
                <w:sz w:val="24"/>
                <w:szCs w:val="24"/>
                <w:highlight w:val="yellow"/>
              </w:rPr>
            </w:pPr>
          </w:p>
          <w:p w14:paraId="27CBD043" w14:textId="77777777" w:rsidR="00CA44A0" w:rsidRPr="00D379A8" w:rsidRDefault="00CA44A0" w:rsidP="00234544">
            <w:pPr>
              <w:pStyle w:val="Normlny0"/>
              <w:jc w:val="center"/>
              <w:rPr>
                <w:sz w:val="24"/>
                <w:szCs w:val="24"/>
                <w:highlight w:val="yellow"/>
              </w:rPr>
            </w:pPr>
          </w:p>
          <w:p w14:paraId="51015455" w14:textId="77777777" w:rsidR="00CA44A0" w:rsidRPr="00D379A8" w:rsidRDefault="00CA44A0" w:rsidP="00234544">
            <w:pPr>
              <w:pStyle w:val="Normlny0"/>
              <w:jc w:val="center"/>
              <w:rPr>
                <w:sz w:val="24"/>
                <w:szCs w:val="24"/>
                <w:highlight w:val="yellow"/>
              </w:rPr>
            </w:pPr>
          </w:p>
          <w:p w14:paraId="3B0D3159" w14:textId="77777777" w:rsidR="00CA44A0" w:rsidRPr="00D379A8" w:rsidRDefault="00CA44A0" w:rsidP="00234544">
            <w:pPr>
              <w:pStyle w:val="Normlny0"/>
              <w:jc w:val="center"/>
              <w:rPr>
                <w:sz w:val="24"/>
                <w:szCs w:val="24"/>
                <w:highlight w:val="yellow"/>
              </w:rPr>
            </w:pPr>
          </w:p>
          <w:p w14:paraId="042AEF77" w14:textId="77777777" w:rsidR="00CA44A0" w:rsidRPr="00D379A8" w:rsidRDefault="00CA44A0" w:rsidP="00234544">
            <w:pPr>
              <w:pStyle w:val="Normlny0"/>
              <w:jc w:val="center"/>
              <w:rPr>
                <w:sz w:val="24"/>
                <w:szCs w:val="24"/>
                <w:highlight w:val="yellow"/>
              </w:rPr>
            </w:pPr>
          </w:p>
          <w:p w14:paraId="7E314A52" w14:textId="77777777" w:rsidR="00CA44A0" w:rsidRPr="00D379A8" w:rsidRDefault="00CA44A0" w:rsidP="00234544">
            <w:pPr>
              <w:pStyle w:val="Normlny0"/>
              <w:jc w:val="center"/>
              <w:rPr>
                <w:sz w:val="24"/>
                <w:szCs w:val="24"/>
                <w:highlight w:val="yellow"/>
              </w:rPr>
            </w:pPr>
          </w:p>
          <w:p w14:paraId="43FD1E6E" w14:textId="77777777" w:rsidR="00CA44A0" w:rsidRPr="00D379A8" w:rsidRDefault="00CA44A0" w:rsidP="00234544">
            <w:pPr>
              <w:pStyle w:val="Normlny0"/>
              <w:jc w:val="center"/>
              <w:rPr>
                <w:sz w:val="24"/>
                <w:szCs w:val="24"/>
                <w:highlight w:val="yellow"/>
              </w:rPr>
            </w:pPr>
          </w:p>
          <w:p w14:paraId="60853880" w14:textId="77777777" w:rsidR="00CA44A0" w:rsidRPr="00D379A8" w:rsidRDefault="00CA44A0" w:rsidP="00234544">
            <w:pPr>
              <w:pStyle w:val="Normlny0"/>
              <w:jc w:val="center"/>
              <w:rPr>
                <w:sz w:val="24"/>
                <w:szCs w:val="24"/>
                <w:highlight w:val="yellow"/>
              </w:rPr>
            </w:pPr>
          </w:p>
          <w:p w14:paraId="2458C5C2" w14:textId="77777777" w:rsidR="00CA44A0" w:rsidRPr="00D379A8" w:rsidRDefault="00CA44A0" w:rsidP="00234544">
            <w:pPr>
              <w:pStyle w:val="Normlny0"/>
              <w:jc w:val="center"/>
              <w:rPr>
                <w:sz w:val="24"/>
                <w:szCs w:val="24"/>
                <w:highlight w:val="yellow"/>
              </w:rPr>
            </w:pPr>
          </w:p>
          <w:p w14:paraId="7CA777B1" w14:textId="77777777" w:rsidR="00CA44A0" w:rsidRDefault="00CA44A0" w:rsidP="00234544">
            <w:pPr>
              <w:pStyle w:val="Normlny0"/>
              <w:jc w:val="center"/>
              <w:rPr>
                <w:sz w:val="24"/>
                <w:szCs w:val="24"/>
                <w:highlight w:val="yellow"/>
              </w:rPr>
            </w:pPr>
          </w:p>
          <w:p w14:paraId="50171637" w14:textId="77F5140D" w:rsidR="00026FCD" w:rsidRPr="00D379A8" w:rsidRDefault="00026FCD" w:rsidP="00234544">
            <w:pPr>
              <w:pStyle w:val="Normlny0"/>
              <w:jc w:val="center"/>
              <w:rPr>
                <w:sz w:val="24"/>
                <w:szCs w:val="24"/>
              </w:rPr>
            </w:pPr>
            <w:r w:rsidRPr="00D379A8">
              <w:rPr>
                <w:sz w:val="24"/>
                <w:szCs w:val="24"/>
              </w:rPr>
              <w:t>§ 71n</w:t>
            </w:r>
          </w:p>
          <w:p w14:paraId="20BC28EE" w14:textId="322E1A42" w:rsidR="00026FCD" w:rsidRPr="00D379A8" w:rsidRDefault="00026FCD" w:rsidP="00234544">
            <w:pPr>
              <w:pStyle w:val="Normlny0"/>
              <w:jc w:val="center"/>
              <w:rPr>
                <w:sz w:val="24"/>
                <w:szCs w:val="24"/>
              </w:rPr>
            </w:pPr>
            <w:r w:rsidRPr="00D379A8">
              <w:rPr>
                <w:sz w:val="24"/>
                <w:szCs w:val="24"/>
              </w:rPr>
              <w:t>ods. 9</w:t>
            </w:r>
          </w:p>
          <w:p w14:paraId="6D7AE9FB" w14:textId="77777777" w:rsidR="00026FCD" w:rsidRPr="00D379A8" w:rsidRDefault="00026FCD" w:rsidP="00234544">
            <w:pPr>
              <w:pStyle w:val="Normlny0"/>
              <w:jc w:val="center"/>
              <w:rPr>
                <w:sz w:val="24"/>
                <w:szCs w:val="24"/>
                <w:highlight w:val="yellow"/>
              </w:rPr>
            </w:pPr>
          </w:p>
          <w:p w14:paraId="41CD3D19" w14:textId="66857C69" w:rsidR="00026FCD" w:rsidRPr="00D379A8" w:rsidRDefault="00026FCD" w:rsidP="00234544">
            <w:pPr>
              <w:pStyle w:val="Normlny0"/>
              <w:jc w:val="center"/>
              <w:rPr>
                <w:sz w:val="24"/>
                <w:szCs w:val="24"/>
                <w:highlight w:val="yellow"/>
              </w:rPr>
            </w:pPr>
          </w:p>
        </w:tc>
        <w:tc>
          <w:tcPr>
            <w:tcW w:w="3833" w:type="dxa"/>
            <w:tcBorders>
              <w:top w:val="single" w:sz="4" w:space="0" w:color="auto"/>
              <w:left w:val="single" w:sz="4" w:space="0" w:color="auto"/>
              <w:bottom w:val="single" w:sz="4" w:space="0" w:color="auto"/>
              <w:right w:val="single" w:sz="4" w:space="0" w:color="auto"/>
            </w:tcBorders>
          </w:tcPr>
          <w:p w14:paraId="38C1D7BC" w14:textId="309FCD52" w:rsidR="00C60C5F" w:rsidRPr="001B7F22" w:rsidRDefault="00026FCD" w:rsidP="009F222F">
            <w:pPr>
              <w:pStyle w:val="Bezriadkovania"/>
              <w:jc w:val="both"/>
              <w:rPr>
                <w:rFonts w:ascii="Times New Roman" w:hAnsi="Times New Roman" w:cs="Times New Roman"/>
                <w:color w:val="202124"/>
                <w:sz w:val="24"/>
                <w:szCs w:val="24"/>
              </w:rPr>
            </w:pPr>
            <w:r w:rsidRPr="001B7F22">
              <w:rPr>
                <w:rFonts w:ascii="Times New Roman" w:hAnsi="Times New Roman" w:cs="Times New Roman"/>
                <w:sz w:val="24"/>
                <w:szCs w:val="24"/>
              </w:rPr>
              <w:lastRenderedPageBreak/>
              <w:t xml:space="preserve">Obchodník s cennými papiermi je povinný pri rozhodovaní o rozsahu finančných nástrojov, ktoré vytvára alebo ktoré vytvárajú iné osoby, a služieb, ktoré má v úmysle ponúkať alebo odporúčať klientom, sa primerane riadiť ustanoveniami tohto zákona, pričom je povinný zohľadniť povahu finančného nástroja, investičnej </w:t>
            </w:r>
            <w:r w:rsidRPr="00BA7B61">
              <w:rPr>
                <w:rFonts w:ascii="Times New Roman" w:hAnsi="Times New Roman" w:cs="Times New Roman"/>
                <w:sz w:val="24"/>
                <w:szCs w:val="24"/>
              </w:rPr>
              <w:t xml:space="preserve">služby a cieľový trh </w:t>
            </w:r>
            <w:r w:rsidR="00BA7B61" w:rsidRPr="000C1B35">
              <w:rPr>
                <w:rFonts w:ascii="Times New Roman" w:hAnsi="Times New Roman" w:cs="Times New Roman"/>
                <w:b/>
                <w:sz w:val="24"/>
                <w:szCs w:val="24"/>
              </w:rPr>
              <w:t>vrátane akýchkoľvek cieľov tohto trhu súvisiacich s udržateľnosťou</w:t>
            </w:r>
            <w:r w:rsidR="00BA7B61" w:rsidRPr="00BA7B61">
              <w:rPr>
                <w:rFonts w:ascii="Times New Roman" w:hAnsi="Times New Roman" w:cs="Times New Roman"/>
                <w:color w:val="000000"/>
                <w:sz w:val="24"/>
                <w:szCs w:val="24"/>
              </w:rPr>
              <w:t>,</w:t>
            </w:r>
            <w:r w:rsidR="00BA7B61" w:rsidRPr="00D379A8">
              <w:rPr>
                <w:rFonts w:ascii="Times New Roman" w:hAnsi="Times New Roman" w:cs="Times New Roman"/>
                <w:color w:val="000000"/>
                <w:sz w:val="24"/>
                <w:szCs w:val="24"/>
              </w:rPr>
              <w:t xml:space="preserve"> </w:t>
            </w:r>
            <w:r w:rsidRPr="00BA7B61">
              <w:rPr>
                <w:rFonts w:ascii="Times New Roman" w:hAnsi="Times New Roman" w:cs="Times New Roman"/>
                <w:sz w:val="24"/>
                <w:szCs w:val="24"/>
              </w:rPr>
              <w:t>pre ktorý sú finančné nástroje a služby určené. Obchodník s cennými papiermi je povinný</w:t>
            </w:r>
            <w:r w:rsidRPr="001B7F22">
              <w:rPr>
                <w:rFonts w:ascii="Times New Roman" w:hAnsi="Times New Roman" w:cs="Times New Roman"/>
                <w:sz w:val="24"/>
                <w:szCs w:val="24"/>
              </w:rPr>
              <w:t xml:space="preserve"> vhodne identifikovať a zhodnotiť okolnosti a potreby klientov, ktorým má v úmysle finančný nástroj alebo službu ponúkať alebo odporúčať, aby zabezpečil, že záujmy klientov nie </w:t>
            </w:r>
            <w:r w:rsidRPr="000C1B35">
              <w:rPr>
                <w:rFonts w:ascii="Times New Roman" w:hAnsi="Times New Roman" w:cs="Times New Roman"/>
                <w:sz w:val="24"/>
                <w:szCs w:val="24"/>
              </w:rPr>
              <w:t xml:space="preserve">sú ohrozené v dôsledku obchodného nátlaku alebo finančného nátlaku. </w:t>
            </w:r>
            <w:r w:rsidR="00C414C6" w:rsidRPr="00C414C6">
              <w:rPr>
                <w:rFonts w:ascii="Times New Roman" w:hAnsi="Times New Roman" w:cs="Times New Roman"/>
                <w:b/>
                <w:color w:val="000000" w:themeColor="text1"/>
                <w:sz w:val="24"/>
                <w:szCs w:val="24"/>
              </w:rPr>
              <w:t xml:space="preserve">V rámci tohto procesu je obchodník s cennými papiermi povinný identifikovať každú skupinu klientov, s ktorých potrebami, charakteristickými znakmi a cieľmi príslušný finančný </w:t>
            </w:r>
            <w:r w:rsidR="00C414C6" w:rsidRPr="00C414C6">
              <w:rPr>
                <w:rFonts w:ascii="Times New Roman" w:hAnsi="Times New Roman" w:cs="Times New Roman"/>
                <w:b/>
                <w:color w:val="000000" w:themeColor="text1"/>
                <w:sz w:val="24"/>
                <w:szCs w:val="24"/>
              </w:rPr>
              <w:lastRenderedPageBreak/>
              <w:t>nástroj alebo služba nie sú zlučiteľné; to neplatí, ak sa v rámci finančných nástrojov zohľadňujú faktory udržateľnosti</w:t>
            </w:r>
            <w:r w:rsidR="00C60C5F" w:rsidRPr="000C1B35">
              <w:rPr>
                <w:rStyle w:val="y2iqfc"/>
                <w:rFonts w:ascii="Times New Roman" w:hAnsi="Times New Roman" w:cs="Times New Roman"/>
                <w:sz w:val="24"/>
                <w:szCs w:val="24"/>
              </w:rPr>
              <w:t>.</w:t>
            </w:r>
          </w:p>
          <w:p w14:paraId="15B0A53B" w14:textId="77777777" w:rsidR="00234544" w:rsidRPr="001B7F22" w:rsidRDefault="00234544" w:rsidP="007E460F">
            <w:pPr>
              <w:shd w:val="clear" w:color="auto" w:fill="FFFFFF"/>
              <w:jc w:val="both"/>
              <w:rPr>
                <w:highlight w:val="yellow"/>
              </w:rPr>
            </w:pPr>
          </w:p>
          <w:p w14:paraId="0071208A" w14:textId="77777777" w:rsidR="00D379A8" w:rsidRDefault="00D379A8" w:rsidP="007E460F">
            <w:pPr>
              <w:shd w:val="clear" w:color="auto" w:fill="FFFFFF"/>
              <w:jc w:val="both"/>
              <w:rPr>
                <w:highlight w:val="yellow"/>
              </w:rPr>
            </w:pPr>
          </w:p>
          <w:p w14:paraId="6B6C8CF6" w14:textId="77777777" w:rsidR="00D31135" w:rsidRDefault="00D31135" w:rsidP="00D379A8">
            <w:pPr>
              <w:pStyle w:val="Odsekzoznamu"/>
              <w:spacing w:line="259" w:lineRule="auto"/>
              <w:ind w:left="0"/>
              <w:jc w:val="both"/>
            </w:pPr>
          </w:p>
          <w:p w14:paraId="345724E8" w14:textId="46D13A9D" w:rsidR="00026FCD" w:rsidRPr="001B7F22" w:rsidRDefault="00026FCD" w:rsidP="00D379A8">
            <w:pPr>
              <w:pStyle w:val="Odsekzoznamu"/>
              <w:spacing w:line="259" w:lineRule="auto"/>
              <w:ind w:left="0"/>
              <w:jc w:val="both"/>
              <w:rPr>
                <w:highlight w:val="yellow"/>
              </w:rPr>
            </w:pPr>
            <w:r w:rsidRPr="001B7F22">
              <w:t>Obchodník s cennými papiermi je povinný opätovne preskúmavať finančné nástroje, ktoré distribuuje a služby, ktoré poskytuje, v pravidelných intervaloch, pričom berie do úvahy každú udalosť, ktorá by mohla významn</w:t>
            </w:r>
            <w:r w:rsidRPr="006814E2">
              <w:t xml:space="preserve">e ovplyvniť možné riziko pre identifikovaný cieľový trh. </w:t>
            </w:r>
            <w:r w:rsidRPr="00DF534F">
              <w:t>Zhodnotí aspoň, či finančný nástroj alebo služba je aj naďalej v súlade s potrebami, charakteristikami a</w:t>
            </w:r>
            <w:r w:rsidR="008738BA" w:rsidRPr="00DF534F">
              <w:t> </w:t>
            </w:r>
            <w:r w:rsidRPr="00DF534F">
              <w:t>cieľmi</w:t>
            </w:r>
            <w:r w:rsidR="008738BA" w:rsidRPr="00DF534F">
              <w:t xml:space="preserve"> identifikovaného cieľového trhu</w:t>
            </w:r>
            <w:r w:rsidR="001F396A" w:rsidRPr="00DF534F">
              <w:t xml:space="preserve"> </w:t>
            </w:r>
            <w:r w:rsidR="001F396A" w:rsidRPr="00DF534F">
              <w:rPr>
                <w:b/>
              </w:rPr>
              <w:t>vrátane akýchkoľvek cieľov</w:t>
            </w:r>
            <w:r w:rsidR="00A95C81" w:rsidRPr="00DF534F">
              <w:rPr>
                <w:b/>
              </w:rPr>
              <w:t xml:space="preserve"> </w:t>
            </w:r>
            <w:r w:rsidR="00D379A8" w:rsidRPr="00DF534F">
              <w:rPr>
                <w:b/>
              </w:rPr>
              <w:t xml:space="preserve">týkajúcich sa </w:t>
            </w:r>
            <w:r w:rsidR="001F396A" w:rsidRPr="00DF534F">
              <w:rPr>
                <w:b/>
              </w:rPr>
              <w:t>udržateľnosti</w:t>
            </w:r>
            <w:r w:rsidR="008738BA">
              <w:rPr>
                <w:b/>
              </w:rPr>
              <w:t xml:space="preserve"> </w:t>
            </w:r>
            <w:r w:rsidR="008738BA" w:rsidRPr="00DF534F">
              <w:t>a či</w:t>
            </w:r>
            <w:r w:rsidRPr="00DF534F">
              <w:rPr>
                <w:color w:val="0070C0"/>
              </w:rPr>
              <w:t xml:space="preserve"> </w:t>
            </w:r>
            <w:r w:rsidRPr="00DF534F">
              <w:t xml:space="preserve">predpokladaná distribučná stratégia je naďalej vhodná. </w:t>
            </w:r>
            <w:r w:rsidRPr="006814E2">
              <w:t xml:space="preserve">Obchodník s cennými papiermi je povinný prehodnotiť cieľový trh alebo aktualizovať postupy </w:t>
            </w:r>
            <w:r w:rsidRPr="00C414C6">
              <w:rPr>
                <w:strike/>
                <w:color w:val="000000" w:themeColor="text1"/>
              </w:rPr>
              <w:t>vytvárania finančného nástroja</w:t>
            </w:r>
            <w:r w:rsidR="00C414C6" w:rsidRPr="00C414C6">
              <w:rPr>
                <w:color w:val="000000" w:themeColor="text1"/>
              </w:rPr>
              <w:t xml:space="preserve"> </w:t>
            </w:r>
            <w:r w:rsidR="00C414C6" w:rsidRPr="00C414C6">
              <w:rPr>
                <w:b/>
              </w:rPr>
              <w:t>správy produktov</w:t>
            </w:r>
            <w:r w:rsidRPr="001B7F22">
              <w:t xml:space="preserve">, ak zistí, že cieľový trh pre určitý finančný nástroj alebo službu bol nesprávne identifikovaný, alebo že finančný nástroj alebo služba už nespĺňa podmienky identifikovaného cieľového trhu, najmä ak sa finančný nástroj stane nelikvidným alebo jeho </w:t>
            </w:r>
            <w:r w:rsidRPr="001B7F22">
              <w:lastRenderedPageBreak/>
              <w:t>cena je veľmi volatilnou v dôsledku trhových zmien.</w:t>
            </w:r>
          </w:p>
          <w:p w14:paraId="79ADC969" w14:textId="5A005BCA" w:rsidR="00026FCD" w:rsidRPr="001B7F22" w:rsidRDefault="00026FCD" w:rsidP="007E460F">
            <w:pPr>
              <w:shd w:val="clear" w:color="auto" w:fill="FFFFFF"/>
              <w:jc w:val="both"/>
              <w:rPr>
                <w:highlight w:val="yellow"/>
              </w:rPr>
            </w:pPr>
          </w:p>
        </w:tc>
        <w:tc>
          <w:tcPr>
            <w:tcW w:w="1141" w:type="dxa"/>
            <w:tcBorders>
              <w:top w:val="single" w:sz="4" w:space="0" w:color="auto"/>
              <w:left w:val="single" w:sz="4" w:space="0" w:color="auto"/>
              <w:bottom w:val="single" w:sz="4" w:space="0" w:color="auto"/>
              <w:right w:val="single" w:sz="4" w:space="0" w:color="auto"/>
            </w:tcBorders>
          </w:tcPr>
          <w:p w14:paraId="00F54AEC" w14:textId="77777777" w:rsidR="00234544" w:rsidRPr="00D379A8" w:rsidRDefault="00234544" w:rsidP="00234544">
            <w:pPr>
              <w:jc w:val="center"/>
            </w:pPr>
            <w:r w:rsidRPr="00D379A8">
              <w:lastRenderedPageBreak/>
              <w:t>U</w:t>
            </w:r>
          </w:p>
          <w:p w14:paraId="5D47EC2A" w14:textId="77777777" w:rsidR="00234544" w:rsidRPr="00D379A8" w:rsidRDefault="00234544" w:rsidP="00234544">
            <w:pPr>
              <w:jc w:val="center"/>
            </w:pPr>
          </w:p>
          <w:p w14:paraId="2B3BFC73" w14:textId="77777777" w:rsidR="00234544" w:rsidRPr="00D379A8" w:rsidRDefault="00234544" w:rsidP="00234544">
            <w:pPr>
              <w:jc w:val="center"/>
            </w:pPr>
          </w:p>
          <w:p w14:paraId="37508A04" w14:textId="77777777" w:rsidR="00234544" w:rsidRPr="00D379A8" w:rsidRDefault="00234544" w:rsidP="00234544">
            <w:pPr>
              <w:jc w:val="center"/>
            </w:pPr>
          </w:p>
          <w:p w14:paraId="27CB84CF" w14:textId="77777777" w:rsidR="00234544" w:rsidRPr="00D379A8" w:rsidRDefault="00234544" w:rsidP="00234544">
            <w:pPr>
              <w:jc w:val="center"/>
            </w:pPr>
          </w:p>
          <w:p w14:paraId="45B2CC5F" w14:textId="77777777" w:rsidR="00234544" w:rsidRPr="00D379A8" w:rsidRDefault="00234544" w:rsidP="00234544">
            <w:pPr>
              <w:jc w:val="center"/>
            </w:pPr>
          </w:p>
          <w:p w14:paraId="775723D0" w14:textId="77777777" w:rsidR="00234544" w:rsidRPr="00D379A8" w:rsidRDefault="00234544" w:rsidP="00234544">
            <w:pPr>
              <w:jc w:val="center"/>
            </w:pPr>
          </w:p>
          <w:p w14:paraId="38DF46C4" w14:textId="77777777" w:rsidR="001E359E" w:rsidRPr="00D379A8" w:rsidRDefault="001E359E" w:rsidP="00234544">
            <w:pPr>
              <w:jc w:val="center"/>
            </w:pPr>
          </w:p>
          <w:p w14:paraId="68AAA35E" w14:textId="77777777" w:rsidR="001E359E" w:rsidRPr="00D379A8" w:rsidRDefault="001E359E" w:rsidP="00234544">
            <w:pPr>
              <w:jc w:val="center"/>
            </w:pPr>
          </w:p>
          <w:p w14:paraId="754A4901" w14:textId="77777777" w:rsidR="001E359E" w:rsidRPr="00D379A8" w:rsidRDefault="001E359E" w:rsidP="00234544">
            <w:pPr>
              <w:jc w:val="center"/>
            </w:pPr>
          </w:p>
          <w:p w14:paraId="3DDF8EDE" w14:textId="77777777" w:rsidR="001E359E" w:rsidRPr="00D379A8" w:rsidRDefault="001E359E" w:rsidP="00234544">
            <w:pPr>
              <w:jc w:val="center"/>
            </w:pPr>
          </w:p>
          <w:p w14:paraId="4478BCE1" w14:textId="77777777" w:rsidR="001E359E" w:rsidRPr="00D379A8" w:rsidRDefault="001E359E" w:rsidP="00234544">
            <w:pPr>
              <w:jc w:val="center"/>
            </w:pPr>
          </w:p>
          <w:p w14:paraId="66F2E298" w14:textId="77777777" w:rsidR="001E359E" w:rsidRPr="00D379A8" w:rsidRDefault="001E359E" w:rsidP="00234544">
            <w:pPr>
              <w:jc w:val="center"/>
            </w:pPr>
          </w:p>
          <w:p w14:paraId="0EEBDFC7" w14:textId="77777777" w:rsidR="001E359E" w:rsidRPr="00D379A8" w:rsidRDefault="001E359E" w:rsidP="00234544">
            <w:pPr>
              <w:jc w:val="center"/>
            </w:pPr>
          </w:p>
          <w:p w14:paraId="09F480C1" w14:textId="77777777" w:rsidR="001E359E" w:rsidRPr="00D379A8" w:rsidRDefault="001E359E" w:rsidP="00234544">
            <w:pPr>
              <w:jc w:val="center"/>
            </w:pPr>
          </w:p>
          <w:p w14:paraId="03FC2D15" w14:textId="77777777" w:rsidR="001E359E" w:rsidRDefault="001E359E" w:rsidP="00234544">
            <w:pPr>
              <w:jc w:val="center"/>
            </w:pPr>
          </w:p>
          <w:p w14:paraId="15F9FFD6" w14:textId="77777777" w:rsidR="001C3C69" w:rsidRDefault="001C3C69" w:rsidP="00234544">
            <w:pPr>
              <w:jc w:val="center"/>
            </w:pPr>
          </w:p>
          <w:p w14:paraId="32D86167" w14:textId="77777777" w:rsidR="001C3C69" w:rsidRDefault="001C3C69" w:rsidP="00234544">
            <w:pPr>
              <w:jc w:val="center"/>
            </w:pPr>
          </w:p>
          <w:p w14:paraId="321D69C9" w14:textId="77777777" w:rsidR="001C3C69" w:rsidRDefault="001C3C69" w:rsidP="00234544">
            <w:pPr>
              <w:jc w:val="center"/>
            </w:pPr>
          </w:p>
          <w:p w14:paraId="2D7014CB" w14:textId="77777777" w:rsidR="001C3C69" w:rsidRDefault="001C3C69" w:rsidP="00234544">
            <w:pPr>
              <w:jc w:val="center"/>
            </w:pPr>
          </w:p>
          <w:p w14:paraId="3FDA823E" w14:textId="77777777" w:rsidR="001C3C69" w:rsidRDefault="001C3C69" w:rsidP="00234544">
            <w:pPr>
              <w:jc w:val="center"/>
            </w:pPr>
          </w:p>
          <w:p w14:paraId="3CC35DD7" w14:textId="77777777" w:rsidR="001C3C69" w:rsidRDefault="001C3C69" w:rsidP="00234544">
            <w:pPr>
              <w:jc w:val="center"/>
            </w:pPr>
          </w:p>
          <w:p w14:paraId="2DF3C85D" w14:textId="77777777" w:rsidR="001C3C69" w:rsidRDefault="001C3C69" w:rsidP="00234544">
            <w:pPr>
              <w:jc w:val="center"/>
            </w:pPr>
          </w:p>
          <w:p w14:paraId="7C5A67A8" w14:textId="77777777" w:rsidR="001C3C69" w:rsidRDefault="001C3C69" w:rsidP="00234544">
            <w:pPr>
              <w:jc w:val="center"/>
            </w:pPr>
          </w:p>
          <w:p w14:paraId="33478A00" w14:textId="77777777" w:rsidR="001C3C69" w:rsidRDefault="001C3C69" w:rsidP="00234544">
            <w:pPr>
              <w:jc w:val="center"/>
            </w:pPr>
          </w:p>
          <w:p w14:paraId="5A85E01D" w14:textId="77777777" w:rsidR="001C3C69" w:rsidRDefault="001C3C69" w:rsidP="00234544">
            <w:pPr>
              <w:jc w:val="center"/>
            </w:pPr>
          </w:p>
          <w:p w14:paraId="5CF3A8A0" w14:textId="77777777" w:rsidR="001C3C69" w:rsidRDefault="001C3C69" w:rsidP="00234544">
            <w:pPr>
              <w:jc w:val="center"/>
            </w:pPr>
          </w:p>
          <w:p w14:paraId="0A98F824" w14:textId="77777777" w:rsidR="001C3C69" w:rsidRDefault="001C3C69" w:rsidP="00234544">
            <w:pPr>
              <w:jc w:val="center"/>
            </w:pPr>
          </w:p>
          <w:p w14:paraId="297433C7" w14:textId="77777777" w:rsidR="001C3C69" w:rsidRDefault="001C3C69" w:rsidP="00234544">
            <w:pPr>
              <w:jc w:val="center"/>
            </w:pPr>
          </w:p>
          <w:p w14:paraId="69F323B2" w14:textId="77777777" w:rsidR="001C3C69" w:rsidRDefault="001C3C69" w:rsidP="00234544">
            <w:pPr>
              <w:jc w:val="center"/>
            </w:pPr>
          </w:p>
          <w:p w14:paraId="2FAD4BAA" w14:textId="77777777" w:rsidR="001C3C69" w:rsidRDefault="001C3C69" w:rsidP="00234544">
            <w:pPr>
              <w:jc w:val="center"/>
            </w:pPr>
          </w:p>
          <w:p w14:paraId="263C9718" w14:textId="77777777" w:rsidR="001C3C69" w:rsidRDefault="001C3C69" w:rsidP="00234544">
            <w:pPr>
              <w:jc w:val="center"/>
            </w:pPr>
          </w:p>
          <w:p w14:paraId="7D7D417E" w14:textId="77777777" w:rsidR="001C3C69" w:rsidRDefault="001C3C69" w:rsidP="00234544">
            <w:pPr>
              <w:jc w:val="center"/>
            </w:pPr>
          </w:p>
          <w:p w14:paraId="615A2843" w14:textId="5878E0E7" w:rsidR="001E359E" w:rsidRPr="00D379A8" w:rsidRDefault="001E359E" w:rsidP="00234544">
            <w:pPr>
              <w:jc w:val="center"/>
            </w:pPr>
            <w:r w:rsidRPr="00D379A8">
              <w:t>Ú</w:t>
            </w:r>
          </w:p>
          <w:p w14:paraId="5AC78CD9" w14:textId="77777777" w:rsidR="001E359E" w:rsidRPr="00D379A8" w:rsidRDefault="001E359E" w:rsidP="00234544">
            <w:pPr>
              <w:jc w:val="center"/>
            </w:pPr>
          </w:p>
          <w:p w14:paraId="347339FF" w14:textId="77777777" w:rsidR="001E359E" w:rsidRPr="00D379A8" w:rsidRDefault="001E359E" w:rsidP="00234544">
            <w:pPr>
              <w:jc w:val="center"/>
            </w:pPr>
          </w:p>
          <w:p w14:paraId="4384CB52" w14:textId="77777777" w:rsidR="001E359E" w:rsidRPr="00D379A8" w:rsidRDefault="001E359E" w:rsidP="00234544">
            <w:pPr>
              <w:jc w:val="center"/>
            </w:pPr>
          </w:p>
          <w:p w14:paraId="6505D174" w14:textId="77777777" w:rsidR="00234544" w:rsidRPr="00D379A8" w:rsidRDefault="00234544" w:rsidP="00234544">
            <w:pPr>
              <w:jc w:val="center"/>
            </w:pPr>
          </w:p>
          <w:p w14:paraId="1B14BF7A" w14:textId="77D59352" w:rsidR="00234544" w:rsidRPr="00D379A8" w:rsidRDefault="00234544" w:rsidP="00234544">
            <w:pPr>
              <w:jc w:val="center"/>
            </w:pPr>
          </w:p>
        </w:tc>
        <w:tc>
          <w:tcPr>
            <w:tcW w:w="992" w:type="dxa"/>
            <w:tcBorders>
              <w:top w:val="single" w:sz="4" w:space="0" w:color="auto"/>
              <w:left w:val="single" w:sz="4" w:space="0" w:color="auto"/>
              <w:bottom w:val="single" w:sz="4" w:space="0" w:color="auto"/>
              <w:right w:val="single" w:sz="12" w:space="0" w:color="auto"/>
            </w:tcBorders>
          </w:tcPr>
          <w:p w14:paraId="06026864" w14:textId="77777777" w:rsidR="00234544" w:rsidRPr="00E22FA3" w:rsidRDefault="00234544" w:rsidP="00234544">
            <w:pPr>
              <w:pStyle w:val="Nadpis1"/>
              <w:rPr>
                <w:b w:val="0"/>
                <w:sz w:val="22"/>
                <w:szCs w:val="22"/>
              </w:rPr>
            </w:pPr>
          </w:p>
        </w:tc>
      </w:tr>
      <w:tr w:rsidR="00234544" w:rsidRPr="00E22FA3" w14:paraId="5E05175C" w14:textId="77777777" w:rsidTr="00C35EF4">
        <w:trPr>
          <w:trHeight w:val="706"/>
        </w:trPr>
        <w:tc>
          <w:tcPr>
            <w:tcW w:w="867" w:type="dxa"/>
            <w:tcBorders>
              <w:top w:val="single" w:sz="4" w:space="0" w:color="auto"/>
              <w:left w:val="single" w:sz="12" w:space="0" w:color="auto"/>
              <w:bottom w:val="single" w:sz="4" w:space="0" w:color="auto"/>
              <w:right w:val="single" w:sz="4" w:space="0" w:color="auto"/>
            </w:tcBorders>
            <w:shd w:val="clear" w:color="auto" w:fill="auto"/>
          </w:tcPr>
          <w:p w14:paraId="60D6BA26" w14:textId="15DF8903" w:rsidR="00234544" w:rsidRPr="001B7F22" w:rsidRDefault="00234544" w:rsidP="00234544">
            <w:pPr>
              <w:rPr>
                <w:b/>
              </w:rPr>
            </w:pPr>
            <w:r w:rsidRPr="001B7F22">
              <w:rPr>
                <w:b/>
              </w:rPr>
              <w:lastRenderedPageBreak/>
              <w:t xml:space="preserve">Č: </w:t>
            </w:r>
            <w:r w:rsidR="00B40949" w:rsidRPr="001B7F22">
              <w:rPr>
                <w:b/>
              </w:rPr>
              <w:t>2</w:t>
            </w:r>
            <w:r w:rsidRPr="001B7F22">
              <w:rPr>
                <w:b/>
              </w:rPr>
              <w:t xml:space="preserve"> </w:t>
            </w:r>
          </w:p>
          <w:p w14:paraId="28B01CF9" w14:textId="77777777" w:rsidR="00234544" w:rsidRPr="001B7F22" w:rsidRDefault="00234544" w:rsidP="00234544">
            <w:pPr>
              <w:rPr>
                <w:b/>
              </w:rPr>
            </w:pPr>
          </w:p>
          <w:p w14:paraId="16E852C7" w14:textId="77777777" w:rsidR="00234544" w:rsidRPr="001B7F22" w:rsidRDefault="00234544" w:rsidP="00234544">
            <w:pPr>
              <w:spacing w:before="120"/>
              <w:rPr>
                <w:b/>
              </w:rPr>
            </w:pPr>
          </w:p>
        </w:tc>
        <w:tc>
          <w:tcPr>
            <w:tcW w:w="6190" w:type="dxa"/>
            <w:tcBorders>
              <w:top w:val="single" w:sz="4" w:space="0" w:color="auto"/>
              <w:left w:val="single" w:sz="4" w:space="0" w:color="auto"/>
              <w:bottom w:val="single" w:sz="4" w:space="0" w:color="auto"/>
              <w:right w:val="single" w:sz="4" w:space="0" w:color="auto"/>
            </w:tcBorders>
            <w:shd w:val="clear" w:color="auto" w:fill="auto"/>
          </w:tcPr>
          <w:p w14:paraId="16210C9F" w14:textId="77777777" w:rsidR="00CA103B" w:rsidRPr="001B7F22" w:rsidRDefault="00CA103B" w:rsidP="00CA103B">
            <w:pPr>
              <w:shd w:val="clear" w:color="auto" w:fill="FFFFFF"/>
              <w:autoSpaceDE/>
              <w:autoSpaceDN/>
              <w:spacing w:before="60" w:after="120"/>
              <w:jc w:val="center"/>
              <w:rPr>
                <w:b/>
                <w:bCs/>
                <w:color w:val="000000"/>
              </w:rPr>
            </w:pPr>
            <w:r w:rsidRPr="001B7F22">
              <w:rPr>
                <w:b/>
                <w:bCs/>
                <w:color w:val="000000"/>
              </w:rPr>
              <w:t>Transpozícia</w:t>
            </w:r>
          </w:p>
          <w:p w14:paraId="0CEDED5B" w14:textId="77777777" w:rsidR="00CA103B" w:rsidRPr="000C1B35" w:rsidRDefault="00CA103B" w:rsidP="00CA103B">
            <w:pPr>
              <w:shd w:val="clear" w:color="auto" w:fill="FFFFFF"/>
              <w:autoSpaceDE/>
              <w:autoSpaceDN/>
              <w:spacing w:before="120"/>
              <w:jc w:val="both"/>
              <w:rPr>
                <w:color w:val="000000"/>
              </w:rPr>
            </w:pPr>
            <w:r w:rsidRPr="001B7F22">
              <w:rPr>
                <w:color w:val="000000"/>
              </w:rPr>
              <w:t xml:space="preserve">1.   Členské </w:t>
            </w:r>
            <w:r w:rsidRPr="000C1B35">
              <w:rPr>
                <w:color w:val="000000"/>
              </w:rPr>
              <w:t>štáty prijmú a uverejnia najneskôr do 21. augusta 2022 zákony, iné právne predpisy a správne opatrenia potrebné na dosiahnutie súladu s touto smernicou. Komisii bezodkladne oznámia znenie týchto opatrení.</w:t>
            </w:r>
          </w:p>
          <w:p w14:paraId="1EB77B60" w14:textId="77777777" w:rsidR="00CA103B" w:rsidRPr="000C1B35" w:rsidRDefault="00CA103B" w:rsidP="00CA103B">
            <w:pPr>
              <w:shd w:val="clear" w:color="auto" w:fill="FFFFFF"/>
              <w:autoSpaceDE/>
              <w:autoSpaceDN/>
              <w:spacing w:before="120"/>
              <w:jc w:val="both"/>
              <w:rPr>
                <w:color w:val="000000"/>
              </w:rPr>
            </w:pPr>
            <w:r w:rsidRPr="000C1B35">
              <w:rPr>
                <w:color w:val="000000"/>
              </w:rPr>
              <w:t>Tieto ustanovenia uplatňujú od 22. novembra 2022.</w:t>
            </w:r>
          </w:p>
          <w:p w14:paraId="0004D803" w14:textId="77777777" w:rsidR="00CA103B" w:rsidRPr="001B7F22" w:rsidRDefault="00CA103B" w:rsidP="00CA103B">
            <w:pPr>
              <w:shd w:val="clear" w:color="auto" w:fill="FFFFFF"/>
              <w:autoSpaceDE/>
              <w:autoSpaceDN/>
              <w:spacing w:before="120"/>
              <w:jc w:val="both"/>
              <w:rPr>
                <w:color w:val="000000"/>
              </w:rPr>
            </w:pPr>
            <w:r w:rsidRPr="000C1B35">
              <w:rPr>
                <w:color w:val="000000"/>
              </w:rPr>
              <w:t>Členské štáty uvedú priamo v prijatých opatreniach</w:t>
            </w:r>
            <w:r w:rsidRPr="001B7F22">
              <w:rPr>
                <w:color w:val="000000"/>
              </w:rPr>
              <w:t xml:space="preserve"> alebo pri ich úradnom uverejnení odkaz na túto smernicu. Podrobnosti o odkaze upravia členské štáty.</w:t>
            </w:r>
          </w:p>
          <w:p w14:paraId="54DF9F2A" w14:textId="77777777" w:rsidR="00CA103B" w:rsidRPr="001B7F22" w:rsidRDefault="00CA103B" w:rsidP="00CA103B">
            <w:pPr>
              <w:shd w:val="clear" w:color="auto" w:fill="FFFFFF"/>
              <w:autoSpaceDE/>
              <w:autoSpaceDN/>
              <w:spacing w:before="120"/>
              <w:jc w:val="both"/>
              <w:rPr>
                <w:color w:val="000000"/>
              </w:rPr>
            </w:pPr>
            <w:r w:rsidRPr="001B7F22">
              <w:rPr>
                <w:color w:val="000000"/>
              </w:rPr>
              <w:t>2.   Členské štáty oznámia Komisii znenie hlavných ustanovení vnútroštátnych právnych predpisov, ktoré prijmú v oblasti pôsobnosti tejto smernice.</w:t>
            </w:r>
          </w:p>
          <w:p w14:paraId="69BC4E45" w14:textId="21E9F151" w:rsidR="00234544" w:rsidRPr="001B7F22" w:rsidRDefault="00234544" w:rsidP="00B40949">
            <w:pPr>
              <w:jc w:val="both"/>
              <w:rPr>
                <w:bCs/>
                <w:color w:val="000000"/>
              </w:rPr>
            </w:pPr>
          </w:p>
        </w:tc>
        <w:tc>
          <w:tcPr>
            <w:tcW w:w="1023" w:type="dxa"/>
            <w:tcBorders>
              <w:top w:val="single" w:sz="4" w:space="0" w:color="auto"/>
              <w:left w:val="single" w:sz="4" w:space="0" w:color="auto"/>
              <w:bottom w:val="single" w:sz="4" w:space="0" w:color="auto"/>
              <w:right w:val="single" w:sz="12" w:space="0" w:color="auto"/>
            </w:tcBorders>
            <w:shd w:val="clear" w:color="auto" w:fill="auto"/>
          </w:tcPr>
          <w:p w14:paraId="78139853" w14:textId="2D52F3C8" w:rsidR="00234544" w:rsidRPr="001B7F22" w:rsidRDefault="00B40949" w:rsidP="00234544">
            <w:pPr>
              <w:jc w:val="center"/>
            </w:pPr>
            <w:r w:rsidRPr="001B7F22">
              <w:t>N</w:t>
            </w:r>
          </w:p>
        </w:tc>
        <w:tc>
          <w:tcPr>
            <w:tcW w:w="993" w:type="dxa"/>
            <w:gridSpan w:val="2"/>
            <w:tcBorders>
              <w:top w:val="single" w:sz="4" w:space="0" w:color="auto"/>
              <w:left w:val="nil"/>
              <w:bottom w:val="single" w:sz="4" w:space="0" w:color="auto"/>
              <w:right w:val="single" w:sz="4" w:space="0" w:color="auto"/>
            </w:tcBorders>
          </w:tcPr>
          <w:p w14:paraId="59F429F0" w14:textId="26469E13" w:rsidR="00B40949" w:rsidRPr="006814E2" w:rsidRDefault="002277CB" w:rsidP="00B40949">
            <w:pPr>
              <w:jc w:val="center"/>
              <w:rPr>
                <w:b/>
              </w:rPr>
            </w:pPr>
            <w:r w:rsidRPr="006814E2">
              <w:rPr>
                <w:b/>
              </w:rPr>
              <w:t>Návrh zákona čl.</w:t>
            </w:r>
            <w:r w:rsidR="0040690E" w:rsidRPr="006814E2">
              <w:rPr>
                <w:b/>
              </w:rPr>
              <w:t>V</w:t>
            </w:r>
          </w:p>
          <w:p w14:paraId="0A84BBEF" w14:textId="77777777" w:rsidR="00234544" w:rsidRPr="006814E2" w:rsidRDefault="00234544" w:rsidP="00234544">
            <w:pPr>
              <w:jc w:val="center"/>
            </w:pPr>
          </w:p>
          <w:p w14:paraId="7DED6776" w14:textId="77777777" w:rsidR="0040690E" w:rsidRPr="006814E2" w:rsidRDefault="0040690E" w:rsidP="00234544">
            <w:pPr>
              <w:jc w:val="center"/>
            </w:pPr>
          </w:p>
          <w:p w14:paraId="17A7137B" w14:textId="77777777" w:rsidR="0040690E" w:rsidRPr="006814E2" w:rsidRDefault="0040690E" w:rsidP="00234544">
            <w:pPr>
              <w:jc w:val="center"/>
            </w:pPr>
          </w:p>
          <w:p w14:paraId="7FA301AA" w14:textId="77777777" w:rsidR="0040690E" w:rsidRPr="006814E2" w:rsidRDefault="0040690E" w:rsidP="00234544">
            <w:pPr>
              <w:jc w:val="center"/>
            </w:pPr>
          </w:p>
          <w:p w14:paraId="2B83C880" w14:textId="77777777" w:rsidR="0040690E" w:rsidRDefault="0040690E" w:rsidP="00234544">
            <w:pPr>
              <w:jc w:val="center"/>
            </w:pPr>
          </w:p>
          <w:p w14:paraId="6FABF25F" w14:textId="77777777" w:rsidR="00D90B7A" w:rsidRDefault="00D90B7A" w:rsidP="00234544">
            <w:pPr>
              <w:jc w:val="center"/>
            </w:pPr>
          </w:p>
          <w:p w14:paraId="327E1D0D" w14:textId="77777777" w:rsidR="00D90B7A" w:rsidRDefault="00D90B7A" w:rsidP="00234544">
            <w:pPr>
              <w:jc w:val="center"/>
            </w:pPr>
          </w:p>
          <w:p w14:paraId="2B2D3CFD" w14:textId="77777777" w:rsidR="00D90B7A" w:rsidRDefault="00D90B7A" w:rsidP="00234544">
            <w:pPr>
              <w:jc w:val="center"/>
            </w:pPr>
          </w:p>
          <w:p w14:paraId="01897168" w14:textId="77777777" w:rsidR="00D90B7A" w:rsidRDefault="00D90B7A" w:rsidP="00234544">
            <w:pPr>
              <w:jc w:val="center"/>
            </w:pPr>
          </w:p>
          <w:p w14:paraId="483C2A91" w14:textId="77777777" w:rsidR="00D90B7A" w:rsidRDefault="00D90B7A" w:rsidP="00234544">
            <w:pPr>
              <w:jc w:val="center"/>
            </w:pPr>
          </w:p>
          <w:p w14:paraId="42F5C540" w14:textId="77777777" w:rsidR="00DF534F" w:rsidRDefault="00DF534F" w:rsidP="00234544">
            <w:pPr>
              <w:jc w:val="center"/>
            </w:pPr>
          </w:p>
          <w:p w14:paraId="699CF533" w14:textId="77777777" w:rsidR="00DF534F" w:rsidRDefault="00DF534F" w:rsidP="00234544">
            <w:pPr>
              <w:jc w:val="center"/>
            </w:pPr>
          </w:p>
          <w:p w14:paraId="45779445" w14:textId="77777777" w:rsidR="00DF534F" w:rsidRDefault="00DF534F" w:rsidP="00234544">
            <w:pPr>
              <w:jc w:val="center"/>
            </w:pPr>
          </w:p>
          <w:p w14:paraId="178006BE" w14:textId="77777777" w:rsidR="00DF534F" w:rsidRPr="006814E2" w:rsidRDefault="00DF534F" w:rsidP="00234544">
            <w:pPr>
              <w:jc w:val="center"/>
            </w:pPr>
          </w:p>
          <w:p w14:paraId="1349A2C1" w14:textId="77777777" w:rsidR="00572416" w:rsidRPr="006814E2" w:rsidRDefault="007637B4" w:rsidP="007637B4">
            <w:pPr>
              <w:jc w:val="center"/>
            </w:pPr>
            <w:r w:rsidRPr="006814E2">
              <w:t xml:space="preserve">566/2001 </w:t>
            </w:r>
          </w:p>
          <w:p w14:paraId="062C88B2" w14:textId="77777777" w:rsidR="00572416" w:rsidRPr="006814E2" w:rsidRDefault="00572416" w:rsidP="007637B4">
            <w:pPr>
              <w:jc w:val="center"/>
            </w:pPr>
          </w:p>
          <w:p w14:paraId="7584C66A" w14:textId="77777777" w:rsidR="00572416" w:rsidRPr="006814E2" w:rsidRDefault="00572416" w:rsidP="007637B4">
            <w:pPr>
              <w:jc w:val="center"/>
            </w:pPr>
          </w:p>
          <w:p w14:paraId="483022A3" w14:textId="77777777" w:rsidR="00572416" w:rsidRDefault="00572416" w:rsidP="007637B4">
            <w:pPr>
              <w:jc w:val="center"/>
            </w:pPr>
          </w:p>
          <w:p w14:paraId="3E1761E4" w14:textId="77777777" w:rsidR="00DF534F" w:rsidRDefault="00DF534F" w:rsidP="007637B4">
            <w:pPr>
              <w:jc w:val="center"/>
            </w:pPr>
          </w:p>
          <w:p w14:paraId="37F4EF83" w14:textId="77777777" w:rsidR="00572416" w:rsidRPr="006814E2" w:rsidRDefault="00572416" w:rsidP="00572416">
            <w:pPr>
              <w:jc w:val="center"/>
            </w:pPr>
            <w:r w:rsidRPr="006814E2">
              <w:t xml:space="preserve">566/2001 </w:t>
            </w:r>
          </w:p>
          <w:p w14:paraId="4DED1186" w14:textId="70564A1F" w:rsidR="007637B4" w:rsidRPr="006814E2" w:rsidRDefault="007637B4" w:rsidP="007637B4">
            <w:pPr>
              <w:jc w:val="center"/>
              <w:rPr>
                <w:b/>
              </w:rPr>
            </w:pPr>
            <w:r w:rsidRPr="006814E2">
              <w:t>a</w:t>
            </w:r>
            <w:r w:rsidRPr="006814E2">
              <w:rPr>
                <w:b/>
                <w:color w:val="0070C0"/>
              </w:rPr>
              <w:t xml:space="preserve"> </w:t>
            </w:r>
            <w:r w:rsidRPr="006814E2">
              <w:rPr>
                <w:b/>
              </w:rPr>
              <w:t>Návrh zákona čl.I</w:t>
            </w:r>
            <w:r w:rsidR="00A01BE0" w:rsidRPr="006814E2">
              <w:rPr>
                <w:b/>
              </w:rPr>
              <w:t>I</w:t>
            </w:r>
          </w:p>
          <w:p w14:paraId="79C3219A" w14:textId="77777777" w:rsidR="007637B4" w:rsidRPr="006814E2" w:rsidRDefault="007637B4" w:rsidP="00234544">
            <w:pPr>
              <w:jc w:val="center"/>
            </w:pPr>
          </w:p>
          <w:p w14:paraId="777EA125" w14:textId="77777777" w:rsidR="007637B4" w:rsidRPr="006814E2" w:rsidRDefault="007637B4" w:rsidP="00234544">
            <w:pPr>
              <w:jc w:val="center"/>
            </w:pPr>
          </w:p>
          <w:p w14:paraId="4FF90F03" w14:textId="77777777" w:rsidR="007637B4" w:rsidRPr="006814E2" w:rsidRDefault="007637B4" w:rsidP="00234544">
            <w:pPr>
              <w:jc w:val="center"/>
            </w:pPr>
          </w:p>
          <w:p w14:paraId="20C1C89F" w14:textId="77777777" w:rsidR="007637B4" w:rsidRPr="006814E2" w:rsidRDefault="007637B4" w:rsidP="00234544">
            <w:pPr>
              <w:jc w:val="center"/>
            </w:pPr>
          </w:p>
          <w:p w14:paraId="453A5022" w14:textId="77777777" w:rsidR="007637B4" w:rsidRPr="006814E2" w:rsidRDefault="007637B4" w:rsidP="00234544">
            <w:pPr>
              <w:jc w:val="center"/>
            </w:pPr>
          </w:p>
          <w:p w14:paraId="6920F00E" w14:textId="77777777" w:rsidR="007637B4" w:rsidRPr="006814E2" w:rsidRDefault="007637B4" w:rsidP="00234544">
            <w:pPr>
              <w:jc w:val="center"/>
            </w:pPr>
          </w:p>
          <w:p w14:paraId="238FC977" w14:textId="77777777" w:rsidR="0040690E" w:rsidRPr="006814E2" w:rsidRDefault="0040690E" w:rsidP="00234544">
            <w:pPr>
              <w:jc w:val="center"/>
            </w:pPr>
          </w:p>
          <w:p w14:paraId="765902A0" w14:textId="77777777" w:rsidR="00CA103B" w:rsidRPr="006814E2" w:rsidRDefault="00CA103B" w:rsidP="00234544">
            <w:pPr>
              <w:jc w:val="center"/>
            </w:pPr>
          </w:p>
          <w:p w14:paraId="2601031C" w14:textId="77777777" w:rsidR="007637B4" w:rsidRPr="006814E2" w:rsidRDefault="007637B4" w:rsidP="007637B4">
            <w:pPr>
              <w:jc w:val="center"/>
            </w:pPr>
            <w:r w:rsidRPr="006814E2">
              <w:t>575/ 2001</w:t>
            </w:r>
          </w:p>
          <w:p w14:paraId="6C29B902" w14:textId="77777777" w:rsidR="007637B4" w:rsidRPr="006814E2" w:rsidRDefault="007637B4" w:rsidP="00234544">
            <w:pPr>
              <w:jc w:val="center"/>
            </w:pPr>
          </w:p>
          <w:p w14:paraId="17AB69A8" w14:textId="77777777" w:rsidR="007637B4" w:rsidRPr="006814E2" w:rsidRDefault="007637B4" w:rsidP="00234544">
            <w:pPr>
              <w:jc w:val="center"/>
            </w:pPr>
          </w:p>
          <w:p w14:paraId="22C795D9" w14:textId="77777777" w:rsidR="007637B4" w:rsidRPr="006814E2" w:rsidRDefault="007637B4" w:rsidP="00234544">
            <w:pPr>
              <w:jc w:val="center"/>
            </w:pPr>
          </w:p>
        </w:tc>
        <w:tc>
          <w:tcPr>
            <w:tcW w:w="696" w:type="dxa"/>
            <w:tcBorders>
              <w:top w:val="single" w:sz="4" w:space="0" w:color="auto"/>
              <w:left w:val="single" w:sz="4" w:space="0" w:color="auto"/>
              <w:bottom w:val="single" w:sz="4" w:space="0" w:color="auto"/>
              <w:right w:val="single" w:sz="4" w:space="0" w:color="auto"/>
            </w:tcBorders>
          </w:tcPr>
          <w:p w14:paraId="12CB0714" w14:textId="77777777" w:rsidR="00234544" w:rsidRPr="006814E2" w:rsidRDefault="00234544" w:rsidP="00234544">
            <w:pPr>
              <w:pStyle w:val="Normlny0"/>
              <w:jc w:val="center"/>
              <w:rPr>
                <w:sz w:val="24"/>
                <w:szCs w:val="24"/>
              </w:rPr>
            </w:pPr>
          </w:p>
          <w:p w14:paraId="11DB3341" w14:textId="77777777" w:rsidR="007637B4" w:rsidRPr="006814E2" w:rsidRDefault="007637B4" w:rsidP="00234544">
            <w:pPr>
              <w:pStyle w:val="Normlny0"/>
              <w:jc w:val="center"/>
              <w:rPr>
                <w:sz w:val="24"/>
                <w:szCs w:val="24"/>
              </w:rPr>
            </w:pPr>
          </w:p>
          <w:p w14:paraId="214A05CE" w14:textId="77777777" w:rsidR="007637B4" w:rsidRPr="006814E2" w:rsidRDefault="007637B4" w:rsidP="00234544">
            <w:pPr>
              <w:pStyle w:val="Normlny0"/>
              <w:jc w:val="center"/>
              <w:rPr>
                <w:sz w:val="24"/>
                <w:szCs w:val="24"/>
              </w:rPr>
            </w:pPr>
          </w:p>
          <w:p w14:paraId="64FD8C58" w14:textId="77777777" w:rsidR="007637B4" w:rsidRPr="006814E2" w:rsidRDefault="007637B4" w:rsidP="00234544">
            <w:pPr>
              <w:pStyle w:val="Normlny0"/>
              <w:jc w:val="center"/>
              <w:rPr>
                <w:sz w:val="24"/>
                <w:szCs w:val="24"/>
              </w:rPr>
            </w:pPr>
          </w:p>
          <w:p w14:paraId="0620E267" w14:textId="77777777" w:rsidR="0040690E" w:rsidRPr="006814E2" w:rsidRDefault="0040690E" w:rsidP="00234544">
            <w:pPr>
              <w:pStyle w:val="Normlny0"/>
              <w:jc w:val="center"/>
              <w:rPr>
                <w:sz w:val="24"/>
                <w:szCs w:val="24"/>
              </w:rPr>
            </w:pPr>
          </w:p>
          <w:p w14:paraId="369A2C69" w14:textId="77777777" w:rsidR="0040690E" w:rsidRPr="006814E2" w:rsidRDefault="0040690E" w:rsidP="00234544">
            <w:pPr>
              <w:pStyle w:val="Normlny0"/>
              <w:jc w:val="center"/>
              <w:rPr>
                <w:sz w:val="24"/>
                <w:szCs w:val="24"/>
              </w:rPr>
            </w:pPr>
          </w:p>
          <w:p w14:paraId="53A68B50" w14:textId="77777777" w:rsidR="0040690E" w:rsidRPr="006814E2" w:rsidRDefault="0040690E" w:rsidP="00234544">
            <w:pPr>
              <w:pStyle w:val="Normlny0"/>
              <w:jc w:val="center"/>
              <w:rPr>
                <w:sz w:val="24"/>
                <w:szCs w:val="24"/>
              </w:rPr>
            </w:pPr>
          </w:p>
          <w:p w14:paraId="373B6DBB" w14:textId="77777777" w:rsidR="0040690E" w:rsidRDefault="0040690E" w:rsidP="00234544">
            <w:pPr>
              <w:pStyle w:val="Normlny0"/>
              <w:jc w:val="center"/>
              <w:rPr>
                <w:sz w:val="24"/>
                <w:szCs w:val="24"/>
              </w:rPr>
            </w:pPr>
          </w:p>
          <w:p w14:paraId="10D05ECD" w14:textId="77777777" w:rsidR="00D90B7A" w:rsidRDefault="00D90B7A" w:rsidP="00234544">
            <w:pPr>
              <w:pStyle w:val="Normlny0"/>
              <w:jc w:val="center"/>
              <w:rPr>
                <w:sz w:val="24"/>
                <w:szCs w:val="24"/>
              </w:rPr>
            </w:pPr>
          </w:p>
          <w:p w14:paraId="24D1A4E9" w14:textId="77777777" w:rsidR="00D90B7A" w:rsidRDefault="00D90B7A" w:rsidP="00234544">
            <w:pPr>
              <w:pStyle w:val="Normlny0"/>
              <w:jc w:val="center"/>
              <w:rPr>
                <w:sz w:val="24"/>
                <w:szCs w:val="24"/>
              </w:rPr>
            </w:pPr>
          </w:p>
          <w:p w14:paraId="19B033BC" w14:textId="77777777" w:rsidR="00D90B7A" w:rsidRDefault="00D90B7A" w:rsidP="00234544">
            <w:pPr>
              <w:pStyle w:val="Normlny0"/>
              <w:jc w:val="center"/>
              <w:rPr>
                <w:sz w:val="24"/>
                <w:szCs w:val="24"/>
              </w:rPr>
            </w:pPr>
          </w:p>
          <w:p w14:paraId="17BD6E28" w14:textId="77777777" w:rsidR="00D90B7A" w:rsidRDefault="00D90B7A" w:rsidP="00234544">
            <w:pPr>
              <w:pStyle w:val="Normlny0"/>
              <w:jc w:val="center"/>
              <w:rPr>
                <w:sz w:val="24"/>
                <w:szCs w:val="24"/>
              </w:rPr>
            </w:pPr>
          </w:p>
          <w:p w14:paraId="5937AEDD" w14:textId="77777777" w:rsidR="00D90B7A" w:rsidRDefault="00D90B7A" w:rsidP="00234544">
            <w:pPr>
              <w:pStyle w:val="Normlny0"/>
              <w:jc w:val="center"/>
              <w:rPr>
                <w:sz w:val="24"/>
                <w:szCs w:val="24"/>
              </w:rPr>
            </w:pPr>
          </w:p>
          <w:p w14:paraId="258F5B2D" w14:textId="77777777" w:rsidR="00DF534F" w:rsidRDefault="00DF534F" w:rsidP="00234544">
            <w:pPr>
              <w:pStyle w:val="Normlny0"/>
              <w:jc w:val="center"/>
              <w:rPr>
                <w:sz w:val="24"/>
                <w:szCs w:val="24"/>
              </w:rPr>
            </w:pPr>
          </w:p>
          <w:p w14:paraId="07A99103" w14:textId="77777777" w:rsidR="00DF534F" w:rsidRDefault="00DF534F" w:rsidP="00234544">
            <w:pPr>
              <w:pStyle w:val="Normlny0"/>
              <w:jc w:val="center"/>
              <w:rPr>
                <w:sz w:val="24"/>
                <w:szCs w:val="24"/>
              </w:rPr>
            </w:pPr>
          </w:p>
          <w:p w14:paraId="0F2CD465" w14:textId="77777777" w:rsidR="00DF534F" w:rsidRDefault="00DF534F" w:rsidP="00234544">
            <w:pPr>
              <w:pStyle w:val="Normlny0"/>
              <w:jc w:val="center"/>
              <w:rPr>
                <w:sz w:val="24"/>
                <w:szCs w:val="24"/>
              </w:rPr>
            </w:pPr>
          </w:p>
          <w:p w14:paraId="45DCD1ED" w14:textId="77777777" w:rsidR="00DF534F" w:rsidRDefault="00DF534F" w:rsidP="00234544">
            <w:pPr>
              <w:pStyle w:val="Normlny0"/>
              <w:jc w:val="center"/>
              <w:rPr>
                <w:sz w:val="24"/>
                <w:szCs w:val="24"/>
              </w:rPr>
            </w:pPr>
          </w:p>
          <w:p w14:paraId="67C88956" w14:textId="77777777" w:rsidR="00572416" w:rsidRPr="006814E2" w:rsidRDefault="00572416" w:rsidP="00572416">
            <w:pPr>
              <w:pStyle w:val="Normlny0"/>
              <w:jc w:val="center"/>
            </w:pPr>
            <w:r w:rsidRPr="006814E2">
              <w:t>§ 158a</w:t>
            </w:r>
          </w:p>
          <w:p w14:paraId="6DFDF218" w14:textId="77777777" w:rsidR="007637B4" w:rsidRPr="006814E2" w:rsidRDefault="007637B4" w:rsidP="00234544">
            <w:pPr>
              <w:pStyle w:val="Normlny0"/>
              <w:jc w:val="center"/>
              <w:rPr>
                <w:sz w:val="24"/>
                <w:szCs w:val="24"/>
              </w:rPr>
            </w:pPr>
          </w:p>
          <w:p w14:paraId="01BCC1BB" w14:textId="77777777" w:rsidR="00572416" w:rsidRPr="006814E2" w:rsidRDefault="00572416" w:rsidP="00234544">
            <w:pPr>
              <w:pStyle w:val="Normlny0"/>
              <w:jc w:val="center"/>
              <w:rPr>
                <w:sz w:val="24"/>
                <w:szCs w:val="24"/>
              </w:rPr>
            </w:pPr>
          </w:p>
          <w:p w14:paraId="67E7F1B2" w14:textId="77777777" w:rsidR="00572416" w:rsidRDefault="00572416" w:rsidP="00234544">
            <w:pPr>
              <w:pStyle w:val="Normlny0"/>
              <w:jc w:val="center"/>
              <w:rPr>
                <w:sz w:val="24"/>
                <w:szCs w:val="24"/>
              </w:rPr>
            </w:pPr>
          </w:p>
          <w:p w14:paraId="4249297B" w14:textId="77777777" w:rsidR="00DF534F" w:rsidRDefault="00DF534F" w:rsidP="00234544">
            <w:pPr>
              <w:pStyle w:val="Normlny0"/>
              <w:jc w:val="center"/>
              <w:rPr>
                <w:sz w:val="24"/>
                <w:szCs w:val="24"/>
              </w:rPr>
            </w:pPr>
          </w:p>
          <w:p w14:paraId="191BE0A7" w14:textId="77777777" w:rsidR="007637B4" w:rsidRPr="006814E2" w:rsidRDefault="007637B4" w:rsidP="007637B4">
            <w:bookmarkStart w:id="0" w:name="_GoBack"/>
            <w:bookmarkEnd w:id="0"/>
            <w:r w:rsidRPr="006814E2">
              <w:t>Príloha č. 1</w:t>
            </w:r>
          </w:p>
          <w:p w14:paraId="5D863005" w14:textId="0154BBF1" w:rsidR="007637B4" w:rsidRPr="006814E2" w:rsidRDefault="007637B4" w:rsidP="007637B4">
            <w:pPr>
              <w:jc w:val="center"/>
              <w:rPr>
                <w:b/>
              </w:rPr>
            </w:pPr>
            <w:r w:rsidRPr="006814E2">
              <w:rPr>
                <w:b/>
              </w:rPr>
              <w:t xml:space="preserve">Bod </w:t>
            </w:r>
            <w:r w:rsidR="009F222F" w:rsidRPr="006814E2">
              <w:rPr>
                <w:b/>
              </w:rPr>
              <w:t>2</w:t>
            </w:r>
            <w:r w:rsidR="008738BA">
              <w:rPr>
                <w:b/>
              </w:rPr>
              <w:t>9</w:t>
            </w:r>
          </w:p>
          <w:p w14:paraId="2FCD645D" w14:textId="77777777" w:rsidR="007637B4" w:rsidRPr="006814E2" w:rsidRDefault="007637B4" w:rsidP="00234544">
            <w:pPr>
              <w:pStyle w:val="Normlny0"/>
              <w:jc w:val="center"/>
              <w:rPr>
                <w:sz w:val="24"/>
                <w:szCs w:val="24"/>
              </w:rPr>
            </w:pPr>
          </w:p>
          <w:p w14:paraId="759003EC" w14:textId="77777777" w:rsidR="007637B4" w:rsidRPr="006814E2" w:rsidRDefault="007637B4" w:rsidP="00234544">
            <w:pPr>
              <w:pStyle w:val="Normlny0"/>
              <w:jc w:val="center"/>
              <w:rPr>
                <w:sz w:val="24"/>
                <w:szCs w:val="24"/>
              </w:rPr>
            </w:pPr>
          </w:p>
          <w:p w14:paraId="30F36128" w14:textId="77777777" w:rsidR="007637B4" w:rsidRPr="006814E2" w:rsidRDefault="007637B4" w:rsidP="00234544">
            <w:pPr>
              <w:pStyle w:val="Normlny0"/>
              <w:jc w:val="center"/>
              <w:rPr>
                <w:sz w:val="24"/>
                <w:szCs w:val="24"/>
              </w:rPr>
            </w:pPr>
          </w:p>
          <w:p w14:paraId="03E30F15" w14:textId="77777777" w:rsidR="007637B4" w:rsidRPr="006814E2" w:rsidRDefault="007637B4" w:rsidP="00234544">
            <w:pPr>
              <w:pStyle w:val="Normlny0"/>
              <w:jc w:val="center"/>
              <w:rPr>
                <w:sz w:val="24"/>
                <w:szCs w:val="24"/>
              </w:rPr>
            </w:pPr>
          </w:p>
          <w:p w14:paraId="38C63A0C" w14:textId="77777777" w:rsidR="007637B4" w:rsidRPr="006814E2" w:rsidRDefault="007637B4" w:rsidP="00234544">
            <w:pPr>
              <w:pStyle w:val="Normlny0"/>
              <w:jc w:val="center"/>
              <w:rPr>
                <w:sz w:val="24"/>
                <w:szCs w:val="24"/>
              </w:rPr>
            </w:pPr>
          </w:p>
          <w:p w14:paraId="1B3E70E0" w14:textId="77777777" w:rsidR="00CA103B" w:rsidRPr="006814E2" w:rsidRDefault="00CA103B" w:rsidP="00234544">
            <w:pPr>
              <w:pStyle w:val="Normlny0"/>
              <w:jc w:val="center"/>
              <w:rPr>
                <w:sz w:val="24"/>
                <w:szCs w:val="24"/>
              </w:rPr>
            </w:pPr>
          </w:p>
          <w:p w14:paraId="4476FB34" w14:textId="77777777" w:rsidR="0040690E" w:rsidRPr="006814E2" w:rsidRDefault="0040690E" w:rsidP="00234544">
            <w:pPr>
              <w:pStyle w:val="Normlny0"/>
              <w:jc w:val="center"/>
              <w:rPr>
                <w:sz w:val="24"/>
                <w:szCs w:val="24"/>
              </w:rPr>
            </w:pPr>
          </w:p>
          <w:p w14:paraId="457D0902" w14:textId="77777777" w:rsidR="00CA103B" w:rsidRPr="006814E2" w:rsidRDefault="00CA103B" w:rsidP="00234544">
            <w:pPr>
              <w:pStyle w:val="Normlny0"/>
              <w:jc w:val="center"/>
              <w:rPr>
                <w:sz w:val="24"/>
                <w:szCs w:val="24"/>
              </w:rPr>
            </w:pPr>
          </w:p>
          <w:p w14:paraId="6A6EF627" w14:textId="10717E96" w:rsidR="007637B4" w:rsidRPr="006814E2" w:rsidRDefault="007637B4" w:rsidP="00234544">
            <w:pPr>
              <w:pStyle w:val="Normlny0"/>
              <w:jc w:val="center"/>
              <w:rPr>
                <w:sz w:val="24"/>
                <w:szCs w:val="24"/>
              </w:rPr>
            </w:pPr>
            <w:r w:rsidRPr="006814E2">
              <w:rPr>
                <w:sz w:val="24"/>
                <w:szCs w:val="24"/>
              </w:rPr>
              <w:t>§ 35 ods. 7</w:t>
            </w:r>
          </w:p>
          <w:p w14:paraId="3DE61421" w14:textId="77777777" w:rsidR="007637B4" w:rsidRPr="006814E2" w:rsidRDefault="007637B4" w:rsidP="00234544">
            <w:pPr>
              <w:pStyle w:val="Normlny0"/>
              <w:jc w:val="center"/>
              <w:rPr>
                <w:sz w:val="24"/>
                <w:szCs w:val="24"/>
              </w:rPr>
            </w:pPr>
          </w:p>
          <w:p w14:paraId="576673B3" w14:textId="77777777" w:rsidR="007637B4" w:rsidRPr="006814E2" w:rsidRDefault="007637B4" w:rsidP="00234544">
            <w:pPr>
              <w:pStyle w:val="Normlny0"/>
              <w:jc w:val="center"/>
              <w:rPr>
                <w:sz w:val="24"/>
                <w:szCs w:val="24"/>
              </w:rPr>
            </w:pPr>
          </w:p>
          <w:p w14:paraId="5DCC7CAC" w14:textId="77777777" w:rsidR="007637B4" w:rsidRPr="006814E2" w:rsidRDefault="007637B4" w:rsidP="00234544">
            <w:pPr>
              <w:pStyle w:val="Normlny0"/>
              <w:jc w:val="center"/>
              <w:rPr>
                <w:sz w:val="24"/>
                <w:szCs w:val="24"/>
              </w:rPr>
            </w:pPr>
          </w:p>
        </w:tc>
        <w:tc>
          <w:tcPr>
            <w:tcW w:w="3833" w:type="dxa"/>
            <w:tcBorders>
              <w:top w:val="single" w:sz="4" w:space="0" w:color="auto"/>
              <w:left w:val="single" w:sz="4" w:space="0" w:color="auto"/>
              <w:bottom w:val="single" w:sz="4" w:space="0" w:color="auto"/>
              <w:right w:val="single" w:sz="4" w:space="0" w:color="auto"/>
            </w:tcBorders>
          </w:tcPr>
          <w:p w14:paraId="262BFDA4" w14:textId="77777777" w:rsidR="00DF534F" w:rsidRPr="00DF534F" w:rsidRDefault="00DF534F" w:rsidP="00DF534F">
            <w:pPr>
              <w:rPr>
                <w:b/>
              </w:rPr>
            </w:pPr>
            <w:r w:rsidRPr="00DF534F">
              <w:rPr>
                <w:b/>
              </w:rPr>
              <w:lastRenderedPageBreak/>
              <w:t xml:space="preserve">Tento zákon nadobúda účinnosť dňom vyhlásenia okrem </w:t>
            </w:r>
          </w:p>
          <w:p w14:paraId="00AE3467" w14:textId="77777777" w:rsidR="00DF534F" w:rsidRPr="00DF534F" w:rsidRDefault="00DF534F" w:rsidP="00DF534F">
            <w:pPr>
              <w:rPr>
                <w:b/>
              </w:rPr>
            </w:pPr>
            <w:r w:rsidRPr="00DF534F">
              <w:rPr>
                <w:b/>
              </w:rPr>
              <w:t>a)</w:t>
            </w:r>
            <w:r w:rsidRPr="00DF534F">
              <w:rPr>
                <w:b/>
              </w:rPr>
              <w:tab/>
              <w:t xml:space="preserve">čl. II bodu 22 a  čl. IV bodov 2, 10, 12 až 14,18 až 20, 39 a 40, ktoré nadobúdajú účinnosť 1. augusta 2022, </w:t>
            </w:r>
          </w:p>
          <w:p w14:paraId="361D1342" w14:textId="77777777" w:rsidR="00DF534F" w:rsidRPr="00DF534F" w:rsidRDefault="00DF534F" w:rsidP="00DF534F">
            <w:pPr>
              <w:rPr>
                <w:b/>
              </w:rPr>
            </w:pPr>
            <w:r w:rsidRPr="00DF534F">
              <w:rPr>
                <w:b/>
              </w:rPr>
              <w:t>b)</w:t>
            </w:r>
            <w:r w:rsidRPr="00DF534F">
              <w:rPr>
                <w:b/>
              </w:rPr>
              <w:tab/>
              <w:t xml:space="preserve">čl. I, čl. II bodov 2 až 4,14 a 16 až 21 a čl. III bodu 17, ktoré nadobúdajú účinnosť 12. augusta 2022, </w:t>
            </w:r>
          </w:p>
          <w:p w14:paraId="14789B87" w14:textId="77777777" w:rsidR="00DF534F" w:rsidRPr="00DF534F" w:rsidRDefault="00DF534F" w:rsidP="00DF534F">
            <w:pPr>
              <w:rPr>
                <w:b/>
              </w:rPr>
            </w:pPr>
            <w:r w:rsidRPr="00DF534F">
              <w:rPr>
                <w:b/>
              </w:rPr>
              <w:t>c)</w:t>
            </w:r>
            <w:r w:rsidRPr="00DF534F">
              <w:rPr>
                <w:b/>
              </w:rPr>
              <w:tab/>
              <w:t xml:space="preserve">čl. II bodov 1,5 až 12 a 23, ktoré nadobúdajú účinnosť 22. novembra 2022 a </w:t>
            </w:r>
          </w:p>
          <w:p w14:paraId="1EC7C3BF" w14:textId="77777777" w:rsidR="00DF534F" w:rsidRDefault="00DF534F" w:rsidP="00DF534F">
            <w:pPr>
              <w:rPr>
                <w:b/>
              </w:rPr>
            </w:pPr>
            <w:r w:rsidRPr="00DF534F">
              <w:rPr>
                <w:b/>
              </w:rPr>
              <w:t>d)</w:t>
            </w:r>
            <w:r w:rsidRPr="00DF534F">
              <w:rPr>
                <w:b/>
              </w:rPr>
              <w:tab/>
              <w:t>čl. IV bodov 1, 3, 9, 35 a 41, ktoré nadobúdajú účinnosť 1. januára 2023.</w:t>
            </w:r>
          </w:p>
          <w:p w14:paraId="3E7C5156" w14:textId="77777777" w:rsidR="00DF534F" w:rsidRDefault="00DF534F" w:rsidP="00DF534F">
            <w:pPr>
              <w:rPr>
                <w:b/>
              </w:rPr>
            </w:pPr>
          </w:p>
          <w:p w14:paraId="641794CF" w14:textId="70AD2BF5" w:rsidR="00572416" w:rsidRPr="006814E2" w:rsidRDefault="00572416" w:rsidP="00DF534F">
            <w:r w:rsidRPr="006814E2">
              <w:t>Týmto zákonom sa preberajú právne záväzné akty Európskej únie uvedené v prílohe.</w:t>
            </w:r>
          </w:p>
          <w:p w14:paraId="40203385" w14:textId="77777777" w:rsidR="001B7F22" w:rsidRPr="006814E2" w:rsidRDefault="001B7F22" w:rsidP="008B1BE6">
            <w:pPr>
              <w:rPr>
                <w:bCs/>
                <w:shd w:val="clear" w:color="auto" w:fill="FFFFFF"/>
              </w:rPr>
            </w:pPr>
          </w:p>
          <w:p w14:paraId="5F08773F" w14:textId="77777777" w:rsidR="008B1BE6" w:rsidRPr="006814E2" w:rsidRDefault="008B1BE6" w:rsidP="008B1BE6">
            <w:pPr>
              <w:rPr>
                <w:bCs/>
                <w:shd w:val="clear" w:color="auto" w:fill="FFFFFF"/>
              </w:rPr>
            </w:pPr>
            <w:r w:rsidRPr="006814E2">
              <w:rPr>
                <w:bCs/>
                <w:shd w:val="clear" w:color="auto" w:fill="FFFFFF"/>
              </w:rPr>
              <w:t>ZOZNAM PREBERANÝCH PRÁVNE ZÁVÄZNÝCH AKTOV EURÓPSKEJ ÚNIE</w:t>
            </w:r>
          </w:p>
          <w:p w14:paraId="62D39A08" w14:textId="5BB8A372" w:rsidR="008B1BE6" w:rsidRPr="006814E2" w:rsidRDefault="00DC63C8" w:rsidP="000C1B35">
            <w:pPr>
              <w:pStyle w:val="oj-doc-ti"/>
              <w:shd w:val="clear" w:color="auto" w:fill="FFFFFF"/>
              <w:spacing w:before="0" w:beforeAutospacing="0" w:after="120" w:afterAutospacing="0"/>
              <w:jc w:val="both"/>
              <w:rPr>
                <w:b/>
                <w:bCs/>
                <w:shd w:val="clear" w:color="auto" w:fill="FFFFFF"/>
              </w:rPr>
            </w:pPr>
            <w:r w:rsidRPr="006814E2">
              <w:rPr>
                <w:b/>
                <w:bCs/>
              </w:rPr>
              <w:t>2</w:t>
            </w:r>
            <w:r w:rsidR="008738BA">
              <w:rPr>
                <w:b/>
                <w:bCs/>
              </w:rPr>
              <w:t>9</w:t>
            </w:r>
            <w:r w:rsidR="008B1BE6" w:rsidRPr="006814E2">
              <w:rPr>
                <w:b/>
                <w:bCs/>
              </w:rPr>
              <w:t>. Delegovaná smernica Komisie (EÚ)</w:t>
            </w:r>
            <w:r w:rsidR="00BA7B61" w:rsidRPr="006814E2">
              <w:rPr>
                <w:b/>
                <w:bCs/>
              </w:rPr>
              <w:t xml:space="preserve"> </w:t>
            </w:r>
            <w:r w:rsidR="00CA103B" w:rsidRPr="006814E2">
              <w:rPr>
                <w:b/>
                <w:bCs/>
              </w:rPr>
              <w:t>2021/1269 z 21. apríla 2021, ktorou sa mení delegovaná smernica (EÚ) 2017/593, pokiaľ ide o začlenenie faktorov udržateľnosti do povinností v oblasti riadenia produktov</w:t>
            </w:r>
            <w:r w:rsidR="000C1B35" w:rsidRPr="006814E2">
              <w:rPr>
                <w:b/>
                <w:bCs/>
              </w:rPr>
              <w:t xml:space="preserve"> </w:t>
            </w:r>
            <w:r w:rsidR="008B1BE6" w:rsidRPr="006814E2">
              <w:rPr>
                <w:b/>
                <w:bCs/>
              </w:rPr>
              <w:t>(</w:t>
            </w:r>
            <w:r w:rsidR="008B1BE6" w:rsidRPr="006814E2">
              <w:rPr>
                <w:b/>
              </w:rPr>
              <w:t xml:space="preserve">Ú.v. EÚ </w:t>
            </w:r>
            <w:r w:rsidR="00CA103B" w:rsidRPr="006814E2">
              <w:rPr>
                <w:b/>
              </w:rPr>
              <w:t>L 277, 2.8. 2021</w:t>
            </w:r>
            <w:r w:rsidR="008B1BE6" w:rsidRPr="006814E2">
              <w:rPr>
                <w:b/>
              </w:rPr>
              <w:t>).</w:t>
            </w:r>
          </w:p>
          <w:p w14:paraId="71E8C1A7" w14:textId="77777777" w:rsidR="008B1BE6" w:rsidRPr="006814E2" w:rsidRDefault="008B1BE6" w:rsidP="00234544">
            <w:pPr>
              <w:shd w:val="clear" w:color="auto" w:fill="FFFFFF"/>
              <w:jc w:val="both"/>
              <w:rPr>
                <w:color w:val="0070C0"/>
              </w:rPr>
            </w:pPr>
          </w:p>
          <w:p w14:paraId="08D7C055" w14:textId="2E6FF8D6" w:rsidR="008B1BE6" w:rsidRPr="006814E2" w:rsidRDefault="007637B4" w:rsidP="000C1B35">
            <w:pPr>
              <w:shd w:val="clear" w:color="auto" w:fill="FFFFFF"/>
              <w:jc w:val="both"/>
            </w:pPr>
            <w:r w:rsidRPr="006814E2">
              <w:lastRenderedPageBreak/>
              <w:t>Ministerstvá a ostatné ústredné orgány štátnej správy v rozsahu vymedzenej pôsobnosti plnia voči orgánom Európskej únie informačnú a oznamovaciu povinnosť, ktorá im vyplýva z právne záväzných aktov týchto orgánov.</w:t>
            </w:r>
          </w:p>
        </w:tc>
        <w:tc>
          <w:tcPr>
            <w:tcW w:w="1141" w:type="dxa"/>
            <w:tcBorders>
              <w:top w:val="single" w:sz="4" w:space="0" w:color="auto"/>
              <w:left w:val="single" w:sz="4" w:space="0" w:color="auto"/>
              <w:bottom w:val="single" w:sz="4" w:space="0" w:color="auto"/>
              <w:right w:val="single" w:sz="4" w:space="0" w:color="auto"/>
            </w:tcBorders>
          </w:tcPr>
          <w:p w14:paraId="57FA3B4B" w14:textId="720C3537" w:rsidR="00234544" w:rsidRPr="001B7F22" w:rsidRDefault="00B40949" w:rsidP="00234544">
            <w:pPr>
              <w:jc w:val="center"/>
            </w:pPr>
            <w:r w:rsidRPr="001B7F22">
              <w:lastRenderedPageBreak/>
              <w:t>Ú</w:t>
            </w:r>
          </w:p>
        </w:tc>
        <w:tc>
          <w:tcPr>
            <w:tcW w:w="992" w:type="dxa"/>
            <w:tcBorders>
              <w:top w:val="single" w:sz="4" w:space="0" w:color="auto"/>
              <w:left w:val="single" w:sz="4" w:space="0" w:color="auto"/>
              <w:bottom w:val="single" w:sz="4" w:space="0" w:color="auto"/>
              <w:right w:val="single" w:sz="12" w:space="0" w:color="auto"/>
            </w:tcBorders>
          </w:tcPr>
          <w:p w14:paraId="35C191DA" w14:textId="77777777" w:rsidR="00234544" w:rsidRPr="001B7F22" w:rsidRDefault="00234544" w:rsidP="00234544">
            <w:pPr>
              <w:pStyle w:val="Nadpis1"/>
              <w:rPr>
                <w:b w:val="0"/>
              </w:rPr>
            </w:pPr>
          </w:p>
        </w:tc>
      </w:tr>
      <w:tr w:rsidR="00234544" w:rsidRPr="001B7F22" w14:paraId="55944563" w14:textId="77777777" w:rsidTr="00F63787">
        <w:trPr>
          <w:trHeight w:val="706"/>
        </w:trPr>
        <w:tc>
          <w:tcPr>
            <w:tcW w:w="867" w:type="dxa"/>
            <w:tcBorders>
              <w:top w:val="single" w:sz="4" w:space="0" w:color="auto"/>
              <w:left w:val="single" w:sz="12" w:space="0" w:color="auto"/>
              <w:bottom w:val="single" w:sz="4" w:space="0" w:color="auto"/>
              <w:right w:val="single" w:sz="4" w:space="0" w:color="auto"/>
            </w:tcBorders>
            <w:shd w:val="clear" w:color="auto" w:fill="auto"/>
          </w:tcPr>
          <w:p w14:paraId="77825315" w14:textId="7A2FF6E7" w:rsidR="00234544" w:rsidRPr="001B7F22" w:rsidRDefault="00234544" w:rsidP="00234544">
            <w:pPr>
              <w:rPr>
                <w:b/>
              </w:rPr>
            </w:pPr>
            <w:r w:rsidRPr="001B7F22">
              <w:rPr>
                <w:b/>
              </w:rPr>
              <w:t xml:space="preserve">Č: 3 </w:t>
            </w:r>
          </w:p>
          <w:p w14:paraId="5DBA3899" w14:textId="77777777" w:rsidR="00234544" w:rsidRPr="001B7F22" w:rsidRDefault="00234544" w:rsidP="00234544">
            <w:pPr>
              <w:rPr>
                <w:b/>
              </w:rPr>
            </w:pPr>
          </w:p>
          <w:p w14:paraId="4A64514B" w14:textId="77777777" w:rsidR="00234544" w:rsidRPr="001B7F22" w:rsidRDefault="00234544" w:rsidP="00234544">
            <w:pPr>
              <w:spacing w:before="120"/>
              <w:rPr>
                <w:b/>
              </w:rPr>
            </w:pPr>
          </w:p>
        </w:tc>
        <w:tc>
          <w:tcPr>
            <w:tcW w:w="6190" w:type="dxa"/>
            <w:tcBorders>
              <w:top w:val="single" w:sz="4" w:space="0" w:color="auto"/>
              <w:left w:val="single" w:sz="4" w:space="0" w:color="auto"/>
              <w:bottom w:val="single" w:sz="4" w:space="0" w:color="auto"/>
              <w:right w:val="single" w:sz="4" w:space="0" w:color="auto"/>
            </w:tcBorders>
            <w:shd w:val="clear" w:color="auto" w:fill="auto"/>
          </w:tcPr>
          <w:p w14:paraId="009D9794" w14:textId="77777777" w:rsidR="00CA103B" w:rsidRPr="001B7F22" w:rsidRDefault="00CA103B" w:rsidP="00CA103B">
            <w:pPr>
              <w:shd w:val="clear" w:color="auto" w:fill="FFFFFF"/>
              <w:autoSpaceDE/>
              <w:autoSpaceDN/>
              <w:spacing w:before="60" w:after="120"/>
              <w:jc w:val="center"/>
              <w:rPr>
                <w:b/>
                <w:bCs/>
                <w:color w:val="000000"/>
              </w:rPr>
            </w:pPr>
            <w:r w:rsidRPr="001B7F22">
              <w:rPr>
                <w:b/>
                <w:bCs/>
                <w:color w:val="000000"/>
              </w:rPr>
              <w:t>Nadobudnutie účinnosti</w:t>
            </w:r>
          </w:p>
          <w:p w14:paraId="058F9373" w14:textId="18AA06E1" w:rsidR="00234544" w:rsidRPr="001B7F22" w:rsidRDefault="00CA103B" w:rsidP="000C1B35">
            <w:pPr>
              <w:shd w:val="clear" w:color="auto" w:fill="FFFFFF"/>
              <w:autoSpaceDE/>
              <w:autoSpaceDN/>
              <w:spacing w:before="120"/>
              <w:jc w:val="both"/>
              <w:rPr>
                <w:b/>
                <w:bCs/>
                <w:color w:val="000000"/>
              </w:rPr>
            </w:pPr>
            <w:r w:rsidRPr="001B7F22">
              <w:rPr>
                <w:color w:val="000000"/>
              </w:rPr>
              <w:t>Táto smernica nadobúda účinnosť dvadsiatym dňom po jej uverejnení v </w:t>
            </w:r>
            <w:r w:rsidRPr="001B7F22">
              <w:rPr>
                <w:i/>
                <w:iCs/>
                <w:color w:val="000000"/>
              </w:rPr>
              <w:t>Úradnom vestníku Európskej únie</w:t>
            </w:r>
            <w:r w:rsidRPr="001B7F22">
              <w:rPr>
                <w:color w:val="000000"/>
              </w:rPr>
              <w:t>.</w:t>
            </w:r>
            <w:r w:rsidR="00B40949" w:rsidRPr="001B7F22">
              <w:rPr>
                <w:rFonts w:eastAsiaTheme="minorHAnsi"/>
                <w:color w:val="000000"/>
                <w:lang w:eastAsia="en-US"/>
              </w:rPr>
              <w:t xml:space="preserve"> </w:t>
            </w:r>
          </w:p>
        </w:tc>
        <w:tc>
          <w:tcPr>
            <w:tcW w:w="1023" w:type="dxa"/>
            <w:tcBorders>
              <w:top w:val="single" w:sz="4" w:space="0" w:color="auto"/>
              <w:left w:val="single" w:sz="4" w:space="0" w:color="auto"/>
              <w:bottom w:val="single" w:sz="4" w:space="0" w:color="auto"/>
              <w:right w:val="single" w:sz="12" w:space="0" w:color="auto"/>
            </w:tcBorders>
          </w:tcPr>
          <w:p w14:paraId="70185726" w14:textId="17DDDEE3" w:rsidR="00234544" w:rsidRPr="001B7F22" w:rsidRDefault="00234544" w:rsidP="00234544">
            <w:pPr>
              <w:jc w:val="center"/>
            </w:pPr>
            <w:r w:rsidRPr="001B7F22">
              <w:t>n.a.</w:t>
            </w:r>
          </w:p>
        </w:tc>
        <w:tc>
          <w:tcPr>
            <w:tcW w:w="993" w:type="dxa"/>
            <w:gridSpan w:val="2"/>
            <w:tcBorders>
              <w:top w:val="single" w:sz="4" w:space="0" w:color="auto"/>
              <w:left w:val="nil"/>
              <w:bottom w:val="single" w:sz="4" w:space="0" w:color="auto"/>
              <w:right w:val="single" w:sz="4" w:space="0" w:color="auto"/>
            </w:tcBorders>
          </w:tcPr>
          <w:p w14:paraId="70D44BBB" w14:textId="77777777" w:rsidR="00234544" w:rsidRPr="001B7F22" w:rsidRDefault="00234544" w:rsidP="00234544">
            <w:pPr>
              <w:jc w:val="center"/>
              <w:rPr>
                <w:highlight w:val="yellow"/>
              </w:rPr>
            </w:pPr>
          </w:p>
        </w:tc>
        <w:tc>
          <w:tcPr>
            <w:tcW w:w="696" w:type="dxa"/>
            <w:tcBorders>
              <w:top w:val="single" w:sz="4" w:space="0" w:color="auto"/>
              <w:left w:val="single" w:sz="4" w:space="0" w:color="auto"/>
              <w:bottom w:val="single" w:sz="4" w:space="0" w:color="auto"/>
              <w:right w:val="single" w:sz="4" w:space="0" w:color="auto"/>
            </w:tcBorders>
          </w:tcPr>
          <w:p w14:paraId="1B6A39C0" w14:textId="77777777" w:rsidR="00234544" w:rsidRPr="001B7F22" w:rsidRDefault="00234544" w:rsidP="00234544">
            <w:pPr>
              <w:pStyle w:val="Normlny0"/>
              <w:jc w:val="center"/>
              <w:rPr>
                <w:sz w:val="24"/>
                <w:szCs w:val="24"/>
                <w:highlight w:val="yellow"/>
              </w:rPr>
            </w:pPr>
          </w:p>
        </w:tc>
        <w:tc>
          <w:tcPr>
            <w:tcW w:w="3833" w:type="dxa"/>
            <w:tcBorders>
              <w:top w:val="single" w:sz="4" w:space="0" w:color="auto"/>
              <w:left w:val="single" w:sz="4" w:space="0" w:color="auto"/>
              <w:bottom w:val="single" w:sz="4" w:space="0" w:color="auto"/>
              <w:right w:val="single" w:sz="4" w:space="0" w:color="auto"/>
            </w:tcBorders>
          </w:tcPr>
          <w:p w14:paraId="5536351E" w14:textId="77777777" w:rsidR="00234544" w:rsidRPr="001B7F22" w:rsidRDefault="00234544" w:rsidP="00234544">
            <w:pPr>
              <w:shd w:val="clear" w:color="auto" w:fill="FFFFFF"/>
              <w:jc w:val="both"/>
              <w:rPr>
                <w:highlight w:val="yellow"/>
              </w:rPr>
            </w:pPr>
          </w:p>
        </w:tc>
        <w:tc>
          <w:tcPr>
            <w:tcW w:w="1141" w:type="dxa"/>
            <w:tcBorders>
              <w:top w:val="single" w:sz="4" w:space="0" w:color="auto"/>
              <w:left w:val="single" w:sz="4" w:space="0" w:color="auto"/>
              <w:bottom w:val="single" w:sz="4" w:space="0" w:color="auto"/>
              <w:right w:val="single" w:sz="4" w:space="0" w:color="auto"/>
            </w:tcBorders>
          </w:tcPr>
          <w:p w14:paraId="1BA0ACD9" w14:textId="193B57E5" w:rsidR="00234544" w:rsidRPr="001B7F22" w:rsidRDefault="00234544" w:rsidP="00234544">
            <w:pPr>
              <w:jc w:val="center"/>
            </w:pPr>
            <w:r w:rsidRPr="001B7F22">
              <w:t>n.a.</w:t>
            </w:r>
          </w:p>
        </w:tc>
        <w:tc>
          <w:tcPr>
            <w:tcW w:w="992" w:type="dxa"/>
            <w:tcBorders>
              <w:top w:val="single" w:sz="4" w:space="0" w:color="auto"/>
              <w:left w:val="single" w:sz="4" w:space="0" w:color="auto"/>
              <w:bottom w:val="single" w:sz="4" w:space="0" w:color="auto"/>
              <w:right w:val="single" w:sz="12" w:space="0" w:color="auto"/>
            </w:tcBorders>
          </w:tcPr>
          <w:p w14:paraId="7E13B85A" w14:textId="77777777" w:rsidR="00234544" w:rsidRPr="001B7F22" w:rsidRDefault="00234544" w:rsidP="00234544">
            <w:pPr>
              <w:pStyle w:val="Nadpis1"/>
              <w:rPr>
                <w:b w:val="0"/>
              </w:rPr>
            </w:pPr>
          </w:p>
        </w:tc>
      </w:tr>
      <w:tr w:rsidR="00234544" w:rsidRPr="001B7F22" w14:paraId="6AA3066C" w14:textId="77777777" w:rsidTr="00F63787">
        <w:trPr>
          <w:trHeight w:val="706"/>
        </w:trPr>
        <w:tc>
          <w:tcPr>
            <w:tcW w:w="867" w:type="dxa"/>
            <w:tcBorders>
              <w:top w:val="single" w:sz="4" w:space="0" w:color="auto"/>
              <w:left w:val="single" w:sz="12" w:space="0" w:color="auto"/>
              <w:right w:val="single" w:sz="4" w:space="0" w:color="auto"/>
            </w:tcBorders>
            <w:shd w:val="clear" w:color="auto" w:fill="auto"/>
          </w:tcPr>
          <w:p w14:paraId="0B3A593F" w14:textId="39638A79" w:rsidR="00234544" w:rsidRPr="001B7F22" w:rsidRDefault="00234544" w:rsidP="00234544">
            <w:pPr>
              <w:rPr>
                <w:b/>
              </w:rPr>
            </w:pPr>
            <w:r w:rsidRPr="001B7F22">
              <w:rPr>
                <w:b/>
              </w:rPr>
              <w:t xml:space="preserve">Č: 4 </w:t>
            </w:r>
          </w:p>
          <w:p w14:paraId="587E6A9A" w14:textId="77777777" w:rsidR="00234544" w:rsidRPr="001B7F22" w:rsidRDefault="00234544" w:rsidP="00234544">
            <w:pPr>
              <w:rPr>
                <w:b/>
              </w:rPr>
            </w:pPr>
          </w:p>
          <w:p w14:paraId="684258D0" w14:textId="77777777" w:rsidR="00234544" w:rsidRPr="001B7F22" w:rsidRDefault="00234544" w:rsidP="00234544">
            <w:pPr>
              <w:spacing w:before="120"/>
              <w:rPr>
                <w:b/>
              </w:rPr>
            </w:pPr>
          </w:p>
        </w:tc>
        <w:tc>
          <w:tcPr>
            <w:tcW w:w="6190" w:type="dxa"/>
            <w:tcBorders>
              <w:top w:val="single" w:sz="4" w:space="0" w:color="auto"/>
              <w:left w:val="single" w:sz="4" w:space="0" w:color="auto"/>
              <w:right w:val="single" w:sz="4" w:space="0" w:color="auto"/>
            </w:tcBorders>
            <w:shd w:val="clear" w:color="auto" w:fill="auto"/>
          </w:tcPr>
          <w:p w14:paraId="00D3B9BF" w14:textId="77777777" w:rsidR="00234544" w:rsidRPr="001B7F22" w:rsidRDefault="00234544" w:rsidP="00234544">
            <w:pPr>
              <w:shd w:val="clear" w:color="auto" w:fill="FFFFFF"/>
              <w:autoSpaceDE/>
              <w:autoSpaceDN/>
              <w:spacing w:before="120" w:after="120"/>
              <w:rPr>
                <w:bCs/>
                <w:color w:val="000000"/>
              </w:rPr>
            </w:pPr>
            <w:r w:rsidRPr="001B7F22">
              <w:rPr>
                <w:bCs/>
                <w:color w:val="000000"/>
              </w:rPr>
              <w:t>Adresáti</w:t>
            </w:r>
          </w:p>
          <w:p w14:paraId="54561C6C" w14:textId="5F82B617" w:rsidR="00234544" w:rsidRPr="001B7F22" w:rsidRDefault="00234544" w:rsidP="00234544">
            <w:pPr>
              <w:shd w:val="clear" w:color="auto" w:fill="FFFFFF"/>
              <w:autoSpaceDE/>
              <w:autoSpaceDN/>
              <w:spacing w:before="120" w:after="120"/>
              <w:rPr>
                <w:b/>
                <w:bCs/>
                <w:color w:val="000000"/>
                <w:highlight w:val="yellow"/>
              </w:rPr>
            </w:pPr>
            <w:r w:rsidRPr="001B7F22">
              <w:rPr>
                <w:bCs/>
                <w:color w:val="000000"/>
              </w:rPr>
              <w:t xml:space="preserve">Táto smernica je </w:t>
            </w:r>
            <w:r w:rsidR="00900340" w:rsidRPr="001B7F22">
              <w:t>určená</w:t>
            </w:r>
            <w:r w:rsidRPr="001B7F22">
              <w:rPr>
                <w:bCs/>
                <w:color w:val="000000"/>
              </w:rPr>
              <w:t xml:space="preserve"> členským štátom.</w:t>
            </w:r>
          </w:p>
        </w:tc>
        <w:tc>
          <w:tcPr>
            <w:tcW w:w="1023" w:type="dxa"/>
            <w:tcBorders>
              <w:top w:val="single" w:sz="4" w:space="0" w:color="auto"/>
              <w:left w:val="single" w:sz="4" w:space="0" w:color="auto"/>
              <w:right w:val="single" w:sz="12" w:space="0" w:color="auto"/>
            </w:tcBorders>
          </w:tcPr>
          <w:p w14:paraId="068D348D" w14:textId="7DAD9B62" w:rsidR="00234544" w:rsidRPr="001B7F22" w:rsidRDefault="00234544" w:rsidP="00234544">
            <w:pPr>
              <w:jc w:val="center"/>
              <w:rPr>
                <w:highlight w:val="yellow"/>
              </w:rPr>
            </w:pPr>
            <w:r w:rsidRPr="001B7F22">
              <w:t>n.a.</w:t>
            </w:r>
          </w:p>
        </w:tc>
        <w:tc>
          <w:tcPr>
            <w:tcW w:w="993" w:type="dxa"/>
            <w:gridSpan w:val="2"/>
            <w:tcBorders>
              <w:top w:val="single" w:sz="4" w:space="0" w:color="auto"/>
              <w:left w:val="nil"/>
              <w:right w:val="single" w:sz="4" w:space="0" w:color="auto"/>
            </w:tcBorders>
          </w:tcPr>
          <w:p w14:paraId="7225CC7A" w14:textId="77777777" w:rsidR="00234544" w:rsidRPr="001B7F22" w:rsidRDefault="00234544" w:rsidP="00234544">
            <w:pPr>
              <w:jc w:val="center"/>
              <w:rPr>
                <w:highlight w:val="yellow"/>
              </w:rPr>
            </w:pPr>
          </w:p>
        </w:tc>
        <w:tc>
          <w:tcPr>
            <w:tcW w:w="696" w:type="dxa"/>
            <w:tcBorders>
              <w:top w:val="single" w:sz="4" w:space="0" w:color="auto"/>
              <w:left w:val="single" w:sz="4" w:space="0" w:color="auto"/>
              <w:right w:val="single" w:sz="4" w:space="0" w:color="auto"/>
            </w:tcBorders>
          </w:tcPr>
          <w:p w14:paraId="2F225A8F" w14:textId="77777777" w:rsidR="00234544" w:rsidRPr="001B7F22" w:rsidRDefault="00234544" w:rsidP="00234544">
            <w:pPr>
              <w:pStyle w:val="Normlny0"/>
              <w:jc w:val="center"/>
              <w:rPr>
                <w:sz w:val="24"/>
                <w:szCs w:val="24"/>
                <w:highlight w:val="yellow"/>
              </w:rPr>
            </w:pPr>
          </w:p>
        </w:tc>
        <w:tc>
          <w:tcPr>
            <w:tcW w:w="3833" w:type="dxa"/>
            <w:tcBorders>
              <w:top w:val="single" w:sz="4" w:space="0" w:color="auto"/>
              <w:left w:val="single" w:sz="4" w:space="0" w:color="auto"/>
              <w:right w:val="single" w:sz="4" w:space="0" w:color="auto"/>
            </w:tcBorders>
          </w:tcPr>
          <w:p w14:paraId="53F8EBB3" w14:textId="77777777" w:rsidR="00234544" w:rsidRPr="001B7F22" w:rsidRDefault="00234544" w:rsidP="00234544">
            <w:pPr>
              <w:shd w:val="clear" w:color="auto" w:fill="FFFFFF"/>
              <w:jc w:val="both"/>
              <w:rPr>
                <w:highlight w:val="yellow"/>
              </w:rPr>
            </w:pPr>
          </w:p>
        </w:tc>
        <w:tc>
          <w:tcPr>
            <w:tcW w:w="1141" w:type="dxa"/>
            <w:tcBorders>
              <w:top w:val="single" w:sz="4" w:space="0" w:color="auto"/>
              <w:left w:val="single" w:sz="4" w:space="0" w:color="auto"/>
              <w:right w:val="single" w:sz="4" w:space="0" w:color="auto"/>
            </w:tcBorders>
          </w:tcPr>
          <w:p w14:paraId="0F77245F" w14:textId="082EFBA9" w:rsidR="00234544" w:rsidRPr="001B7F22" w:rsidRDefault="00234544" w:rsidP="00234544">
            <w:pPr>
              <w:jc w:val="center"/>
            </w:pPr>
            <w:r w:rsidRPr="001B7F22">
              <w:t>n.a.</w:t>
            </w:r>
          </w:p>
        </w:tc>
        <w:tc>
          <w:tcPr>
            <w:tcW w:w="992" w:type="dxa"/>
            <w:tcBorders>
              <w:top w:val="single" w:sz="4" w:space="0" w:color="auto"/>
              <w:left w:val="single" w:sz="4" w:space="0" w:color="auto"/>
              <w:right w:val="single" w:sz="12" w:space="0" w:color="auto"/>
            </w:tcBorders>
          </w:tcPr>
          <w:p w14:paraId="68BB0B07" w14:textId="77777777" w:rsidR="00234544" w:rsidRPr="001B7F22" w:rsidRDefault="00234544" w:rsidP="00234544">
            <w:pPr>
              <w:pStyle w:val="Nadpis1"/>
              <w:rPr>
                <w:b w:val="0"/>
              </w:rPr>
            </w:pPr>
          </w:p>
        </w:tc>
      </w:tr>
    </w:tbl>
    <w:p w14:paraId="53D45C24" w14:textId="55897594" w:rsidR="00526F07" w:rsidRPr="00E22FA3" w:rsidRDefault="00526F07">
      <w:pPr>
        <w:rPr>
          <w:sz w:val="22"/>
          <w:szCs w:val="22"/>
        </w:rPr>
      </w:pPr>
    </w:p>
    <w:p w14:paraId="7E289271" w14:textId="77777777" w:rsidR="00343E73" w:rsidRPr="00E22FA3" w:rsidRDefault="00343E73">
      <w:pPr>
        <w:rPr>
          <w:sz w:val="22"/>
          <w:szCs w:val="22"/>
        </w:rPr>
      </w:pPr>
    </w:p>
    <w:p w14:paraId="53FE5C6A" w14:textId="77777777" w:rsidR="00343E73" w:rsidRPr="00E22FA3" w:rsidRDefault="00343E73" w:rsidP="00343E73">
      <w:pPr>
        <w:autoSpaceDE/>
        <w:autoSpaceDN/>
        <w:rPr>
          <w:sz w:val="22"/>
          <w:szCs w:val="22"/>
        </w:rPr>
      </w:pPr>
      <w:r w:rsidRPr="00E22FA3">
        <w:rPr>
          <w:sz w:val="22"/>
          <w:szCs w:val="22"/>
        </w:rPr>
        <w:t>LEGENDA:</w:t>
      </w:r>
    </w:p>
    <w:tbl>
      <w:tblPr>
        <w:tblW w:w="15745" w:type="dxa"/>
        <w:tblCellMar>
          <w:left w:w="70" w:type="dxa"/>
          <w:right w:w="70" w:type="dxa"/>
        </w:tblCellMar>
        <w:tblLook w:val="0000" w:firstRow="0" w:lastRow="0" w:firstColumn="0" w:lastColumn="0" w:noHBand="0" w:noVBand="0"/>
      </w:tblPr>
      <w:tblGrid>
        <w:gridCol w:w="2412"/>
        <w:gridCol w:w="3784"/>
        <w:gridCol w:w="2342"/>
        <w:gridCol w:w="7207"/>
      </w:tblGrid>
      <w:tr w:rsidR="00343E73" w:rsidRPr="00E22FA3" w14:paraId="1F4AF5BE" w14:textId="77777777" w:rsidTr="00560C88">
        <w:trPr>
          <w:trHeight w:val="2205"/>
        </w:trPr>
        <w:tc>
          <w:tcPr>
            <w:tcW w:w="2412" w:type="dxa"/>
            <w:tcBorders>
              <w:top w:val="nil"/>
              <w:left w:val="nil"/>
              <w:bottom w:val="nil"/>
              <w:right w:val="nil"/>
            </w:tcBorders>
          </w:tcPr>
          <w:p w14:paraId="602C2E31" w14:textId="77777777" w:rsidR="00343E73" w:rsidRPr="00E22FA3" w:rsidRDefault="00343E73" w:rsidP="00560C88">
            <w:pPr>
              <w:pStyle w:val="Normlny0"/>
              <w:autoSpaceDE/>
              <w:autoSpaceDN/>
              <w:spacing w:after="60"/>
              <w:rPr>
                <w:sz w:val="22"/>
                <w:szCs w:val="22"/>
                <w:lang w:eastAsia="sk-SK"/>
              </w:rPr>
            </w:pPr>
            <w:r w:rsidRPr="00E22FA3">
              <w:rPr>
                <w:sz w:val="22"/>
                <w:szCs w:val="22"/>
                <w:lang w:eastAsia="sk-SK"/>
              </w:rPr>
              <w:t>V stĺpci (1):</w:t>
            </w:r>
          </w:p>
          <w:p w14:paraId="19F4E5EB" w14:textId="77777777" w:rsidR="00343E73" w:rsidRPr="00E22FA3" w:rsidRDefault="00343E73" w:rsidP="00560C88">
            <w:pPr>
              <w:autoSpaceDE/>
              <w:autoSpaceDN/>
              <w:rPr>
                <w:sz w:val="22"/>
                <w:szCs w:val="22"/>
              </w:rPr>
            </w:pPr>
            <w:r w:rsidRPr="00E22FA3">
              <w:rPr>
                <w:sz w:val="22"/>
                <w:szCs w:val="22"/>
              </w:rPr>
              <w:t>Č – článok</w:t>
            </w:r>
          </w:p>
          <w:p w14:paraId="63253339" w14:textId="77777777" w:rsidR="00343E73" w:rsidRPr="00E22FA3" w:rsidRDefault="00343E73" w:rsidP="00560C88">
            <w:pPr>
              <w:autoSpaceDE/>
              <w:autoSpaceDN/>
              <w:rPr>
                <w:sz w:val="22"/>
                <w:szCs w:val="22"/>
              </w:rPr>
            </w:pPr>
            <w:r w:rsidRPr="00E22FA3">
              <w:rPr>
                <w:sz w:val="22"/>
                <w:szCs w:val="22"/>
              </w:rPr>
              <w:t>O – odsek</w:t>
            </w:r>
          </w:p>
          <w:p w14:paraId="252AFD28" w14:textId="77777777" w:rsidR="00343E73" w:rsidRPr="00E22FA3" w:rsidRDefault="00343E73" w:rsidP="00560C88">
            <w:pPr>
              <w:autoSpaceDE/>
              <w:autoSpaceDN/>
              <w:rPr>
                <w:sz w:val="22"/>
                <w:szCs w:val="22"/>
              </w:rPr>
            </w:pPr>
            <w:r w:rsidRPr="00E22FA3">
              <w:rPr>
                <w:sz w:val="22"/>
                <w:szCs w:val="22"/>
              </w:rPr>
              <w:t>V – veta</w:t>
            </w:r>
          </w:p>
          <w:p w14:paraId="7D3EAD23" w14:textId="77777777" w:rsidR="00343E73" w:rsidRPr="00E22FA3" w:rsidRDefault="00343E73" w:rsidP="00560C88">
            <w:pPr>
              <w:autoSpaceDE/>
              <w:autoSpaceDN/>
              <w:rPr>
                <w:sz w:val="22"/>
                <w:szCs w:val="22"/>
              </w:rPr>
            </w:pPr>
            <w:r w:rsidRPr="00E22FA3">
              <w:rPr>
                <w:sz w:val="22"/>
                <w:szCs w:val="22"/>
              </w:rPr>
              <w:t>P – číslo (písmeno)</w:t>
            </w:r>
          </w:p>
          <w:p w14:paraId="68850E19" w14:textId="77777777" w:rsidR="00343E73" w:rsidRPr="00E22FA3" w:rsidRDefault="00343E73" w:rsidP="00560C88">
            <w:pPr>
              <w:autoSpaceDE/>
              <w:autoSpaceDN/>
              <w:rPr>
                <w:sz w:val="22"/>
                <w:szCs w:val="22"/>
              </w:rPr>
            </w:pPr>
          </w:p>
        </w:tc>
        <w:tc>
          <w:tcPr>
            <w:tcW w:w="3784" w:type="dxa"/>
            <w:tcBorders>
              <w:top w:val="nil"/>
              <w:left w:val="nil"/>
              <w:bottom w:val="nil"/>
              <w:right w:val="nil"/>
            </w:tcBorders>
          </w:tcPr>
          <w:p w14:paraId="537AD4FC" w14:textId="77777777" w:rsidR="00343E73" w:rsidRPr="00E22FA3" w:rsidRDefault="00343E73" w:rsidP="00560C88">
            <w:pPr>
              <w:pStyle w:val="Normlny0"/>
              <w:autoSpaceDE/>
              <w:autoSpaceDN/>
              <w:spacing w:after="60"/>
              <w:rPr>
                <w:sz w:val="22"/>
                <w:szCs w:val="22"/>
                <w:lang w:eastAsia="sk-SK"/>
              </w:rPr>
            </w:pPr>
            <w:r w:rsidRPr="00E22FA3">
              <w:rPr>
                <w:sz w:val="22"/>
                <w:szCs w:val="22"/>
                <w:lang w:eastAsia="sk-SK"/>
              </w:rPr>
              <w:t>V stĺpci (3):</w:t>
            </w:r>
          </w:p>
          <w:p w14:paraId="2A49A3B6" w14:textId="77777777" w:rsidR="00343E73" w:rsidRPr="00E22FA3" w:rsidRDefault="00343E73" w:rsidP="00560C88">
            <w:pPr>
              <w:autoSpaceDE/>
              <w:autoSpaceDN/>
              <w:rPr>
                <w:sz w:val="22"/>
                <w:szCs w:val="22"/>
              </w:rPr>
            </w:pPr>
            <w:r w:rsidRPr="00E22FA3">
              <w:rPr>
                <w:sz w:val="22"/>
                <w:szCs w:val="22"/>
              </w:rPr>
              <w:t>N – bežná transpozícia</w:t>
            </w:r>
          </w:p>
          <w:p w14:paraId="661A40A0" w14:textId="77777777" w:rsidR="00343E73" w:rsidRPr="00E22FA3" w:rsidRDefault="00343E73" w:rsidP="00560C88">
            <w:pPr>
              <w:autoSpaceDE/>
              <w:autoSpaceDN/>
              <w:rPr>
                <w:sz w:val="22"/>
                <w:szCs w:val="22"/>
              </w:rPr>
            </w:pPr>
            <w:r w:rsidRPr="00E22FA3">
              <w:rPr>
                <w:sz w:val="22"/>
                <w:szCs w:val="22"/>
              </w:rPr>
              <w:t>O – transpozícia s možnosťou voľby</w:t>
            </w:r>
          </w:p>
          <w:p w14:paraId="182E2D38" w14:textId="77777777" w:rsidR="00343E73" w:rsidRPr="00E22FA3" w:rsidRDefault="00343E73" w:rsidP="00560C88">
            <w:pPr>
              <w:autoSpaceDE/>
              <w:autoSpaceDN/>
              <w:rPr>
                <w:sz w:val="22"/>
                <w:szCs w:val="22"/>
              </w:rPr>
            </w:pPr>
            <w:r w:rsidRPr="00E22FA3">
              <w:rPr>
                <w:sz w:val="22"/>
                <w:szCs w:val="22"/>
              </w:rPr>
              <w:t>D – transpozícia podľa úvahy (dobrovoľná)</w:t>
            </w:r>
          </w:p>
          <w:p w14:paraId="3E8970D2" w14:textId="77777777" w:rsidR="00343E73" w:rsidRPr="00E22FA3" w:rsidRDefault="00343E73" w:rsidP="00560C88">
            <w:pPr>
              <w:autoSpaceDE/>
              <w:autoSpaceDN/>
              <w:rPr>
                <w:sz w:val="22"/>
                <w:szCs w:val="22"/>
              </w:rPr>
            </w:pPr>
            <w:r w:rsidRPr="00E22FA3">
              <w:rPr>
                <w:sz w:val="22"/>
                <w:szCs w:val="22"/>
              </w:rPr>
              <w:t>n.a. – transpozícia sa neuskutočňuje</w:t>
            </w:r>
          </w:p>
        </w:tc>
        <w:tc>
          <w:tcPr>
            <w:tcW w:w="2342" w:type="dxa"/>
            <w:tcBorders>
              <w:top w:val="nil"/>
              <w:left w:val="nil"/>
              <w:bottom w:val="nil"/>
              <w:right w:val="nil"/>
            </w:tcBorders>
          </w:tcPr>
          <w:p w14:paraId="39B9F9F6" w14:textId="77777777" w:rsidR="00343E73" w:rsidRPr="00E22FA3" w:rsidRDefault="00343E73" w:rsidP="00560C88">
            <w:pPr>
              <w:pStyle w:val="Normlny0"/>
              <w:autoSpaceDE/>
              <w:autoSpaceDN/>
              <w:spacing w:after="60"/>
              <w:rPr>
                <w:sz w:val="22"/>
                <w:szCs w:val="22"/>
                <w:lang w:eastAsia="sk-SK"/>
              </w:rPr>
            </w:pPr>
            <w:r w:rsidRPr="00E22FA3">
              <w:rPr>
                <w:sz w:val="22"/>
                <w:szCs w:val="22"/>
                <w:lang w:eastAsia="sk-SK"/>
              </w:rPr>
              <w:t>V stĺpci (5):</w:t>
            </w:r>
          </w:p>
          <w:p w14:paraId="2EB72BC2" w14:textId="77777777" w:rsidR="00343E73" w:rsidRPr="00E22FA3" w:rsidRDefault="00343E73" w:rsidP="00560C88">
            <w:pPr>
              <w:autoSpaceDE/>
              <w:autoSpaceDN/>
              <w:rPr>
                <w:sz w:val="22"/>
                <w:szCs w:val="22"/>
              </w:rPr>
            </w:pPr>
            <w:r w:rsidRPr="00E22FA3">
              <w:rPr>
                <w:sz w:val="22"/>
                <w:szCs w:val="22"/>
              </w:rPr>
              <w:t>Č – článok</w:t>
            </w:r>
          </w:p>
          <w:p w14:paraId="44167FB4" w14:textId="77777777" w:rsidR="00343E73" w:rsidRPr="00E22FA3" w:rsidRDefault="00343E73" w:rsidP="00560C88">
            <w:pPr>
              <w:autoSpaceDE/>
              <w:autoSpaceDN/>
              <w:rPr>
                <w:sz w:val="22"/>
                <w:szCs w:val="22"/>
              </w:rPr>
            </w:pPr>
            <w:r w:rsidRPr="00E22FA3">
              <w:rPr>
                <w:sz w:val="22"/>
                <w:szCs w:val="22"/>
              </w:rPr>
              <w:t>§ – paragraf</w:t>
            </w:r>
          </w:p>
          <w:p w14:paraId="2E2DE825" w14:textId="77777777" w:rsidR="00343E73" w:rsidRPr="00E22FA3" w:rsidRDefault="00343E73" w:rsidP="00560C88">
            <w:pPr>
              <w:autoSpaceDE/>
              <w:autoSpaceDN/>
              <w:rPr>
                <w:sz w:val="22"/>
                <w:szCs w:val="22"/>
              </w:rPr>
            </w:pPr>
            <w:r w:rsidRPr="00E22FA3">
              <w:rPr>
                <w:sz w:val="22"/>
                <w:szCs w:val="22"/>
              </w:rPr>
              <w:t>O – odsek</w:t>
            </w:r>
          </w:p>
          <w:p w14:paraId="322F9F6B" w14:textId="77777777" w:rsidR="00343E73" w:rsidRPr="00E22FA3" w:rsidRDefault="00343E73" w:rsidP="00560C88">
            <w:pPr>
              <w:autoSpaceDE/>
              <w:autoSpaceDN/>
              <w:rPr>
                <w:sz w:val="22"/>
                <w:szCs w:val="22"/>
              </w:rPr>
            </w:pPr>
            <w:r w:rsidRPr="00E22FA3">
              <w:rPr>
                <w:sz w:val="22"/>
                <w:szCs w:val="22"/>
              </w:rPr>
              <w:t>V – veta</w:t>
            </w:r>
          </w:p>
          <w:p w14:paraId="6803ACC0" w14:textId="77777777" w:rsidR="00343E73" w:rsidRPr="00E22FA3" w:rsidRDefault="00343E73" w:rsidP="00560C88">
            <w:pPr>
              <w:autoSpaceDE/>
              <w:autoSpaceDN/>
              <w:rPr>
                <w:sz w:val="22"/>
                <w:szCs w:val="22"/>
              </w:rPr>
            </w:pPr>
            <w:r w:rsidRPr="00E22FA3">
              <w:rPr>
                <w:sz w:val="22"/>
                <w:szCs w:val="22"/>
              </w:rPr>
              <w:t>P – písmeno (číslo)</w:t>
            </w:r>
          </w:p>
        </w:tc>
        <w:tc>
          <w:tcPr>
            <w:tcW w:w="7207" w:type="dxa"/>
            <w:tcBorders>
              <w:top w:val="nil"/>
              <w:left w:val="nil"/>
              <w:bottom w:val="nil"/>
              <w:right w:val="nil"/>
            </w:tcBorders>
          </w:tcPr>
          <w:p w14:paraId="70073CA1" w14:textId="77777777" w:rsidR="00343E73" w:rsidRPr="00E22FA3" w:rsidRDefault="00343E73" w:rsidP="00560C88">
            <w:pPr>
              <w:pStyle w:val="Normlny0"/>
              <w:autoSpaceDE/>
              <w:autoSpaceDN/>
              <w:spacing w:after="60"/>
              <w:rPr>
                <w:sz w:val="22"/>
                <w:szCs w:val="22"/>
                <w:lang w:eastAsia="sk-SK"/>
              </w:rPr>
            </w:pPr>
            <w:r w:rsidRPr="00E22FA3">
              <w:rPr>
                <w:sz w:val="22"/>
                <w:szCs w:val="22"/>
                <w:lang w:eastAsia="sk-SK"/>
              </w:rPr>
              <w:t>V stĺpci (7):</w:t>
            </w:r>
          </w:p>
          <w:p w14:paraId="60ADE87E" w14:textId="77777777" w:rsidR="00343E73" w:rsidRPr="00E22FA3" w:rsidRDefault="00343E73" w:rsidP="00560C88">
            <w:pPr>
              <w:autoSpaceDE/>
              <w:autoSpaceDN/>
              <w:ind w:left="290" w:hanging="290"/>
              <w:rPr>
                <w:sz w:val="22"/>
                <w:szCs w:val="22"/>
              </w:rPr>
            </w:pPr>
            <w:r w:rsidRPr="00E22FA3">
              <w:rPr>
                <w:sz w:val="22"/>
                <w:szCs w:val="22"/>
              </w:rPr>
              <w:t>Ú – úplná zhoda (ak bolo ustanovenie smernice prebraté v celom rozsahu, správne, v príslušnej forme, so zabezpečenou inštitucionálnou  infraštruktúrou, s príslušnými sankciami a vo vzájomnej súvislosti)</w:t>
            </w:r>
          </w:p>
          <w:p w14:paraId="0ABD1B4B" w14:textId="77777777" w:rsidR="00343E73" w:rsidRPr="00E22FA3" w:rsidRDefault="00343E73" w:rsidP="00560C88">
            <w:pPr>
              <w:autoSpaceDE/>
              <w:autoSpaceDN/>
              <w:rPr>
                <w:sz w:val="22"/>
                <w:szCs w:val="22"/>
              </w:rPr>
            </w:pPr>
            <w:r w:rsidRPr="00E22FA3">
              <w:rPr>
                <w:sz w:val="22"/>
                <w:szCs w:val="22"/>
              </w:rPr>
              <w:t>Č – čiastočná zhoda (ak minimálne jedna z podmienok úplnej zhody nie je splnená)</w:t>
            </w:r>
          </w:p>
          <w:p w14:paraId="13CCC6D8" w14:textId="77777777" w:rsidR="00343E73" w:rsidRPr="00E22FA3" w:rsidRDefault="00343E73" w:rsidP="00433BA9">
            <w:pPr>
              <w:pStyle w:val="Zarkazkladnhotextu2"/>
              <w:ind w:left="0"/>
              <w:rPr>
                <w:sz w:val="22"/>
                <w:szCs w:val="22"/>
              </w:rPr>
            </w:pPr>
            <w:r w:rsidRPr="00E22FA3">
              <w:rPr>
                <w:sz w:val="22"/>
                <w:szCs w:val="22"/>
              </w:rPr>
              <w:t>Ž – žiadna zhoda (ak nebola dosiahnutá ani úplná ani čiast. zhoda alebo k prebratiu dôjde v budúcnosti)</w:t>
            </w:r>
          </w:p>
          <w:p w14:paraId="31F50198" w14:textId="77777777" w:rsidR="00343E73" w:rsidRPr="00E22FA3" w:rsidRDefault="00343E73" w:rsidP="00560C88">
            <w:pPr>
              <w:autoSpaceDE/>
              <w:autoSpaceDN/>
              <w:ind w:left="290" w:hanging="290"/>
              <w:rPr>
                <w:sz w:val="22"/>
                <w:szCs w:val="22"/>
              </w:rPr>
            </w:pPr>
            <w:r w:rsidRPr="00E22FA3">
              <w:rPr>
                <w:sz w:val="22"/>
                <w:szCs w:val="22"/>
              </w:rPr>
              <w:t>n.a. – neaplikovateľnosť (ak sa ustanovenie smernice netýka SR alebo nie je potrebné ho prebrať)</w:t>
            </w:r>
          </w:p>
        </w:tc>
      </w:tr>
    </w:tbl>
    <w:p w14:paraId="7586EB50" w14:textId="77777777" w:rsidR="00343E73" w:rsidRPr="00E22FA3" w:rsidRDefault="00343E73">
      <w:pPr>
        <w:rPr>
          <w:sz w:val="22"/>
          <w:szCs w:val="22"/>
        </w:rPr>
      </w:pPr>
    </w:p>
    <w:sectPr w:rsidR="00343E73" w:rsidRPr="00E22FA3" w:rsidSect="007C0CEA">
      <w:footerReference w:type="default" r:id="rId12"/>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83616E" w14:textId="77777777" w:rsidR="00A07ABC" w:rsidRDefault="00A07ABC" w:rsidP="00FC6B19">
      <w:r>
        <w:separator/>
      </w:r>
    </w:p>
  </w:endnote>
  <w:endnote w:type="continuationSeparator" w:id="0">
    <w:p w14:paraId="0E4D4127" w14:textId="77777777" w:rsidR="00A07ABC" w:rsidRDefault="00A07ABC" w:rsidP="00FC6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EE"/>
    <w:family w:val="roman"/>
    <w:pitch w:val="variable"/>
    <w:sig w:usb0="E0002AFF" w:usb1="C0007841" w:usb2="00000009" w:usb3="00000000" w:csb0="000001FF" w:csb1="00000000"/>
  </w:font>
  <w:font w:name="Calibri">
    <w:altName w:val="Century Gothic"/>
    <w:panose1 w:val="020F0502020204030204"/>
    <w:charset w:val="EE"/>
    <w:family w:val="swiss"/>
    <w:pitch w:val="variable"/>
    <w:sig w:usb0="E00002FF" w:usb1="4000ACFF" w:usb2="00000001" w:usb3="00000000" w:csb0="0000019F" w:csb1="00000000"/>
  </w:font>
  <w:font w:name="Segoe UI">
    <w:altName w:val="Arial"/>
    <w:panose1 w:val="020B0502040204020203"/>
    <w:charset w:val="EE"/>
    <w:family w:val="swiss"/>
    <w:pitch w:val="variable"/>
    <w:sig w:usb0="E10022FF" w:usb1="C000E47F" w:usb2="00000029" w:usb3="00000000" w:csb0="000001DF" w:csb1="00000000"/>
  </w:font>
  <w:font w:name="Courier New">
    <w:altName w:val="Courier New"/>
    <w:panose1 w:val="02070309020205020404"/>
    <w:charset w:val="EE"/>
    <w:family w:val="modern"/>
    <w:pitch w:val="fixed"/>
    <w:sig w:usb0="E0002AFF" w:usb1="C0007843" w:usb2="00000009" w:usb3="00000000" w:csb0="000001FF" w:csb1="00000000"/>
  </w:font>
  <w:font w:name="Times">
    <w:panose1 w:val="02020603050405020304"/>
    <w:charset w:val="EE"/>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3" w:usb1="00000000" w:usb2="00000000" w:usb3="00000000" w:csb0="00000001" w:csb1="00000000"/>
  </w:font>
  <w:font w:name="EUAlbertina">
    <w:altName w:val="Times New Roman"/>
    <w:panose1 w:val="00000000000000000000"/>
    <w:charset w:val="00"/>
    <w:family w:val="roman"/>
    <w:notTrueType/>
    <w:pitch w:val="default"/>
    <w:sig w:usb0="00000007" w:usb1="00000000" w:usb2="00000000" w:usb3="00000000" w:csb0="00000003"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6656959"/>
      <w:docPartObj>
        <w:docPartGallery w:val="Page Numbers (Bottom of Page)"/>
        <w:docPartUnique/>
      </w:docPartObj>
    </w:sdtPr>
    <w:sdtEndPr/>
    <w:sdtContent>
      <w:p w14:paraId="12B7B24F" w14:textId="77777777" w:rsidR="00900340" w:rsidRDefault="00900340">
        <w:pPr>
          <w:pStyle w:val="Pta"/>
          <w:jc w:val="right"/>
        </w:pPr>
        <w:r>
          <w:fldChar w:fldCharType="begin"/>
        </w:r>
        <w:r>
          <w:instrText>PAGE   \* MERGEFORMAT</w:instrText>
        </w:r>
        <w:r>
          <w:fldChar w:fldCharType="separate"/>
        </w:r>
        <w:r w:rsidR="00DF534F">
          <w:rPr>
            <w:noProof/>
          </w:rPr>
          <w:t>5</w:t>
        </w:r>
        <w:r>
          <w:fldChar w:fldCharType="end"/>
        </w:r>
      </w:p>
    </w:sdtContent>
  </w:sdt>
  <w:p w14:paraId="2C40439D" w14:textId="77777777" w:rsidR="00900340" w:rsidRDefault="00900340">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4E3271" w14:textId="77777777" w:rsidR="00A07ABC" w:rsidRDefault="00A07ABC" w:rsidP="00FC6B19">
      <w:r>
        <w:separator/>
      </w:r>
    </w:p>
  </w:footnote>
  <w:footnote w:type="continuationSeparator" w:id="0">
    <w:p w14:paraId="0BF3B8FB" w14:textId="77777777" w:rsidR="00A07ABC" w:rsidRDefault="00A07ABC" w:rsidP="00FC6B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4039C"/>
    <w:multiLevelType w:val="hybridMultilevel"/>
    <w:tmpl w:val="1B34DF8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B3C78B8"/>
    <w:multiLevelType w:val="multilevel"/>
    <w:tmpl w:val="2ED4F4D0"/>
    <w:name w:val="Point"/>
    <w:lvl w:ilvl="0">
      <w:start w:val="1"/>
      <w:numFmt w:val="decimal"/>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2" w15:restartNumberingAfterBreak="0">
    <w:nsid w:val="20F50F06"/>
    <w:multiLevelType w:val="hybridMultilevel"/>
    <w:tmpl w:val="7096AD7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25155D51"/>
    <w:multiLevelType w:val="hybridMultilevel"/>
    <w:tmpl w:val="4540259E"/>
    <w:lvl w:ilvl="0" w:tplc="AC2C8C28">
      <w:start w:val="1"/>
      <w:numFmt w:val="decimal"/>
      <w:lvlText w:val="(%1)"/>
      <w:lvlJc w:val="left"/>
      <w:pPr>
        <w:ind w:left="360" w:hanging="360"/>
      </w:pPr>
      <w:rPr>
        <w:rFonts w:hint="default"/>
        <w:color w:val="0070C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50B14C85"/>
    <w:multiLevelType w:val="hybridMultilevel"/>
    <w:tmpl w:val="25EE9206"/>
    <w:lvl w:ilvl="0" w:tplc="36B8B9E0">
      <w:start w:val="1"/>
      <w:numFmt w:val="lowerRoman"/>
      <w:lvlText w:val="%1)"/>
      <w:lvlJc w:val="left"/>
      <w:pPr>
        <w:ind w:left="2212" w:hanging="720"/>
      </w:pPr>
      <w:rPr>
        <w:rFonts w:hint="default"/>
      </w:rPr>
    </w:lvl>
    <w:lvl w:ilvl="1" w:tplc="041B0019" w:tentative="1">
      <w:start w:val="1"/>
      <w:numFmt w:val="lowerLetter"/>
      <w:lvlText w:val="%2."/>
      <w:lvlJc w:val="left"/>
      <w:pPr>
        <w:ind w:left="2572" w:hanging="360"/>
      </w:pPr>
    </w:lvl>
    <w:lvl w:ilvl="2" w:tplc="041B001B" w:tentative="1">
      <w:start w:val="1"/>
      <w:numFmt w:val="lowerRoman"/>
      <w:lvlText w:val="%3."/>
      <w:lvlJc w:val="right"/>
      <w:pPr>
        <w:ind w:left="3292" w:hanging="180"/>
      </w:pPr>
    </w:lvl>
    <w:lvl w:ilvl="3" w:tplc="041B000F" w:tentative="1">
      <w:start w:val="1"/>
      <w:numFmt w:val="decimal"/>
      <w:lvlText w:val="%4."/>
      <w:lvlJc w:val="left"/>
      <w:pPr>
        <w:ind w:left="4012" w:hanging="360"/>
      </w:pPr>
    </w:lvl>
    <w:lvl w:ilvl="4" w:tplc="041B0019" w:tentative="1">
      <w:start w:val="1"/>
      <w:numFmt w:val="lowerLetter"/>
      <w:lvlText w:val="%5."/>
      <w:lvlJc w:val="left"/>
      <w:pPr>
        <w:ind w:left="4732" w:hanging="360"/>
      </w:pPr>
    </w:lvl>
    <w:lvl w:ilvl="5" w:tplc="041B001B" w:tentative="1">
      <w:start w:val="1"/>
      <w:numFmt w:val="lowerRoman"/>
      <w:lvlText w:val="%6."/>
      <w:lvlJc w:val="right"/>
      <w:pPr>
        <w:ind w:left="5452" w:hanging="180"/>
      </w:pPr>
    </w:lvl>
    <w:lvl w:ilvl="6" w:tplc="041B000F" w:tentative="1">
      <w:start w:val="1"/>
      <w:numFmt w:val="decimal"/>
      <w:lvlText w:val="%7."/>
      <w:lvlJc w:val="left"/>
      <w:pPr>
        <w:ind w:left="6172" w:hanging="360"/>
      </w:pPr>
    </w:lvl>
    <w:lvl w:ilvl="7" w:tplc="041B0019" w:tentative="1">
      <w:start w:val="1"/>
      <w:numFmt w:val="lowerLetter"/>
      <w:lvlText w:val="%8."/>
      <w:lvlJc w:val="left"/>
      <w:pPr>
        <w:ind w:left="6892" w:hanging="360"/>
      </w:pPr>
    </w:lvl>
    <w:lvl w:ilvl="8" w:tplc="041B001B" w:tentative="1">
      <w:start w:val="1"/>
      <w:numFmt w:val="lowerRoman"/>
      <w:lvlText w:val="%9."/>
      <w:lvlJc w:val="right"/>
      <w:pPr>
        <w:ind w:left="7612" w:hanging="180"/>
      </w:pPr>
    </w:lvl>
  </w:abstractNum>
  <w:abstractNum w:abstractNumId="5" w15:restartNumberingAfterBreak="0">
    <w:nsid w:val="537A3732"/>
    <w:multiLevelType w:val="hybridMultilevel"/>
    <w:tmpl w:val="1B34DF8E"/>
    <w:lvl w:ilvl="0" w:tplc="041B0017">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6" w15:restartNumberingAfterBreak="0">
    <w:nsid w:val="773D34A9"/>
    <w:multiLevelType w:val="hybridMultilevel"/>
    <w:tmpl w:val="9ADA01B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7C7B5773"/>
    <w:multiLevelType w:val="hybridMultilevel"/>
    <w:tmpl w:val="B5C24B3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5"/>
  </w:num>
  <w:num w:numId="5">
    <w:abstractNumId w:val="2"/>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CEA"/>
    <w:rsid w:val="00001185"/>
    <w:rsid w:val="00001343"/>
    <w:rsid w:val="0000230F"/>
    <w:rsid w:val="0000304F"/>
    <w:rsid w:val="00005163"/>
    <w:rsid w:val="00005F67"/>
    <w:rsid w:val="00011104"/>
    <w:rsid w:val="00011612"/>
    <w:rsid w:val="0001259D"/>
    <w:rsid w:val="00012AF5"/>
    <w:rsid w:val="000220BB"/>
    <w:rsid w:val="000246ED"/>
    <w:rsid w:val="00026FCD"/>
    <w:rsid w:val="00031306"/>
    <w:rsid w:val="00034A56"/>
    <w:rsid w:val="00040CFE"/>
    <w:rsid w:val="00041A2D"/>
    <w:rsid w:val="00044099"/>
    <w:rsid w:val="0004677E"/>
    <w:rsid w:val="00046994"/>
    <w:rsid w:val="00052FD5"/>
    <w:rsid w:val="000574DD"/>
    <w:rsid w:val="00057E49"/>
    <w:rsid w:val="000617B2"/>
    <w:rsid w:val="00064441"/>
    <w:rsid w:val="00065007"/>
    <w:rsid w:val="00065845"/>
    <w:rsid w:val="00066990"/>
    <w:rsid w:val="00066C27"/>
    <w:rsid w:val="00071B03"/>
    <w:rsid w:val="000729CD"/>
    <w:rsid w:val="00073AEB"/>
    <w:rsid w:val="000766F1"/>
    <w:rsid w:val="00076E78"/>
    <w:rsid w:val="00080A1D"/>
    <w:rsid w:val="00082455"/>
    <w:rsid w:val="0008508B"/>
    <w:rsid w:val="000920BB"/>
    <w:rsid w:val="000950FE"/>
    <w:rsid w:val="00095563"/>
    <w:rsid w:val="000A14DF"/>
    <w:rsid w:val="000A1FB5"/>
    <w:rsid w:val="000A2080"/>
    <w:rsid w:val="000A2688"/>
    <w:rsid w:val="000A2738"/>
    <w:rsid w:val="000A2BFF"/>
    <w:rsid w:val="000A3718"/>
    <w:rsid w:val="000B1370"/>
    <w:rsid w:val="000B2438"/>
    <w:rsid w:val="000B2809"/>
    <w:rsid w:val="000C0D5C"/>
    <w:rsid w:val="000C1B35"/>
    <w:rsid w:val="000C3113"/>
    <w:rsid w:val="000C655E"/>
    <w:rsid w:val="000C6B9D"/>
    <w:rsid w:val="000D083A"/>
    <w:rsid w:val="000D4229"/>
    <w:rsid w:val="000D78EC"/>
    <w:rsid w:val="000E1AE5"/>
    <w:rsid w:val="000E2C73"/>
    <w:rsid w:val="000E3C6E"/>
    <w:rsid w:val="000F3D2D"/>
    <w:rsid w:val="000F508C"/>
    <w:rsid w:val="000F7008"/>
    <w:rsid w:val="00100189"/>
    <w:rsid w:val="00101E32"/>
    <w:rsid w:val="00104E7A"/>
    <w:rsid w:val="00107D7E"/>
    <w:rsid w:val="001145B5"/>
    <w:rsid w:val="00121836"/>
    <w:rsid w:val="00121D0B"/>
    <w:rsid w:val="00122B42"/>
    <w:rsid w:val="0012359F"/>
    <w:rsid w:val="00123654"/>
    <w:rsid w:val="00123A68"/>
    <w:rsid w:val="0012440D"/>
    <w:rsid w:val="00125373"/>
    <w:rsid w:val="00126319"/>
    <w:rsid w:val="00127A65"/>
    <w:rsid w:val="00130366"/>
    <w:rsid w:val="00134F79"/>
    <w:rsid w:val="00137031"/>
    <w:rsid w:val="001375A1"/>
    <w:rsid w:val="001417FB"/>
    <w:rsid w:val="00144797"/>
    <w:rsid w:val="001449B9"/>
    <w:rsid w:val="001455AD"/>
    <w:rsid w:val="00145773"/>
    <w:rsid w:val="001506DC"/>
    <w:rsid w:val="00153648"/>
    <w:rsid w:val="00153CEA"/>
    <w:rsid w:val="00154BA7"/>
    <w:rsid w:val="00162432"/>
    <w:rsid w:val="00165793"/>
    <w:rsid w:val="00165A2B"/>
    <w:rsid w:val="00166EC0"/>
    <w:rsid w:val="00172B1D"/>
    <w:rsid w:val="00174C81"/>
    <w:rsid w:val="0017724E"/>
    <w:rsid w:val="001813D5"/>
    <w:rsid w:val="00181B3E"/>
    <w:rsid w:val="00186453"/>
    <w:rsid w:val="00187332"/>
    <w:rsid w:val="001906CA"/>
    <w:rsid w:val="00191994"/>
    <w:rsid w:val="001929F5"/>
    <w:rsid w:val="00195EAF"/>
    <w:rsid w:val="001976F9"/>
    <w:rsid w:val="001A0ED8"/>
    <w:rsid w:val="001A2167"/>
    <w:rsid w:val="001A60DD"/>
    <w:rsid w:val="001B19AF"/>
    <w:rsid w:val="001B5681"/>
    <w:rsid w:val="001B7F22"/>
    <w:rsid w:val="001C0C0D"/>
    <w:rsid w:val="001C1EBD"/>
    <w:rsid w:val="001C23C1"/>
    <w:rsid w:val="001C2DF1"/>
    <w:rsid w:val="001C3C69"/>
    <w:rsid w:val="001C5D6E"/>
    <w:rsid w:val="001C6AE9"/>
    <w:rsid w:val="001D0667"/>
    <w:rsid w:val="001D0D93"/>
    <w:rsid w:val="001D0FDA"/>
    <w:rsid w:val="001D3E6A"/>
    <w:rsid w:val="001D5F1A"/>
    <w:rsid w:val="001E0D03"/>
    <w:rsid w:val="001E2CB2"/>
    <w:rsid w:val="001E359E"/>
    <w:rsid w:val="001E52EC"/>
    <w:rsid w:val="001E572E"/>
    <w:rsid w:val="001F396A"/>
    <w:rsid w:val="001F4654"/>
    <w:rsid w:val="001F7225"/>
    <w:rsid w:val="001F7639"/>
    <w:rsid w:val="002009D8"/>
    <w:rsid w:val="00200B5A"/>
    <w:rsid w:val="00202DC9"/>
    <w:rsid w:val="00203B1F"/>
    <w:rsid w:val="00215718"/>
    <w:rsid w:val="00222210"/>
    <w:rsid w:val="00223525"/>
    <w:rsid w:val="00223FFB"/>
    <w:rsid w:val="00226257"/>
    <w:rsid w:val="00226391"/>
    <w:rsid w:val="002276AE"/>
    <w:rsid w:val="002277CB"/>
    <w:rsid w:val="0022783C"/>
    <w:rsid w:val="00233F5B"/>
    <w:rsid w:val="00234544"/>
    <w:rsid w:val="00240AE9"/>
    <w:rsid w:val="00242925"/>
    <w:rsid w:val="00242C24"/>
    <w:rsid w:val="00246C7C"/>
    <w:rsid w:val="002479DD"/>
    <w:rsid w:val="0025148D"/>
    <w:rsid w:val="0025156C"/>
    <w:rsid w:val="00251BA8"/>
    <w:rsid w:val="002528BC"/>
    <w:rsid w:val="0025303D"/>
    <w:rsid w:val="00254AF5"/>
    <w:rsid w:val="002644B1"/>
    <w:rsid w:val="00264F83"/>
    <w:rsid w:val="002701C4"/>
    <w:rsid w:val="002727AE"/>
    <w:rsid w:val="00276C6E"/>
    <w:rsid w:val="00276CE4"/>
    <w:rsid w:val="00280285"/>
    <w:rsid w:val="002811F1"/>
    <w:rsid w:val="00282C60"/>
    <w:rsid w:val="00283ADB"/>
    <w:rsid w:val="002855EB"/>
    <w:rsid w:val="00294916"/>
    <w:rsid w:val="002A00FF"/>
    <w:rsid w:val="002A095A"/>
    <w:rsid w:val="002A185C"/>
    <w:rsid w:val="002A66A2"/>
    <w:rsid w:val="002B0DDF"/>
    <w:rsid w:val="002B15E1"/>
    <w:rsid w:val="002B17D1"/>
    <w:rsid w:val="002B193D"/>
    <w:rsid w:val="002B3719"/>
    <w:rsid w:val="002C0FCD"/>
    <w:rsid w:val="002C2845"/>
    <w:rsid w:val="002C7714"/>
    <w:rsid w:val="002D00A1"/>
    <w:rsid w:val="002D0E10"/>
    <w:rsid w:val="002D33A9"/>
    <w:rsid w:val="002D373A"/>
    <w:rsid w:val="002D63F5"/>
    <w:rsid w:val="002D7A05"/>
    <w:rsid w:val="002E34FE"/>
    <w:rsid w:val="002E3F97"/>
    <w:rsid w:val="002E463D"/>
    <w:rsid w:val="002E4F98"/>
    <w:rsid w:val="002E5ABD"/>
    <w:rsid w:val="002E745E"/>
    <w:rsid w:val="002F1DE8"/>
    <w:rsid w:val="002F456F"/>
    <w:rsid w:val="002F4BDE"/>
    <w:rsid w:val="002F5224"/>
    <w:rsid w:val="00302C8A"/>
    <w:rsid w:val="00302D04"/>
    <w:rsid w:val="00306B43"/>
    <w:rsid w:val="003073D7"/>
    <w:rsid w:val="00307F9D"/>
    <w:rsid w:val="00312C76"/>
    <w:rsid w:val="003143B4"/>
    <w:rsid w:val="0031510C"/>
    <w:rsid w:val="00320A02"/>
    <w:rsid w:val="00322EFD"/>
    <w:rsid w:val="003244FD"/>
    <w:rsid w:val="00332254"/>
    <w:rsid w:val="00334917"/>
    <w:rsid w:val="00337386"/>
    <w:rsid w:val="00340C84"/>
    <w:rsid w:val="00340F19"/>
    <w:rsid w:val="00342FE1"/>
    <w:rsid w:val="003431CE"/>
    <w:rsid w:val="00343E73"/>
    <w:rsid w:val="00344BAF"/>
    <w:rsid w:val="00345291"/>
    <w:rsid w:val="00351792"/>
    <w:rsid w:val="00351991"/>
    <w:rsid w:val="003543D0"/>
    <w:rsid w:val="00360CB8"/>
    <w:rsid w:val="00362B49"/>
    <w:rsid w:val="003632DE"/>
    <w:rsid w:val="00364587"/>
    <w:rsid w:val="0036571A"/>
    <w:rsid w:val="0036791A"/>
    <w:rsid w:val="0037045F"/>
    <w:rsid w:val="00371D3D"/>
    <w:rsid w:val="00372273"/>
    <w:rsid w:val="00372496"/>
    <w:rsid w:val="00380C6F"/>
    <w:rsid w:val="00380D33"/>
    <w:rsid w:val="00381CDF"/>
    <w:rsid w:val="00383262"/>
    <w:rsid w:val="00383540"/>
    <w:rsid w:val="0038429F"/>
    <w:rsid w:val="00384DE5"/>
    <w:rsid w:val="00390FA4"/>
    <w:rsid w:val="00395C10"/>
    <w:rsid w:val="003A0F2C"/>
    <w:rsid w:val="003A7F67"/>
    <w:rsid w:val="003B1EB4"/>
    <w:rsid w:val="003B291B"/>
    <w:rsid w:val="003B2FD0"/>
    <w:rsid w:val="003B33C4"/>
    <w:rsid w:val="003B39A3"/>
    <w:rsid w:val="003B576A"/>
    <w:rsid w:val="003C050A"/>
    <w:rsid w:val="003C2F99"/>
    <w:rsid w:val="003D0F02"/>
    <w:rsid w:val="003D1179"/>
    <w:rsid w:val="003D2F7E"/>
    <w:rsid w:val="003D2FC6"/>
    <w:rsid w:val="003D4ADE"/>
    <w:rsid w:val="003D59BD"/>
    <w:rsid w:val="003D72CE"/>
    <w:rsid w:val="003E2BD4"/>
    <w:rsid w:val="003E4DCE"/>
    <w:rsid w:val="003E4FEA"/>
    <w:rsid w:val="003F15F7"/>
    <w:rsid w:val="003F22C8"/>
    <w:rsid w:val="003F31DD"/>
    <w:rsid w:val="003F4C65"/>
    <w:rsid w:val="003F7106"/>
    <w:rsid w:val="003F7230"/>
    <w:rsid w:val="004000D9"/>
    <w:rsid w:val="00401071"/>
    <w:rsid w:val="00401EC3"/>
    <w:rsid w:val="004046DF"/>
    <w:rsid w:val="00404C2C"/>
    <w:rsid w:val="00406485"/>
    <w:rsid w:val="0040690E"/>
    <w:rsid w:val="00412AE6"/>
    <w:rsid w:val="004132E2"/>
    <w:rsid w:val="00414A86"/>
    <w:rsid w:val="004166FA"/>
    <w:rsid w:val="0042034A"/>
    <w:rsid w:val="00420B12"/>
    <w:rsid w:val="00426D42"/>
    <w:rsid w:val="00430512"/>
    <w:rsid w:val="00433BA9"/>
    <w:rsid w:val="004375FD"/>
    <w:rsid w:val="00441D16"/>
    <w:rsid w:val="00444690"/>
    <w:rsid w:val="00444D17"/>
    <w:rsid w:val="00445C12"/>
    <w:rsid w:val="004465BC"/>
    <w:rsid w:val="004474A1"/>
    <w:rsid w:val="00450908"/>
    <w:rsid w:val="00453D8C"/>
    <w:rsid w:val="00455E24"/>
    <w:rsid w:val="00460EE1"/>
    <w:rsid w:val="00461521"/>
    <w:rsid w:val="00464BDB"/>
    <w:rsid w:val="00465EB6"/>
    <w:rsid w:val="00467322"/>
    <w:rsid w:val="00471C34"/>
    <w:rsid w:val="00471D8F"/>
    <w:rsid w:val="00473001"/>
    <w:rsid w:val="004732EA"/>
    <w:rsid w:val="00473BD7"/>
    <w:rsid w:val="00473E01"/>
    <w:rsid w:val="00477723"/>
    <w:rsid w:val="00477FE7"/>
    <w:rsid w:val="00481706"/>
    <w:rsid w:val="00485658"/>
    <w:rsid w:val="00486743"/>
    <w:rsid w:val="0048772B"/>
    <w:rsid w:val="00490575"/>
    <w:rsid w:val="0049442E"/>
    <w:rsid w:val="004A0959"/>
    <w:rsid w:val="004A36B1"/>
    <w:rsid w:val="004A6F3F"/>
    <w:rsid w:val="004B12AC"/>
    <w:rsid w:val="004B1E1E"/>
    <w:rsid w:val="004B26DE"/>
    <w:rsid w:val="004B39B8"/>
    <w:rsid w:val="004B57A8"/>
    <w:rsid w:val="004B61AF"/>
    <w:rsid w:val="004B6E8B"/>
    <w:rsid w:val="004C2C90"/>
    <w:rsid w:val="004C346A"/>
    <w:rsid w:val="004D147B"/>
    <w:rsid w:val="004D1673"/>
    <w:rsid w:val="004D242A"/>
    <w:rsid w:val="004D5B06"/>
    <w:rsid w:val="004E0859"/>
    <w:rsid w:val="004E13C9"/>
    <w:rsid w:val="004E6B25"/>
    <w:rsid w:val="004E72D3"/>
    <w:rsid w:val="004E735D"/>
    <w:rsid w:val="004E7368"/>
    <w:rsid w:val="004E7524"/>
    <w:rsid w:val="004E776A"/>
    <w:rsid w:val="004E7F50"/>
    <w:rsid w:val="004F0CC7"/>
    <w:rsid w:val="004F0F69"/>
    <w:rsid w:val="004F29F1"/>
    <w:rsid w:val="004F3E24"/>
    <w:rsid w:val="004F4445"/>
    <w:rsid w:val="004F4D04"/>
    <w:rsid w:val="0050014E"/>
    <w:rsid w:val="0050200D"/>
    <w:rsid w:val="00502619"/>
    <w:rsid w:val="005030FD"/>
    <w:rsid w:val="00503930"/>
    <w:rsid w:val="00507837"/>
    <w:rsid w:val="00513B20"/>
    <w:rsid w:val="00514388"/>
    <w:rsid w:val="00515DA3"/>
    <w:rsid w:val="00515E32"/>
    <w:rsid w:val="00516363"/>
    <w:rsid w:val="00516448"/>
    <w:rsid w:val="00516944"/>
    <w:rsid w:val="005176B4"/>
    <w:rsid w:val="005205F6"/>
    <w:rsid w:val="00520B9A"/>
    <w:rsid w:val="00522730"/>
    <w:rsid w:val="00522AC8"/>
    <w:rsid w:val="00522EF7"/>
    <w:rsid w:val="00526F07"/>
    <w:rsid w:val="0052738F"/>
    <w:rsid w:val="0052764C"/>
    <w:rsid w:val="00530A20"/>
    <w:rsid w:val="0053179D"/>
    <w:rsid w:val="005342A6"/>
    <w:rsid w:val="0053564D"/>
    <w:rsid w:val="00535DA1"/>
    <w:rsid w:val="0054062C"/>
    <w:rsid w:val="005430A6"/>
    <w:rsid w:val="005457A4"/>
    <w:rsid w:val="0055036D"/>
    <w:rsid w:val="00551F91"/>
    <w:rsid w:val="005530E4"/>
    <w:rsid w:val="0055350C"/>
    <w:rsid w:val="005538FB"/>
    <w:rsid w:val="005559F5"/>
    <w:rsid w:val="005566D9"/>
    <w:rsid w:val="00556F1F"/>
    <w:rsid w:val="00560C88"/>
    <w:rsid w:val="00562E34"/>
    <w:rsid w:val="005703A2"/>
    <w:rsid w:val="00570F07"/>
    <w:rsid w:val="00571ABB"/>
    <w:rsid w:val="00572416"/>
    <w:rsid w:val="005741BB"/>
    <w:rsid w:val="00580DB8"/>
    <w:rsid w:val="00581C9F"/>
    <w:rsid w:val="0058401C"/>
    <w:rsid w:val="00591168"/>
    <w:rsid w:val="00592B12"/>
    <w:rsid w:val="00593621"/>
    <w:rsid w:val="00594165"/>
    <w:rsid w:val="0059427E"/>
    <w:rsid w:val="00594553"/>
    <w:rsid w:val="005962DD"/>
    <w:rsid w:val="005A053A"/>
    <w:rsid w:val="005A1881"/>
    <w:rsid w:val="005A1AC0"/>
    <w:rsid w:val="005A59AF"/>
    <w:rsid w:val="005B1439"/>
    <w:rsid w:val="005B3B60"/>
    <w:rsid w:val="005B4C84"/>
    <w:rsid w:val="005B7891"/>
    <w:rsid w:val="005B7CE5"/>
    <w:rsid w:val="005C1C72"/>
    <w:rsid w:val="005C5A84"/>
    <w:rsid w:val="005D32D2"/>
    <w:rsid w:val="005D3523"/>
    <w:rsid w:val="005D4A94"/>
    <w:rsid w:val="005D7CF9"/>
    <w:rsid w:val="005E0C4C"/>
    <w:rsid w:val="005E10DB"/>
    <w:rsid w:val="005E1D37"/>
    <w:rsid w:val="005E21DD"/>
    <w:rsid w:val="005E4339"/>
    <w:rsid w:val="005E4A72"/>
    <w:rsid w:val="005E7953"/>
    <w:rsid w:val="005F4194"/>
    <w:rsid w:val="005F47CA"/>
    <w:rsid w:val="005F7C91"/>
    <w:rsid w:val="00602287"/>
    <w:rsid w:val="006025FF"/>
    <w:rsid w:val="00603BF4"/>
    <w:rsid w:val="00604402"/>
    <w:rsid w:val="00606211"/>
    <w:rsid w:val="00607DAA"/>
    <w:rsid w:val="00611ADF"/>
    <w:rsid w:val="00616CB5"/>
    <w:rsid w:val="006221AC"/>
    <w:rsid w:val="00625040"/>
    <w:rsid w:val="00627682"/>
    <w:rsid w:val="00632AC2"/>
    <w:rsid w:val="0063323F"/>
    <w:rsid w:val="006349A7"/>
    <w:rsid w:val="00636453"/>
    <w:rsid w:val="0063666F"/>
    <w:rsid w:val="00636963"/>
    <w:rsid w:val="006431E1"/>
    <w:rsid w:val="0064444F"/>
    <w:rsid w:val="00651E4B"/>
    <w:rsid w:val="00654055"/>
    <w:rsid w:val="006542E4"/>
    <w:rsid w:val="0065589A"/>
    <w:rsid w:val="0065607C"/>
    <w:rsid w:val="0065766B"/>
    <w:rsid w:val="00660CBA"/>
    <w:rsid w:val="0066173A"/>
    <w:rsid w:val="0066177D"/>
    <w:rsid w:val="0066208E"/>
    <w:rsid w:val="00662687"/>
    <w:rsid w:val="0066322C"/>
    <w:rsid w:val="00665D3A"/>
    <w:rsid w:val="0067125A"/>
    <w:rsid w:val="00671B40"/>
    <w:rsid w:val="00671C24"/>
    <w:rsid w:val="006730F1"/>
    <w:rsid w:val="00676A6A"/>
    <w:rsid w:val="006814E2"/>
    <w:rsid w:val="006837CA"/>
    <w:rsid w:val="00683F5A"/>
    <w:rsid w:val="006857A8"/>
    <w:rsid w:val="00685B6A"/>
    <w:rsid w:val="00685DFC"/>
    <w:rsid w:val="00690019"/>
    <w:rsid w:val="00693761"/>
    <w:rsid w:val="0069731A"/>
    <w:rsid w:val="006974B8"/>
    <w:rsid w:val="006A0C73"/>
    <w:rsid w:val="006A2557"/>
    <w:rsid w:val="006A3AE2"/>
    <w:rsid w:val="006A6109"/>
    <w:rsid w:val="006B05F1"/>
    <w:rsid w:val="006B49BA"/>
    <w:rsid w:val="006B501F"/>
    <w:rsid w:val="006B68A0"/>
    <w:rsid w:val="006C1684"/>
    <w:rsid w:val="006C3874"/>
    <w:rsid w:val="006C62B3"/>
    <w:rsid w:val="006C62E1"/>
    <w:rsid w:val="006D1562"/>
    <w:rsid w:val="006D17B6"/>
    <w:rsid w:val="006D5265"/>
    <w:rsid w:val="006D7A95"/>
    <w:rsid w:val="006E103F"/>
    <w:rsid w:val="006E1A68"/>
    <w:rsid w:val="006E2E3F"/>
    <w:rsid w:val="006E79FC"/>
    <w:rsid w:val="006F068E"/>
    <w:rsid w:val="006F22C9"/>
    <w:rsid w:val="006F413F"/>
    <w:rsid w:val="006F4D55"/>
    <w:rsid w:val="006F54F2"/>
    <w:rsid w:val="006F5730"/>
    <w:rsid w:val="006F6F4F"/>
    <w:rsid w:val="00702808"/>
    <w:rsid w:val="00702E40"/>
    <w:rsid w:val="00703111"/>
    <w:rsid w:val="007046E3"/>
    <w:rsid w:val="00704A7D"/>
    <w:rsid w:val="00707A97"/>
    <w:rsid w:val="0071324C"/>
    <w:rsid w:val="007140B4"/>
    <w:rsid w:val="00717853"/>
    <w:rsid w:val="007219D3"/>
    <w:rsid w:val="00721F72"/>
    <w:rsid w:val="00722F29"/>
    <w:rsid w:val="007230F0"/>
    <w:rsid w:val="00723E76"/>
    <w:rsid w:val="00723F78"/>
    <w:rsid w:val="00727482"/>
    <w:rsid w:val="00730436"/>
    <w:rsid w:val="00731FEF"/>
    <w:rsid w:val="007325EB"/>
    <w:rsid w:val="00733AC8"/>
    <w:rsid w:val="00734CDA"/>
    <w:rsid w:val="00735E4F"/>
    <w:rsid w:val="00737332"/>
    <w:rsid w:val="00740239"/>
    <w:rsid w:val="00743347"/>
    <w:rsid w:val="00743663"/>
    <w:rsid w:val="00744BFE"/>
    <w:rsid w:val="00745A06"/>
    <w:rsid w:val="00745FEF"/>
    <w:rsid w:val="00745FF4"/>
    <w:rsid w:val="007507D7"/>
    <w:rsid w:val="00751614"/>
    <w:rsid w:val="007520BF"/>
    <w:rsid w:val="007568F1"/>
    <w:rsid w:val="0075697A"/>
    <w:rsid w:val="00756B0B"/>
    <w:rsid w:val="007615DE"/>
    <w:rsid w:val="00761825"/>
    <w:rsid w:val="00762D49"/>
    <w:rsid w:val="007637B4"/>
    <w:rsid w:val="007637E4"/>
    <w:rsid w:val="00770770"/>
    <w:rsid w:val="00770D2C"/>
    <w:rsid w:val="00772805"/>
    <w:rsid w:val="00773046"/>
    <w:rsid w:val="00773957"/>
    <w:rsid w:val="00780CBF"/>
    <w:rsid w:val="007859CB"/>
    <w:rsid w:val="00785EBA"/>
    <w:rsid w:val="00790A4A"/>
    <w:rsid w:val="007910A1"/>
    <w:rsid w:val="007959FE"/>
    <w:rsid w:val="007A454B"/>
    <w:rsid w:val="007B4811"/>
    <w:rsid w:val="007B5A9E"/>
    <w:rsid w:val="007C0CEA"/>
    <w:rsid w:val="007C2EB3"/>
    <w:rsid w:val="007C682D"/>
    <w:rsid w:val="007C7C7A"/>
    <w:rsid w:val="007D03DF"/>
    <w:rsid w:val="007D1141"/>
    <w:rsid w:val="007D2A5F"/>
    <w:rsid w:val="007E219E"/>
    <w:rsid w:val="007E2390"/>
    <w:rsid w:val="007E3CDF"/>
    <w:rsid w:val="007E3DF4"/>
    <w:rsid w:val="007E460F"/>
    <w:rsid w:val="007F2B57"/>
    <w:rsid w:val="007F4749"/>
    <w:rsid w:val="007F5DC0"/>
    <w:rsid w:val="007F7836"/>
    <w:rsid w:val="00803490"/>
    <w:rsid w:val="0080682D"/>
    <w:rsid w:val="00806D68"/>
    <w:rsid w:val="00807364"/>
    <w:rsid w:val="008102D6"/>
    <w:rsid w:val="00811FFE"/>
    <w:rsid w:val="00812E56"/>
    <w:rsid w:val="008141C2"/>
    <w:rsid w:val="008178B8"/>
    <w:rsid w:val="00817D4C"/>
    <w:rsid w:val="008211C5"/>
    <w:rsid w:val="008238A4"/>
    <w:rsid w:val="00824069"/>
    <w:rsid w:val="008274D5"/>
    <w:rsid w:val="008310CA"/>
    <w:rsid w:val="00831138"/>
    <w:rsid w:val="0083146D"/>
    <w:rsid w:val="00831AED"/>
    <w:rsid w:val="00831C8F"/>
    <w:rsid w:val="00836D67"/>
    <w:rsid w:val="00836EAA"/>
    <w:rsid w:val="008379FC"/>
    <w:rsid w:val="00841595"/>
    <w:rsid w:val="00841F58"/>
    <w:rsid w:val="00844497"/>
    <w:rsid w:val="008457C9"/>
    <w:rsid w:val="00845A1D"/>
    <w:rsid w:val="00846182"/>
    <w:rsid w:val="00850AC2"/>
    <w:rsid w:val="00851E2B"/>
    <w:rsid w:val="00853C1B"/>
    <w:rsid w:val="00854431"/>
    <w:rsid w:val="00854FFD"/>
    <w:rsid w:val="00855783"/>
    <w:rsid w:val="00855C3A"/>
    <w:rsid w:val="0085698A"/>
    <w:rsid w:val="00857378"/>
    <w:rsid w:val="008625BE"/>
    <w:rsid w:val="00862AA3"/>
    <w:rsid w:val="00862F35"/>
    <w:rsid w:val="008662CF"/>
    <w:rsid w:val="00867B59"/>
    <w:rsid w:val="00872E8F"/>
    <w:rsid w:val="008738BA"/>
    <w:rsid w:val="008771CD"/>
    <w:rsid w:val="00882BCA"/>
    <w:rsid w:val="00883E2C"/>
    <w:rsid w:val="00885500"/>
    <w:rsid w:val="008878E5"/>
    <w:rsid w:val="00895681"/>
    <w:rsid w:val="00895B4A"/>
    <w:rsid w:val="008972B5"/>
    <w:rsid w:val="008A05E3"/>
    <w:rsid w:val="008A29F1"/>
    <w:rsid w:val="008A35A7"/>
    <w:rsid w:val="008A5064"/>
    <w:rsid w:val="008A57E9"/>
    <w:rsid w:val="008A61DC"/>
    <w:rsid w:val="008B057A"/>
    <w:rsid w:val="008B081A"/>
    <w:rsid w:val="008B13C1"/>
    <w:rsid w:val="008B1BE6"/>
    <w:rsid w:val="008B6E3B"/>
    <w:rsid w:val="008C19EA"/>
    <w:rsid w:val="008C3AE5"/>
    <w:rsid w:val="008C5E09"/>
    <w:rsid w:val="008D6184"/>
    <w:rsid w:val="008D710E"/>
    <w:rsid w:val="008E17D5"/>
    <w:rsid w:val="008E27FB"/>
    <w:rsid w:val="008F1231"/>
    <w:rsid w:val="008F4D23"/>
    <w:rsid w:val="008F5135"/>
    <w:rsid w:val="008F56E8"/>
    <w:rsid w:val="00900340"/>
    <w:rsid w:val="00900E49"/>
    <w:rsid w:val="0090110C"/>
    <w:rsid w:val="0090249B"/>
    <w:rsid w:val="0090361C"/>
    <w:rsid w:val="009039E6"/>
    <w:rsid w:val="00905048"/>
    <w:rsid w:val="00907178"/>
    <w:rsid w:val="009075A1"/>
    <w:rsid w:val="00907EB1"/>
    <w:rsid w:val="00912075"/>
    <w:rsid w:val="00912DE7"/>
    <w:rsid w:val="00915A9C"/>
    <w:rsid w:val="00915CAB"/>
    <w:rsid w:val="009179D5"/>
    <w:rsid w:val="009201E3"/>
    <w:rsid w:val="009211D6"/>
    <w:rsid w:val="00921817"/>
    <w:rsid w:val="00922C4E"/>
    <w:rsid w:val="00923861"/>
    <w:rsid w:val="00923EA0"/>
    <w:rsid w:val="00924CCA"/>
    <w:rsid w:val="00924E36"/>
    <w:rsid w:val="00925DC4"/>
    <w:rsid w:val="00926758"/>
    <w:rsid w:val="00930B3E"/>
    <w:rsid w:val="00932F38"/>
    <w:rsid w:val="00934BE0"/>
    <w:rsid w:val="00935CDA"/>
    <w:rsid w:val="0094289D"/>
    <w:rsid w:val="0094453B"/>
    <w:rsid w:val="009454AE"/>
    <w:rsid w:val="00945E53"/>
    <w:rsid w:val="00957EC5"/>
    <w:rsid w:val="00961420"/>
    <w:rsid w:val="00962584"/>
    <w:rsid w:val="009651DE"/>
    <w:rsid w:val="00966060"/>
    <w:rsid w:val="009666ED"/>
    <w:rsid w:val="00966E6F"/>
    <w:rsid w:val="0096793E"/>
    <w:rsid w:val="0097016C"/>
    <w:rsid w:val="00971854"/>
    <w:rsid w:val="00972072"/>
    <w:rsid w:val="0097310F"/>
    <w:rsid w:val="0097490B"/>
    <w:rsid w:val="009757E2"/>
    <w:rsid w:val="00975D54"/>
    <w:rsid w:val="00985D95"/>
    <w:rsid w:val="009863B6"/>
    <w:rsid w:val="0099218E"/>
    <w:rsid w:val="0099368E"/>
    <w:rsid w:val="0099649F"/>
    <w:rsid w:val="009965C2"/>
    <w:rsid w:val="009A13C8"/>
    <w:rsid w:val="009A564D"/>
    <w:rsid w:val="009A5702"/>
    <w:rsid w:val="009A787E"/>
    <w:rsid w:val="009B198F"/>
    <w:rsid w:val="009B31F8"/>
    <w:rsid w:val="009B4E28"/>
    <w:rsid w:val="009C0280"/>
    <w:rsid w:val="009C3F63"/>
    <w:rsid w:val="009C5C0D"/>
    <w:rsid w:val="009C5CC7"/>
    <w:rsid w:val="009D1EEC"/>
    <w:rsid w:val="009D741D"/>
    <w:rsid w:val="009E328A"/>
    <w:rsid w:val="009E59A5"/>
    <w:rsid w:val="009E6D7A"/>
    <w:rsid w:val="009F222F"/>
    <w:rsid w:val="009F3A6D"/>
    <w:rsid w:val="009F603D"/>
    <w:rsid w:val="00A01872"/>
    <w:rsid w:val="00A01BE0"/>
    <w:rsid w:val="00A022F6"/>
    <w:rsid w:val="00A02FCA"/>
    <w:rsid w:val="00A034BD"/>
    <w:rsid w:val="00A07ABC"/>
    <w:rsid w:val="00A10880"/>
    <w:rsid w:val="00A10DA4"/>
    <w:rsid w:val="00A12EF6"/>
    <w:rsid w:val="00A13B2D"/>
    <w:rsid w:val="00A22404"/>
    <w:rsid w:val="00A27140"/>
    <w:rsid w:val="00A33C45"/>
    <w:rsid w:val="00A34609"/>
    <w:rsid w:val="00A36016"/>
    <w:rsid w:val="00A36EA7"/>
    <w:rsid w:val="00A412E1"/>
    <w:rsid w:val="00A42B32"/>
    <w:rsid w:val="00A46471"/>
    <w:rsid w:val="00A477A8"/>
    <w:rsid w:val="00A51E77"/>
    <w:rsid w:val="00A5366B"/>
    <w:rsid w:val="00A54882"/>
    <w:rsid w:val="00A55DD9"/>
    <w:rsid w:val="00A56AE7"/>
    <w:rsid w:val="00A603B4"/>
    <w:rsid w:val="00A60805"/>
    <w:rsid w:val="00A70D0F"/>
    <w:rsid w:val="00A73615"/>
    <w:rsid w:val="00A82669"/>
    <w:rsid w:val="00A85E24"/>
    <w:rsid w:val="00A934B9"/>
    <w:rsid w:val="00A93BE3"/>
    <w:rsid w:val="00A95BA3"/>
    <w:rsid w:val="00A95C81"/>
    <w:rsid w:val="00A96609"/>
    <w:rsid w:val="00AA0583"/>
    <w:rsid w:val="00AA6D2C"/>
    <w:rsid w:val="00AA71B6"/>
    <w:rsid w:val="00AB1BA6"/>
    <w:rsid w:val="00AB2701"/>
    <w:rsid w:val="00AB4472"/>
    <w:rsid w:val="00AB6589"/>
    <w:rsid w:val="00AC1B0F"/>
    <w:rsid w:val="00AC22DE"/>
    <w:rsid w:val="00AC2C47"/>
    <w:rsid w:val="00AC6D78"/>
    <w:rsid w:val="00AC768A"/>
    <w:rsid w:val="00AD2C6F"/>
    <w:rsid w:val="00AD2E85"/>
    <w:rsid w:val="00AE2088"/>
    <w:rsid w:val="00AE2597"/>
    <w:rsid w:val="00AE2C72"/>
    <w:rsid w:val="00AE323B"/>
    <w:rsid w:val="00AF224A"/>
    <w:rsid w:val="00AF2A08"/>
    <w:rsid w:val="00AF4D77"/>
    <w:rsid w:val="00AF5088"/>
    <w:rsid w:val="00AF66E7"/>
    <w:rsid w:val="00AF691F"/>
    <w:rsid w:val="00B00210"/>
    <w:rsid w:val="00B00612"/>
    <w:rsid w:val="00B0071C"/>
    <w:rsid w:val="00B007C4"/>
    <w:rsid w:val="00B00B9A"/>
    <w:rsid w:val="00B01251"/>
    <w:rsid w:val="00B014FA"/>
    <w:rsid w:val="00B03F6A"/>
    <w:rsid w:val="00B059B7"/>
    <w:rsid w:val="00B0672C"/>
    <w:rsid w:val="00B14810"/>
    <w:rsid w:val="00B16786"/>
    <w:rsid w:val="00B22023"/>
    <w:rsid w:val="00B2508F"/>
    <w:rsid w:val="00B25C8A"/>
    <w:rsid w:val="00B27287"/>
    <w:rsid w:val="00B30E4F"/>
    <w:rsid w:val="00B3102C"/>
    <w:rsid w:val="00B35B6C"/>
    <w:rsid w:val="00B36FF0"/>
    <w:rsid w:val="00B40949"/>
    <w:rsid w:val="00B422AC"/>
    <w:rsid w:val="00B43C13"/>
    <w:rsid w:val="00B450E9"/>
    <w:rsid w:val="00B45A2B"/>
    <w:rsid w:val="00B50902"/>
    <w:rsid w:val="00B52A20"/>
    <w:rsid w:val="00B538CC"/>
    <w:rsid w:val="00B542E4"/>
    <w:rsid w:val="00B63410"/>
    <w:rsid w:val="00B64274"/>
    <w:rsid w:val="00B662FD"/>
    <w:rsid w:val="00B7128D"/>
    <w:rsid w:val="00B7415A"/>
    <w:rsid w:val="00B758BF"/>
    <w:rsid w:val="00B76992"/>
    <w:rsid w:val="00B769A4"/>
    <w:rsid w:val="00B81F57"/>
    <w:rsid w:val="00B82CC6"/>
    <w:rsid w:val="00B82FAA"/>
    <w:rsid w:val="00B8304A"/>
    <w:rsid w:val="00B85BF7"/>
    <w:rsid w:val="00B87E20"/>
    <w:rsid w:val="00B90B7A"/>
    <w:rsid w:val="00B927D6"/>
    <w:rsid w:val="00B9353C"/>
    <w:rsid w:val="00B96E55"/>
    <w:rsid w:val="00BA2666"/>
    <w:rsid w:val="00BA3A91"/>
    <w:rsid w:val="00BA778C"/>
    <w:rsid w:val="00BA7B61"/>
    <w:rsid w:val="00BB2D58"/>
    <w:rsid w:val="00BB3991"/>
    <w:rsid w:val="00BC6B3F"/>
    <w:rsid w:val="00BC770A"/>
    <w:rsid w:val="00BD15DE"/>
    <w:rsid w:val="00BD2B8B"/>
    <w:rsid w:val="00BD4F87"/>
    <w:rsid w:val="00BE1AB4"/>
    <w:rsid w:val="00BE63FE"/>
    <w:rsid w:val="00BF0816"/>
    <w:rsid w:val="00BF09C0"/>
    <w:rsid w:val="00BF2382"/>
    <w:rsid w:val="00BF28CB"/>
    <w:rsid w:val="00BF41A8"/>
    <w:rsid w:val="00BF5805"/>
    <w:rsid w:val="00BF6D3E"/>
    <w:rsid w:val="00C05643"/>
    <w:rsid w:val="00C06BDF"/>
    <w:rsid w:val="00C12C49"/>
    <w:rsid w:val="00C1576B"/>
    <w:rsid w:val="00C16AB5"/>
    <w:rsid w:val="00C16B26"/>
    <w:rsid w:val="00C17B67"/>
    <w:rsid w:val="00C23902"/>
    <w:rsid w:val="00C25026"/>
    <w:rsid w:val="00C25BF7"/>
    <w:rsid w:val="00C2629A"/>
    <w:rsid w:val="00C35EF4"/>
    <w:rsid w:val="00C414C6"/>
    <w:rsid w:val="00C42590"/>
    <w:rsid w:val="00C42B4D"/>
    <w:rsid w:val="00C4435A"/>
    <w:rsid w:val="00C4469A"/>
    <w:rsid w:val="00C45DB3"/>
    <w:rsid w:val="00C46480"/>
    <w:rsid w:val="00C465D5"/>
    <w:rsid w:val="00C46720"/>
    <w:rsid w:val="00C46B49"/>
    <w:rsid w:val="00C479FC"/>
    <w:rsid w:val="00C51F83"/>
    <w:rsid w:val="00C54B3F"/>
    <w:rsid w:val="00C55543"/>
    <w:rsid w:val="00C60C5F"/>
    <w:rsid w:val="00C62EEA"/>
    <w:rsid w:val="00C64FE0"/>
    <w:rsid w:val="00C66FAE"/>
    <w:rsid w:val="00C67644"/>
    <w:rsid w:val="00C739EB"/>
    <w:rsid w:val="00C81B3D"/>
    <w:rsid w:val="00C90C7E"/>
    <w:rsid w:val="00C91F26"/>
    <w:rsid w:val="00C93CD7"/>
    <w:rsid w:val="00CA103B"/>
    <w:rsid w:val="00CA1AED"/>
    <w:rsid w:val="00CA32EA"/>
    <w:rsid w:val="00CA35F3"/>
    <w:rsid w:val="00CA44A0"/>
    <w:rsid w:val="00CA6263"/>
    <w:rsid w:val="00CB161D"/>
    <w:rsid w:val="00CB3812"/>
    <w:rsid w:val="00CB38B7"/>
    <w:rsid w:val="00CC0F43"/>
    <w:rsid w:val="00CC2551"/>
    <w:rsid w:val="00CC3982"/>
    <w:rsid w:val="00CC5027"/>
    <w:rsid w:val="00CC7157"/>
    <w:rsid w:val="00CD0F5B"/>
    <w:rsid w:val="00CD347C"/>
    <w:rsid w:val="00CD72A8"/>
    <w:rsid w:val="00CE14D9"/>
    <w:rsid w:val="00CE1F2A"/>
    <w:rsid w:val="00CE6BE0"/>
    <w:rsid w:val="00CE79E8"/>
    <w:rsid w:val="00D02E24"/>
    <w:rsid w:val="00D042A2"/>
    <w:rsid w:val="00D04DF0"/>
    <w:rsid w:val="00D06C4C"/>
    <w:rsid w:val="00D07DA8"/>
    <w:rsid w:val="00D1064B"/>
    <w:rsid w:val="00D10C5F"/>
    <w:rsid w:val="00D10F49"/>
    <w:rsid w:val="00D12230"/>
    <w:rsid w:val="00D13B95"/>
    <w:rsid w:val="00D14227"/>
    <w:rsid w:val="00D15326"/>
    <w:rsid w:val="00D172C5"/>
    <w:rsid w:val="00D27FE4"/>
    <w:rsid w:val="00D30752"/>
    <w:rsid w:val="00D31135"/>
    <w:rsid w:val="00D31F80"/>
    <w:rsid w:val="00D33805"/>
    <w:rsid w:val="00D34090"/>
    <w:rsid w:val="00D379A8"/>
    <w:rsid w:val="00D40666"/>
    <w:rsid w:val="00D4175A"/>
    <w:rsid w:val="00D47FBA"/>
    <w:rsid w:val="00D51977"/>
    <w:rsid w:val="00D53163"/>
    <w:rsid w:val="00D55758"/>
    <w:rsid w:val="00D56122"/>
    <w:rsid w:val="00D575EC"/>
    <w:rsid w:val="00D5764C"/>
    <w:rsid w:val="00D62117"/>
    <w:rsid w:val="00D649C0"/>
    <w:rsid w:val="00D65E49"/>
    <w:rsid w:val="00D712A4"/>
    <w:rsid w:val="00D71A77"/>
    <w:rsid w:val="00D724A1"/>
    <w:rsid w:val="00D72FCD"/>
    <w:rsid w:val="00D738A1"/>
    <w:rsid w:val="00D76B23"/>
    <w:rsid w:val="00D80802"/>
    <w:rsid w:val="00D8093A"/>
    <w:rsid w:val="00D820D3"/>
    <w:rsid w:val="00D828BA"/>
    <w:rsid w:val="00D85998"/>
    <w:rsid w:val="00D86375"/>
    <w:rsid w:val="00D875E0"/>
    <w:rsid w:val="00D90AA5"/>
    <w:rsid w:val="00D90B7A"/>
    <w:rsid w:val="00D92006"/>
    <w:rsid w:val="00DA0FF8"/>
    <w:rsid w:val="00DA1463"/>
    <w:rsid w:val="00DA2FBC"/>
    <w:rsid w:val="00DA5B41"/>
    <w:rsid w:val="00DA6EEC"/>
    <w:rsid w:val="00DA73B6"/>
    <w:rsid w:val="00DB0D87"/>
    <w:rsid w:val="00DB362B"/>
    <w:rsid w:val="00DB5C7A"/>
    <w:rsid w:val="00DB6A14"/>
    <w:rsid w:val="00DC2978"/>
    <w:rsid w:val="00DC4688"/>
    <w:rsid w:val="00DC63C8"/>
    <w:rsid w:val="00DC6C97"/>
    <w:rsid w:val="00DD0595"/>
    <w:rsid w:val="00DD0BA4"/>
    <w:rsid w:val="00DD3E19"/>
    <w:rsid w:val="00DD43DC"/>
    <w:rsid w:val="00DD5C8E"/>
    <w:rsid w:val="00DE1FB0"/>
    <w:rsid w:val="00DE58F9"/>
    <w:rsid w:val="00DE5F66"/>
    <w:rsid w:val="00DF051D"/>
    <w:rsid w:val="00DF2C67"/>
    <w:rsid w:val="00DF3AA2"/>
    <w:rsid w:val="00DF534F"/>
    <w:rsid w:val="00E00C0F"/>
    <w:rsid w:val="00E013DA"/>
    <w:rsid w:val="00E02E4B"/>
    <w:rsid w:val="00E03492"/>
    <w:rsid w:val="00E03895"/>
    <w:rsid w:val="00E06EF7"/>
    <w:rsid w:val="00E07718"/>
    <w:rsid w:val="00E10220"/>
    <w:rsid w:val="00E1029A"/>
    <w:rsid w:val="00E138B0"/>
    <w:rsid w:val="00E15A7E"/>
    <w:rsid w:val="00E1617F"/>
    <w:rsid w:val="00E16196"/>
    <w:rsid w:val="00E16622"/>
    <w:rsid w:val="00E22E8C"/>
    <w:rsid w:val="00E22FA3"/>
    <w:rsid w:val="00E2387C"/>
    <w:rsid w:val="00E25AF6"/>
    <w:rsid w:val="00E26492"/>
    <w:rsid w:val="00E264C8"/>
    <w:rsid w:val="00E35C49"/>
    <w:rsid w:val="00E379FF"/>
    <w:rsid w:val="00E43C1E"/>
    <w:rsid w:val="00E43D5C"/>
    <w:rsid w:val="00E45982"/>
    <w:rsid w:val="00E502A8"/>
    <w:rsid w:val="00E52EE2"/>
    <w:rsid w:val="00E549B4"/>
    <w:rsid w:val="00E55955"/>
    <w:rsid w:val="00E5613C"/>
    <w:rsid w:val="00E61E85"/>
    <w:rsid w:val="00E632BA"/>
    <w:rsid w:val="00E641C5"/>
    <w:rsid w:val="00E656BD"/>
    <w:rsid w:val="00E7296A"/>
    <w:rsid w:val="00E73728"/>
    <w:rsid w:val="00E7622D"/>
    <w:rsid w:val="00E81866"/>
    <w:rsid w:val="00E840B1"/>
    <w:rsid w:val="00E85681"/>
    <w:rsid w:val="00E87A05"/>
    <w:rsid w:val="00E91C8B"/>
    <w:rsid w:val="00E9374C"/>
    <w:rsid w:val="00E95B30"/>
    <w:rsid w:val="00E96B37"/>
    <w:rsid w:val="00EA1353"/>
    <w:rsid w:val="00EA3A2C"/>
    <w:rsid w:val="00EA4166"/>
    <w:rsid w:val="00EA48EA"/>
    <w:rsid w:val="00EA66D8"/>
    <w:rsid w:val="00EB029B"/>
    <w:rsid w:val="00EB4F10"/>
    <w:rsid w:val="00EB57E7"/>
    <w:rsid w:val="00EB6A2D"/>
    <w:rsid w:val="00EC2FB8"/>
    <w:rsid w:val="00EC622D"/>
    <w:rsid w:val="00ED71FC"/>
    <w:rsid w:val="00EE1992"/>
    <w:rsid w:val="00EE260B"/>
    <w:rsid w:val="00EE3AB1"/>
    <w:rsid w:val="00EE4FBB"/>
    <w:rsid w:val="00EE7EC2"/>
    <w:rsid w:val="00EF0261"/>
    <w:rsid w:val="00EF19FE"/>
    <w:rsid w:val="00F008D5"/>
    <w:rsid w:val="00F00CC9"/>
    <w:rsid w:val="00F027F6"/>
    <w:rsid w:val="00F05D88"/>
    <w:rsid w:val="00F065F1"/>
    <w:rsid w:val="00F06FB5"/>
    <w:rsid w:val="00F16856"/>
    <w:rsid w:val="00F17C57"/>
    <w:rsid w:val="00F22EC3"/>
    <w:rsid w:val="00F2340D"/>
    <w:rsid w:val="00F23CE7"/>
    <w:rsid w:val="00F31A70"/>
    <w:rsid w:val="00F327BC"/>
    <w:rsid w:val="00F427DF"/>
    <w:rsid w:val="00F42BE0"/>
    <w:rsid w:val="00F43FDA"/>
    <w:rsid w:val="00F442D0"/>
    <w:rsid w:val="00F50392"/>
    <w:rsid w:val="00F5430B"/>
    <w:rsid w:val="00F54B61"/>
    <w:rsid w:val="00F54D54"/>
    <w:rsid w:val="00F62227"/>
    <w:rsid w:val="00F63370"/>
    <w:rsid w:val="00F63787"/>
    <w:rsid w:val="00F70493"/>
    <w:rsid w:val="00F72277"/>
    <w:rsid w:val="00F728E8"/>
    <w:rsid w:val="00F734C2"/>
    <w:rsid w:val="00F73545"/>
    <w:rsid w:val="00F73B0E"/>
    <w:rsid w:val="00F77CDD"/>
    <w:rsid w:val="00F77DB1"/>
    <w:rsid w:val="00F84176"/>
    <w:rsid w:val="00F84F2B"/>
    <w:rsid w:val="00F87D9B"/>
    <w:rsid w:val="00F91C67"/>
    <w:rsid w:val="00F939D9"/>
    <w:rsid w:val="00F9467E"/>
    <w:rsid w:val="00F94BD6"/>
    <w:rsid w:val="00F95029"/>
    <w:rsid w:val="00F9565D"/>
    <w:rsid w:val="00F97D58"/>
    <w:rsid w:val="00FA26B1"/>
    <w:rsid w:val="00FA2744"/>
    <w:rsid w:val="00FA4DE2"/>
    <w:rsid w:val="00FA5D7D"/>
    <w:rsid w:val="00FA7CF0"/>
    <w:rsid w:val="00FB228F"/>
    <w:rsid w:val="00FB25FD"/>
    <w:rsid w:val="00FB5BB6"/>
    <w:rsid w:val="00FC4638"/>
    <w:rsid w:val="00FC6B19"/>
    <w:rsid w:val="00FC734D"/>
    <w:rsid w:val="00FD6A97"/>
    <w:rsid w:val="00FE0E3B"/>
    <w:rsid w:val="00FE16D0"/>
    <w:rsid w:val="00FE1E60"/>
    <w:rsid w:val="00FE4550"/>
    <w:rsid w:val="00FE4B59"/>
    <w:rsid w:val="00FE593D"/>
    <w:rsid w:val="00FF0E8C"/>
    <w:rsid w:val="00FF1B48"/>
    <w:rsid w:val="00FF1FCF"/>
    <w:rsid w:val="00FF3FED"/>
    <w:rsid w:val="00FF5618"/>
    <w:rsid w:val="00FF677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B7E41"/>
  <w15:chartTrackingRefBased/>
  <w15:docId w15:val="{AD2032DE-A57F-4C98-ADFA-ECC041E45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C0CEA"/>
    <w:pPr>
      <w:autoSpaceDE w:val="0"/>
      <w:autoSpaceDN w:val="0"/>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9"/>
    <w:qFormat/>
    <w:rsid w:val="007C0CEA"/>
    <w:pPr>
      <w:keepNext/>
      <w:jc w:val="center"/>
      <w:outlineLvl w:val="0"/>
    </w:pPr>
    <w:rPr>
      <w:b/>
      <w:bCs/>
    </w:rPr>
  </w:style>
  <w:style w:type="paragraph" w:styleId="Nadpis4">
    <w:name w:val="heading 4"/>
    <w:basedOn w:val="Normlny"/>
    <w:next w:val="Normlny"/>
    <w:link w:val="Nadpis4Char"/>
    <w:uiPriority w:val="99"/>
    <w:qFormat/>
    <w:rsid w:val="007C0CEA"/>
    <w:pPr>
      <w:keepNext/>
      <w:jc w:val="center"/>
      <w:outlineLvl w:val="3"/>
    </w:pPr>
    <w:rPr>
      <w:b/>
      <w:bCs/>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7C0CEA"/>
    <w:rPr>
      <w:rFonts w:ascii="Times New Roman" w:eastAsia="Times New Roman" w:hAnsi="Times New Roman" w:cs="Times New Roman"/>
      <w:b/>
      <w:bCs/>
      <w:sz w:val="24"/>
      <w:szCs w:val="24"/>
      <w:lang w:eastAsia="sk-SK"/>
    </w:rPr>
  </w:style>
  <w:style w:type="character" w:customStyle="1" w:styleId="Nadpis4Char">
    <w:name w:val="Nadpis 4 Char"/>
    <w:basedOn w:val="Predvolenpsmoodseku"/>
    <w:link w:val="Nadpis4"/>
    <w:uiPriority w:val="99"/>
    <w:rsid w:val="007C0CEA"/>
    <w:rPr>
      <w:rFonts w:ascii="Times New Roman" w:eastAsia="Times New Roman" w:hAnsi="Times New Roman" w:cs="Times New Roman"/>
      <w:b/>
      <w:bCs/>
      <w:lang w:eastAsia="sk-SK"/>
    </w:rPr>
  </w:style>
  <w:style w:type="paragraph" w:customStyle="1" w:styleId="Default">
    <w:name w:val="Default"/>
    <w:rsid w:val="007C0CEA"/>
    <w:pPr>
      <w:autoSpaceDE w:val="0"/>
      <w:autoSpaceDN w:val="0"/>
      <w:adjustRightInd w:val="0"/>
      <w:spacing w:after="0" w:line="240" w:lineRule="auto"/>
    </w:pPr>
    <w:rPr>
      <w:rFonts w:ascii="Times New Roman" w:hAnsi="Times New Roman" w:cs="Times New Roman"/>
      <w:color w:val="000000"/>
      <w:sz w:val="24"/>
      <w:szCs w:val="24"/>
    </w:rPr>
  </w:style>
  <w:style w:type="paragraph" w:styleId="Zkladntext3">
    <w:name w:val="Body Text 3"/>
    <w:basedOn w:val="Normlny"/>
    <w:link w:val="Zkladntext3Char"/>
    <w:uiPriority w:val="99"/>
    <w:rsid w:val="007C0CEA"/>
    <w:pPr>
      <w:spacing w:line="240" w:lineRule="atLeast"/>
      <w:jc w:val="both"/>
    </w:pPr>
  </w:style>
  <w:style w:type="character" w:customStyle="1" w:styleId="Zkladntext3Char">
    <w:name w:val="Základný text 3 Char"/>
    <w:basedOn w:val="Predvolenpsmoodseku"/>
    <w:link w:val="Zkladntext3"/>
    <w:uiPriority w:val="99"/>
    <w:rsid w:val="007C0CEA"/>
    <w:rPr>
      <w:rFonts w:ascii="Times New Roman" w:eastAsia="Times New Roman" w:hAnsi="Times New Roman" w:cs="Times New Roman"/>
      <w:sz w:val="24"/>
      <w:szCs w:val="24"/>
      <w:lang w:eastAsia="sk-SK"/>
    </w:rPr>
  </w:style>
  <w:style w:type="paragraph" w:styleId="Zkladntext2">
    <w:name w:val="Body Text 2"/>
    <w:basedOn w:val="Normlny"/>
    <w:link w:val="Zkladntext2Char"/>
    <w:uiPriority w:val="99"/>
    <w:rsid w:val="007C0CEA"/>
    <w:pPr>
      <w:jc w:val="center"/>
    </w:pPr>
    <w:rPr>
      <w:sz w:val="20"/>
      <w:szCs w:val="20"/>
    </w:rPr>
  </w:style>
  <w:style w:type="character" w:customStyle="1" w:styleId="Zkladntext2Char">
    <w:name w:val="Základný text 2 Char"/>
    <w:basedOn w:val="Predvolenpsmoodseku"/>
    <w:link w:val="Zkladntext2"/>
    <w:uiPriority w:val="99"/>
    <w:rsid w:val="007C0CEA"/>
    <w:rPr>
      <w:rFonts w:ascii="Times New Roman" w:eastAsia="Times New Roman" w:hAnsi="Times New Roman" w:cs="Times New Roman"/>
      <w:sz w:val="20"/>
      <w:szCs w:val="20"/>
      <w:lang w:eastAsia="sk-SK"/>
    </w:rPr>
  </w:style>
  <w:style w:type="paragraph" w:customStyle="1" w:styleId="Normlny0">
    <w:name w:val="_Normálny"/>
    <w:basedOn w:val="Normlny"/>
    <w:uiPriority w:val="99"/>
    <w:rsid w:val="007C0CEA"/>
    <w:rPr>
      <w:sz w:val="20"/>
      <w:szCs w:val="20"/>
      <w:lang w:eastAsia="en-US"/>
    </w:rPr>
  </w:style>
  <w:style w:type="character" w:styleId="Siln">
    <w:name w:val="Strong"/>
    <w:basedOn w:val="Predvolenpsmoodseku"/>
    <w:uiPriority w:val="99"/>
    <w:qFormat/>
    <w:rsid w:val="007C0CEA"/>
    <w:rPr>
      <w:rFonts w:cs="Times New Roman"/>
      <w:b/>
      <w:bCs/>
    </w:rPr>
  </w:style>
  <w:style w:type="paragraph" w:styleId="Odsekzoznamu">
    <w:name w:val="List Paragraph"/>
    <w:basedOn w:val="Normlny"/>
    <w:link w:val="OdsekzoznamuChar"/>
    <w:uiPriority w:val="34"/>
    <w:qFormat/>
    <w:rsid w:val="007C0CEA"/>
    <w:pPr>
      <w:ind w:left="720"/>
      <w:contextualSpacing/>
    </w:pPr>
  </w:style>
  <w:style w:type="character" w:styleId="Odkaznakomentr">
    <w:name w:val="annotation reference"/>
    <w:basedOn w:val="Predvolenpsmoodseku"/>
    <w:uiPriority w:val="99"/>
    <w:semiHidden/>
    <w:unhideWhenUsed/>
    <w:rsid w:val="000617B2"/>
    <w:rPr>
      <w:sz w:val="16"/>
      <w:szCs w:val="16"/>
    </w:rPr>
  </w:style>
  <w:style w:type="paragraph" w:styleId="Textkomentra">
    <w:name w:val="annotation text"/>
    <w:basedOn w:val="Normlny"/>
    <w:link w:val="TextkomentraChar"/>
    <w:unhideWhenUsed/>
    <w:rsid w:val="000617B2"/>
    <w:rPr>
      <w:sz w:val="20"/>
      <w:szCs w:val="20"/>
    </w:rPr>
  </w:style>
  <w:style w:type="character" w:customStyle="1" w:styleId="TextkomentraChar">
    <w:name w:val="Text komentára Char"/>
    <w:basedOn w:val="Predvolenpsmoodseku"/>
    <w:link w:val="Textkomentra"/>
    <w:rsid w:val="000617B2"/>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0617B2"/>
    <w:rPr>
      <w:b/>
      <w:bCs/>
    </w:rPr>
  </w:style>
  <w:style w:type="character" w:customStyle="1" w:styleId="PredmetkomentraChar">
    <w:name w:val="Predmet komentára Char"/>
    <w:basedOn w:val="TextkomentraChar"/>
    <w:link w:val="Predmetkomentra"/>
    <w:uiPriority w:val="99"/>
    <w:semiHidden/>
    <w:rsid w:val="000617B2"/>
    <w:rPr>
      <w:rFonts w:ascii="Times New Roman" w:eastAsia="Times New Roman" w:hAnsi="Times New Roman" w:cs="Times New Roman"/>
      <w:b/>
      <w:bCs/>
      <w:sz w:val="20"/>
      <w:szCs w:val="20"/>
      <w:lang w:eastAsia="sk-SK"/>
    </w:rPr>
  </w:style>
  <w:style w:type="paragraph" w:styleId="Textbubliny">
    <w:name w:val="Balloon Text"/>
    <w:basedOn w:val="Normlny"/>
    <w:link w:val="TextbublinyChar"/>
    <w:uiPriority w:val="99"/>
    <w:semiHidden/>
    <w:unhideWhenUsed/>
    <w:rsid w:val="000617B2"/>
    <w:rPr>
      <w:rFonts w:ascii="Segoe UI" w:hAnsi="Segoe UI" w:cs="Segoe UI"/>
      <w:sz w:val="18"/>
      <w:szCs w:val="18"/>
    </w:rPr>
  </w:style>
  <w:style w:type="character" w:customStyle="1" w:styleId="TextbublinyChar">
    <w:name w:val="Text bubliny Char"/>
    <w:basedOn w:val="Predvolenpsmoodseku"/>
    <w:link w:val="Textbubliny"/>
    <w:uiPriority w:val="99"/>
    <w:semiHidden/>
    <w:rsid w:val="000617B2"/>
    <w:rPr>
      <w:rFonts w:ascii="Segoe UI" w:eastAsia="Times New Roman" w:hAnsi="Segoe UI" w:cs="Segoe UI"/>
      <w:sz w:val="18"/>
      <w:szCs w:val="18"/>
      <w:lang w:eastAsia="sk-SK"/>
    </w:rPr>
  </w:style>
  <w:style w:type="paragraph" w:styleId="Revzia">
    <w:name w:val="Revision"/>
    <w:hidden/>
    <w:uiPriority w:val="99"/>
    <w:semiHidden/>
    <w:rsid w:val="00B76992"/>
    <w:pPr>
      <w:spacing w:after="0" w:line="240" w:lineRule="auto"/>
    </w:pPr>
    <w:rPr>
      <w:rFonts w:ascii="Times New Roman" w:eastAsia="Times New Roman" w:hAnsi="Times New Roman" w:cs="Times New Roman"/>
      <w:sz w:val="24"/>
      <w:szCs w:val="24"/>
      <w:lang w:eastAsia="sk-SK"/>
    </w:rPr>
  </w:style>
  <w:style w:type="paragraph" w:styleId="Hlavika">
    <w:name w:val="header"/>
    <w:basedOn w:val="Normlny"/>
    <w:link w:val="HlavikaChar"/>
    <w:uiPriority w:val="99"/>
    <w:unhideWhenUsed/>
    <w:rsid w:val="00FC6B19"/>
    <w:pPr>
      <w:tabs>
        <w:tab w:val="center" w:pos="4536"/>
        <w:tab w:val="right" w:pos="9072"/>
      </w:tabs>
    </w:pPr>
  </w:style>
  <w:style w:type="character" w:customStyle="1" w:styleId="HlavikaChar">
    <w:name w:val="Hlavička Char"/>
    <w:basedOn w:val="Predvolenpsmoodseku"/>
    <w:link w:val="Hlavika"/>
    <w:uiPriority w:val="99"/>
    <w:rsid w:val="00FC6B19"/>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FC6B19"/>
    <w:pPr>
      <w:tabs>
        <w:tab w:val="center" w:pos="4536"/>
        <w:tab w:val="right" w:pos="9072"/>
      </w:tabs>
    </w:pPr>
  </w:style>
  <w:style w:type="character" w:customStyle="1" w:styleId="PtaChar">
    <w:name w:val="Päta Char"/>
    <w:basedOn w:val="Predvolenpsmoodseku"/>
    <w:link w:val="Pta"/>
    <w:uiPriority w:val="99"/>
    <w:rsid w:val="00FC6B19"/>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923EA0"/>
    <w:rPr>
      <w:color w:val="0563C1" w:themeColor="hyperlink"/>
      <w:u w:val="single"/>
    </w:rPr>
  </w:style>
  <w:style w:type="paragraph" w:styleId="Spiatonadresanaoblke">
    <w:name w:val="envelope return"/>
    <w:basedOn w:val="Normlny"/>
    <w:uiPriority w:val="99"/>
    <w:unhideWhenUsed/>
    <w:rsid w:val="00153CEA"/>
    <w:pPr>
      <w:autoSpaceDE/>
      <w:autoSpaceDN/>
    </w:pPr>
    <w:rPr>
      <w:b/>
      <w:bCs/>
      <w:color w:val="000000"/>
      <w:sz w:val="20"/>
      <w:szCs w:val="20"/>
      <w:lang w:eastAsia="cs-CZ"/>
      <w14:shadow w14:blurRad="50800" w14:dist="38100" w14:dir="2700000" w14:sx="100000" w14:sy="100000" w14:kx="0" w14:ky="0" w14:algn="tl">
        <w14:srgbClr w14:val="000000">
          <w14:alpha w14:val="60000"/>
        </w14:srgbClr>
      </w14:shadow>
    </w:rPr>
  </w:style>
  <w:style w:type="paragraph" w:styleId="Zarkazkladnhotextu2">
    <w:name w:val="Body Text Indent 2"/>
    <w:basedOn w:val="Normlny"/>
    <w:link w:val="Zarkazkladnhotextu2Char"/>
    <w:uiPriority w:val="99"/>
    <w:semiHidden/>
    <w:unhideWhenUsed/>
    <w:rsid w:val="00343E73"/>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343E73"/>
    <w:rPr>
      <w:rFonts w:ascii="Times New Roman" w:eastAsia="Times New Roman" w:hAnsi="Times New Roman" w:cs="Times New Roman"/>
      <w:sz w:val="24"/>
      <w:szCs w:val="24"/>
      <w:lang w:eastAsia="sk-SK"/>
    </w:rPr>
  </w:style>
  <w:style w:type="paragraph" w:customStyle="1" w:styleId="title-doc-first">
    <w:name w:val="title-doc-first"/>
    <w:basedOn w:val="Normlny"/>
    <w:rsid w:val="00883E2C"/>
    <w:pPr>
      <w:autoSpaceDE/>
      <w:autoSpaceDN/>
      <w:spacing w:before="120"/>
      <w:jc w:val="center"/>
    </w:pPr>
    <w:rPr>
      <w:b/>
      <w:bCs/>
    </w:rPr>
  </w:style>
  <w:style w:type="paragraph" w:customStyle="1" w:styleId="stitle-article-norm">
    <w:name w:val="stitle-article-norm"/>
    <w:basedOn w:val="Normlny"/>
    <w:rsid w:val="00B87E20"/>
    <w:pPr>
      <w:autoSpaceDE/>
      <w:autoSpaceDN/>
      <w:spacing w:before="100" w:beforeAutospacing="1" w:after="100" w:afterAutospacing="1"/>
    </w:pPr>
  </w:style>
  <w:style w:type="paragraph" w:customStyle="1" w:styleId="norm">
    <w:name w:val="norm"/>
    <w:basedOn w:val="Normlny"/>
    <w:rsid w:val="00B87E20"/>
    <w:pPr>
      <w:autoSpaceDE/>
      <w:autoSpaceDN/>
      <w:spacing w:before="100" w:beforeAutospacing="1" w:after="100" w:afterAutospacing="1"/>
    </w:pPr>
  </w:style>
  <w:style w:type="character" w:customStyle="1" w:styleId="superscript">
    <w:name w:val="superscript"/>
    <w:basedOn w:val="Predvolenpsmoodseku"/>
    <w:rsid w:val="00B87E20"/>
  </w:style>
  <w:style w:type="paragraph" w:customStyle="1" w:styleId="Zoznam1">
    <w:name w:val="Zoznam1"/>
    <w:basedOn w:val="Normlny"/>
    <w:rsid w:val="00B87E20"/>
    <w:pPr>
      <w:autoSpaceDE/>
      <w:autoSpaceDN/>
      <w:spacing w:before="100" w:beforeAutospacing="1" w:after="100" w:afterAutospacing="1"/>
    </w:pPr>
  </w:style>
  <w:style w:type="paragraph" w:customStyle="1" w:styleId="modref">
    <w:name w:val="modref"/>
    <w:basedOn w:val="Normlny"/>
    <w:rsid w:val="00B87E20"/>
    <w:pPr>
      <w:autoSpaceDE/>
      <w:autoSpaceDN/>
      <w:spacing w:before="100" w:beforeAutospacing="1" w:after="100" w:afterAutospacing="1"/>
    </w:pPr>
  </w:style>
  <w:style w:type="paragraph" w:customStyle="1" w:styleId="title-gr-seq-level-1">
    <w:name w:val="title-gr-seq-level-1"/>
    <w:basedOn w:val="Normlny"/>
    <w:rsid w:val="006F54F2"/>
    <w:pPr>
      <w:autoSpaceDE/>
      <w:autoSpaceDN/>
      <w:spacing w:before="100" w:beforeAutospacing="1" w:after="100" w:afterAutospacing="1"/>
    </w:pPr>
  </w:style>
  <w:style w:type="character" w:customStyle="1" w:styleId="boldface">
    <w:name w:val="boldface"/>
    <w:basedOn w:val="Predvolenpsmoodseku"/>
    <w:rsid w:val="006F54F2"/>
  </w:style>
  <w:style w:type="character" w:customStyle="1" w:styleId="OdsekzoznamuChar">
    <w:name w:val="Odsek zoznamu Char"/>
    <w:basedOn w:val="Predvolenpsmoodseku"/>
    <w:link w:val="Odsekzoznamu"/>
    <w:uiPriority w:val="34"/>
    <w:locked/>
    <w:rsid w:val="00FA2744"/>
    <w:rPr>
      <w:rFonts w:ascii="Times New Roman" w:eastAsia="Times New Roman" w:hAnsi="Times New Roman" w:cs="Times New Roman"/>
      <w:sz w:val="24"/>
      <w:szCs w:val="24"/>
      <w:lang w:eastAsia="sk-SK"/>
    </w:rPr>
  </w:style>
  <w:style w:type="paragraph" w:styleId="Bezriadkovania">
    <w:name w:val="No Spacing"/>
    <w:aliases w:val="Hlavní písmo"/>
    <w:link w:val="BezriadkovaniaChar"/>
    <w:uiPriority w:val="1"/>
    <w:qFormat/>
    <w:rsid w:val="00EE4FBB"/>
    <w:pPr>
      <w:spacing w:after="0" w:line="240" w:lineRule="auto"/>
    </w:pPr>
  </w:style>
  <w:style w:type="character" w:styleId="PremennHTML">
    <w:name w:val="HTML Variable"/>
    <w:basedOn w:val="Predvolenpsmoodseku"/>
    <w:uiPriority w:val="99"/>
    <w:semiHidden/>
    <w:unhideWhenUsed/>
    <w:rsid w:val="00234544"/>
    <w:rPr>
      <w:b/>
      <w:bCs/>
      <w:i w:val="0"/>
      <w:iCs w:val="0"/>
    </w:rPr>
  </w:style>
  <w:style w:type="paragraph" w:customStyle="1" w:styleId="Text1">
    <w:name w:val="Text 1"/>
    <w:basedOn w:val="Normlny"/>
    <w:rsid w:val="00900340"/>
    <w:pPr>
      <w:autoSpaceDE/>
      <w:autoSpaceDN/>
      <w:spacing w:before="120" w:after="120"/>
      <w:ind w:left="850"/>
      <w:jc w:val="both"/>
    </w:pPr>
    <w:rPr>
      <w:rFonts w:eastAsiaTheme="minorHAnsi"/>
      <w:szCs w:val="22"/>
      <w:lang w:eastAsia="en-US"/>
    </w:rPr>
  </w:style>
  <w:style w:type="paragraph" w:customStyle="1" w:styleId="Point0number">
    <w:name w:val="Point 0 (number)"/>
    <w:basedOn w:val="Normlny"/>
    <w:rsid w:val="00900340"/>
    <w:pPr>
      <w:numPr>
        <w:numId w:val="6"/>
      </w:numPr>
      <w:autoSpaceDE/>
      <w:autoSpaceDN/>
      <w:spacing w:before="120" w:after="120"/>
      <w:jc w:val="both"/>
    </w:pPr>
    <w:rPr>
      <w:rFonts w:eastAsiaTheme="minorHAnsi"/>
      <w:szCs w:val="22"/>
      <w:lang w:eastAsia="en-US"/>
    </w:rPr>
  </w:style>
  <w:style w:type="paragraph" w:customStyle="1" w:styleId="Point1number">
    <w:name w:val="Point 1 (number)"/>
    <w:basedOn w:val="Normlny"/>
    <w:rsid w:val="00900340"/>
    <w:pPr>
      <w:numPr>
        <w:ilvl w:val="2"/>
        <w:numId w:val="6"/>
      </w:numPr>
      <w:autoSpaceDE/>
      <w:autoSpaceDN/>
      <w:spacing w:before="120" w:after="120"/>
      <w:jc w:val="both"/>
    </w:pPr>
    <w:rPr>
      <w:rFonts w:eastAsiaTheme="minorHAnsi"/>
      <w:szCs w:val="22"/>
      <w:lang w:eastAsia="en-US"/>
    </w:rPr>
  </w:style>
  <w:style w:type="paragraph" w:customStyle="1" w:styleId="Point2number">
    <w:name w:val="Point 2 (number)"/>
    <w:basedOn w:val="Normlny"/>
    <w:rsid w:val="00900340"/>
    <w:pPr>
      <w:numPr>
        <w:ilvl w:val="4"/>
        <w:numId w:val="6"/>
      </w:numPr>
      <w:autoSpaceDE/>
      <w:autoSpaceDN/>
      <w:spacing w:before="120" w:after="120"/>
      <w:jc w:val="both"/>
    </w:pPr>
    <w:rPr>
      <w:rFonts w:eastAsiaTheme="minorHAnsi"/>
      <w:szCs w:val="22"/>
      <w:lang w:eastAsia="en-US"/>
    </w:rPr>
  </w:style>
  <w:style w:type="paragraph" w:customStyle="1" w:styleId="Point3number">
    <w:name w:val="Point 3 (number)"/>
    <w:basedOn w:val="Normlny"/>
    <w:rsid w:val="00900340"/>
    <w:pPr>
      <w:numPr>
        <w:ilvl w:val="6"/>
        <w:numId w:val="6"/>
      </w:numPr>
      <w:autoSpaceDE/>
      <w:autoSpaceDN/>
      <w:spacing w:before="120" w:after="120"/>
      <w:jc w:val="both"/>
    </w:pPr>
    <w:rPr>
      <w:rFonts w:eastAsiaTheme="minorHAnsi"/>
      <w:szCs w:val="22"/>
      <w:lang w:eastAsia="en-US"/>
    </w:rPr>
  </w:style>
  <w:style w:type="paragraph" w:customStyle="1" w:styleId="Point0letter">
    <w:name w:val="Point 0 (letter)"/>
    <w:basedOn w:val="Normlny"/>
    <w:rsid w:val="00900340"/>
    <w:pPr>
      <w:numPr>
        <w:ilvl w:val="1"/>
        <w:numId w:val="6"/>
      </w:numPr>
      <w:autoSpaceDE/>
      <w:autoSpaceDN/>
      <w:spacing w:before="120" w:after="120"/>
      <w:jc w:val="both"/>
    </w:pPr>
    <w:rPr>
      <w:rFonts w:eastAsiaTheme="minorHAnsi"/>
      <w:szCs w:val="22"/>
      <w:lang w:eastAsia="en-US"/>
    </w:rPr>
  </w:style>
  <w:style w:type="paragraph" w:customStyle="1" w:styleId="Point1letter">
    <w:name w:val="Point 1 (letter)"/>
    <w:basedOn w:val="Normlny"/>
    <w:rsid w:val="00900340"/>
    <w:pPr>
      <w:numPr>
        <w:ilvl w:val="3"/>
        <w:numId w:val="6"/>
      </w:numPr>
      <w:autoSpaceDE/>
      <w:autoSpaceDN/>
      <w:spacing w:before="120" w:after="120"/>
      <w:jc w:val="both"/>
    </w:pPr>
    <w:rPr>
      <w:rFonts w:eastAsiaTheme="minorHAnsi"/>
      <w:szCs w:val="22"/>
      <w:lang w:eastAsia="en-US"/>
    </w:rPr>
  </w:style>
  <w:style w:type="paragraph" w:customStyle="1" w:styleId="Point2letter">
    <w:name w:val="Point 2 (letter)"/>
    <w:basedOn w:val="Normlny"/>
    <w:rsid w:val="00900340"/>
    <w:pPr>
      <w:numPr>
        <w:ilvl w:val="5"/>
        <w:numId w:val="6"/>
      </w:numPr>
      <w:autoSpaceDE/>
      <w:autoSpaceDN/>
      <w:spacing w:before="120" w:after="120"/>
      <w:jc w:val="both"/>
    </w:pPr>
    <w:rPr>
      <w:rFonts w:eastAsiaTheme="minorHAnsi"/>
      <w:szCs w:val="22"/>
      <w:lang w:eastAsia="en-US"/>
    </w:rPr>
  </w:style>
  <w:style w:type="paragraph" w:customStyle="1" w:styleId="Point3letter">
    <w:name w:val="Point 3 (letter)"/>
    <w:basedOn w:val="Normlny"/>
    <w:rsid w:val="00900340"/>
    <w:pPr>
      <w:numPr>
        <w:ilvl w:val="7"/>
        <w:numId w:val="6"/>
      </w:numPr>
      <w:autoSpaceDE/>
      <w:autoSpaceDN/>
      <w:spacing w:before="120" w:after="120"/>
      <w:jc w:val="both"/>
    </w:pPr>
    <w:rPr>
      <w:rFonts w:eastAsiaTheme="minorHAnsi"/>
      <w:szCs w:val="22"/>
      <w:lang w:eastAsia="en-US"/>
    </w:rPr>
  </w:style>
  <w:style w:type="paragraph" w:customStyle="1" w:styleId="Point4letter">
    <w:name w:val="Point 4 (letter)"/>
    <w:basedOn w:val="Normlny"/>
    <w:rsid w:val="00900340"/>
    <w:pPr>
      <w:numPr>
        <w:ilvl w:val="8"/>
        <w:numId w:val="6"/>
      </w:numPr>
      <w:autoSpaceDE/>
      <w:autoSpaceDN/>
      <w:spacing w:before="120" w:after="120"/>
      <w:jc w:val="both"/>
    </w:pPr>
    <w:rPr>
      <w:rFonts w:eastAsiaTheme="minorHAnsi"/>
      <w:szCs w:val="22"/>
      <w:lang w:eastAsia="en-US"/>
    </w:rPr>
  </w:style>
  <w:style w:type="paragraph" w:customStyle="1" w:styleId="Point2">
    <w:name w:val="Point 2"/>
    <w:basedOn w:val="Normlny"/>
    <w:rsid w:val="00EA1353"/>
    <w:pPr>
      <w:autoSpaceDE/>
      <w:autoSpaceDN/>
      <w:spacing w:before="120" w:after="120"/>
      <w:ind w:left="1984" w:hanging="567"/>
      <w:jc w:val="both"/>
    </w:pPr>
    <w:rPr>
      <w:rFonts w:eastAsiaTheme="minorHAnsi"/>
      <w:szCs w:val="22"/>
      <w:lang w:eastAsia="en-US"/>
    </w:rPr>
  </w:style>
  <w:style w:type="paragraph" w:customStyle="1" w:styleId="Text2">
    <w:name w:val="Text 2"/>
    <w:basedOn w:val="Normlny"/>
    <w:rsid w:val="00F63370"/>
    <w:pPr>
      <w:autoSpaceDE/>
      <w:autoSpaceDN/>
      <w:spacing w:before="120" w:after="120"/>
      <w:ind w:left="1417"/>
      <w:jc w:val="both"/>
    </w:pPr>
    <w:rPr>
      <w:rFonts w:eastAsiaTheme="minorHAnsi"/>
      <w:szCs w:val="22"/>
      <w:lang w:eastAsia="en-US"/>
    </w:rPr>
  </w:style>
  <w:style w:type="paragraph" w:customStyle="1" w:styleId="NormalCentered">
    <w:name w:val="Normal Centered"/>
    <w:basedOn w:val="Normlny"/>
    <w:rsid w:val="00F63370"/>
    <w:pPr>
      <w:autoSpaceDE/>
      <w:autoSpaceDN/>
      <w:spacing w:before="120" w:after="120"/>
      <w:jc w:val="center"/>
    </w:pPr>
    <w:rPr>
      <w:rFonts w:eastAsiaTheme="minorHAnsi"/>
      <w:szCs w:val="22"/>
      <w:lang w:eastAsia="en-US"/>
    </w:rPr>
  </w:style>
  <w:style w:type="paragraph" w:customStyle="1" w:styleId="oj-normal">
    <w:name w:val="oj-normal"/>
    <w:basedOn w:val="Normlny"/>
    <w:rsid w:val="00DD5C8E"/>
    <w:pPr>
      <w:autoSpaceDE/>
      <w:autoSpaceDN/>
      <w:spacing w:before="120"/>
      <w:jc w:val="both"/>
    </w:pPr>
  </w:style>
  <w:style w:type="paragraph" w:customStyle="1" w:styleId="oj-sti-art">
    <w:name w:val="oj-sti-art"/>
    <w:basedOn w:val="Normlny"/>
    <w:rsid w:val="00DD5C8E"/>
    <w:pPr>
      <w:autoSpaceDE/>
      <w:autoSpaceDN/>
      <w:spacing w:before="60" w:after="120"/>
      <w:jc w:val="center"/>
    </w:pPr>
    <w:rPr>
      <w:b/>
      <w:bCs/>
    </w:rPr>
  </w:style>
  <w:style w:type="paragraph" w:customStyle="1" w:styleId="oj-ti-art">
    <w:name w:val="oj-ti-art"/>
    <w:basedOn w:val="Normlny"/>
    <w:rsid w:val="00DD5C8E"/>
    <w:pPr>
      <w:autoSpaceDE/>
      <w:autoSpaceDN/>
      <w:spacing w:before="360" w:after="120"/>
      <w:jc w:val="center"/>
    </w:pPr>
    <w:rPr>
      <w:i/>
      <w:iCs/>
    </w:rPr>
  </w:style>
  <w:style w:type="paragraph" w:styleId="PredformtovanHTML">
    <w:name w:val="HTML Preformatted"/>
    <w:basedOn w:val="Normlny"/>
    <w:link w:val="PredformtovanHTMLChar"/>
    <w:uiPriority w:val="99"/>
    <w:semiHidden/>
    <w:unhideWhenUsed/>
    <w:rsid w:val="002F4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rPr>
  </w:style>
  <w:style w:type="character" w:customStyle="1" w:styleId="PredformtovanHTMLChar">
    <w:name w:val="Predformátované HTML Char"/>
    <w:basedOn w:val="Predvolenpsmoodseku"/>
    <w:link w:val="PredformtovanHTML"/>
    <w:uiPriority w:val="99"/>
    <w:semiHidden/>
    <w:rsid w:val="002F456F"/>
    <w:rPr>
      <w:rFonts w:ascii="Courier New" w:eastAsia="Times New Roman" w:hAnsi="Courier New" w:cs="Courier New"/>
      <w:sz w:val="20"/>
      <w:szCs w:val="20"/>
      <w:lang w:eastAsia="sk-SK"/>
    </w:rPr>
  </w:style>
  <w:style w:type="character" w:customStyle="1" w:styleId="y2iqfc">
    <w:name w:val="y2iqfc"/>
    <w:basedOn w:val="Predvolenpsmoodseku"/>
    <w:rsid w:val="002F456F"/>
  </w:style>
  <w:style w:type="character" w:styleId="Zvraznenie">
    <w:name w:val="Emphasis"/>
    <w:basedOn w:val="Predvolenpsmoodseku"/>
    <w:uiPriority w:val="20"/>
    <w:qFormat/>
    <w:rsid w:val="00CA103B"/>
    <w:rPr>
      <w:i/>
      <w:iCs/>
    </w:rPr>
  </w:style>
  <w:style w:type="character" w:customStyle="1" w:styleId="oj-italic">
    <w:name w:val="oj-italic"/>
    <w:basedOn w:val="Predvolenpsmoodseku"/>
    <w:rsid w:val="00CA103B"/>
  </w:style>
  <w:style w:type="paragraph" w:customStyle="1" w:styleId="oj-doc-ti">
    <w:name w:val="oj-doc-ti"/>
    <w:basedOn w:val="Normlny"/>
    <w:rsid w:val="00CA103B"/>
    <w:pPr>
      <w:autoSpaceDE/>
      <w:autoSpaceDN/>
      <w:spacing w:before="100" w:beforeAutospacing="1" w:after="100" w:afterAutospacing="1"/>
    </w:pPr>
  </w:style>
  <w:style w:type="character" w:customStyle="1" w:styleId="oj-super">
    <w:name w:val="oj-super"/>
    <w:basedOn w:val="Predvolenpsmoodseku"/>
    <w:rsid w:val="00CA103B"/>
  </w:style>
  <w:style w:type="paragraph" w:customStyle="1" w:styleId="oj-note">
    <w:name w:val="oj-note"/>
    <w:basedOn w:val="Normlny"/>
    <w:rsid w:val="00CA103B"/>
    <w:pPr>
      <w:autoSpaceDE/>
      <w:autoSpaceDN/>
      <w:spacing w:before="100" w:beforeAutospacing="1" w:after="100" w:afterAutospacing="1"/>
    </w:pPr>
  </w:style>
  <w:style w:type="character" w:customStyle="1" w:styleId="BezriadkovaniaChar">
    <w:name w:val="Bez riadkovania Char"/>
    <w:aliases w:val="Hlavní písmo Char"/>
    <w:link w:val="Bezriadkovania"/>
    <w:uiPriority w:val="1"/>
    <w:locked/>
    <w:rsid w:val="005741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77519">
      <w:bodyDiv w:val="1"/>
      <w:marLeft w:val="0"/>
      <w:marRight w:val="0"/>
      <w:marTop w:val="0"/>
      <w:marBottom w:val="0"/>
      <w:divBdr>
        <w:top w:val="none" w:sz="0" w:space="0" w:color="auto"/>
        <w:left w:val="none" w:sz="0" w:space="0" w:color="auto"/>
        <w:bottom w:val="none" w:sz="0" w:space="0" w:color="auto"/>
        <w:right w:val="none" w:sz="0" w:space="0" w:color="auto"/>
      </w:divBdr>
    </w:div>
    <w:div w:id="82341680">
      <w:bodyDiv w:val="1"/>
      <w:marLeft w:val="0"/>
      <w:marRight w:val="0"/>
      <w:marTop w:val="0"/>
      <w:marBottom w:val="0"/>
      <w:divBdr>
        <w:top w:val="none" w:sz="0" w:space="0" w:color="auto"/>
        <w:left w:val="none" w:sz="0" w:space="0" w:color="auto"/>
        <w:bottom w:val="none" w:sz="0" w:space="0" w:color="auto"/>
        <w:right w:val="none" w:sz="0" w:space="0" w:color="auto"/>
      </w:divBdr>
    </w:div>
    <w:div w:id="172308253">
      <w:bodyDiv w:val="1"/>
      <w:marLeft w:val="390"/>
      <w:marRight w:val="390"/>
      <w:marTop w:val="0"/>
      <w:marBottom w:val="0"/>
      <w:divBdr>
        <w:top w:val="none" w:sz="0" w:space="0" w:color="auto"/>
        <w:left w:val="none" w:sz="0" w:space="0" w:color="auto"/>
        <w:bottom w:val="none" w:sz="0" w:space="0" w:color="auto"/>
        <w:right w:val="none" w:sz="0" w:space="0" w:color="auto"/>
      </w:divBdr>
      <w:divsChild>
        <w:div w:id="1196774279">
          <w:marLeft w:val="0"/>
          <w:marRight w:val="0"/>
          <w:marTop w:val="0"/>
          <w:marBottom w:val="0"/>
          <w:divBdr>
            <w:top w:val="none" w:sz="0" w:space="0" w:color="auto"/>
            <w:left w:val="none" w:sz="0" w:space="0" w:color="auto"/>
            <w:bottom w:val="none" w:sz="0" w:space="0" w:color="auto"/>
            <w:right w:val="none" w:sz="0" w:space="0" w:color="auto"/>
          </w:divBdr>
          <w:divsChild>
            <w:div w:id="1755390970">
              <w:marLeft w:val="0"/>
              <w:marRight w:val="0"/>
              <w:marTop w:val="0"/>
              <w:marBottom w:val="0"/>
              <w:divBdr>
                <w:top w:val="none" w:sz="0" w:space="0" w:color="auto"/>
                <w:left w:val="none" w:sz="0" w:space="0" w:color="auto"/>
                <w:bottom w:val="none" w:sz="0" w:space="0" w:color="auto"/>
                <w:right w:val="none" w:sz="0" w:space="0" w:color="auto"/>
              </w:divBdr>
              <w:divsChild>
                <w:div w:id="1198661910">
                  <w:marLeft w:val="-150"/>
                  <w:marRight w:val="-150"/>
                  <w:marTop w:val="0"/>
                  <w:marBottom w:val="0"/>
                  <w:divBdr>
                    <w:top w:val="none" w:sz="0" w:space="0" w:color="auto"/>
                    <w:left w:val="none" w:sz="0" w:space="0" w:color="auto"/>
                    <w:bottom w:val="none" w:sz="0" w:space="0" w:color="auto"/>
                    <w:right w:val="none" w:sz="0" w:space="0" w:color="auto"/>
                  </w:divBdr>
                  <w:divsChild>
                    <w:div w:id="1196039272">
                      <w:marLeft w:val="0"/>
                      <w:marRight w:val="0"/>
                      <w:marTop w:val="0"/>
                      <w:marBottom w:val="0"/>
                      <w:divBdr>
                        <w:top w:val="none" w:sz="0" w:space="0" w:color="auto"/>
                        <w:left w:val="none" w:sz="0" w:space="0" w:color="auto"/>
                        <w:bottom w:val="none" w:sz="0" w:space="0" w:color="auto"/>
                        <w:right w:val="none" w:sz="0" w:space="0" w:color="auto"/>
                      </w:divBdr>
                      <w:divsChild>
                        <w:div w:id="1413430742">
                          <w:marLeft w:val="0"/>
                          <w:marRight w:val="0"/>
                          <w:marTop w:val="0"/>
                          <w:marBottom w:val="0"/>
                          <w:divBdr>
                            <w:top w:val="none" w:sz="0" w:space="0" w:color="auto"/>
                            <w:left w:val="none" w:sz="0" w:space="0" w:color="auto"/>
                            <w:bottom w:val="none" w:sz="0" w:space="0" w:color="auto"/>
                            <w:right w:val="none" w:sz="0" w:space="0" w:color="auto"/>
                          </w:divBdr>
                          <w:divsChild>
                            <w:div w:id="11201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246122">
      <w:bodyDiv w:val="1"/>
      <w:marLeft w:val="0"/>
      <w:marRight w:val="0"/>
      <w:marTop w:val="0"/>
      <w:marBottom w:val="0"/>
      <w:divBdr>
        <w:top w:val="none" w:sz="0" w:space="0" w:color="auto"/>
        <w:left w:val="none" w:sz="0" w:space="0" w:color="auto"/>
        <w:bottom w:val="none" w:sz="0" w:space="0" w:color="auto"/>
        <w:right w:val="none" w:sz="0" w:space="0" w:color="auto"/>
      </w:divBdr>
      <w:divsChild>
        <w:div w:id="224027094">
          <w:marLeft w:val="480"/>
          <w:marRight w:val="0"/>
          <w:marTop w:val="0"/>
          <w:marBottom w:val="0"/>
          <w:divBdr>
            <w:top w:val="none" w:sz="0" w:space="0" w:color="auto"/>
            <w:left w:val="none" w:sz="0" w:space="0" w:color="auto"/>
            <w:bottom w:val="none" w:sz="0" w:space="0" w:color="auto"/>
            <w:right w:val="none" w:sz="0" w:space="0" w:color="auto"/>
          </w:divBdr>
        </w:div>
        <w:div w:id="1371683174">
          <w:marLeft w:val="480"/>
          <w:marRight w:val="0"/>
          <w:marTop w:val="0"/>
          <w:marBottom w:val="0"/>
          <w:divBdr>
            <w:top w:val="none" w:sz="0" w:space="0" w:color="auto"/>
            <w:left w:val="none" w:sz="0" w:space="0" w:color="auto"/>
            <w:bottom w:val="none" w:sz="0" w:space="0" w:color="auto"/>
            <w:right w:val="none" w:sz="0" w:space="0" w:color="auto"/>
          </w:divBdr>
        </w:div>
        <w:div w:id="1824200337">
          <w:marLeft w:val="480"/>
          <w:marRight w:val="0"/>
          <w:marTop w:val="0"/>
          <w:marBottom w:val="0"/>
          <w:divBdr>
            <w:top w:val="none" w:sz="0" w:space="0" w:color="auto"/>
            <w:left w:val="none" w:sz="0" w:space="0" w:color="auto"/>
            <w:bottom w:val="none" w:sz="0" w:space="0" w:color="auto"/>
            <w:right w:val="none" w:sz="0" w:space="0" w:color="auto"/>
          </w:divBdr>
        </w:div>
      </w:divsChild>
    </w:div>
    <w:div w:id="298343485">
      <w:bodyDiv w:val="1"/>
      <w:marLeft w:val="0"/>
      <w:marRight w:val="0"/>
      <w:marTop w:val="0"/>
      <w:marBottom w:val="0"/>
      <w:divBdr>
        <w:top w:val="none" w:sz="0" w:space="0" w:color="auto"/>
        <w:left w:val="none" w:sz="0" w:space="0" w:color="auto"/>
        <w:bottom w:val="none" w:sz="0" w:space="0" w:color="auto"/>
        <w:right w:val="none" w:sz="0" w:space="0" w:color="auto"/>
      </w:divBdr>
      <w:divsChild>
        <w:div w:id="391274898">
          <w:marLeft w:val="480"/>
          <w:marRight w:val="0"/>
          <w:marTop w:val="0"/>
          <w:marBottom w:val="0"/>
          <w:divBdr>
            <w:top w:val="none" w:sz="0" w:space="0" w:color="auto"/>
            <w:left w:val="none" w:sz="0" w:space="0" w:color="auto"/>
            <w:bottom w:val="none" w:sz="0" w:space="0" w:color="auto"/>
            <w:right w:val="none" w:sz="0" w:space="0" w:color="auto"/>
          </w:divBdr>
        </w:div>
        <w:div w:id="537858834">
          <w:marLeft w:val="480"/>
          <w:marRight w:val="0"/>
          <w:marTop w:val="0"/>
          <w:marBottom w:val="0"/>
          <w:divBdr>
            <w:top w:val="none" w:sz="0" w:space="0" w:color="auto"/>
            <w:left w:val="none" w:sz="0" w:space="0" w:color="auto"/>
            <w:bottom w:val="none" w:sz="0" w:space="0" w:color="auto"/>
            <w:right w:val="none" w:sz="0" w:space="0" w:color="auto"/>
          </w:divBdr>
        </w:div>
        <w:div w:id="810440156">
          <w:marLeft w:val="480"/>
          <w:marRight w:val="0"/>
          <w:marTop w:val="0"/>
          <w:marBottom w:val="0"/>
          <w:divBdr>
            <w:top w:val="none" w:sz="0" w:space="0" w:color="auto"/>
            <w:left w:val="none" w:sz="0" w:space="0" w:color="auto"/>
            <w:bottom w:val="none" w:sz="0" w:space="0" w:color="auto"/>
            <w:right w:val="none" w:sz="0" w:space="0" w:color="auto"/>
          </w:divBdr>
        </w:div>
        <w:div w:id="821970057">
          <w:marLeft w:val="480"/>
          <w:marRight w:val="0"/>
          <w:marTop w:val="0"/>
          <w:marBottom w:val="0"/>
          <w:divBdr>
            <w:top w:val="none" w:sz="0" w:space="0" w:color="auto"/>
            <w:left w:val="none" w:sz="0" w:space="0" w:color="auto"/>
            <w:bottom w:val="none" w:sz="0" w:space="0" w:color="auto"/>
            <w:right w:val="none" w:sz="0" w:space="0" w:color="auto"/>
          </w:divBdr>
        </w:div>
        <w:div w:id="822158756">
          <w:marLeft w:val="480"/>
          <w:marRight w:val="0"/>
          <w:marTop w:val="0"/>
          <w:marBottom w:val="0"/>
          <w:divBdr>
            <w:top w:val="none" w:sz="0" w:space="0" w:color="auto"/>
            <w:left w:val="none" w:sz="0" w:space="0" w:color="auto"/>
            <w:bottom w:val="none" w:sz="0" w:space="0" w:color="auto"/>
            <w:right w:val="none" w:sz="0" w:space="0" w:color="auto"/>
          </w:divBdr>
        </w:div>
        <w:div w:id="837842016">
          <w:marLeft w:val="480"/>
          <w:marRight w:val="0"/>
          <w:marTop w:val="0"/>
          <w:marBottom w:val="0"/>
          <w:divBdr>
            <w:top w:val="none" w:sz="0" w:space="0" w:color="auto"/>
            <w:left w:val="none" w:sz="0" w:space="0" w:color="auto"/>
            <w:bottom w:val="none" w:sz="0" w:space="0" w:color="auto"/>
            <w:right w:val="none" w:sz="0" w:space="0" w:color="auto"/>
          </w:divBdr>
        </w:div>
        <w:div w:id="956791404">
          <w:marLeft w:val="480"/>
          <w:marRight w:val="0"/>
          <w:marTop w:val="0"/>
          <w:marBottom w:val="0"/>
          <w:divBdr>
            <w:top w:val="none" w:sz="0" w:space="0" w:color="auto"/>
            <w:left w:val="none" w:sz="0" w:space="0" w:color="auto"/>
            <w:bottom w:val="none" w:sz="0" w:space="0" w:color="auto"/>
            <w:right w:val="none" w:sz="0" w:space="0" w:color="auto"/>
          </w:divBdr>
        </w:div>
        <w:div w:id="972563580">
          <w:marLeft w:val="480"/>
          <w:marRight w:val="0"/>
          <w:marTop w:val="0"/>
          <w:marBottom w:val="0"/>
          <w:divBdr>
            <w:top w:val="none" w:sz="0" w:space="0" w:color="auto"/>
            <w:left w:val="none" w:sz="0" w:space="0" w:color="auto"/>
            <w:bottom w:val="none" w:sz="0" w:space="0" w:color="auto"/>
            <w:right w:val="none" w:sz="0" w:space="0" w:color="auto"/>
          </w:divBdr>
        </w:div>
        <w:div w:id="1276669997">
          <w:marLeft w:val="480"/>
          <w:marRight w:val="0"/>
          <w:marTop w:val="0"/>
          <w:marBottom w:val="0"/>
          <w:divBdr>
            <w:top w:val="none" w:sz="0" w:space="0" w:color="auto"/>
            <w:left w:val="none" w:sz="0" w:space="0" w:color="auto"/>
            <w:bottom w:val="none" w:sz="0" w:space="0" w:color="auto"/>
            <w:right w:val="none" w:sz="0" w:space="0" w:color="auto"/>
          </w:divBdr>
        </w:div>
        <w:div w:id="1890996727">
          <w:marLeft w:val="480"/>
          <w:marRight w:val="0"/>
          <w:marTop w:val="0"/>
          <w:marBottom w:val="0"/>
          <w:divBdr>
            <w:top w:val="none" w:sz="0" w:space="0" w:color="auto"/>
            <w:left w:val="none" w:sz="0" w:space="0" w:color="auto"/>
            <w:bottom w:val="none" w:sz="0" w:space="0" w:color="auto"/>
            <w:right w:val="none" w:sz="0" w:space="0" w:color="auto"/>
          </w:divBdr>
        </w:div>
      </w:divsChild>
    </w:div>
    <w:div w:id="326908286">
      <w:bodyDiv w:val="1"/>
      <w:marLeft w:val="0"/>
      <w:marRight w:val="0"/>
      <w:marTop w:val="0"/>
      <w:marBottom w:val="0"/>
      <w:divBdr>
        <w:top w:val="none" w:sz="0" w:space="0" w:color="auto"/>
        <w:left w:val="none" w:sz="0" w:space="0" w:color="auto"/>
        <w:bottom w:val="none" w:sz="0" w:space="0" w:color="auto"/>
        <w:right w:val="none" w:sz="0" w:space="0" w:color="auto"/>
      </w:divBdr>
      <w:divsChild>
        <w:div w:id="944455987">
          <w:marLeft w:val="480"/>
          <w:marRight w:val="0"/>
          <w:marTop w:val="0"/>
          <w:marBottom w:val="0"/>
          <w:divBdr>
            <w:top w:val="none" w:sz="0" w:space="0" w:color="auto"/>
            <w:left w:val="none" w:sz="0" w:space="0" w:color="auto"/>
            <w:bottom w:val="none" w:sz="0" w:space="0" w:color="auto"/>
            <w:right w:val="none" w:sz="0" w:space="0" w:color="auto"/>
          </w:divBdr>
        </w:div>
        <w:div w:id="1376395597">
          <w:marLeft w:val="480"/>
          <w:marRight w:val="0"/>
          <w:marTop w:val="0"/>
          <w:marBottom w:val="0"/>
          <w:divBdr>
            <w:top w:val="none" w:sz="0" w:space="0" w:color="auto"/>
            <w:left w:val="none" w:sz="0" w:space="0" w:color="auto"/>
            <w:bottom w:val="none" w:sz="0" w:space="0" w:color="auto"/>
            <w:right w:val="none" w:sz="0" w:space="0" w:color="auto"/>
          </w:divBdr>
        </w:div>
      </w:divsChild>
    </w:div>
    <w:div w:id="523641188">
      <w:bodyDiv w:val="1"/>
      <w:marLeft w:val="0"/>
      <w:marRight w:val="0"/>
      <w:marTop w:val="0"/>
      <w:marBottom w:val="0"/>
      <w:divBdr>
        <w:top w:val="none" w:sz="0" w:space="0" w:color="auto"/>
        <w:left w:val="none" w:sz="0" w:space="0" w:color="auto"/>
        <w:bottom w:val="none" w:sz="0" w:space="0" w:color="auto"/>
        <w:right w:val="none" w:sz="0" w:space="0" w:color="auto"/>
      </w:divBdr>
    </w:div>
    <w:div w:id="599680802">
      <w:bodyDiv w:val="1"/>
      <w:marLeft w:val="0"/>
      <w:marRight w:val="0"/>
      <w:marTop w:val="0"/>
      <w:marBottom w:val="0"/>
      <w:divBdr>
        <w:top w:val="none" w:sz="0" w:space="0" w:color="auto"/>
        <w:left w:val="none" w:sz="0" w:space="0" w:color="auto"/>
        <w:bottom w:val="none" w:sz="0" w:space="0" w:color="auto"/>
        <w:right w:val="none" w:sz="0" w:space="0" w:color="auto"/>
      </w:divBdr>
      <w:divsChild>
        <w:div w:id="36705553">
          <w:marLeft w:val="480"/>
          <w:marRight w:val="0"/>
          <w:marTop w:val="0"/>
          <w:marBottom w:val="0"/>
          <w:divBdr>
            <w:top w:val="none" w:sz="0" w:space="0" w:color="auto"/>
            <w:left w:val="none" w:sz="0" w:space="0" w:color="auto"/>
            <w:bottom w:val="none" w:sz="0" w:space="0" w:color="auto"/>
            <w:right w:val="none" w:sz="0" w:space="0" w:color="auto"/>
          </w:divBdr>
        </w:div>
        <w:div w:id="339699575">
          <w:marLeft w:val="480"/>
          <w:marRight w:val="0"/>
          <w:marTop w:val="0"/>
          <w:marBottom w:val="0"/>
          <w:divBdr>
            <w:top w:val="none" w:sz="0" w:space="0" w:color="auto"/>
            <w:left w:val="none" w:sz="0" w:space="0" w:color="auto"/>
            <w:bottom w:val="none" w:sz="0" w:space="0" w:color="auto"/>
            <w:right w:val="none" w:sz="0" w:space="0" w:color="auto"/>
          </w:divBdr>
        </w:div>
        <w:div w:id="363602864">
          <w:marLeft w:val="480"/>
          <w:marRight w:val="0"/>
          <w:marTop w:val="0"/>
          <w:marBottom w:val="0"/>
          <w:divBdr>
            <w:top w:val="none" w:sz="0" w:space="0" w:color="auto"/>
            <w:left w:val="none" w:sz="0" w:space="0" w:color="auto"/>
            <w:bottom w:val="none" w:sz="0" w:space="0" w:color="auto"/>
            <w:right w:val="none" w:sz="0" w:space="0" w:color="auto"/>
          </w:divBdr>
        </w:div>
        <w:div w:id="816921507">
          <w:marLeft w:val="480"/>
          <w:marRight w:val="0"/>
          <w:marTop w:val="0"/>
          <w:marBottom w:val="0"/>
          <w:divBdr>
            <w:top w:val="none" w:sz="0" w:space="0" w:color="auto"/>
            <w:left w:val="none" w:sz="0" w:space="0" w:color="auto"/>
            <w:bottom w:val="none" w:sz="0" w:space="0" w:color="auto"/>
            <w:right w:val="none" w:sz="0" w:space="0" w:color="auto"/>
          </w:divBdr>
        </w:div>
        <w:div w:id="836580360">
          <w:marLeft w:val="480"/>
          <w:marRight w:val="0"/>
          <w:marTop w:val="0"/>
          <w:marBottom w:val="0"/>
          <w:divBdr>
            <w:top w:val="none" w:sz="0" w:space="0" w:color="auto"/>
            <w:left w:val="none" w:sz="0" w:space="0" w:color="auto"/>
            <w:bottom w:val="none" w:sz="0" w:space="0" w:color="auto"/>
            <w:right w:val="none" w:sz="0" w:space="0" w:color="auto"/>
          </w:divBdr>
        </w:div>
        <w:div w:id="843784839">
          <w:marLeft w:val="480"/>
          <w:marRight w:val="0"/>
          <w:marTop w:val="0"/>
          <w:marBottom w:val="0"/>
          <w:divBdr>
            <w:top w:val="none" w:sz="0" w:space="0" w:color="auto"/>
            <w:left w:val="none" w:sz="0" w:space="0" w:color="auto"/>
            <w:bottom w:val="none" w:sz="0" w:space="0" w:color="auto"/>
            <w:right w:val="none" w:sz="0" w:space="0" w:color="auto"/>
          </w:divBdr>
        </w:div>
        <w:div w:id="899092805">
          <w:marLeft w:val="480"/>
          <w:marRight w:val="0"/>
          <w:marTop w:val="0"/>
          <w:marBottom w:val="0"/>
          <w:divBdr>
            <w:top w:val="none" w:sz="0" w:space="0" w:color="auto"/>
            <w:left w:val="none" w:sz="0" w:space="0" w:color="auto"/>
            <w:bottom w:val="none" w:sz="0" w:space="0" w:color="auto"/>
            <w:right w:val="none" w:sz="0" w:space="0" w:color="auto"/>
          </w:divBdr>
        </w:div>
        <w:div w:id="1065950318">
          <w:marLeft w:val="480"/>
          <w:marRight w:val="0"/>
          <w:marTop w:val="0"/>
          <w:marBottom w:val="0"/>
          <w:divBdr>
            <w:top w:val="none" w:sz="0" w:space="0" w:color="auto"/>
            <w:left w:val="none" w:sz="0" w:space="0" w:color="auto"/>
            <w:bottom w:val="none" w:sz="0" w:space="0" w:color="auto"/>
            <w:right w:val="none" w:sz="0" w:space="0" w:color="auto"/>
          </w:divBdr>
        </w:div>
        <w:div w:id="1076903312">
          <w:marLeft w:val="480"/>
          <w:marRight w:val="0"/>
          <w:marTop w:val="0"/>
          <w:marBottom w:val="0"/>
          <w:divBdr>
            <w:top w:val="none" w:sz="0" w:space="0" w:color="auto"/>
            <w:left w:val="none" w:sz="0" w:space="0" w:color="auto"/>
            <w:bottom w:val="none" w:sz="0" w:space="0" w:color="auto"/>
            <w:right w:val="none" w:sz="0" w:space="0" w:color="auto"/>
          </w:divBdr>
        </w:div>
        <w:div w:id="1155300796">
          <w:marLeft w:val="480"/>
          <w:marRight w:val="0"/>
          <w:marTop w:val="0"/>
          <w:marBottom w:val="0"/>
          <w:divBdr>
            <w:top w:val="none" w:sz="0" w:space="0" w:color="auto"/>
            <w:left w:val="none" w:sz="0" w:space="0" w:color="auto"/>
            <w:bottom w:val="none" w:sz="0" w:space="0" w:color="auto"/>
            <w:right w:val="none" w:sz="0" w:space="0" w:color="auto"/>
          </w:divBdr>
        </w:div>
        <w:div w:id="1629820140">
          <w:marLeft w:val="480"/>
          <w:marRight w:val="0"/>
          <w:marTop w:val="0"/>
          <w:marBottom w:val="0"/>
          <w:divBdr>
            <w:top w:val="none" w:sz="0" w:space="0" w:color="auto"/>
            <w:left w:val="none" w:sz="0" w:space="0" w:color="auto"/>
            <w:bottom w:val="none" w:sz="0" w:space="0" w:color="auto"/>
            <w:right w:val="none" w:sz="0" w:space="0" w:color="auto"/>
          </w:divBdr>
        </w:div>
        <w:div w:id="1691835493">
          <w:marLeft w:val="480"/>
          <w:marRight w:val="0"/>
          <w:marTop w:val="0"/>
          <w:marBottom w:val="0"/>
          <w:divBdr>
            <w:top w:val="none" w:sz="0" w:space="0" w:color="auto"/>
            <w:left w:val="none" w:sz="0" w:space="0" w:color="auto"/>
            <w:bottom w:val="none" w:sz="0" w:space="0" w:color="auto"/>
            <w:right w:val="none" w:sz="0" w:space="0" w:color="auto"/>
          </w:divBdr>
        </w:div>
        <w:div w:id="1772777717">
          <w:marLeft w:val="480"/>
          <w:marRight w:val="0"/>
          <w:marTop w:val="0"/>
          <w:marBottom w:val="0"/>
          <w:divBdr>
            <w:top w:val="none" w:sz="0" w:space="0" w:color="auto"/>
            <w:left w:val="none" w:sz="0" w:space="0" w:color="auto"/>
            <w:bottom w:val="none" w:sz="0" w:space="0" w:color="auto"/>
            <w:right w:val="none" w:sz="0" w:space="0" w:color="auto"/>
          </w:divBdr>
        </w:div>
        <w:div w:id="1849370272">
          <w:marLeft w:val="480"/>
          <w:marRight w:val="0"/>
          <w:marTop w:val="0"/>
          <w:marBottom w:val="0"/>
          <w:divBdr>
            <w:top w:val="none" w:sz="0" w:space="0" w:color="auto"/>
            <w:left w:val="none" w:sz="0" w:space="0" w:color="auto"/>
            <w:bottom w:val="none" w:sz="0" w:space="0" w:color="auto"/>
            <w:right w:val="none" w:sz="0" w:space="0" w:color="auto"/>
          </w:divBdr>
        </w:div>
      </w:divsChild>
    </w:div>
    <w:div w:id="684209697">
      <w:bodyDiv w:val="1"/>
      <w:marLeft w:val="0"/>
      <w:marRight w:val="0"/>
      <w:marTop w:val="0"/>
      <w:marBottom w:val="0"/>
      <w:divBdr>
        <w:top w:val="none" w:sz="0" w:space="0" w:color="auto"/>
        <w:left w:val="none" w:sz="0" w:space="0" w:color="auto"/>
        <w:bottom w:val="none" w:sz="0" w:space="0" w:color="auto"/>
        <w:right w:val="none" w:sz="0" w:space="0" w:color="auto"/>
      </w:divBdr>
      <w:divsChild>
        <w:div w:id="72171549">
          <w:marLeft w:val="0"/>
          <w:marRight w:val="0"/>
          <w:marTop w:val="100"/>
          <w:marBottom w:val="100"/>
          <w:divBdr>
            <w:top w:val="none" w:sz="0" w:space="0" w:color="auto"/>
            <w:left w:val="none" w:sz="0" w:space="0" w:color="auto"/>
            <w:bottom w:val="none" w:sz="0" w:space="0" w:color="auto"/>
            <w:right w:val="none" w:sz="0" w:space="0" w:color="auto"/>
          </w:divBdr>
          <w:divsChild>
            <w:div w:id="1908301727">
              <w:marLeft w:val="0"/>
              <w:marRight w:val="0"/>
              <w:marTop w:val="225"/>
              <w:marBottom w:val="750"/>
              <w:divBdr>
                <w:top w:val="none" w:sz="0" w:space="0" w:color="auto"/>
                <w:left w:val="none" w:sz="0" w:space="0" w:color="auto"/>
                <w:bottom w:val="none" w:sz="0" w:space="0" w:color="auto"/>
                <w:right w:val="none" w:sz="0" w:space="0" w:color="auto"/>
              </w:divBdr>
              <w:divsChild>
                <w:div w:id="126362913">
                  <w:marLeft w:val="0"/>
                  <w:marRight w:val="0"/>
                  <w:marTop w:val="0"/>
                  <w:marBottom w:val="0"/>
                  <w:divBdr>
                    <w:top w:val="none" w:sz="0" w:space="0" w:color="auto"/>
                    <w:left w:val="none" w:sz="0" w:space="0" w:color="auto"/>
                    <w:bottom w:val="none" w:sz="0" w:space="0" w:color="auto"/>
                    <w:right w:val="none" w:sz="0" w:space="0" w:color="auto"/>
                  </w:divBdr>
                  <w:divsChild>
                    <w:div w:id="1876966871">
                      <w:marLeft w:val="0"/>
                      <w:marRight w:val="0"/>
                      <w:marTop w:val="0"/>
                      <w:marBottom w:val="0"/>
                      <w:divBdr>
                        <w:top w:val="none" w:sz="0" w:space="0" w:color="auto"/>
                        <w:left w:val="none" w:sz="0" w:space="0" w:color="auto"/>
                        <w:bottom w:val="none" w:sz="0" w:space="0" w:color="auto"/>
                        <w:right w:val="none" w:sz="0" w:space="0" w:color="auto"/>
                      </w:divBdr>
                      <w:divsChild>
                        <w:div w:id="35737869">
                          <w:marLeft w:val="0"/>
                          <w:marRight w:val="0"/>
                          <w:marTop w:val="0"/>
                          <w:marBottom w:val="0"/>
                          <w:divBdr>
                            <w:top w:val="none" w:sz="0" w:space="0" w:color="auto"/>
                            <w:left w:val="none" w:sz="0" w:space="0" w:color="auto"/>
                            <w:bottom w:val="none" w:sz="0" w:space="0" w:color="auto"/>
                            <w:right w:val="none" w:sz="0" w:space="0" w:color="auto"/>
                          </w:divBdr>
                          <w:divsChild>
                            <w:div w:id="941913366">
                              <w:marLeft w:val="0"/>
                              <w:marRight w:val="0"/>
                              <w:marTop w:val="0"/>
                              <w:marBottom w:val="0"/>
                              <w:divBdr>
                                <w:top w:val="none" w:sz="0" w:space="0" w:color="auto"/>
                                <w:left w:val="none" w:sz="0" w:space="0" w:color="auto"/>
                                <w:bottom w:val="none" w:sz="0" w:space="0" w:color="auto"/>
                                <w:right w:val="none" w:sz="0" w:space="0" w:color="auto"/>
                              </w:divBdr>
                              <w:divsChild>
                                <w:div w:id="1279527104">
                                  <w:marLeft w:val="0"/>
                                  <w:marRight w:val="0"/>
                                  <w:marTop w:val="0"/>
                                  <w:marBottom w:val="0"/>
                                  <w:divBdr>
                                    <w:top w:val="none" w:sz="0" w:space="0" w:color="auto"/>
                                    <w:left w:val="none" w:sz="0" w:space="0" w:color="auto"/>
                                    <w:bottom w:val="none" w:sz="0" w:space="0" w:color="auto"/>
                                    <w:right w:val="none" w:sz="0" w:space="0" w:color="auto"/>
                                  </w:divBdr>
                                  <w:divsChild>
                                    <w:div w:id="1258296256">
                                      <w:marLeft w:val="0"/>
                                      <w:marRight w:val="0"/>
                                      <w:marTop w:val="0"/>
                                      <w:marBottom w:val="0"/>
                                      <w:divBdr>
                                        <w:top w:val="none" w:sz="0" w:space="0" w:color="auto"/>
                                        <w:left w:val="none" w:sz="0" w:space="0" w:color="auto"/>
                                        <w:bottom w:val="none" w:sz="0" w:space="0" w:color="auto"/>
                                        <w:right w:val="none" w:sz="0" w:space="0" w:color="auto"/>
                                      </w:divBdr>
                                      <w:divsChild>
                                        <w:div w:id="2100321859">
                                          <w:marLeft w:val="0"/>
                                          <w:marRight w:val="0"/>
                                          <w:marTop w:val="0"/>
                                          <w:marBottom w:val="0"/>
                                          <w:divBdr>
                                            <w:top w:val="none" w:sz="0" w:space="0" w:color="auto"/>
                                            <w:left w:val="none" w:sz="0" w:space="0" w:color="auto"/>
                                            <w:bottom w:val="none" w:sz="0" w:space="0" w:color="auto"/>
                                            <w:right w:val="none" w:sz="0" w:space="0" w:color="auto"/>
                                          </w:divBdr>
                                          <w:divsChild>
                                            <w:div w:id="20520498">
                                              <w:marLeft w:val="0"/>
                                              <w:marRight w:val="0"/>
                                              <w:marTop w:val="0"/>
                                              <w:marBottom w:val="0"/>
                                              <w:divBdr>
                                                <w:top w:val="none" w:sz="0" w:space="0" w:color="auto"/>
                                                <w:left w:val="none" w:sz="0" w:space="0" w:color="auto"/>
                                                <w:bottom w:val="none" w:sz="0" w:space="0" w:color="auto"/>
                                                <w:right w:val="none" w:sz="0" w:space="0" w:color="auto"/>
                                              </w:divBdr>
                                              <w:divsChild>
                                                <w:div w:id="626857662">
                                                  <w:marLeft w:val="0"/>
                                                  <w:marRight w:val="0"/>
                                                  <w:marTop w:val="0"/>
                                                  <w:marBottom w:val="0"/>
                                                  <w:divBdr>
                                                    <w:top w:val="none" w:sz="0" w:space="0" w:color="auto"/>
                                                    <w:left w:val="none" w:sz="0" w:space="0" w:color="auto"/>
                                                    <w:bottom w:val="none" w:sz="0" w:space="0" w:color="auto"/>
                                                    <w:right w:val="none" w:sz="0" w:space="0" w:color="auto"/>
                                                  </w:divBdr>
                                                  <w:divsChild>
                                                    <w:div w:id="572398798">
                                                      <w:marLeft w:val="0"/>
                                                      <w:marRight w:val="0"/>
                                                      <w:marTop w:val="0"/>
                                                      <w:marBottom w:val="0"/>
                                                      <w:divBdr>
                                                        <w:top w:val="none" w:sz="0" w:space="0" w:color="auto"/>
                                                        <w:left w:val="none" w:sz="0" w:space="0" w:color="auto"/>
                                                        <w:bottom w:val="none" w:sz="0" w:space="0" w:color="auto"/>
                                                        <w:right w:val="none" w:sz="0" w:space="0" w:color="auto"/>
                                                      </w:divBdr>
                                                      <w:divsChild>
                                                        <w:div w:id="1109009381">
                                                          <w:marLeft w:val="0"/>
                                                          <w:marRight w:val="0"/>
                                                          <w:marTop w:val="0"/>
                                                          <w:marBottom w:val="0"/>
                                                          <w:divBdr>
                                                            <w:top w:val="none" w:sz="0" w:space="0" w:color="auto"/>
                                                            <w:left w:val="none" w:sz="0" w:space="0" w:color="auto"/>
                                                            <w:bottom w:val="none" w:sz="0" w:space="0" w:color="auto"/>
                                                            <w:right w:val="none" w:sz="0" w:space="0" w:color="auto"/>
                                                          </w:divBdr>
                                                          <w:divsChild>
                                                            <w:div w:id="2076278648">
                                                              <w:marLeft w:val="0"/>
                                                              <w:marRight w:val="0"/>
                                                              <w:marTop w:val="0"/>
                                                              <w:marBottom w:val="0"/>
                                                              <w:divBdr>
                                                                <w:top w:val="none" w:sz="0" w:space="0" w:color="auto"/>
                                                                <w:left w:val="none" w:sz="0" w:space="0" w:color="auto"/>
                                                                <w:bottom w:val="none" w:sz="0" w:space="0" w:color="auto"/>
                                                                <w:right w:val="none" w:sz="0" w:space="0" w:color="auto"/>
                                                              </w:divBdr>
                                                              <w:divsChild>
                                                                <w:div w:id="693725081">
                                                                  <w:marLeft w:val="0"/>
                                                                  <w:marRight w:val="0"/>
                                                                  <w:marTop w:val="0"/>
                                                                  <w:marBottom w:val="0"/>
                                                                  <w:divBdr>
                                                                    <w:top w:val="none" w:sz="0" w:space="0" w:color="auto"/>
                                                                    <w:left w:val="none" w:sz="0" w:space="0" w:color="auto"/>
                                                                    <w:bottom w:val="none" w:sz="0" w:space="0" w:color="auto"/>
                                                                    <w:right w:val="none" w:sz="0" w:space="0" w:color="auto"/>
                                                                  </w:divBdr>
                                                                  <w:divsChild>
                                                                    <w:div w:id="977224873">
                                                                      <w:marLeft w:val="0"/>
                                                                      <w:marRight w:val="0"/>
                                                                      <w:marTop w:val="0"/>
                                                                      <w:marBottom w:val="0"/>
                                                                      <w:divBdr>
                                                                        <w:top w:val="none" w:sz="0" w:space="0" w:color="auto"/>
                                                                        <w:left w:val="none" w:sz="0" w:space="0" w:color="auto"/>
                                                                        <w:bottom w:val="none" w:sz="0" w:space="0" w:color="auto"/>
                                                                        <w:right w:val="none" w:sz="0" w:space="0" w:color="auto"/>
                                                                      </w:divBdr>
                                                                      <w:divsChild>
                                                                        <w:div w:id="514728323">
                                                                          <w:marLeft w:val="0"/>
                                                                          <w:marRight w:val="0"/>
                                                                          <w:marTop w:val="0"/>
                                                                          <w:marBottom w:val="0"/>
                                                                          <w:divBdr>
                                                                            <w:top w:val="none" w:sz="0" w:space="0" w:color="auto"/>
                                                                            <w:left w:val="none" w:sz="0" w:space="0" w:color="auto"/>
                                                                            <w:bottom w:val="none" w:sz="0" w:space="0" w:color="auto"/>
                                                                            <w:right w:val="none" w:sz="0" w:space="0" w:color="auto"/>
                                                                          </w:divBdr>
                                                                        </w:div>
                                                                        <w:div w:id="1252158259">
                                                                          <w:marLeft w:val="0"/>
                                                                          <w:marRight w:val="0"/>
                                                                          <w:marTop w:val="0"/>
                                                                          <w:marBottom w:val="0"/>
                                                                          <w:divBdr>
                                                                            <w:top w:val="none" w:sz="0" w:space="0" w:color="auto"/>
                                                                            <w:left w:val="none" w:sz="0" w:space="0" w:color="auto"/>
                                                                            <w:bottom w:val="none" w:sz="0" w:space="0" w:color="auto"/>
                                                                            <w:right w:val="none" w:sz="0" w:space="0" w:color="auto"/>
                                                                          </w:divBdr>
                                                                        </w:div>
                                                                      </w:divsChild>
                                                                    </w:div>
                                                                    <w:div w:id="1442186617">
                                                                      <w:marLeft w:val="0"/>
                                                                      <w:marRight w:val="0"/>
                                                                      <w:marTop w:val="0"/>
                                                                      <w:marBottom w:val="0"/>
                                                                      <w:divBdr>
                                                                        <w:top w:val="none" w:sz="0" w:space="0" w:color="auto"/>
                                                                        <w:left w:val="none" w:sz="0" w:space="0" w:color="auto"/>
                                                                        <w:bottom w:val="none" w:sz="0" w:space="0" w:color="auto"/>
                                                                        <w:right w:val="none" w:sz="0" w:space="0" w:color="auto"/>
                                                                      </w:divBdr>
                                                                      <w:divsChild>
                                                                        <w:div w:id="556281529">
                                                                          <w:marLeft w:val="0"/>
                                                                          <w:marRight w:val="0"/>
                                                                          <w:marTop w:val="0"/>
                                                                          <w:marBottom w:val="0"/>
                                                                          <w:divBdr>
                                                                            <w:top w:val="none" w:sz="0" w:space="0" w:color="auto"/>
                                                                            <w:left w:val="none" w:sz="0" w:space="0" w:color="auto"/>
                                                                            <w:bottom w:val="none" w:sz="0" w:space="0" w:color="auto"/>
                                                                            <w:right w:val="none" w:sz="0" w:space="0" w:color="auto"/>
                                                                          </w:divBdr>
                                                                        </w:div>
                                                                        <w:div w:id="1985040538">
                                                                          <w:marLeft w:val="0"/>
                                                                          <w:marRight w:val="0"/>
                                                                          <w:marTop w:val="0"/>
                                                                          <w:marBottom w:val="0"/>
                                                                          <w:divBdr>
                                                                            <w:top w:val="none" w:sz="0" w:space="0" w:color="auto"/>
                                                                            <w:left w:val="none" w:sz="0" w:space="0" w:color="auto"/>
                                                                            <w:bottom w:val="none" w:sz="0" w:space="0" w:color="auto"/>
                                                                            <w:right w:val="none" w:sz="0" w:space="0" w:color="auto"/>
                                                                          </w:divBdr>
                                                                        </w:div>
                                                                      </w:divsChild>
                                                                    </w:div>
                                                                    <w:div w:id="1600871132">
                                                                      <w:marLeft w:val="0"/>
                                                                      <w:marRight w:val="0"/>
                                                                      <w:marTop w:val="0"/>
                                                                      <w:marBottom w:val="0"/>
                                                                      <w:divBdr>
                                                                        <w:top w:val="none" w:sz="0" w:space="0" w:color="auto"/>
                                                                        <w:left w:val="none" w:sz="0" w:space="0" w:color="auto"/>
                                                                        <w:bottom w:val="none" w:sz="0" w:space="0" w:color="auto"/>
                                                                        <w:right w:val="none" w:sz="0" w:space="0" w:color="auto"/>
                                                                      </w:divBdr>
                                                                    </w:div>
                                                                    <w:div w:id="2109085018">
                                                                      <w:marLeft w:val="0"/>
                                                                      <w:marRight w:val="0"/>
                                                                      <w:marTop w:val="0"/>
                                                                      <w:marBottom w:val="0"/>
                                                                      <w:divBdr>
                                                                        <w:top w:val="none" w:sz="0" w:space="0" w:color="auto"/>
                                                                        <w:left w:val="none" w:sz="0" w:space="0" w:color="auto"/>
                                                                        <w:bottom w:val="none" w:sz="0" w:space="0" w:color="auto"/>
                                                                        <w:right w:val="none" w:sz="0" w:space="0" w:color="auto"/>
                                                                      </w:divBdr>
                                                                      <w:divsChild>
                                                                        <w:div w:id="987899897">
                                                                          <w:marLeft w:val="0"/>
                                                                          <w:marRight w:val="0"/>
                                                                          <w:marTop w:val="0"/>
                                                                          <w:marBottom w:val="0"/>
                                                                          <w:divBdr>
                                                                            <w:top w:val="none" w:sz="0" w:space="0" w:color="auto"/>
                                                                            <w:left w:val="none" w:sz="0" w:space="0" w:color="auto"/>
                                                                            <w:bottom w:val="none" w:sz="0" w:space="0" w:color="auto"/>
                                                                            <w:right w:val="none" w:sz="0" w:space="0" w:color="auto"/>
                                                                          </w:divBdr>
                                                                        </w:div>
                                                                        <w:div w:id="190259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6587431">
      <w:bodyDiv w:val="1"/>
      <w:marLeft w:val="0"/>
      <w:marRight w:val="0"/>
      <w:marTop w:val="0"/>
      <w:marBottom w:val="0"/>
      <w:divBdr>
        <w:top w:val="none" w:sz="0" w:space="0" w:color="auto"/>
        <w:left w:val="none" w:sz="0" w:space="0" w:color="auto"/>
        <w:bottom w:val="none" w:sz="0" w:space="0" w:color="auto"/>
        <w:right w:val="none" w:sz="0" w:space="0" w:color="auto"/>
      </w:divBdr>
      <w:divsChild>
        <w:div w:id="27224373">
          <w:marLeft w:val="480"/>
          <w:marRight w:val="0"/>
          <w:marTop w:val="0"/>
          <w:marBottom w:val="0"/>
          <w:divBdr>
            <w:top w:val="none" w:sz="0" w:space="0" w:color="auto"/>
            <w:left w:val="none" w:sz="0" w:space="0" w:color="auto"/>
            <w:bottom w:val="none" w:sz="0" w:space="0" w:color="auto"/>
            <w:right w:val="none" w:sz="0" w:space="0" w:color="auto"/>
          </w:divBdr>
        </w:div>
        <w:div w:id="73088690">
          <w:marLeft w:val="480"/>
          <w:marRight w:val="0"/>
          <w:marTop w:val="0"/>
          <w:marBottom w:val="0"/>
          <w:divBdr>
            <w:top w:val="none" w:sz="0" w:space="0" w:color="auto"/>
            <w:left w:val="none" w:sz="0" w:space="0" w:color="auto"/>
            <w:bottom w:val="none" w:sz="0" w:space="0" w:color="auto"/>
            <w:right w:val="none" w:sz="0" w:space="0" w:color="auto"/>
          </w:divBdr>
        </w:div>
        <w:div w:id="1059741883">
          <w:marLeft w:val="480"/>
          <w:marRight w:val="0"/>
          <w:marTop w:val="0"/>
          <w:marBottom w:val="0"/>
          <w:divBdr>
            <w:top w:val="none" w:sz="0" w:space="0" w:color="auto"/>
            <w:left w:val="none" w:sz="0" w:space="0" w:color="auto"/>
            <w:bottom w:val="none" w:sz="0" w:space="0" w:color="auto"/>
            <w:right w:val="none" w:sz="0" w:space="0" w:color="auto"/>
          </w:divBdr>
        </w:div>
        <w:div w:id="1542401027">
          <w:marLeft w:val="480"/>
          <w:marRight w:val="0"/>
          <w:marTop w:val="0"/>
          <w:marBottom w:val="0"/>
          <w:divBdr>
            <w:top w:val="none" w:sz="0" w:space="0" w:color="auto"/>
            <w:left w:val="none" w:sz="0" w:space="0" w:color="auto"/>
            <w:bottom w:val="none" w:sz="0" w:space="0" w:color="auto"/>
            <w:right w:val="none" w:sz="0" w:space="0" w:color="auto"/>
          </w:divBdr>
        </w:div>
      </w:divsChild>
    </w:div>
    <w:div w:id="743599656">
      <w:bodyDiv w:val="1"/>
      <w:marLeft w:val="0"/>
      <w:marRight w:val="0"/>
      <w:marTop w:val="0"/>
      <w:marBottom w:val="0"/>
      <w:divBdr>
        <w:top w:val="none" w:sz="0" w:space="0" w:color="auto"/>
        <w:left w:val="none" w:sz="0" w:space="0" w:color="auto"/>
        <w:bottom w:val="none" w:sz="0" w:space="0" w:color="auto"/>
        <w:right w:val="none" w:sz="0" w:space="0" w:color="auto"/>
      </w:divBdr>
      <w:divsChild>
        <w:div w:id="194003758">
          <w:marLeft w:val="480"/>
          <w:marRight w:val="0"/>
          <w:marTop w:val="0"/>
          <w:marBottom w:val="0"/>
          <w:divBdr>
            <w:top w:val="none" w:sz="0" w:space="0" w:color="auto"/>
            <w:left w:val="none" w:sz="0" w:space="0" w:color="auto"/>
            <w:bottom w:val="none" w:sz="0" w:space="0" w:color="auto"/>
            <w:right w:val="none" w:sz="0" w:space="0" w:color="auto"/>
          </w:divBdr>
        </w:div>
        <w:div w:id="1462770891">
          <w:marLeft w:val="480"/>
          <w:marRight w:val="0"/>
          <w:marTop w:val="0"/>
          <w:marBottom w:val="0"/>
          <w:divBdr>
            <w:top w:val="none" w:sz="0" w:space="0" w:color="auto"/>
            <w:left w:val="none" w:sz="0" w:space="0" w:color="auto"/>
            <w:bottom w:val="none" w:sz="0" w:space="0" w:color="auto"/>
            <w:right w:val="none" w:sz="0" w:space="0" w:color="auto"/>
          </w:divBdr>
        </w:div>
      </w:divsChild>
    </w:div>
    <w:div w:id="781456732">
      <w:bodyDiv w:val="1"/>
      <w:marLeft w:val="0"/>
      <w:marRight w:val="0"/>
      <w:marTop w:val="0"/>
      <w:marBottom w:val="0"/>
      <w:divBdr>
        <w:top w:val="none" w:sz="0" w:space="0" w:color="auto"/>
        <w:left w:val="none" w:sz="0" w:space="0" w:color="auto"/>
        <w:bottom w:val="none" w:sz="0" w:space="0" w:color="auto"/>
        <w:right w:val="none" w:sz="0" w:space="0" w:color="auto"/>
      </w:divBdr>
    </w:div>
    <w:div w:id="832911403">
      <w:bodyDiv w:val="1"/>
      <w:marLeft w:val="390"/>
      <w:marRight w:val="390"/>
      <w:marTop w:val="0"/>
      <w:marBottom w:val="0"/>
      <w:divBdr>
        <w:top w:val="none" w:sz="0" w:space="0" w:color="auto"/>
        <w:left w:val="none" w:sz="0" w:space="0" w:color="auto"/>
        <w:bottom w:val="none" w:sz="0" w:space="0" w:color="auto"/>
        <w:right w:val="none" w:sz="0" w:space="0" w:color="auto"/>
      </w:divBdr>
      <w:divsChild>
        <w:div w:id="1274897806">
          <w:marLeft w:val="0"/>
          <w:marRight w:val="0"/>
          <w:marTop w:val="0"/>
          <w:marBottom w:val="0"/>
          <w:divBdr>
            <w:top w:val="none" w:sz="0" w:space="0" w:color="auto"/>
            <w:left w:val="none" w:sz="0" w:space="0" w:color="auto"/>
            <w:bottom w:val="none" w:sz="0" w:space="0" w:color="auto"/>
            <w:right w:val="none" w:sz="0" w:space="0" w:color="auto"/>
          </w:divBdr>
          <w:divsChild>
            <w:div w:id="391464843">
              <w:marLeft w:val="0"/>
              <w:marRight w:val="0"/>
              <w:marTop w:val="0"/>
              <w:marBottom w:val="0"/>
              <w:divBdr>
                <w:top w:val="none" w:sz="0" w:space="0" w:color="auto"/>
                <w:left w:val="none" w:sz="0" w:space="0" w:color="auto"/>
                <w:bottom w:val="none" w:sz="0" w:space="0" w:color="auto"/>
                <w:right w:val="none" w:sz="0" w:space="0" w:color="auto"/>
              </w:divBdr>
              <w:divsChild>
                <w:div w:id="398867050">
                  <w:marLeft w:val="-150"/>
                  <w:marRight w:val="-150"/>
                  <w:marTop w:val="0"/>
                  <w:marBottom w:val="0"/>
                  <w:divBdr>
                    <w:top w:val="none" w:sz="0" w:space="0" w:color="auto"/>
                    <w:left w:val="none" w:sz="0" w:space="0" w:color="auto"/>
                    <w:bottom w:val="none" w:sz="0" w:space="0" w:color="auto"/>
                    <w:right w:val="none" w:sz="0" w:space="0" w:color="auto"/>
                  </w:divBdr>
                  <w:divsChild>
                    <w:div w:id="1250503807">
                      <w:marLeft w:val="0"/>
                      <w:marRight w:val="0"/>
                      <w:marTop w:val="0"/>
                      <w:marBottom w:val="0"/>
                      <w:divBdr>
                        <w:top w:val="none" w:sz="0" w:space="0" w:color="auto"/>
                        <w:left w:val="none" w:sz="0" w:space="0" w:color="auto"/>
                        <w:bottom w:val="none" w:sz="0" w:space="0" w:color="auto"/>
                        <w:right w:val="none" w:sz="0" w:space="0" w:color="auto"/>
                      </w:divBdr>
                      <w:divsChild>
                        <w:div w:id="692344600">
                          <w:marLeft w:val="0"/>
                          <w:marRight w:val="0"/>
                          <w:marTop w:val="0"/>
                          <w:marBottom w:val="0"/>
                          <w:divBdr>
                            <w:top w:val="none" w:sz="0" w:space="0" w:color="auto"/>
                            <w:left w:val="none" w:sz="0" w:space="0" w:color="auto"/>
                            <w:bottom w:val="none" w:sz="0" w:space="0" w:color="auto"/>
                            <w:right w:val="none" w:sz="0" w:space="0" w:color="auto"/>
                          </w:divBdr>
                          <w:divsChild>
                            <w:div w:id="394939595">
                              <w:marLeft w:val="0"/>
                              <w:marRight w:val="0"/>
                              <w:marTop w:val="0"/>
                              <w:marBottom w:val="0"/>
                              <w:divBdr>
                                <w:top w:val="none" w:sz="0" w:space="0" w:color="auto"/>
                                <w:left w:val="none" w:sz="0" w:space="0" w:color="auto"/>
                                <w:bottom w:val="none" w:sz="0" w:space="0" w:color="auto"/>
                                <w:right w:val="none" w:sz="0" w:space="0" w:color="auto"/>
                              </w:divBdr>
                              <w:divsChild>
                                <w:div w:id="521823268">
                                  <w:marLeft w:val="0"/>
                                  <w:marRight w:val="0"/>
                                  <w:marTop w:val="0"/>
                                  <w:marBottom w:val="0"/>
                                  <w:divBdr>
                                    <w:top w:val="none" w:sz="0" w:space="0" w:color="auto"/>
                                    <w:left w:val="none" w:sz="0" w:space="0" w:color="auto"/>
                                    <w:bottom w:val="none" w:sz="0" w:space="0" w:color="auto"/>
                                    <w:right w:val="none" w:sz="0" w:space="0" w:color="auto"/>
                                  </w:divBdr>
                                  <w:divsChild>
                                    <w:div w:id="910118965">
                                      <w:marLeft w:val="0"/>
                                      <w:marRight w:val="0"/>
                                      <w:marTop w:val="0"/>
                                      <w:marBottom w:val="0"/>
                                      <w:divBdr>
                                        <w:top w:val="none" w:sz="0" w:space="0" w:color="auto"/>
                                        <w:left w:val="none" w:sz="0" w:space="0" w:color="auto"/>
                                        <w:bottom w:val="none" w:sz="0" w:space="0" w:color="auto"/>
                                        <w:right w:val="none" w:sz="0" w:space="0" w:color="auto"/>
                                      </w:divBdr>
                                    </w:div>
                                    <w:div w:id="69882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6770584">
      <w:bodyDiv w:val="1"/>
      <w:marLeft w:val="0"/>
      <w:marRight w:val="0"/>
      <w:marTop w:val="0"/>
      <w:marBottom w:val="0"/>
      <w:divBdr>
        <w:top w:val="none" w:sz="0" w:space="0" w:color="auto"/>
        <w:left w:val="none" w:sz="0" w:space="0" w:color="auto"/>
        <w:bottom w:val="none" w:sz="0" w:space="0" w:color="auto"/>
        <w:right w:val="none" w:sz="0" w:space="0" w:color="auto"/>
      </w:divBdr>
    </w:div>
    <w:div w:id="924151942">
      <w:bodyDiv w:val="1"/>
      <w:marLeft w:val="0"/>
      <w:marRight w:val="0"/>
      <w:marTop w:val="0"/>
      <w:marBottom w:val="0"/>
      <w:divBdr>
        <w:top w:val="none" w:sz="0" w:space="0" w:color="auto"/>
        <w:left w:val="none" w:sz="0" w:space="0" w:color="auto"/>
        <w:bottom w:val="none" w:sz="0" w:space="0" w:color="auto"/>
        <w:right w:val="none" w:sz="0" w:space="0" w:color="auto"/>
      </w:divBdr>
    </w:div>
    <w:div w:id="948394719">
      <w:bodyDiv w:val="1"/>
      <w:marLeft w:val="0"/>
      <w:marRight w:val="0"/>
      <w:marTop w:val="0"/>
      <w:marBottom w:val="0"/>
      <w:divBdr>
        <w:top w:val="none" w:sz="0" w:space="0" w:color="auto"/>
        <w:left w:val="none" w:sz="0" w:space="0" w:color="auto"/>
        <w:bottom w:val="none" w:sz="0" w:space="0" w:color="auto"/>
        <w:right w:val="none" w:sz="0" w:space="0" w:color="auto"/>
      </w:divBdr>
      <w:divsChild>
        <w:div w:id="22243794">
          <w:marLeft w:val="480"/>
          <w:marRight w:val="0"/>
          <w:marTop w:val="0"/>
          <w:marBottom w:val="0"/>
          <w:divBdr>
            <w:top w:val="none" w:sz="0" w:space="0" w:color="auto"/>
            <w:left w:val="none" w:sz="0" w:space="0" w:color="auto"/>
            <w:bottom w:val="none" w:sz="0" w:space="0" w:color="auto"/>
            <w:right w:val="none" w:sz="0" w:space="0" w:color="auto"/>
          </w:divBdr>
        </w:div>
        <w:div w:id="1882862065">
          <w:marLeft w:val="480"/>
          <w:marRight w:val="0"/>
          <w:marTop w:val="0"/>
          <w:marBottom w:val="0"/>
          <w:divBdr>
            <w:top w:val="none" w:sz="0" w:space="0" w:color="auto"/>
            <w:left w:val="none" w:sz="0" w:space="0" w:color="auto"/>
            <w:bottom w:val="none" w:sz="0" w:space="0" w:color="auto"/>
            <w:right w:val="none" w:sz="0" w:space="0" w:color="auto"/>
          </w:divBdr>
        </w:div>
      </w:divsChild>
    </w:div>
    <w:div w:id="956327212">
      <w:bodyDiv w:val="1"/>
      <w:marLeft w:val="0"/>
      <w:marRight w:val="0"/>
      <w:marTop w:val="0"/>
      <w:marBottom w:val="0"/>
      <w:divBdr>
        <w:top w:val="none" w:sz="0" w:space="0" w:color="auto"/>
        <w:left w:val="none" w:sz="0" w:space="0" w:color="auto"/>
        <w:bottom w:val="none" w:sz="0" w:space="0" w:color="auto"/>
        <w:right w:val="none" w:sz="0" w:space="0" w:color="auto"/>
      </w:divBdr>
    </w:div>
    <w:div w:id="971522258">
      <w:bodyDiv w:val="1"/>
      <w:marLeft w:val="0"/>
      <w:marRight w:val="0"/>
      <w:marTop w:val="0"/>
      <w:marBottom w:val="0"/>
      <w:divBdr>
        <w:top w:val="none" w:sz="0" w:space="0" w:color="auto"/>
        <w:left w:val="none" w:sz="0" w:space="0" w:color="auto"/>
        <w:bottom w:val="none" w:sz="0" w:space="0" w:color="auto"/>
        <w:right w:val="none" w:sz="0" w:space="0" w:color="auto"/>
      </w:divBdr>
    </w:div>
    <w:div w:id="1132938459">
      <w:bodyDiv w:val="1"/>
      <w:marLeft w:val="0"/>
      <w:marRight w:val="0"/>
      <w:marTop w:val="0"/>
      <w:marBottom w:val="0"/>
      <w:divBdr>
        <w:top w:val="none" w:sz="0" w:space="0" w:color="auto"/>
        <w:left w:val="none" w:sz="0" w:space="0" w:color="auto"/>
        <w:bottom w:val="none" w:sz="0" w:space="0" w:color="auto"/>
        <w:right w:val="none" w:sz="0" w:space="0" w:color="auto"/>
      </w:divBdr>
    </w:div>
    <w:div w:id="1189757309">
      <w:bodyDiv w:val="1"/>
      <w:marLeft w:val="0"/>
      <w:marRight w:val="0"/>
      <w:marTop w:val="0"/>
      <w:marBottom w:val="0"/>
      <w:divBdr>
        <w:top w:val="none" w:sz="0" w:space="0" w:color="auto"/>
        <w:left w:val="none" w:sz="0" w:space="0" w:color="auto"/>
        <w:bottom w:val="none" w:sz="0" w:space="0" w:color="auto"/>
        <w:right w:val="none" w:sz="0" w:space="0" w:color="auto"/>
      </w:divBdr>
      <w:divsChild>
        <w:div w:id="153104940">
          <w:marLeft w:val="0"/>
          <w:marRight w:val="0"/>
          <w:marTop w:val="100"/>
          <w:marBottom w:val="100"/>
          <w:divBdr>
            <w:top w:val="none" w:sz="0" w:space="0" w:color="auto"/>
            <w:left w:val="none" w:sz="0" w:space="0" w:color="auto"/>
            <w:bottom w:val="none" w:sz="0" w:space="0" w:color="auto"/>
            <w:right w:val="none" w:sz="0" w:space="0" w:color="auto"/>
          </w:divBdr>
          <w:divsChild>
            <w:div w:id="1339768329">
              <w:marLeft w:val="0"/>
              <w:marRight w:val="0"/>
              <w:marTop w:val="225"/>
              <w:marBottom w:val="750"/>
              <w:divBdr>
                <w:top w:val="none" w:sz="0" w:space="0" w:color="auto"/>
                <w:left w:val="none" w:sz="0" w:space="0" w:color="auto"/>
                <w:bottom w:val="none" w:sz="0" w:space="0" w:color="auto"/>
                <w:right w:val="none" w:sz="0" w:space="0" w:color="auto"/>
              </w:divBdr>
              <w:divsChild>
                <w:div w:id="386495098">
                  <w:marLeft w:val="0"/>
                  <w:marRight w:val="0"/>
                  <w:marTop w:val="0"/>
                  <w:marBottom w:val="0"/>
                  <w:divBdr>
                    <w:top w:val="none" w:sz="0" w:space="0" w:color="auto"/>
                    <w:left w:val="none" w:sz="0" w:space="0" w:color="auto"/>
                    <w:bottom w:val="none" w:sz="0" w:space="0" w:color="auto"/>
                    <w:right w:val="none" w:sz="0" w:space="0" w:color="auto"/>
                  </w:divBdr>
                  <w:divsChild>
                    <w:div w:id="505362346">
                      <w:marLeft w:val="0"/>
                      <w:marRight w:val="0"/>
                      <w:marTop w:val="0"/>
                      <w:marBottom w:val="0"/>
                      <w:divBdr>
                        <w:top w:val="none" w:sz="0" w:space="0" w:color="auto"/>
                        <w:left w:val="none" w:sz="0" w:space="0" w:color="auto"/>
                        <w:bottom w:val="none" w:sz="0" w:space="0" w:color="auto"/>
                        <w:right w:val="none" w:sz="0" w:space="0" w:color="auto"/>
                      </w:divBdr>
                      <w:divsChild>
                        <w:div w:id="1170177964">
                          <w:marLeft w:val="0"/>
                          <w:marRight w:val="0"/>
                          <w:marTop w:val="0"/>
                          <w:marBottom w:val="0"/>
                          <w:divBdr>
                            <w:top w:val="none" w:sz="0" w:space="0" w:color="auto"/>
                            <w:left w:val="none" w:sz="0" w:space="0" w:color="auto"/>
                            <w:bottom w:val="none" w:sz="0" w:space="0" w:color="auto"/>
                            <w:right w:val="none" w:sz="0" w:space="0" w:color="auto"/>
                          </w:divBdr>
                          <w:divsChild>
                            <w:div w:id="407925516">
                              <w:marLeft w:val="0"/>
                              <w:marRight w:val="0"/>
                              <w:marTop w:val="0"/>
                              <w:marBottom w:val="0"/>
                              <w:divBdr>
                                <w:top w:val="none" w:sz="0" w:space="0" w:color="auto"/>
                                <w:left w:val="none" w:sz="0" w:space="0" w:color="auto"/>
                                <w:bottom w:val="none" w:sz="0" w:space="0" w:color="auto"/>
                                <w:right w:val="none" w:sz="0" w:space="0" w:color="auto"/>
                              </w:divBdr>
                              <w:divsChild>
                                <w:div w:id="1384595227">
                                  <w:marLeft w:val="0"/>
                                  <w:marRight w:val="0"/>
                                  <w:marTop w:val="0"/>
                                  <w:marBottom w:val="0"/>
                                  <w:divBdr>
                                    <w:top w:val="none" w:sz="0" w:space="0" w:color="auto"/>
                                    <w:left w:val="none" w:sz="0" w:space="0" w:color="auto"/>
                                    <w:bottom w:val="none" w:sz="0" w:space="0" w:color="auto"/>
                                    <w:right w:val="none" w:sz="0" w:space="0" w:color="auto"/>
                                  </w:divBdr>
                                  <w:divsChild>
                                    <w:div w:id="1711223700">
                                      <w:marLeft w:val="0"/>
                                      <w:marRight w:val="0"/>
                                      <w:marTop w:val="0"/>
                                      <w:marBottom w:val="0"/>
                                      <w:divBdr>
                                        <w:top w:val="none" w:sz="0" w:space="0" w:color="auto"/>
                                        <w:left w:val="none" w:sz="0" w:space="0" w:color="auto"/>
                                        <w:bottom w:val="none" w:sz="0" w:space="0" w:color="auto"/>
                                        <w:right w:val="none" w:sz="0" w:space="0" w:color="auto"/>
                                      </w:divBdr>
                                      <w:divsChild>
                                        <w:div w:id="208156228">
                                          <w:marLeft w:val="0"/>
                                          <w:marRight w:val="0"/>
                                          <w:marTop w:val="0"/>
                                          <w:marBottom w:val="0"/>
                                          <w:divBdr>
                                            <w:top w:val="none" w:sz="0" w:space="0" w:color="auto"/>
                                            <w:left w:val="none" w:sz="0" w:space="0" w:color="auto"/>
                                            <w:bottom w:val="none" w:sz="0" w:space="0" w:color="auto"/>
                                            <w:right w:val="none" w:sz="0" w:space="0" w:color="auto"/>
                                          </w:divBdr>
                                          <w:divsChild>
                                            <w:div w:id="1033573795">
                                              <w:marLeft w:val="0"/>
                                              <w:marRight w:val="0"/>
                                              <w:marTop w:val="0"/>
                                              <w:marBottom w:val="0"/>
                                              <w:divBdr>
                                                <w:top w:val="none" w:sz="0" w:space="0" w:color="auto"/>
                                                <w:left w:val="none" w:sz="0" w:space="0" w:color="auto"/>
                                                <w:bottom w:val="none" w:sz="0" w:space="0" w:color="auto"/>
                                                <w:right w:val="none" w:sz="0" w:space="0" w:color="auto"/>
                                              </w:divBdr>
                                              <w:divsChild>
                                                <w:div w:id="1453745591">
                                                  <w:marLeft w:val="0"/>
                                                  <w:marRight w:val="0"/>
                                                  <w:marTop w:val="0"/>
                                                  <w:marBottom w:val="0"/>
                                                  <w:divBdr>
                                                    <w:top w:val="none" w:sz="0" w:space="0" w:color="auto"/>
                                                    <w:left w:val="none" w:sz="0" w:space="0" w:color="auto"/>
                                                    <w:bottom w:val="none" w:sz="0" w:space="0" w:color="auto"/>
                                                    <w:right w:val="none" w:sz="0" w:space="0" w:color="auto"/>
                                                  </w:divBdr>
                                                  <w:divsChild>
                                                    <w:div w:id="482624242">
                                                      <w:marLeft w:val="0"/>
                                                      <w:marRight w:val="0"/>
                                                      <w:marTop w:val="0"/>
                                                      <w:marBottom w:val="0"/>
                                                      <w:divBdr>
                                                        <w:top w:val="none" w:sz="0" w:space="0" w:color="auto"/>
                                                        <w:left w:val="none" w:sz="0" w:space="0" w:color="auto"/>
                                                        <w:bottom w:val="none" w:sz="0" w:space="0" w:color="auto"/>
                                                        <w:right w:val="none" w:sz="0" w:space="0" w:color="auto"/>
                                                      </w:divBdr>
                                                      <w:divsChild>
                                                        <w:div w:id="687024762">
                                                          <w:marLeft w:val="0"/>
                                                          <w:marRight w:val="0"/>
                                                          <w:marTop w:val="0"/>
                                                          <w:marBottom w:val="0"/>
                                                          <w:divBdr>
                                                            <w:top w:val="none" w:sz="0" w:space="0" w:color="auto"/>
                                                            <w:left w:val="none" w:sz="0" w:space="0" w:color="auto"/>
                                                            <w:bottom w:val="none" w:sz="0" w:space="0" w:color="auto"/>
                                                            <w:right w:val="none" w:sz="0" w:space="0" w:color="auto"/>
                                                          </w:divBdr>
                                                          <w:divsChild>
                                                            <w:div w:id="1878656892">
                                                              <w:marLeft w:val="0"/>
                                                              <w:marRight w:val="0"/>
                                                              <w:marTop w:val="0"/>
                                                              <w:marBottom w:val="0"/>
                                                              <w:divBdr>
                                                                <w:top w:val="none" w:sz="0" w:space="0" w:color="auto"/>
                                                                <w:left w:val="none" w:sz="0" w:space="0" w:color="auto"/>
                                                                <w:bottom w:val="none" w:sz="0" w:space="0" w:color="auto"/>
                                                                <w:right w:val="none" w:sz="0" w:space="0" w:color="auto"/>
                                                              </w:divBdr>
                                                              <w:divsChild>
                                                                <w:div w:id="1220169199">
                                                                  <w:marLeft w:val="0"/>
                                                                  <w:marRight w:val="0"/>
                                                                  <w:marTop w:val="0"/>
                                                                  <w:marBottom w:val="0"/>
                                                                  <w:divBdr>
                                                                    <w:top w:val="none" w:sz="0" w:space="0" w:color="auto"/>
                                                                    <w:left w:val="none" w:sz="0" w:space="0" w:color="auto"/>
                                                                    <w:bottom w:val="none" w:sz="0" w:space="0" w:color="auto"/>
                                                                    <w:right w:val="none" w:sz="0" w:space="0" w:color="auto"/>
                                                                  </w:divBdr>
                                                                  <w:divsChild>
                                                                    <w:div w:id="502404840">
                                                                      <w:marLeft w:val="0"/>
                                                                      <w:marRight w:val="0"/>
                                                                      <w:marTop w:val="0"/>
                                                                      <w:marBottom w:val="0"/>
                                                                      <w:divBdr>
                                                                        <w:top w:val="none" w:sz="0" w:space="0" w:color="auto"/>
                                                                        <w:left w:val="none" w:sz="0" w:space="0" w:color="auto"/>
                                                                        <w:bottom w:val="none" w:sz="0" w:space="0" w:color="auto"/>
                                                                        <w:right w:val="none" w:sz="0" w:space="0" w:color="auto"/>
                                                                      </w:divBdr>
                                                                      <w:divsChild>
                                                                        <w:div w:id="206188832">
                                                                          <w:marLeft w:val="0"/>
                                                                          <w:marRight w:val="0"/>
                                                                          <w:marTop w:val="0"/>
                                                                          <w:marBottom w:val="0"/>
                                                                          <w:divBdr>
                                                                            <w:top w:val="none" w:sz="0" w:space="0" w:color="auto"/>
                                                                            <w:left w:val="none" w:sz="0" w:space="0" w:color="auto"/>
                                                                            <w:bottom w:val="none" w:sz="0" w:space="0" w:color="auto"/>
                                                                            <w:right w:val="none" w:sz="0" w:space="0" w:color="auto"/>
                                                                          </w:divBdr>
                                                                        </w:div>
                                                                        <w:div w:id="2097285975">
                                                                          <w:marLeft w:val="0"/>
                                                                          <w:marRight w:val="0"/>
                                                                          <w:marTop w:val="0"/>
                                                                          <w:marBottom w:val="0"/>
                                                                          <w:divBdr>
                                                                            <w:top w:val="none" w:sz="0" w:space="0" w:color="auto"/>
                                                                            <w:left w:val="none" w:sz="0" w:space="0" w:color="auto"/>
                                                                            <w:bottom w:val="none" w:sz="0" w:space="0" w:color="auto"/>
                                                                            <w:right w:val="none" w:sz="0" w:space="0" w:color="auto"/>
                                                                          </w:divBdr>
                                                                        </w:div>
                                                                      </w:divsChild>
                                                                    </w:div>
                                                                    <w:div w:id="906576116">
                                                                      <w:marLeft w:val="0"/>
                                                                      <w:marRight w:val="0"/>
                                                                      <w:marTop w:val="0"/>
                                                                      <w:marBottom w:val="0"/>
                                                                      <w:divBdr>
                                                                        <w:top w:val="none" w:sz="0" w:space="0" w:color="auto"/>
                                                                        <w:left w:val="none" w:sz="0" w:space="0" w:color="auto"/>
                                                                        <w:bottom w:val="none" w:sz="0" w:space="0" w:color="auto"/>
                                                                        <w:right w:val="none" w:sz="0" w:space="0" w:color="auto"/>
                                                                      </w:divBdr>
                                                                      <w:divsChild>
                                                                        <w:div w:id="1808815405">
                                                                          <w:marLeft w:val="0"/>
                                                                          <w:marRight w:val="0"/>
                                                                          <w:marTop w:val="0"/>
                                                                          <w:marBottom w:val="0"/>
                                                                          <w:divBdr>
                                                                            <w:top w:val="none" w:sz="0" w:space="0" w:color="auto"/>
                                                                            <w:left w:val="none" w:sz="0" w:space="0" w:color="auto"/>
                                                                            <w:bottom w:val="none" w:sz="0" w:space="0" w:color="auto"/>
                                                                            <w:right w:val="none" w:sz="0" w:space="0" w:color="auto"/>
                                                                          </w:divBdr>
                                                                        </w:div>
                                                                        <w:div w:id="1944533993">
                                                                          <w:marLeft w:val="0"/>
                                                                          <w:marRight w:val="0"/>
                                                                          <w:marTop w:val="0"/>
                                                                          <w:marBottom w:val="0"/>
                                                                          <w:divBdr>
                                                                            <w:top w:val="none" w:sz="0" w:space="0" w:color="auto"/>
                                                                            <w:left w:val="none" w:sz="0" w:space="0" w:color="auto"/>
                                                                            <w:bottom w:val="none" w:sz="0" w:space="0" w:color="auto"/>
                                                                            <w:right w:val="none" w:sz="0" w:space="0" w:color="auto"/>
                                                                          </w:divBdr>
                                                                        </w:div>
                                                                      </w:divsChild>
                                                                    </w:div>
                                                                    <w:div w:id="2014988393">
                                                                      <w:marLeft w:val="0"/>
                                                                      <w:marRight w:val="0"/>
                                                                      <w:marTop w:val="0"/>
                                                                      <w:marBottom w:val="0"/>
                                                                      <w:divBdr>
                                                                        <w:top w:val="none" w:sz="0" w:space="0" w:color="auto"/>
                                                                        <w:left w:val="none" w:sz="0" w:space="0" w:color="auto"/>
                                                                        <w:bottom w:val="none" w:sz="0" w:space="0" w:color="auto"/>
                                                                        <w:right w:val="none" w:sz="0" w:space="0" w:color="auto"/>
                                                                      </w:divBdr>
                                                                      <w:divsChild>
                                                                        <w:div w:id="173111558">
                                                                          <w:marLeft w:val="0"/>
                                                                          <w:marRight w:val="0"/>
                                                                          <w:marTop w:val="0"/>
                                                                          <w:marBottom w:val="0"/>
                                                                          <w:divBdr>
                                                                            <w:top w:val="none" w:sz="0" w:space="0" w:color="auto"/>
                                                                            <w:left w:val="none" w:sz="0" w:space="0" w:color="auto"/>
                                                                            <w:bottom w:val="none" w:sz="0" w:space="0" w:color="auto"/>
                                                                            <w:right w:val="none" w:sz="0" w:space="0" w:color="auto"/>
                                                                          </w:divBdr>
                                                                        </w:div>
                                                                        <w:div w:id="1751929141">
                                                                          <w:marLeft w:val="0"/>
                                                                          <w:marRight w:val="0"/>
                                                                          <w:marTop w:val="0"/>
                                                                          <w:marBottom w:val="0"/>
                                                                          <w:divBdr>
                                                                            <w:top w:val="none" w:sz="0" w:space="0" w:color="auto"/>
                                                                            <w:left w:val="none" w:sz="0" w:space="0" w:color="auto"/>
                                                                            <w:bottom w:val="none" w:sz="0" w:space="0" w:color="auto"/>
                                                                            <w:right w:val="none" w:sz="0" w:space="0" w:color="auto"/>
                                                                          </w:divBdr>
                                                                        </w:div>
                                                                      </w:divsChild>
                                                                    </w:div>
                                                                    <w:div w:id="212553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02589558">
      <w:bodyDiv w:val="1"/>
      <w:marLeft w:val="0"/>
      <w:marRight w:val="0"/>
      <w:marTop w:val="0"/>
      <w:marBottom w:val="0"/>
      <w:divBdr>
        <w:top w:val="none" w:sz="0" w:space="0" w:color="auto"/>
        <w:left w:val="none" w:sz="0" w:space="0" w:color="auto"/>
        <w:bottom w:val="none" w:sz="0" w:space="0" w:color="auto"/>
        <w:right w:val="none" w:sz="0" w:space="0" w:color="auto"/>
      </w:divBdr>
      <w:divsChild>
        <w:div w:id="56128622">
          <w:marLeft w:val="480"/>
          <w:marRight w:val="0"/>
          <w:marTop w:val="0"/>
          <w:marBottom w:val="0"/>
          <w:divBdr>
            <w:top w:val="none" w:sz="0" w:space="0" w:color="auto"/>
            <w:left w:val="none" w:sz="0" w:space="0" w:color="auto"/>
            <w:bottom w:val="none" w:sz="0" w:space="0" w:color="auto"/>
            <w:right w:val="none" w:sz="0" w:space="0" w:color="auto"/>
          </w:divBdr>
        </w:div>
        <w:div w:id="76290146">
          <w:marLeft w:val="480"/>
          <w:marRight w:val="0"/>
          <w:marTop w:val="0"/>
          <w:marBottom w:val="0"/>
          <w:divBdr>
            <w:top w:val="none" w:sz="0" w:space="0" w:color="auto"/>
            <w:left w:val="none" w:sz="0" w:space="0" w:color="auto"/>
            <w:bottom w:val="none" w:sz="0" w:space="0" w:color="auto"/>
            <w:right w:val="none" w:sz="0" w:space="0" w:color="auto"/>
          </w:divBdr>
        </w:div>
        <w:div w:id="85930621">
          <w:marLeft w:val="480"/>
          <w:marRight w:val="0"/>
          <w:marTop w:val="0"/>
          <w:marBottom w:val="0"/>
          <w:divBdr>
            <w:top w:val="none" w:sz="0" w:space="0" w:color="auto"/>
            <w:left w:val="none" w:sz="0" w:space="0" w:color="auto"/>
            <w:bottom w:val="none" w:sz="0" w:space="0" w:color="auto"/>
            <w:right w:val="none" w:sz="0" w:space="0" w:color="auto"/>
          </w:divBdr>
        </w:div>
        <w:div w:id="245070596">
          <w:marLeft w:val="480"/>
          <w:marRight w:val="0"/>
          <w:marTop w:val="0"/>
          <w:marBottom w:val="0"/>
          <w:divBdr>
            <w:top w:val="none" w:sz="0" w:space="0" w:color="auto"/>
            <w:left w:val="none" w:sz="0" w:space="0" w:color="auto"/>
            <w:bottom w:val="none" w:sz="0" w:space="0" w:color="auto"/>
            <w:right w:val="none" w:sz="0" w:space="0" w:color="auto"/>
          </w:divBdr>
        </w:div>
        <w:div w:id="478960518">
          <w:marLeft w:val="480"/>
          <w:marRight w:val="0"/>
          <w:marTop w:val="0"/>
          <w:marBottom w:val="0"/>
          <w:divBdr>
            <w:top w:val="none" w:sz="0" w:space="0" w:color="auto"/>
            <w:left w:val="none" w:sz="0" w:space="0" w:color="auto"/>
            <w:bottom w:val="none" w:sz="0" w:space="0" w:color="auto"/>
            <w:right w:val="none" w:sz="0" w:space="0" w:color="auto"/>
          </w:divBdr>
        </w:div>
        <w:div w:id="550384920">
          <w:marLeft w:val="480"/>
          <w:marRight w:val="0"/>
          <w:marTop w:val="0"/>
          <w:marBottom w:val="0"/>
          <w:divBdr>
            <w:top w:val="none" w:sz="0" w:space="0" w:color="auto"/>
            <w:left w:val="none" w:sz="0" w:space="0" w:color="auto"/>
            <w:bottom w:val="none" w:sz="0" w:space="0" w:color="auto"/>
            <w:right w:val="none" w:sz="0" w:space="0" w:color="auto"/>
          </w:divBdr>
        </w:div>
        <w:div w:id="724257761">
          <w:marLeft w:val="480"/>
          <w:marRight w:val="0"/>
          <w:marTop w:val="0"/>
          <w:marBottom w:val="0"/>
          <w:divBdr>
            <w:top w:val="none" w:sz="0" w:space="0" w:color="auto"/>
            <w:left w:val="none" w:sz="0" w:space="0" w:color="auto"/>
            <w:bottom w:val="none" w:sz="0" w:space="0" w:color="auto"/>
            <w:right w:val="none" w:sz="0" w:space="0" w:color="auto"/>
          </w:divBdr>
        </w:div>
        <w:div w:id="794374606">
          <w:marLeft w:val="480"/>
          <w:marRight w:val="0"/>
          <w:marTop w:val="0"/>
          <w:marBottom w:val="0"/>
          <w:divBdr>
            <w:top w:val="none" w:sz="0" w:space="0" w:color="auto"/>
            <w:left w:val="none" w:sz="0" w:space="0" w:color="auto"/>
            <w:bottom w:val="none" w:sz="0" w:space="0" w:color="auto"/>
            <w:right w:val="none" w:sz="0" w:space="0" w:color="auto"/>
          </w:divBdr>
        </w:div>
        <w:div w:id="816604671">
          <w:marLeft w:val="480"/>
          <w:marRight w:val="0"/>
          <w:marTop w:val="0"/>
          <w:marBottom w:val="0"/>
          <w:divBdr>
            <w:top w:val="none" w:sz="0" w:space="0" w:color="auto"/>
            <w:left w:val="none" w:sz="0" w:space="0" w:color="auto"/>
            <w:bottom w:val="none" w:sz="0" w:space="0" w:color="auto"/>
            <w:right w:val="none" w:sz="0" w:space="0" w:color="auto"/>
          </w:divBdr>
        </w:div>
        <w:div w:id="903105050">
          <w:marLeft w:val="480"/>
          <w:marRight w:val="0"/>
          <w:marTop w:val="0"/>
          <w:marBottom w:val="0"/>
          <w:divBdr>
            <w:top w:val="none" w:sz="0" w:space="0" w:color="auto"/>
            <w:left w:val="none" w:sz="0" w:space="0" w:color="auto"/>
            <w:bottom w:val="none" w:sz="0" w:space="0" w:color="auto"/>
            <w:right w:val="none" w:sz="0" w:space="0" w:color="auto"/>
          </w:divBdr>
        </w:div>
        <w:div w:id="917789934">
          <w:marLeft w:val="480"/>
          <w:marRight w:val="0"/>
          <w:marTop w:val="0"/>
          <w:marBottom w:val="0"/>
          <w:divBdr>
            <w:top w:val="none" w:sz="0" w:space="0" w:color="auto"/>
            <w:left w:val="none" w:sz="0" w:space="0" w:color="auto"/>
            <w:bottom w:val="none" w:sz="0" w:space="0" w:color="auto"/>
            <w:right w:val="none" w:sz="0" w:space="0" w:color="auto"/>
          </w:divBdr>
        </w:div>
        <w:div w:id="990057728">
          <w:marLeft w:val="480"/>
          <w:marRight w:val="0"/>
          <w:marTop w:val="0"/>
          <w:marBottom w:val="0"/>
          <w:divBdr>
            <w:top w:val="none" w:sz="0" w:space="0" w:color="auto"/>
            <w:left w:val="none" w:sz="0" w:space="0" w:color="auto"/>
            <w:bottom w:val="none" w:sz="0" w:space="0" w:color="auto"/>
            <w:right w:val="none" w:sz="0" w:space="0" w:color="auto"/>
          </w:divBdr>
        </w:div>
        <w:div w:id="1326129219">
          <w:marLeft w:val="480"/>
          <w:marRight w:val="0"/>
          <w:marTop w:val="0"/>
          <w:marBottom w:val="0"/>
          <w:divBdr>
            <w:top w:val="none" w:sz="0" w:space="0" w:color="auto"/>
            <w:left w:val="none" w:sz="0" w:space="0" w:color="auto"/>
            <w:bottom w:val="none" w:sz="0" w:space="0" w:color="auto"/>
            <w:right w:val="none" w:sz="0" w:space="0" w:color="auto"/>
          </w:divBdr>
        </w:div>
        <w:div w:id="1338146719">
          <w:marLeft w:val="480"/>
          <w:marRight w:val="0"/>
          <w:marTop w:val="0"/>
          <w:marBottom w:val="0"/>
          <w:divBdr>
            <w:top w:val="none" w:sz="0" w:space="0" w:color="auto"/>
            <w:left w:val="none" w:sz="0" w:space="0" w:color="auto"/>
            <w:bottom w:val="none" w:sz="0" w:space="0" w:color="auto"/>
            <w:right w:val="none" w:sz="0" w:space="0" w:color="auto"/>
          </w:divBdr>
        </w:div>
        <w:div w:id="1380326149">
          <w:marLeft w:val="480"/>
          <w:marRight w:val="0"/>
          <w:marTop w:val="0"/>
          <w:marBottom w:val="0"/>
          <w:divBdr>
            <w:top w:val="none" w:sz="0" w:space="0" w:color="auto"/>
            <w:left w:val="none" w:sz="0" w:space="0" w:color="auto"/>
            <w:bottom w:val="none" w:sz="0" w:space="0" w:color="auto"/>
            <w:right w:val="none" w:sz="0" w:space="0" w:color="auto"/>
          </w:divBdr>
        </w:div>
        <w:div w:id="1469319954">
          <w:marLeft w:val="480"/>
          <w:marRight w:val="0"/>
          <w:marTop w:val="0"/>
          <w:marBottom w:val="0"/>
          <w:divBdr>
            <w:top w:val="none" w:sz="0" w:space="0" w:color="auto"/>
            <w:left w:val="none" w:sz="0" w:space="0" w:color="auto"/>
            <w:bottom w:val="none" w:sz="0" w:space="0" w:color="auto"/>
            <w:right w:val="none" w:sz="0" w:space="0" w:color="auto"/>
          </w:divBdr>
        </w:div>
        <w:div w:id="1823618886">
          <w:marLeft w:val="480"/>
          <w:marRight w:val="0"/>
          <w:marTop w:val="0"/>
          <w:marBottom w:val="0"/>
          <w:divBdr>
            <w:top w:val="none" w:sz="0" w:space="0" w:color="auto"/>
            <w:left w:val="none" w:sz="0" w:space="0" w:color="auto"/>
            <w:bottom w:val="none" w:sz="0" w:space="0" w:color="auto"/>
            <w:right w:val="none" w:sz="0" w:space="0" w:color="auto"/>
          </w:divBdr>
        </w:div>
        <w:div w:id="1852838248">
          <w:marLeft w:val="480"/>
          <w:marRight w:val="0"/>
          <w:marTop w:val="0"/>
          <w:marBottom w:val="0"/>
          <w:divBdr>
            <w:top w:val="none" w:sz="0" w:space="0" w:color="auto"/>
            <w:left w:val="none" w:sz="0" w:space="0" w:color="auto"/>
            <w:bottom w:val="none" w:sz="0" w:space="0" w:color="auto"/>
            <w:right w:val="none" w:sz="0" w:space="0" w:color="auto"/>
          </w:divBdr>
        </w:div>
        <w:div w:id="1913736302">
          <w:marLeft w:val="480"/>
          <w:marRight w:val="0"/>
          <w:marTop w:val="0"/>
          <w:marBottom w:val="0"/>
          <w:divBdr>
            <w:top w:val="none" w:sz="0" w:space="0" w:color="auto"/>
            <w:left w:val="none" w:sz="0" w:space="0" w:color="auto"/>
            <w:bottom w:val="none" w:sz="0" w:space="0" w:color="auto"/>
            <w:right w:val="none" w:sz="0" w:space="0" w:color="auto"/>
          </w:divBdr>
        </w:div>
        <w:div w:id="2005888064">
          <w:marLeft w:val="480"/>
          <w:marRight w:val="0"/>
          <w:marTop w:val="0"/>
          <w:marBottom w:val="0"/>
          <w:divBdr>
            <w:top w:val="none" w:sz="0" w:space="0" w:color="auto"/>
            <w:left w:val="none" w:sz="0" w:space="0" w:color="auto"/>
            <w:bottom w:val="none" w:sz="0" w:space="0" w:color="auto"/>
            <w:right w:val="none" w:sz="0" w:space="0" w:color="auto"/>
          </w:divBdr>
        </w:div>
        <w:div w:id="2011181289">
          <w:marLeft w:val="480"/>
          <w:marRight w:val="0"/>
          <w:marTop w:val="0"/>
          <w:marBottom w:val="0"/>
          <w:divBdr>
            <w:top w:val="none" w:sz="0" w:space="0" w:color="auto"/>
            <w:left w:val="none" w:sz="0" w:space="0" w:color="auto"/>
            <w:bottom w:val="none" w:sz="0" w:space="0" w:color="auto"/>
            <w:right w:val="none" w:sz="0" w:space="0" w:color="auto"/>
          </w:divBdr>
        </w:div>
      </w:divsChild>
    </w:div>
    <w:div w:id="1204638737">
      <w:bodyDiv w:val="1"/>
      <w:marLeft w:val="0"/>
      <w:marRight w:val="0"/>
      <w:marTop w:val="0"/>
      <w:marBottom w:val="0"/>
      <w:divBdr>
        <w:top w:val="none" w:sz="0" w:space="0" w:color="auto"/>
        <w:left w:val="none" w:sz="0" w:space="0" w:color="auto"/>
        <w:bottom w:val="none" w:sz="0" w:space="0" w:color="auto"/>
        <w:right w:val="none" w:sz="0" w:space="0" w:color="auto"/>
      </w:divBdr>
      <w:divsChild>
        <w:div w:id="1219853813">
          <w:marLeft w:val="75"/>
          <w:marRight w:val="0"/>
          <w:marTop w:val="0"/>
          <w:marBottom w:val="0"/>
          <w:divBdr>
            <w:top w:val="none" w:sz="0" w:space="0" w:color="auto"/>
            <w:left w:val="none" w:sz="0" w:space="0" w:color="auto"/>
            <w:bottom w:val="none" w:sz="0" w:space="0" w:color="auto"/>
            <w:right w:val="none" w:sz="0" w:space="0" w:color="auto"/>
          </w:divBdr>
        </w:div>
      </w:divsChild>
    </w:div>
    <w:div w:id="1236429572">
      <w:bodyDiv w:val="1"/>
      <w:marLeft w:val="0"/>
      <w:marRight w:val="0"/>
      <w:marTop w:val="0"/>
      <w:marBottom w:val="0"/>
      <w:divBdr>
        <w:top w:val="none" w:sz="0" w:space="0" w:color="auto"/>
        <w:left w:val="none" w:sz="0" w:space="0" w:color="auto"/>
        <w:bottom w:val="none" w:sz="0" w:space="0" w:color="auto"/>
        <w:right w:val="none" w:sz="0" w:space="0" w:color="auto"/>
      </w:divBdr>
    </w:div>
    <w:div w:id="1246919639">
      <w:bodyDiv w:val="1"/>
      <w:marLeft w:val="0"/>
      <w:marRight w:val="0"/>
      <w:marTop w:val="0"/>
      <w:marBottom w:val="0"/>
      <w:divBdr>
        <w:top w:val="none" w:sz="0" w:space="0" w:color="auto"/>
        <w:left w:val="none" w:sz="0" w:space="0" w:color="auto"/>
        <w:bottom w:val="none" w:sz="0" w:space="0" w:color="auto"/>
        <w:right w:val="none" w:sz="0" w:space="0" w:color="auto"/>
      </w:divBdr>
      <w:divsChild>
        <w:div w:id="347752864">
          <w:marLeft w:val="255"/>
          <w:marRight w:val="0"/>
          <w:marTop w:val="0"/>
          <w:marBottom w:val="0"/>
          <w:divBdr>
            <w:top w:val="none" w:sz="0" w:space="0" w:color="auto"/>
            <w:left w:val="none" w:sz="0" w:space="0" w:color="auto"/>
            <w:bottom w:val="none" w:sz="0" w:space="0" w:color="auto"/>
            <w:right w:val="none" w:sz="0" w:space="0" w:color="auto"/>
          </w:divBdr>
        </w:div>
        <w:div w:id="501744345">
          <w:marLeft w:val="255"/>
          <w:marRight w:val="0"/>
          <w:marTop w:val="0"/>
          <w:marBottom w:val="0"/>
          <w:divBdr>
            <w:top w:val="none" w:sz="0" w:space="0" w:color="auto"/>
            <w:left w:val="none" w:sz="0" w:space="0" w:color="auto"/>
            <w:bottom w:val="none" w:sz="0" w:space="0" w:color="auto"/>
            <w:right w:val="none" w:sz="0" w:space="0" w:color="auto"/>
          </w:divBdr>
        </w:div>
        <w:div w:id="1266420917">
          <w:marLeft w:val="255"/>
          <w:marRight w:val="0"/>
          <w:marTop w:val="0"/>
          <w:marBottom w:val="0"/>
          <w:divBdr>
            <w:top w:val="none" w:sz="0" w:space="0" w:color="auto"/>
            <w:left w:val="none" w:sz="0" w:space="0" w:color="auto"/>
            <w:bottom w:val="none" w:sz="0" w:space="0" w:color="auto"/>
            <w:right w:val="none" w:sz="0" w:space="0" w:color="auto"/>
          </w:divBdr>
        </w:div>
        <w:div w:id="2081099615">
          <w:marLeft w:val="255"/>
          <w:marRight w:val="0"/>
          <w:marTop w:val="0"/>
          <w:marBottom w:val="0"/>
          <w:divBdr>
            <w:top w:val="none" w:sz="0" w:space="0" w:color="auto"/>
            <w:left w:val="none" w:sz="0" w:space="0" w:color="auto"/>
            <w:bottom w:val="none" w:sz="0" w:space="0" w:color="auto"/>
            <w:right w:val="none" w:sz="0" w:space="0" w:color="auto"/>
          </w:divBdr>
        </w:div>
      </w:divsChild>
    </w:div>
    <w:div w:id="1251503432">
      <w:bodyDiv w:val="1"/>
      <w:marLeft w:val="0"/>
      <w:marRight w:val="0"/>
      <w:marTop w:val="0"/>
      <w:marBottom w:val="0"/>
      <w:divBdr>
        <w:top w:val="none" w:sz="0" w:space="0" w:color="auto"/>
        <w:left w:val="none" w:sz="0" w:space="0" w:color="auto"/>
        <w:bottom w:val="none" w:sz="0" w:space="0" w:color="auto"/>
        <w:right w:val="none" w:sz="0" w:space="0" w:color="auto"/>
      </w:divBdr>
      <w:divsChild>
        <w:div w:id="17199025">
          <w:marLeft w:val="720"/>
          <w:marRight w:val="0"/>
          <w:marTop w:val="0"/>
          <w:marBottom w:val="0"/>
          <w:divBdr>
            <w:top w:val="none" w:sz="0" w:space="0" w:color="auto"/>
            <w:left w:val="none" w:sz="0" w:space="0" w:color="auto"/>
            <w:bottom w:val="none" w:sz="0" w:space="0" w:color="auto"/>
            <w:right w:val="none" w:sz="0" w:space="0" w:color="auto"/>
          </w:divBdr>
        </w:div>
        <w:div w:id="18775114">
          <w:marLeft w:val="480"/>
          <w:marRight w:val="0"/>
          <w:marTop w:val="0"/>
          <w:marBottom w:val="0"/>
          <w:divBdr>
            <w:top w:val="none" w:sz="0" w:space="0" w:color="auto"/>
            <w:left w:val="none" w:sz="0" w:space="0" w:color="auto"/>
            <w:bottom w:val="none" w:sz="0" w:space="0" w:color="auto"/>
            <w:right w:val="none" w:sz="0" w:space="0" w:color="auto"/>
          </w:divBdr>
        </w:div>
        <w:div w:id="33846117">
          <w:marLeft w:val="600"/>
          <w:marRight w:val="0"/>
          <w:marTop w:val="0"/>
          <w:marBottom w:val="0"/>
          <w:divBdr>
            <w:top w:val="none" w:sz="0" w:space="0" w:color="auto"/>
            <w:left w:val="none" w:sz="0" w:space="0" w:color="auto"/>
            <w:bottom w:val="none" w:sz="0" w:space="0" w:color="auto"/>
            <w:right w:val="none" w:sz="0" w:space="0" w:color="auto"/>
          </w:divBdr>
        </w:div>
        <w:div w:id="165678107">
          <w:marLeft w:val="600"/>
          <w:marRight w:val="0"/>
          <w:marTop w:val="0"/>
          <w:marBottom w:val="0"/>
          <w:divBdr>
            <w:top w:val="none" w:sz="0" w:space="0" w:color="auto"/>
            <w:left w:val="none" w:sz="0" w:space="0" w:color="auto"/>
            <w:bottom w:val="none" w:sz="0" w:space="0" w:color="auto"/>
            <w:right w:val="none" w:sz="0" w:space="0" w:color="auto"/>
          </w:divBdr>
        </w:div>
        <w:div w:id="188492592">
          <w:marLeft w:val="480"/>
          <w:marRight w:val="0"/>
          <w:marTop w:val="0"/>
          <w:marBottom w:val="0"/>
          <w:divBdr>
            <w:top w:val="none" w:sz="0" w:space="0" w:color="auto"/>
            <w:left w:val="none" w:sz="0" w:space="0" w:color="auto"/>
            <w:bottom w:val="none" w:sz="0" w:space="0" w:color="auto"/>
            <w:right w:val="none" w:sz="0" w:space="0" w:color="auto"/>
          </w:divBdr>
        </w:div>
        <w:div w:id="192813839">
          <w:marLeft w:val="600"/>
          <w:marRight w:val="0"/>
          <w:marTop w:val="0"/>
          <w:marBottom w:val="0"/>
          <w:divBdr>
            <w:top w:val="none" w:sz="0" w:space="0" w:color="auto"/>
            <w:left w:val="none" w:sz="0" w:space="0" w:color="auto"/>
            <w:bottom w:val="none" w:sz="0" w:space="0" w:color="auto"/>
            <w:right w:val="none" w:sz="0" w:space="0" w:color="auto"/>
          </w:divBdr>
        </w:div>
        <w:div w:id="195041353">
          <w:marLeft w:val="600"/>
          <w:marRight w:val="0"/>
          <w:marTop w:val="0"/>
          <w:marBottom w:val="0"/>
          <w:divBdr>
            <w:top w:val="none" w:sz="0" w:space="0" w:color="auto"/>
            <w:left w:val="none" w:sz="0" w:space="0" w:color="auto"/>
            <w:bottom w:val="none" w:sz="0" w:space="0" w:color="auto"/>
            <w:right w:val="none" w:sz="0" w:space="0" w:color="auto"/>
          </w:divBdr>
        </w:div>
        <w:div w:id="238951136">
          <w:marLeft w:val="600"/>
          <w:marRight w:val="0"/>
          <w:marTop w:val="0"/>
          <w:marBottom w:val="0"/>
          <w:divBdr>
            <w:top w:val="none" w:sz="0" w:space="0" w:color="auto"/>
            <w:left w:val="none" w:sz="0" w:space="0" w:color="auto"/>
            <w:bottom w:val="none" w:sz="0" w:space="0" w:color="auto"/>
            <w:right w:val="none" w:sz="0" w:space="0" w:color="auto"/>
          </w:divBdr>
        </w:div>
        <w:div w:id="240873018">
          <w:marLeft w:val="480"/>
          <w:marRight w:val="0"/>
          <w:marTop w:val="0"/>
          <w:marBottom w:val="0"/>
          <w:divBdr>
            <w:top w:val="none" w:sz="0" w:space="0" w:color="auto"/>
            <w:left w:val="none" w:sz="0" w:space="0" w:color="auto"/>
            <w:bottom w:val="none" w:sz="0" w:space="0" w:color="auto"/>
            <w:right w:val="none" w:sz="0" w:space="0" w:color="auto"/>
          </w:divBdr>
        </w:div>
        <w:div w:id="259073329">
          <w:marLeft w:val="480"/>
          <w:marRight w:val="0"/>
          <w:marTop w:val="0"/>
          <w:marBottom w:val="0"/>
          <w:divBdr>
            <w:top w:val="none" w:sz="0" w:space="0" w:color="auto"/>
            <w:left w:val="none" w:sz="0" w:space="0" w:color="auto"/>
            <w:bottom w:val="none" w:sz="0" w:space="0" w:color="auto"/>
            <w:right w:val="none" w:sz="0" w:space="0" w:color="auto"/>
          </w:divBdr>
        </w:div>
        <w:div w:id="275409163">
          <w:marLeft w:val="480"/>
          <w:marRight w:val="0"/>
          <w:marTop w:val="0"/>
          <w:marBottom w:val="0"/>
          <w:divBdr>
            <w:top w:val="none" w:sz="0" w:space="0" w:color="auto"/>
            <w:left w:val="none" w:sz="0" w:space="0" w:color="auto"/>
            <w:bottom w:val="none" w:sz="0" w:space="0" w:color="auto"/>
            <w:right w:val="none" w:sz="0" w:space="0" w:color="auto"/>
          </w:divBdr>
        </w:div>
        <w:div w:id="351952692">
          <w:marLeft w:val="480"/>
          <w:marRight w:val="0"/>
          <w:marTop w:val="0"/>
          <w:marBottom w:val="0"/>
          <w:divBdr>
            <w:top w:val="none" w:sz="0" w:space="0" w:color="auto"/>
            <w:left w:val="none" w:sz="0" w:space="0" w:color="auto"/>
            <w:bottom w:val="none" w:sz="0" w:space="0" w:color="auto"/>
            <w:right w:val="none" w:sz="0" w:space="0" w:color="auto"/>
          </w:divBdr>
        </w:div>
        <w:div w:id="362365734">
          <w:marLeft w:val="480"/>
          <w:marRight w:val="0"/>
          <w:marTop w:val="0"/>
          <w:marBottom w:val="0"/>
          <w:divBdr>
            <w:top w:val="none" w:sz="0" w:space="0" w:color="auto"/>
            <w:left w:val="none" w:sz="0" w:space="0" w:color="auto"/>
            <w:bottom w:val="none" w:sz="0" w:space="0" w:color="auto"/>
            <w:right w:val="none" w:sz="0" w:space="0" w:color="auto"/>
          </w:divBdr>
        </w:div>
        <w:div w:id="362830479">
          <w:marLeft w:val="600"/>
          <w:marRight w:val="0"/>
          <w:marTop w:val="0"/>
          <w:marBottom w:val="0"/>
          <w:divBdr>
            <w:top w:val="none" w:sz="0" w:space="0" w:color="auto"/>
            <w:left w:val="none" w:sz="0" w:space="0" w:color="auto"/>
            <w:bottom w:val="none" w:sz="0" w:space="0" w:color="auto"/>
            <w:right w:val="none" w:sz="0" w:space="0" w:color="auto"/>
          </w:divBdr>
        </w:div>
        <w:div w:id="364253515">
          <w:marLeft w:val="600"/>
          <w:marRight w:val="0"/>
          <w:marTop w:val="0"/>
          <w:marBottom w:val="0"/>
          <w:divBdr>
            <w:top w:val="none" w:sz="0" w:space="0" w:color="auto"/>
            <w:left w:val="none" w:sz="0" w:space="0" w:color="auto"/>
            <w:bottom w:val="none" w:sz="0" w:space="0" w:color="auto"/>
            <w:right w:val="none" w:sz="0" w:space="0" w:color="auto"/>
          </w:divBdr>
        </w:div>
        <w:div w:id="382218937">
          <w:marLeft w:val="600"/>
          <w:marRight w:val="0"/>
          <w:marTop w:val="0"/>
          <w:marBottom w:val="0"/>
          <w:divBdr>
            <w:top w:val="none" w:sz="0" w:space="0" w:color="auto"/>
            <w:left w:val="none" w:sz="0" w:space="0" w:color="auto"/>
            <w:bottom w:val="none" w:sz="0" w:space="0" w:color="auto"/>
            <w:right w:val="none" w:sz="0" w:space="0" w:color="auto"/>
          </w:divBdr>
        </w:div>
        <w:div w:id="385763066">
          <w:marLeft w:val="600"/>
          <w:marRight w:val="0"/>
          <w:marTop w:val="0"/>
          <w:marBottom w:val="0"/>
          <w:divBdr>
            <w:top w:val="none" w:sz="0" w:space="0" w:color="auto"/>
            <w:left w:val="none" w:sz="0" w:space="0" w:color="auto"/>
            <w:bottom w:val="none" w:sz="0" w:space="0" w:color="auto"/>
            <w:right w:val="none" w:sz="0" w:space="0" w:color="auto"/>
          </w:divBdr>
        </w:div>
        <w:div w:id="455105042">
          <w:marLeft w:val="600"/>
          <w:marRight w:val="0"/>
          <w:marTop w:val="0"/>
          <w:marBottom w:val="0"/>
          <w:divBdr>
            <w:top w:val="none" w:sz="0" w:space="0" w:color="auto"/>
            <w:left w:val="none" w:sz="0" w:space="0" w:color="auto"/>
            <w:bottom w:val="none" w:sz="0" w:space="0" w:color="auto"/>
            <w:right w:val="none" w:sz="0" w:space="0" w:color="auto"/>
          </w:divBdr>
        </w:div>
        <w:div w:id="470444224">
          <w:marLeft w:val="480"/>
          <w:marRight w:val="0"/>
          <w:marTop w:val="0"/>
          <w:marBottom w:val="0"/>
          <w:divBdr>
            <w:top w:val="none" w:sz="0" w:space="0" w:color="auto"/>
            <w:left w:val="none" w:sz="0" w:space="0" w:color="auto"/>
            <w:bottom w:val="none" w:sz="0" w:space="0" w:color="auto"/>
            <w:right w:val="none" w:sz="0" w:space="0" w:color="auto"/>
          </w:divBdr>
        </w:div>
        <w:div w:id="475532454">
          <w:marLeft w:val="600"/>
          <w:marRight w:val="0"/>
          <w:marTop w:val="0"/>
          <w:marBottom w:val="0"/>
          <w:divBdr>
            <w:top w:val="none" w:sz="0" w:space="0" w:color="auto"/>
            <w:left w:val="none" w:sz="0" w:space="0" w:color="auto"/>
            <w:bottom w:val="none" w:sz="0" w:space="0" w:color="auto"/>
            <w:right w:val="none" w:sz="0" w:space="0" w:color="auto"/>
          </w:divBdr>
        </w:div>
        <w:div w:id="574783045">
          <w:marLeft w:val="480"/>
          <w:marRight w:val="0"/>
          <w:marTop w:val="0"/>
          <w:marBottom w:val="0"/>
          <w:divBdr>
            <w:top w:val="none" w:sz="0" w:space="0" w:color="auto"/>
            <w:left w:val="none" w:sz="0" w:space="0" w:color="auto"/>
            <w:bottom w:val="none" w:sz="0" w:space="0" w:color="auto"/>
            <w:right w:val="none" w:sz="0" w:space="0" w:color="auto"/>
          </w:divBdr>
        </w:div>
        <w:div w:id="594629398">
          <w:marLeft w:val="600"/>
          <w:marRight w:val="0"/>
          <w:marTop w:val="0"/>
          <w:marBottom w:val="0"/>
          <w:divBdr>
            <w:top w:val="none" w:sz="0" w:space="0" w:color="auto"/>
            <w:left w:val="none" w:sz="0" w:space="0" w:color="auto"/>
            <w:bottom w:val="none" w:sz="0" w:space="0" w:color="auto"/>
            <w:right w:val="none" w:sz="0" w:space="0" w:color="auto"/>
          </w:divBdr>
        </w:div>
        <w:div w:id="634918152">
          <w:marLeft w:val="480"/>
          <w:marRight w:val="0"/>
          <w:marTop w:val="0"/>
          <w:marBottom w:val="0"/>
          <w:divBdr>
            <w:top w:val="none" w:sz="0" w:space="0" w:color="auto"/>
            <w:left w:val="none" w:sz="0" w:space="0" w:color="auto"/>
            <w:bottom w:val="none" w:sz="0" w:space="0" w:color="auto"/>
            <w:right w:val="none" w:sz="0" w:space="0" w:color="auto"/>
          </w:divBdr>
        </w:div>
        <w:div w:id="681125183">
          <w:marLeft w:val="480"/>
          <w:marRight w:val="0"/>
          <w:marTop w:val="0"/>
          <w:marBottom w:val="0"/>
          <w:divBdr>
            <w:top w:val="none" w:sz="0" w:space="0" w:color="auto"/>
            <w:left w:val="none" w:sz="0" w:space="0" w:color="auto"/>
            <w:bottom w:val="none" w:sz="0" w:space="0" w:color="auto"/>
            <w:right w:val="none" w:sz="0" w:space="0" w:color="auto"/>
          </w:divBdr>
        </w:div>
        <w:div w:id="714623669">
          <w:marLeft w:val="600"/>
          <w:marRight w:val="0"/>
          <w:marTop w:val="0"/>
          <w:marBottom w:val="0"/>
          <w:divBdr>
            <w:top w:val="none" w:sz="0" w:space="0" w:color="auto"/>
            <w:left w:val="none" w:sz="0" w:space="0" w:color="auto"/>
            <w:bottom w:val="none" w:sz="0" w:space="0" w:color="auto"/>
            <w:right w:val="none" w:sz="0" w:space="0" w:color="auto"/>
          </w:divBdr>
        </w:div>
        <w:div w:id="727268630">
          <w:marLeft w:val="720"/>
          <w:marRight w:val="0"/>
          <w:marTop w:val="0"/>
          <w:marBottom w:val="0"/>
          <w:divBdr>
            <w:top w:val="none" w:sz="0" w:space="0" w:color="auto"/>
            <w:left w:val="none" w:sz="0" w:space="0" w:color="auto"/>
            <w:bottom w:val="none" w:sz="0" w:space="0" w:color="auto"/>
            <w:right w:val="none" w:sz="0" w:space="0" w:color="auto"/>
          </w:divBdr>
        </w:div>
        <w:div w:id="730078868">
          <w:marLeft w:val="480"/>
          <w:marRight w:val="0"/>
          <w:marTop w:val="0"/>
          <w:marBottom w:val="0"/>
          <w:divBdr>
            <w:top w:val="none" w:sz="0" w:space="0" w:color="auto"/>
            <w:left w:val="none" w:sz="0" w:space="0" w:color="auto"/>
            <w:bottom w:val="none" w:sz="0" w:space="0" w:color="auto"/>
            <w:right w:val="none" w:sz="0" w:space="0" w:color="auto"/>
          </w:divBdr>
        </w:div>
        <w:div w:id="739987227">
          <w:marLeft w:val="480"/>
          <w:marRight w:val="0"/>
          <w:marTop w:val="0"/>
          <w:marBottom w:val="0"/>
          <w:divBdr>
            <w:top w:val="none" w:sz="0" w:space="0" w:color="auto"/>
            <w:left w:val="none" w:sz="0" w:space="0" w:color="auto"/>
            <w:bottom w:val="none" w:sz="0" w:space="0" w:color="auto"/>
            <w:right w:val="none" w:sz="0" w:space="0" w:color="auto"/>
          </w:divBdr>
        </w:div>
        <w:div w:id="753935492">
          <w:marLeft w:val="480"/>
          <w:marRight w:val="0"/>
          <w:marTop w:val="0"/>
          <w:marBottom w:val="0"/>
          <w:divBdr>
            <w:top w:val="none" w:sz="0" w:space="0" w:color="auto"/>
            <w:left w:val="none" w:sz="0" w:space="0" w:color="auto"/>
            <w:bottom w:val="none" w:sz="0" w:space="0" w:color="auto"/>
            <w:right w:val="none" w:sz="0" w:space="0" w:color="auto"/>
          </w:divBdr>
        </w:div>
        <w:div w:id="763842062">
          <w:marLeft w:val="720"/>
          <w:marRight w:val="0"/>
          <w:marTop w:val="0"/>
          <w:marBottom w:val="0"/>
          <w:divBdr>
            <w:top w:val="none" w:sz="0" w:space="0" w:color="auto"/>
            <w:left w:val="none" w:sz="0" w:space="0" w:color="auto"/>
            <w:bottom w:val="none" w:sz="0" w:space="0" w:color="auto"/>
            <w:right w:val="none" w:sz="0" w:space="0" w:color="auto"/>
          </w:divBdr>
        </w:div>
        <w:div w:id="772437234">
          <w:marLeft w:val="600"/>
          <w:marRight w:val="0"/>
          <w:marTop w:val="0"/>
          <w:marBottom w:val="0"/>
          <w:divBdr>
            <w:top w:val="none" w:sz="0" w:space="0" w:color="auto"/>
            <w:left w:val="none" w:sz="0" w:space="0" w:color="auto"/>
            <w:bottom w:val="none" w:sz="0" w:space="0" w:color="auto"/>
            <w:right w:val="none" w:sz="0" w:space="0" w:color="auto"/>
          </w:divBdr>
        </w:div>
        <w:div w:id="865099761">
          <w:marLeft w:val="480"/>
          <w:marRight w:val="0"/>
          <w:marTop w:val="0"/>
          <w:marBottom w:val="0"/>
          <w:divBdr>
            <w:top w:val="none" w:sz="0" w:space="0" w:color="auto"/>
            <w:left w:val="none" w:sz="0" w:space="0" w:color="auto"/>
            <w:bottom w:val="none" w:sz="0" w:space="0" w:color="auto"/>
            <w:right w:val="none" w:sz="0" w:space="0" w:color="auto"/>
          </w:divBdr>
        </w:div>
        <w:div w:id="880362898">
          <w:marLeft w:val="600"/>
          <w:marRight w:val="0"/>
          <w:marTop w:val="0"/>
          <w:marBottom w:val="0"/>
          <w:divBdr>
            <w:top w:val="none" w:sz="0" w:space="0" w:color="auto"/>
            <w:left w:val="none" w:sz="0" w:space="0" w:color="auto"/>
            <w:bottom w:val="none" w:sz="0" w:space="0" w:color="auto"/>
            <w:right w:val="none" w:sz="0" w:space="0" w:color="auto"/>
          </w:divBdr>
        </w:div>
        <w:div w:id="915365078">
          <w:marLeft w:val="600"/>
          <w:marRight w:val="0"/>
          <w:marTop w:val="0"/>
          <w:marBottom w:val="0"/>
          <w:divBdr>
            <w:top w:val="none" w:sz="0" w:space="0" w:color="auto"/>
            <w:left w:val="none" w:sz="0" w:space="0" w:color="auto"/>
            <w:bottom w:val="none" w:sz="0" w:space="0" w:color="auto"/>
            <w:right w:val="none" w:sz="0" w:space="0" w:color="auto"/>
          </w:divBdr>
        </w:div>
        <w:div w:id="933712511">
          <w:marLeft w:val="600"/>
          <w:marRight w:val="0"/>
          <w:marTop w:val="0"/>
          <w:marBottom w:val="0"/>
          <w:divBdr>
            <w:top w:val="none" w:sz="0" w:space="0" w:color="auto"/>
            <w:left w:val="none" w:sz="0" w:space="0" w:color="auto"/>
            <w:bottom w:val="none" w:sz="0" w:space="0" w:color="auto"/>
            <w:right w:val="none" w:sz="0" w:space="0" w:color="auto"/>
          </w:divBdr>
        </w:div>
        <w:div w:id="967395817">
          <w:marLeft w:val="600"/>
          <w:marRight w:val="0"/>
          <w:marTop w:val="0"/>
          <w:marBottom w:val="0"/>
          <w:divBdr>
            <w:top w:val="none" w:sz="0" w:space="0" w:color="auto"/>
            <w:left w:val="none" w:sz="0" w:space="0" w:color="auto"/>
            <w:bottom w:val="none" w:sz="0" w:space="0" w:color="auto"/>
            <w:right w:val="none" w:sz="0" w:space="0" w:color="auto"/>
          </w:divBdr>
        </w:div>
        <w:div w:id="1060323115">
          <w:marLeft w:val="480"/>
          <w:marRight w:val="0"/>
          <w:marTop w:val="0"/>
          <w:marBottom w:val="0"/>
          <w:divBdr>
            <w:top w:val="none" w:sz="0" w:space="0" w:color="auto"/>
            <w:left w:val="none" w:sz="0" w:space="0" w:color="auto"/>
            <w:bottom w:val="none" w:sz="0" w:space="0" w:color="auto"/>
            <w:right w:val="none" w:sz="0" w:space="0" w:color="auto"/>
          </w:divBdr>
        </w:div>
        <w:div w:id="1125852011">
          <w:marLeft w:val="480"/>
          <w:marRight w:val="0"/>
          <w:marTop w:val="0"/>
          <w:marBottom w:val="0"/>
          <w:divBdr>
            <w:top w:val="none" w:sz="0" w:space="0" w:color="auto"/>
            <w:left w:val="none" w:sz="0" w:space="0" w:color="auto"/>
            <w:bottom w:val="none" w:sz="0" w:space="0" w:color="auto"/>
            <w:right w:val="none" w:sz="0" w:space="0" w:color="auto"/>
          </w:divBdr>
        </w:div>
        <w:div w:id="1241989935">
          <w:marLeft w:val="480"/>
          <w:marRight w:val="0"/>
          <w:marTop w:val="0"/>
          <w:marBottom w:val="0"/>
          <w:divBdr>
            <w:top w:val="none" w:sz="0" w:space="0" w:color="auto"/>
            <w:left w:val="none" w:sz="0" w:space="0" w:color="auto"/>
            <w:bottom w:val="none" w:sz="0" w:space="0" w:color="auto"/>
            <w:right w:val="none" w:sz="0" w:space="0" w:color="auto"/>
          </w:divBdr>
        </w:div>
        <w:div w:id="1266890508">
          <w:marLeft w:val="480"/>
          <w:marRight w:val="0"/>
          <w:marTop w:val="0"/>
          <w:marBottom w:val="0"/>
          <w:divBdr>
            <w:top w:val="none" w:sz="0" w:space="0" w:color="auto"/>
            <w:left w:val="none" w:sz="0" w:space="0" w:color="auto"/>
            <w:bottom w:val="none" w:sz="0" w:space="0" w:color="auto"/>
            <w:right w:val="none" w:sz="0" w:space="0" w:color="auto"/>
          </w:divBdr>
        </w:div>
        <w:div w:id="1319922279">
          <w:marLeft w:val="480"/>
          <w:marRight w:val="0"/>
          <w:marTop w:val="0"/>
          <w:marBottom w:val="0"/>
          <w:divBdr>
            <w:top w:val="none" w:sz="0" w:space="0" w:color="auto"/>
            <w:left w:val="none" w:sz="0" w:space="0" w:color="auto"/>
            <w:bottom w:val="none" w:sz="0" w:space="0" w:color="auto"/>
            <w:right w:val="none" w:sz="0" w:space="0" w:color="auto"/>
          </w:divBdr>
        </w:div>
        <w:div w:id="1341467948">
          <w:marLeft w:val="480"/>
          <w:marRight w:val="0"/>
          <w:marTop w:val="0"/>
          <w:marBottom w:val="0"/>
          <w:divBdr>
            <w:top w:val="none" w:sz="0" w:space="0" w:color="auto"/>
            <w:left w:val="none" w:sz="0" w:space="0" w:color="auto"/>
            <w:bottom w:val="none" w:sz="0" w:space="0" w:color="auto"/>
            <w:right w:val="none" w:sz="0" w:space="0" w:color="auto"/>
          </w:divBdr>
        </w:div>
        <w:div w:id="1369915131">
          <w:marLeft w:val="480"/>
          <w:marRight w:val="0"/>
          <w:marTop w:val="0"/>
          <w:marBottom w:val="0"/>
          <w:divBdr>
            <w:top w:val="none" w:sz="0" w:space="0" w:color="auto"/>
            <w:left w:val="none" w:sz="0" w:space="0" w:color="auto"/>
            <w:bottom w:val="none" w:sz="0" w:space="0" w:color="auto"/>
            <w:right w:val="none" w:sz="0" w:space="0" w:color="auto"/>
          </w:divBdr>
        </w:div>
        <w:div w:id="1403066876">
          <w:marLeft w:val="600"/>
          <w:marRight w:val="0"/>
          <w:marTop w:val="0"/>
          <w:marBottom w:val="0"/>
          <w:divBdr>
            <w:top w:val="none" w:sz="0" w:space="0" w:color="auto"/>
            <w:left w:val="none" w:sz="0" w:space="0" w:color="auto"/>
            <w:bottom w:val="none" w:sz="0" w:space="0" w:color="auto"/>
            <w:right w:val="none" w:sz="0" w:space="0" w:color="auto"/>
          </w:divBdr>
        </w:div>
        <w:div w:id="1412004969">
          <w:marLeft w:val="480"/>
          <w:marRight w:val="0"/>
          <w:marTop w:val="0"/>
          <w:marBottom w:val="0"/>
          <w:divBdr>
            <w:top w:val="none" w:sz="0" w:space="0" w:color="auto"/>
            <w:left w:val="none" w:sz="0" w:space="0" w:color="auto"/>
            <w:bottom w:val="none" w:sz="0" w:space="0" w:color="auto"/>
            <w:right w:val="none" w:sz="0" w:space="0" w:color="auto"/>
          </w:divBdr>
        </w:div>
        <w:div w:id="1447887171">
          <w:marLeft w:val="480"/>
          <w:marRight w:val="0"/>
          <w:marTop w:val="0"/>
          <w:marBottom w:val="0"/>
          <w:divBdr>
            <w:top w:val="none" w:sz="0" w:space="0" w:color="auto"/>
            <w:left w:val="none" w:sz="0" w:space="0" w:color="auto"/>
            <w:bottom w:val="none" w:sz="0" w:space="0" w:color="auto"/>
            <w:right w:val="none" w:sz="0" w:space="0" w:color="auto"/>
          </w:divBdr>
        </w:div>
        <w:div w:id="1488932522">
          <w:marLeft w:val="480"/>
          <w:marRight w:val="0"/>
          <w:marTop w:val="0"/>
          <w:marBottom w:val="0"/>
          <w:divBdr>
            <w:top w:val="none" w:sz="0" w:space="0" w:color="auto"/>
            <w:left w:val="none" w:sz="0" w:space="0" w:color="auto"/>
            <w:bottom w:val="none" w:sz="0" w:space="0" w:color="auto"/>
            <w:right w:val="none" w:sz="0" w:space="0" w:color="auto"/>
          </w:divBdr>
        </w:div>
        <w:div w:id="1521622959">
          <w:marLeft w:val="600"/>
          <w:marRight w:val="0"/>
          <w:marTop w:val="0"/>
          <w:marBottom w:val="0"/>
          <w:divBdr>
            <w:top w:val="none" w:sz="0" w:space="0" w:color="auto"/>
            <w:left w:val="none" w:sz="0" w:space="0" w:color="auto"/>
            <w:bottom w:val="none" w:sz="0" w:space="0" w:color="auto"/>
            <w:right w:val="none" w:sz="0" w:space="0" w:color="auto"/>
          </w:divBdr>
        </w:div>
        <w:div w:id="1538547134">
          <w:marLeft w:val="480"/>
          <w:marRight w:val="0"/>
          <w:marTop w:val="0"/>
          <w:marBottom w:val="0"/>
          <w:divBdr>
            <w:top w:val="none" w:sz="0" w:space="0" w:color="auto"/>
            <w:left w:val="none" w:sz="0" w:space="0" w:color="auto"/>
            <w:bottom w:val="none" w:sz="0" w:space="0" w:color="auto"/>
            <w:right w:val="none" w:sz="0" w:space="0" w:color="auto"/>
          </w:divBdr>
        </w:div>
        <w:div w:id="1544752224">
          <w:marLeft w:val="480"/>
          <w:marRight w:val="0"/>
          <w:marTop w:val="0"/>
          <w:marBottom w:val="0"/>
          <w:divBdr>
            <w:top w:val="none" w:sz="0" w:space="0" w:color="auto"/>
            <w:left w:val="none" w:sz="0" w:space="0" w:color="auto"/>
            <w:bottom w:val="none" w:sz="0" w:space="0" w:color="auto"/>
            <w:right w:val="none" w:sz="0" w:space="0" w:color="auto"/>
          </w:divBdr>
        </w:div>
        <w:div w:id="1554344720">
          <w:marLeft w:val="600"/>
          <w:marRight w:val="0"/>
          <w:marTop w:val="0"/>
          <w:marBottom w:val="0"/>
          <w:divBdr>
            <w:top w:val="none" w:sz="0" w:space="0" w:color="auto"/>
            <w:left w:val="none" w:sz="0" w:space="0" w:color="auto"/>
            <w:bottom w:val="none" w:sz="0" w:space="0" w:color="auto"/>
            <w:right w:val="none" w:sz="0" w:space="0" w:color="auto"/>
          </w:divBdr>
        </w:div>
        <w:div w:id="1555771520">
          <w:marLeft w:val="480"/>
          <w:marRight w:val="0"/>
          <w:marTop w:val="0"/>
          <w:marBottom w:val="0"/>
          <w:divBdr>
            <w:top w:val="none" w:sz="0" w:space="0" w:color="auto"/>
            <w:left w:val="none" w:sz="0" w:space="0" w:color="auto"/>
            <w:bottom w:val="none" w:sz="0" w:space="0" w:color="auto"/>
            <w:right w:val="none" w:sz="0" w:space="0" w:color="auto"/>
          </w:divBdr>
        </w:div>
        <w:div w:id="1612585683">
          <w:marLeft w:val="480"/>
          <w:marRight w:val="0"/>
          <w:marTop w:val="0"/>
          <w:marBottom w:val="0"/>
          <w:divBdr>
            <w:top w:val="none" w:sz="0" w:space="0" w:color="auto"/>
            <w:left w:val="none" w:sz="0" w:space="0" w:color="auto"/>
            <w:bottom w:val="none" w:sz="0" w:space="0" w:color="auto"/>
            <w:right w:val="none" w:sz="0" w:space="0" w:color="auto"/>
          </w:divBdr>
        </w:div>
        <w:div w:id="1615211793">
          <w:marLeft w:val="480"/>
          <w:marRight w:val="0"/>
          <w:marTop w:val="0"/>
          <w:marBottom w:val="0"/>
          <w:divBdr>
            <w:top w:val="none" w:sz="0" w:space="0" w:color="auto"/>
            <w:left w:val="none" w:sz="0" w:space="0" w:color="auto"/>
            <w:bottom w:val="none" w:sz="0" w:space="0" w:color="auto"/>
            <w:right w:val="none" w:sz="0" w:space="0" w:color="auto"/>
          </w:divBdr>
        </w:div>
        <w:div w:id="1682781507">
          <w:marLeft w:val="480"/>
          <w:marRight w:val="0"/>
          <w:marTop w:val="0"/>
          <w:marBottom w:val="0"/>
          <w:divBdr>
            <w:top w:val="none" w:sz="0" w:space="0" w:color="auto"/>
            <w:left w:val="none" w:sz="0" w:space="0" w:color="auto"/>
            <w:bottom w:val="none" w:sz="0" w:space="0" w:color="auto"/>
            <w:right w:val="none" w:sz="0" w:space="0" w:color="auto"/>
          </w:divBdr>
        </w:div>
        <w:div w:id="1700887908">
          <w:marLeft w:val="600"/>
          <w:marRight w:val="0"/>
          <w:marTop w:val="0"/>
          <w:marBottom w:val="0"/>
          <w:divBdr>
            <w:top w:val="none" w:sz="0" w:space="0" w:color="auto"/>
            <w:left w:val="none" w:sz="0" w:space="0" w:color="auto"/>
            <w:bottom w:val="none" w:sz="0" w:space="0" w:color="auto"/>
            <w:right w:val="none" w:sz="0" w:space="0" w:color="auto"/>
          </w:divBdr>
        </w:div>
        <w:div w:id="1722367522">
          <w:marLeft w:val="720"/>
          <w:marRight w:val="0"/>
          <w:marTop w:val="0"/>
          <w:marBottom w:val="0"/>
          <w:divBdr>
            <w:top w:val="none" w:sz="0" w:space="0" w:color="auto"/>
            <w:left w:val="none" w:sz="0" w:space="0" w:color="auto"/>
            <w:bottom w:val="none" w:sz="0" w:space="0" w:color="auto"/>
            <w:right w:val="none" w:sz="0" w:space="0" w:color="auto"/>
          </w:divBdr>
        </w:div>
        <w:div w:id="1722510048">
          <w:marLeft w:val="600"/>
          <w:marRight w:val="0"/>
          <w:marTop w:val="0"/>
          <w:marBottom w:val="0"/>
          <w:divBdr>
            <w:top w:val="none" w:sz="0" w:space="0" w:color="auto"/>
            <w:left w:val="none" w:sz="0" w:space="0" w:color="auto"/>
            <w:bottom w:val="none" w:sz="0" w:space="0" w:color="auto"/>
            <w:right w:val="none" w:sz="0" w:space="0" w:color="auto"/>
          </w:divBdr>
        </w:div>
        <w:div w:id="1796875125">
          <w:marLeft w:val="480"/>
          <w:marRight w:val="0"/>
          <w:marTop w:val="0"/>
          <w:marBottom w:val="0"/>
          <w:divBdr>
            <w:top w:val="none" w:sz="0" w:space="0" w:color="auto"/>
            <w:left w:val="none" w:sz="0" w:space="0" w:color="auto"/>
            <w:bottom w:val="none" w:sz="0" w:space="0" w:color="auto"/>
            <w:right w:val="none" w:sz="0" w:space="0" w:color="auto"/>
          </w:divBdr>
        </w:div>
        <w:div w:id="1808815275">
          <w:marLeft w:val="480"/>
          <w:marRight w:val="0"/>
          <w:marTop w:val="0"/>
          <w:marBottom w:val="0"/>
          <w:divBdr>
            <w:top w:val="none" w:sz="0" w:space="0" w:color="auto"/>
            <w:left w:val="none" w:sz="0" w:space="0" w:color="auto"/>
            <w:bottom w:val="none" w:sz="0" w:space="0" w:color="auto"/>
            <w:right w:val="none" w:sz="0" w:space="0" w:color="auto"/>
          </w:divBdr>
        </w:div>
        <w:div w:id="1833831232">
          <w:marLeft w:val="480"/>
          <w:marRight w:val="0"/>
          <w:marTop w:val="0"/>
          <w:marBottom w:val="0"/>
          <w:divBdr>
            <w:top w:val="none" w:sz="0" w:space="0" w:color="auto"/>
            <w:left w:val="none" w:sz="0" w:space="0" w:color="auto"/>
            <w:bottom w:val="none" w:sz="0" w:space="0" w:color="auto"/>
            <w:right w:val="none" w:sz="0" w:space="0" w:color="auto"/>
          </w:divBdr>
        </w:div>
        <w:div w:id="1836259270">
          <w:marLeft w:val="720"/>
          <w:marRight w:val="0"/>
          <w:marTop w:val="0"/>
          <w:marBottom w:val="0"/>
          <w:divBdr>
            <w:top w:val="none" w:sz="0" w:space="0" w:color="auto"/>
            <w:left w:val="none" w:sz="0" w:space="0" w:color="auto"/>
            <w:bottom w:val="none" w:sz="0" w:space="0" w:color="auto"/>
            <w:right w:val="none" w:sz="0" w:space="0" w:color="auto"/>
          </w:divBdr>
        </w:div>
        <w:div w:id="1838230574">
          <w:marLeft w:val="480"/>
          <w:marRight w:val="0"/>
          <w:marTop w:val="0"/>
          <w:marBottom w:val="0"/>
          <w:divBdr>
            <w:top w:val="none" w:sz="0" w:space="0" w:color="auto"/>
            <w:left w:val="none" w:sz="0" w:space="0" w:color="auto"/>
            <w:bottom w:val="none" w:sz="0" w:space="0" w:color="auto"/>
            <w:right w:val="none" w:sz="0" w:space="0" w:color="auto"/>
          </w:divBdr>
        </w:div>
        <w:div w:id="1881357419">
          <w:marLeft w:val="600"/>
          <w:marRight w:val="0"/>
          <w:marTop w:val="0"/>
          <w:marBottom w:val="0"/>
          <w:divBdr>
            <w:top w:val="none" w:sz="0" w:space="0" w:color="auto"/>
            <w:left w:val="none" w:sz="0" w:space="0" w:color="auto"/>
            <w:bottom w:val="none" w:sz="0" w:space="0" w:color="auto"/>
            <w:right w:val="none" w:sz="0" w:space="0" w:color="auto"/>
          </w:divBdr>
        </w:div>
        <w:div w:id="1883321218">
          <w:marLeft w:val="720"/>
          <w:marRight w:val="0"/>
          <w:marTop w:val="0"/>
          <w:marBottom w:val="0"/>
          <w:divBdr>
            <w:top w:val="none" w:sz="0" w:space="0" w:color="auto"/>
            <w:left w:val="none" w:sz="0" w:space="0" w:color="auto"/>
            <w:bottom w:val="none" w:sz="0" w:space="0" w:color="auto"/>
            <w:right w:val="none" w:sz="0" w:space="0" w:color="auto"/>
          </w:divBdr>
        </w:div>
        <w:div w:id="1883862114">
          <w:marLeft w:val="600"/>
          <w:marRight w:val="0"/>
          <w:marTop w:val="0"/>
          <w:marBottom w:val="0"/>
          <w:divBdr>
            <w:top w:val="none" w:sz="0" w:space="0" w:color="auto"/>
            <w:left w:val="none" w:sz="0" w:space="0" w:color="auto"/>
            <w:bottom w:val="none" w:sz="0" w:space="0" w:color="auto"/>
            <w:right w:val="none" w:sz="0" w:space="0" w:color="auto"/>
          </w:divBdr>
        </w:div>
        <w:div w:id="1895507624">
          <w:marLeft w:val="480"/>
          <w:marRight w:val="0"/>
          <w:marTop w:val="0"/>
          <w:marBottom w:val="0"/>
          <w:divBdr>
            <w:top w:val="none" w:sz="0" w:space="0" w:color="auto"/>
            <w:left w:val="none" w:sz="0" w:space="0" w:color="auto"/>
            <w:bottom w:val="none" w:sz="0" w:space="0" w:color="auto"/>
            <w:right w:val="none" w:sz="0" w:space="0" w:color="auto"/>
          </w:divBdr>
        </w:div>
        <w:div w:id="1912110742">
          <w:marLeft w:val="480"/>
          <w:marRight w:val="0"/>
          <w:marTop w:val="0"/>
          <w:marBottom w:val="0"/>
          <w:divBdr>
            <w:top w:val="none" w:sz="0" w:space="0" w:color="auto"/>
            <w:left w:val="none" w:sz="0" w:space="0" w:color="auto"/>
            <w:bottom w:val="none" w:sz="0" w:space="0" w:color="auto"/>
            <w:right w:val="none" w:sz="0" w:space="0" w:color="auto"/>
          </w:divBdr>
        </w:div>
        <w:div w:id="1918590597">
          <w:marLeft w:val="600"/>
          <w:marRight w:val="0"/>
          <w:marTop w:val="0"/>
          <w:marBottom w:val="0"/>
          <w:divBdr>
            <w:top w:val="none" w:sz="0" w:space="0" w:color="auto"/>
            <w:left w:val="none" w:sz="0" w:space="0" w:color="auto"/>
            <w:bottom w:val="none" w:sz="0" w:space="0" w:color="auto"/>
            <w:right w:val="none" w:sz="0" w:space="0" w:color="auto"/>
          </w:divBdr>
        </w:div>
        <w:div w:id="1924027727">
          <w:marLeft w:val="480"/>
          <w:marRight w:val="0"/>
          <w:marTop w:val="0"/>
          <w:marBottom w:val="0"/>
          <w:divBdr>
            <w:top w:val="none" w:sz="0" w:space="0" w:color="auto"/>
            <w:left w:val="none" w:sz="0" w:space="0" w:color="auto"/>
            <w:bottom w:val="none" w:sz="0" w:space="0" w:color="auto"/>
            <w:right w:val="none" w:sz="0" w:space="0" w:color="auto"/>
          </w:divBdr>
        </w:div>
        <w:div w:id="1992295762">
          <w:marLeft w:val="600"/>
          <w:marRight w:val="0"/>
          <w:marTop w:val="0"/>
          <w:marBottom w:val="0"/>
          <w:divBdr>
            <w:top w:val="none" w:sz="0" w:space="0" w:color="auto"/>
            <w:left w:val="none" w:sz="0" w:space="0" w:color="auto"/>
            <w:bottom w:val="none" w:sz="0" w:space="0" w:color="auto"/>
            <w:right w:val="none" w:sz="0" w:space="0" w:color="auto"/>
          </w:divBdr>
        </w:div>
        <w:div w:id="2002805585">
          <w:marLeft w:val="480"/>
          <w:marRight w:val="0"/>
          <w:marTop w:val="0"/>
          <w:marBottom w:val="0"/>
          <w:divBdr>
            <w:top w:val="none" w:sz="0" w:space="0" w:color="auto"/>
            <w:left w:val="none" w:sz="0" w:space="0" w:color="auto"/>
            <w:bottom w:val="none" w:sz="0" w:space="0" w:color="auto"/>
            <w:right w:val="none" w:sz="0" w:space="0" w:color="auto"/>
          </w:divBdr>
        </w:div>
        <w:div w:id="2059472622">
          <w:marLeft w:val="480"/>
          <w:marRight w:val="0"/>
          <w:marTop w:val="0"/>
          <w:marBottom w:val="0"/>
          <w:divBdr>
            <w:top w:val="none" w:sz="0" w:space="0" w:color="auto"/>
            <w:left w:val="none" w:sz="0" w:space="0" w:color="auto"/>
            <w:bottom w:val="none" w:sz="0" w:space="0" w:color="auto"/>
            <w:right w:val="none" w:sz="0" w:space="0" w:color="auto"/>
          </w:divBdr>
        </w:div>
      </w:divsChild>
    </w:div>
    <w:div w:id="1301617413">
      <w:bodyDiv w:val="1"/>
      <w:marLeft w:val="390"/>
      <w:marRight w:val="390"/>
      <w:marTop w:val="0"/>
      <w:marBottom w:val="0"/>
      <w:divBdr>
        <w:top w:val="none" w:sz="0" w:space="0" w:color="auto"/>
        <w:left w:val="none" w:sz="0" w:space="0" w:color="auto"/>
        <w:bottom w:val="none" w:sz="0" w:space="0" w:color="auto"/>
        <w:right w:val="none" w:sz="0" w:space="0" w:color="auto"/>
      </w:divBdr>
      <w:divsChild>
        <w:div w:id="1908804524">
          <w:marLeft w:val="0"/>
          <w:marRight w:val="0"/>
          <w:marTop w:val="0"/>
          <w:marBottom w:val="0"/>
          <w:divBdr>
            <w:top w:val="none" w:sz="0" w:space="0" w:color="auto"/>
            <w:left w:val="none" w:sz="0" w:space="0" w:color="auto"/>
            <w:bottom w:val="none" w:sz="0" w:space="0" w:color="auto"/>
            <w:right w:val="none" w:sz="0" w:space="0" w:color="auto"/>
          </w:divBdr>
          <w:divsChild>
            <w:div w:id="1249465426">
              <w:marLeft w:val="0"/>
              <w:marRight w:val="0"/>
              <w:marTop w:val="0"/>
              <w:marBottom w:val="0"/>
              <w:divBdr>
                <w:top w:val="none" w:sz="0" w:space="0" w:color="auto"/>
                <w:left w:val="none" w:sz="0" w:space="0" w:color="auto"/>
                <w:bottom w:val="none" w:sz="0" w:space="0" w:color="auto"/>
                <w:right w:val="none" w:sz="0" w:space="0" w:color="auto"/>
              </w:divBdr>
              <w:divsChild>
                <w:div w:id="2030520180">
                  <w:marLeft w:val="-150"/>
                  <w:marRight w:val="-150"/>
                  <w:marTop w:val="0"/>
                  <w:marBottom w:val="0"/>
                  <w:divBdr>
                    <w:top w:val="none" w:sz="0" w:space="0" w:color="auto"/>
                    <w:left w:val="none" w:sz="0" w:space="0" w:color="auto"/>
                    <w:bottom w:val="none" w:sz="0" w:space="0" w:color="auto"/>
                    <w:right w:val="none" w:sz="0" w:space="0" w:color="auto"/>
                  </w:divBdr>
                  <w:divsChild>
                    <w:div w:id="182788318">
                      <w:marLeft w:val="0"/>
                      <w:marRight w:val="0"/>
                      <w:marTop w:val="0"/>
                      <w:marBottom w:val="0"/>
                      <w:divBdr>
                        <w:top w:val="none" w:sz="0" w:space="0" w:color="auto"/>
                        <w:left w:val="none" w:sz="0" w:space="0" w:color="auto"/>
                        <w:bottom w:val="none" w:sz="0" w:space="0" w:color="auto"/>
                        <w:right w:val="none" w:sz="0" w:space="0" w:color="auto"/>
                      </w:divBdr>
                      <w:divsChild>
                        <w:div w:id="1189022564">
                          <w:marLeft w:val="0"/>
                          <w:marRight w:val="0"/>
                          <w:marTop w:val="0"/>
                          <w:marBottom w:val="0"/>
                          <w:divBdr>
                            <w:top w:val="none" w:sz="0" w:space="0" w:color="auto"/>
                            <w:left w:val="none" w:sz="0" w:space="0" w:color="auto"/>
                            <w:bottom w:val="none" w:sz="0" w:space="0" w:color="auto"/>
                            <w:right w:val="none" w:sz="0" w:space="0" w:color="auto"/>
                          </w:divBdr>
                          <w:divsChild>
                            <w:div w:id="1103258376">
                              <w:marLeft w:val="0"/>
                              <w:marRight w:val="0"/>
                              <w:marTop w:val="0"/>
                              <w:marBottom w:val="0"/>
                              <w:divBdr>
                                <w:top w:val="none" w:sz="0" w:space="0" w:color="auto"/>
                                <w:left w:val="none" w:sz="0" w:space="0" w:color="auto"/>
                                <w:bottom w:val="none" w:sz="0" w:space="0" w:color="auto"/>
                                <w:right w:val="none" w:sz="0" w:space="0" w:color="auto"/>
                              </w:divBdr>
                              <w:divsChild>
                                <w:div w:id="169627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7364951">
      <w:bodyDiv w:val="1"/>
      <w:marLeft w:val="0"/>
      <w:marRight w:val="0"/>
      <w:marTop w:val="0"/>
      <w:marBottom w:val="0"/>
      <w:divBdr>
        <w:top w:val="none" w:sz="0" w:space="0" w:color="auto"/>
        <w:left w:val="none" w:sz="0" w:space="0" w:color="auto"/>
        <w:bottom w:val="none" w:sz="0" w:space="0" w:color="auto"/>
        <w:right w:val="none" w:sz="0" w:space="0" w:color="auto"/>
      </w:divBdr>
    </w:div>
    <w:div w:id="1420322320">
      <w:bodyDiv w:val="1"/>
      <w:marLeft w:val="0"/>
      <w:marRight w:val="0"/>
      <w:marTop w:val="0"/>
      <w:marBottom w:val="0"/>
      <w:divBdr>
        <w:top w:val="none" w:sz="0" w:space="0" w:color="auto"/>
        <w:left w:val="none" w:sz="0" w:space="0" w:color="auto"/>
        <w:bottom w:val="none" w:sz="0" w:space="0" w:color="auto"/>
        <w:right w:val="none" w:sz="0" w:space="0" w:color="auto"/>
      </w:divBdr>
      <w:divsChild>
        <w:div w:id="1726635207">
          <w:marLeft w:val="0"/>
          <w:marRight w:val="0"/>
          <w:marTop w:val="0"/>
          <w:marBottom w:val="0"/>
          <w:divBdr>
            <w:top w:val="none" w:sz="0" w:space="0" w:color="auto"/>
            <w:left w:val="none" w:sz="0" w:space="0" w:color="auto"/>
            <w:bottom w:val="none" w:sz="0" w:space="0" w:color="auto"/>
            <w:right w:val="none" w:sz="0" w:space="0" w:color="auto"/>
          </w:divBdr>
        </w:div>
      </w:divsChild>
    </w:div>
    <w:div w:id="1430276705">
      <w:bodyDiv w:val="1"/>
      <w:marLeft w:val="0"/>
      <w:marRight w:val="0"/>
      <w:marTop w:val="0"/>
      <w:marBottom w:val="0"/>
      <w:divBdr>
        <w:top w:val="none" w:sz="0" w:space="0" w:color="auto"/>
        <w:left w:val="none" w:sz="0" w:space="0" w:color="auto"/>
        <w:bottom w:val="none" w:sz="0" w:space="0" w:color="auto"/>
        <w:right w:val="none" w:sz="0" w:space="0" w:color="auto"/>
      </w:divBdr>
      <w:divsChild>
        <w:div w:id="722289493">
          <w:marLeft w:val="0"/>
          <w:marRight w:val="0"/>
          <w:marTop w:val="0"/>
          <w:marBottom w:val="0"/>
          <w:divBdr>
            <w:top w:val="none" w:sz="0" w:space="0" w:color="auto"/>
            <w:left w:val="none" w:sz="0" w:space="0" w:color="auto"/>
            <w:bottom w:val="none" w:sz="0" w:space="0" w:color="auto"/>
            <w:right w:val="none" w:sz="0" w:space="0" w:color="auto"/>
          </w:divBdr>
        </w:div>
      </w:divsChild>
    </w:div>
    <w:div w:id="1447428277">
      <w:bodyDiv w:val="1"/>
      <w:marLeft w:val="0"/>
      <w:marRight w:val="0"/>
      <w:marTop w:val="0"/>
      <w:marBottom w:val="0"/>
      <w:divBdr>
        <w:top w:val="none" w:sz="0" w:space="0" w:color="auto"/>
        <w:left w:val="none" w:sz="0" w:space="0" w:color="auto"/>
        <w:bottom w:val="none" w:sz="0" w:space="0" w:color="auto"/>
        <w:right w:val="none" w:sz="0" w:space="0" w:color="auto"/>
      </w:divBdr>
      <w:divsChild>
        <w:div w:id="629360454">
          <w:marLeft w:val="480"/>
          <w:marRight w:val="0"/>
          <w:marTop w:val="0"/>
          <w:marBottom w:val="0"/>
          <w:divBdr>
            <w:top w:val="none" w:sz="0" w:space="0" w:color="auto"/>
            <w:left w:val="none" w:sz="0" w:space="0" w:color="auto"/>
            <w:bottom w:val="none" w:sz="0" w:space="0" w:color="auto"/>
            <w:right w:val="none" w:sz="0" w:space="0" w:color="auto"/>
          </w:divBdr>
        </w:div>
        <w:div w:id="1648781490">
          <w:marLeft w:val="480"/>
          <w:marRight w:val="0"/>
          <w:marTop w:val="0"/>
          <w:marBottom w:val="0"/>
          <w:divBdr>
            <w:top w:val="none" w:sz="0" w:space="0" w:color="auto"/>
            <w:left w:val="none" w:sz="0" w:space="0" w:color="auto"/>
            <w:bottom w:val="none" w:sz="0" w:space="0" w:color="auto"/>
            <w:right w:val="none" w:sz="0" w:space="0" w:color="auto"/>
          </w:divBdr>
        </w:div>
        <w:div w:id="1975524777">
          <w:marLeft w:val="480"/>
          <w:marRight w:val="0"/>
          <w:marTop w:val="0"/>
          <w:marBottom w:val="0"/>
          <w:divBdr>
            <w:top w:val="none" w:sz="0" w:space="0" w:color="auto"/>
            <w:left w:val="none" w:sz="0" w:space="0" w:color="auto"/>
            <w:bottom w:val="none" w:sz="0" w:space="0" w:color="auto"/>
            <w:right w:val="none" w:sz="0" w:space="0" w:color="auto"/>
          </w:divBdr>
        </w:div>
      </w:divsChild>
    </w:div>
    <w:div w:id="1565919275">
      <w:bodyDiv w:val="1"/>
      <w:marLeft w:val="0"/>
      <w:marRight w:val="0"/>
      <w:marTop w:val="0"/>
      <w:marBottom w:val="0"/>
      <w:divBdr>
        <w:top w:val="none" w:sz="0" w:space="0" w:color="auto"/>
        <w:left w:val="none" w:sz="0" w:space="0" w:color="auto"/>
        <w:bottom w:val="none" w:sz="0" w:space="0" w:color="auto"/>
        <w:right w:val="none" w:sz="0" w:space="0" w:color="auto"/>
      </w:divBdr>
      <w:divsChild>
        <w:div w:id="733159286">
          <w:marLeft w:val="480"/>
          <w:marRight w:val="0"/>
          <w:marTop w:val="0"/>
          <w:marBottom w:val="0"/>
          <w:divBdr>
            <w:top w:val="none" w:sz="0" w:space="0" w:color="auto"/>
            <w:left w:val="none" w:sz="0" w:space="0" w:color="auto"/>
            <w:bottom w:val="none" w:sz="0" w:space="0" w:color="auto"/>
            <w:right w:val="none" w:sz="0" w:space="0" w:color="auto"/>
          </w:divBdr>
        </w:div>
        <w:div w:id="1459490448">
          <w:marLeft w:val="480"/>
          <w:marRight w:val="0"/>
          <w:marTop w:val="0"/>
          <w:marBottom w:val="0"/>
          <w:divBdr>
            <w:top w:val="none" w:sz="0" w:space="0" w:color="auto"/>
            <w:left w:val="none" w:sz="0" w:space="0" w:color="auto"/>
            <w:bottom w:val="none" w:sz="0" w:space="0" w:color="auto"/>
            <w:right w:val="none" w:sz="0" w:space="0" w:color="auto"/>
          </w:divBdr>
        </w:div>
        <w:div w:id="1929774676">
          <w:marLeft w:val="600"/>
          <w:marRight w:val="0"/>
          <w:marTop w:val="0"/>
          <w:marBottom w:val="0"/>
          <w:divBdr>
            <w:top w:val="none" w:sz="0" w:space="0" w:color="auto"/>
            <w:left w:val="none" w:sz="0" w:space="0" w:color="auto"/>
            <w:bottom w:val="none" w:sz="0" w:space="0" w:color="auto"/>
            <w:right w:val="none" w:sz="0" w:space="0" w:color="auto"/>
          </w:divBdr>
        </w:div>
      </w:divsChild>
    </w:div>
    <w:div w:id="1569609235">
      <w:bodyDiv w:val="1"/>
      <w:marLeft w:val="0"/>
      <w:marRight w:val="0"/>
      <w:marTop w:val="0"/>
      <w:marBottom w:val="0"/>
      <w:divBdr>
        <w:top w:val="none" w:sz="0" w:space="0" w:color="auto"/>
        <w:left w:val="none" w:sz="0" w:space="0" w:color="auto"/>
        <w:bottom w:val="none" w:sz="0" w:space="0" w:color="auto"/>
        <w:right w:val="none" w:sz="0" w:space="0" w:color="auto"/>
      </w:divBdr>
      <w:divsChild>
        <w:div w:id="123933900">
          <w:marLeft w:val="480"/>
          <w:marRight w:val="0"/>
          <w:marTop w:val="0"/>
          <w:marBottom w:val="0"/>
          <w:divBdr>
            <w:top w:val="none" w:sz="0" w:space="0" w:color="auto"/>
            <w:left w:val="none" w:sz="0" w:space="0" w:color="auto"/>
            <w:bottom w:val="none" w:sz="0" w:space="0" w:color="auto"/>
            <w:right w:val="none" w:sz="0" w:space="0" w:color="auto"/>
          </w:divBdr>
        </w:div>
        <w:div w:id="1488471294">
          <w:marLeft w:val="480"/>
          <w:marRight w:val="0"/>
          <w:marTop w:val="0"/>
          <w:marBottom w:val="0"/>
          <w:divBdr>
            <w:top w:val="none" w:sz="0" w:space="0" w:color="auto"/>
            <w:left w:val="none" w:sz="0" w:space="0" w:color="auto"/>
            <w:bottom w:val="none" w:sz="0" w:space="0" w:color="auto"/>
            <w:right w:val="none" w:sz="0" w:space="0" w:color="auto"/>
          </w:divBdr>
        </w:div>
      </w:divsChild>
    </w:div>
    <w:div w:id="1606619250">
      <w:bodyDiv w:val="1"/>
      <w:marLeft w:val="0"/>
      <w:marRight w:val="0"/>
      <w:marTop w:val="0"/>
      <w:marBottom w:val="0"/>
      <w:divBdr>
        <w:top w:val="none" w:sz="0" w:space="0" w:color="auto"/>
        <w:left w:val="none" w:sz="0" w:space="0" w:color="auto"/>
        <w:bottom w:val="none" w:sz="0" w:space="0" w:color="auto"/>
        <w:right w:val="none" w:sz="0" w:space="0" w:color="auto"/>
      </w:divBdr>
      <w:divsChild>
        <w:div w:id="764113563">
          <w:marLeft w:val="0"/>
          <w:marRight w:val="0"/>
          <w:marTop w:val="0"/>
          <w:marBottom w:val="0"/>
          <w:divBdr>
            <w:top w:val="none" w:sz="0" w:space="0" w:color="auto"/>
            <w:left w:val="none" w:sz="0" w:space="0" w:color="auto"/>
            <w:bottom w:val="none" w:sz="0" w:space="0" w:color="auto"/>
            <w:right w:val="none" w:sz="0" w:space="0" w:color="auto"/>
          </w:divBdr>
        </w:div>
        <w:div w:id="1332417600">
          <w:marLeft w:val="0"/>
          <w:marRight w:val="0"/>
          <w:marTop w:val="0"/>
          <w:marBottom w:val="0"/>
          <w:divBdr>
            <w:top w:val="none" w:sz="0" w:space="0" w:color="auto"/>
            <w:left w:val="none" w:sz="0" w:space="0" w:color="auto"/>
            <w:bottom w:val="none" w:sz="0" w:space="0" w:color="auto"/>
            <w:right w:val="none" w:sz="0" w:space="0" w:color="auto"/>
          </w:divBdr>
        </w:div>
      </w:divsChild>
    </w:div>
    <w:div w:id="1617636270">
      <w:bodyDiv w:val="1"/>
      <w:marLeft w:val="0"/>
      <w:marRight w:val="0"/>
      <w:marTop w:val="0"/>
      <w:marBottom w:val="0"/>
      <w:divBdr>
        <w:top w:val="none" w:sz="0" w:space="0" w:color="auto"/>
        <w:left w:val="none" w:sz="0" w:space="0" w:color="auto"/>
        <w:bottom w:val="none" w:sz="0" w:space="0" w:color="auto"/>
        <w:right w:val="none" w:sz="0" w:space="0" w:color="auto"/>
      </w:divBdr>
      <w:divsChild>
        <w:div w:id="139277469">
          <w:marLeft w:val="480"/>
          <w:marRight w:val="0"/>
          <w:marTop w:val="0"/>
          <w:marBottom w:val="0"/>
          <w:divBdr>
            <w:top w:val="none" w:sz="0" w:space="0" w:color="auto"/>
            <w:left w:val="none" w:sz="0" w:space="0" w:color="auto"/>
            <w:bottom w:val="none" w:sz="0" w:space="0" w:color="auto"/>
            <w:right w:val="none" w:sz="0" w:space="0" w:color="auto"/>
          </w:divBdr>
        </w:div>
        <w:div w:id="211313875">
          <w:marLeft w:val="480"/>
          <w:marRight w:val="0"/>
          <w:marTop w:val="0"/>
          <w:marBottom w:val="0"/>
          <w:divBdr>
            <w:top w:val="none" w:sz="0" w:space="0" w:color="auto"/>
            <w:left w:val="none" w:sz="0" w:space="0" w:color="auto"/>
            <w:bottom w:val="none" w:sz="0" w:space="0" w:color="auto"/>
            <w:right w:val="none" w:sz="0" w:space="0" w:color="auto"/>
          </w:divBdr>
        </w:div>
        <w:div w:id="268243711">
          <w:marLeft w:val="480"/>
          <w:marRight w:val="0"/>
          <w:marTop w:val="0"/>
          <w:marBottom w:val="0"/>
          <w:divBdr>
            <w:top w:val="none" w:sz="0" w:space="0" w:color="auto"/>
            <w:left w:val="none" w:sz="0" w:space="0" w:color="auto"/>
            <w:bottom w:val="none" w:sz="0" w:space="0" w:color="auto"/>
            <w:right w:val="none" w:sz="0" w:space="0" w:color="auto"/>
          </w:divBdr>
        </w:div>
        <w:div w:id="497035141">
          <w:marLeft w:val="480"/>
          <w:marRight w:val="0"/>
          <w:marTop w:val="0"/>
          <w:marBottom w:val="0"/>
          <w:divBdr>
            <w:top w:val="none" w:sz="0" w:space="0" w:color="auto"/>
            <w:left w:val="none" w:sz="0" w:space="0" w:color="auto"/>
            <w:bottom w:val="none" w:sz="0" w:space="0" w:color="auto"/>
            <w:right w:val="none" w:sz="0" w:space="0" w:color="auto"/>
          </w:divBdr>
        </w:div>
        <w:div w:id="831339140">
          <w:marLeft w:val="480"/>
          <w:marRight w:val="0"/>
          <w:marTop w:val="0"/>
          <w:marBottom w:val="0"/>
          <w:divBdr>
            <w:top w:val="none" w:sz="0" w:space="0" w:color="auto"/>
            <w:left w:val="none" w:sz="0" w:space="0" w:color="auto"/>
            <w:bottom w:val="none" w:sz="0" w:space="0" w:color="auto"/>
            <w:right w:val="none" w:sz="0" w:space="0" w:color="auto"/>
          </w:divBdr>
        </w:div>
        <w:div w:id="1149399362">
          <w:marLeft w:val="480"/>
          <w:marRight w:val="0"/>
          <w:marTop w:val="0"/>
          <w:marBottom w:val="0"/>
          <w:divBdr>
            <w:top w:val="none" w:sz="0" w:space="0" w:color="auto"/>
            <w:left w:val="none" w:sz="0" w:space="0" w:color="auto"/>
            <w:bottom w:val="none" w:sz="0" w:space="0" w:color="auto"/>
            <w:right w:val="none" w:sz="0" w:space="0" w:color="auto"/>
          </w:divBdr>
        </w:div>
        <w:div w:id="2020887619">
          <w:marLeft w:val="480"/>
          <w:marRight w:val="0"/>
          <w:marTop w:val="0"/>
          <w:marBottom w:val="0"/>
          <w:divBdr>
            <w:top w:val="none" w:sz="0" w:space="0" w:color="auto"/>
            <w:left w:val="none" w:sz="0" w:space="0" w:color="auto"/>
            <w:bottom w:val="none" w:sz="0" w:space="0" w:color="auto"/>
            <w:right w:val="none" w:sz="0" w:space="0" w:color="auto"/>
          </w:divBdr>
        </w:div>
      </w:divsChild>
    </w:div>
    <w:div w:id="1623226246">
      <w:bodyDiv w:val="1"/>
      <w:marLeft w:val="0"/>
      <w:marRight w:val="0"/>
      <w:marTop w:val="0"/>
      <w:marBottom w:val="0"/>
      <w:divBdr>
        <w:top w:val="none" w:sz="0" w:space="0" w:color="auto"/>
        <w:left w:val="none" w:sz="0" w:space="0" w:color="auto"/>
        <w:bottom w:val="none" w:sz="0" w:space="0" w:color="auto"/>
        <w:right w:val="none" w:sz="0" w:space="0" w:color="auto"/>
      </w:divBdr>
      <w:divsChild>
        <w:div w:id="185409307">
          <w:marLeft w:val="480"/>
          <w:marRight w:val="0"/>
          <w:marTop w:val="0"/>
          <w:marBottom w:val="0"/>
          <w:divBdr>
            <w:top w:val="none" w:sz="0" w:space="0" w:color="auto"/>
            <w:left w:val="none" w:sz="0" w:space="0" w:color="auto"/>
            <w:bottom w:val="none" w:sz="0" w:space="0" w:color="auto"/>
            <w:right w:val="none" w:sz="0" w:space="0" w:color="auto"/>
          </w:divBdr>
        </w:div>
        <w:div w:id="390081088">
          <w:marLeft w:val="480"/>
          <w:marRight w:val="0"/>
          <w:marTop w:val="0"/>
          <w:marBottom w:val="0"/>
          <w:divBdr>
            <w:top w:val="none" w:sz="0" w:space="0" w:color="auto"/>
            <w:left w:val="none" w:sz="0" w:space="0" w:color="auto"/>
            <w:bottom w:val="none" w:sz="0" w:space="0" w:color="auto"/>
            <w:right w:val="none" w:sz="0" w:space="0" w:color="auto"/>
          </w:divBdr>
        </w:div>
        <w:div w:id="486819869">
          <w:marLeft w:val="480"/>
          <w:marRight w:val="0"/>
          <w:marTop w:val="0"/>
          <w:marBottom w:val="0"/>
          <w:divBdr>
            <w:top w:val="none" w:sz="0" w:space="0" w:color="auto"/>
            <w:left w:val="none" w:sz="0" w:space="0" w:color="auto"/>
            <w:bottom w:val="none" w:sz="0" w:space="0" w:color="auto"/>
            <w:right w:val="none" w:sz="0" w:space="0" w:color="auto"/>
          </w:divBdr>
        </w:div>
        <w:div w:id="654651100">
          <w:marLeft w:val="480"/>
          <w:marRight w:val="0"/>
          <w:marTop w:val="0"/>
          <w:marBottom w:val="0"/>
          <w:divBdr>
            <w:top w:val="none" w:sz="0" w:space="0" w:color="auto"/>
            <w:left w:val="none" w:sz="0" w:space="0" w:color="auto"/>
            <w:bottom w:val="none" w:sz="0" w:space="0" w:color="auto"/>
            <w:right w:val="none" w:sz="0" w:space="0" w:color="auto"/>
          </w:divBdr>
        </w:div>
        <w:div w:id="714353876">
          <w:marLeft w:val="480"/>
          <w:marRight w:val="0"/>
          <w:marTop w:val="0"/>
          <w:marBottom w:val="0"/>
          <w:divBdr>
            <w:top w:val="none" w:sz="0" w:space="0" w:color="auto"/>
            <w:left w:val="none" w:sz="0" w:space="0" w:color="auto"/>
            <w:bottom w:val="none" w:sz="0" w:space="0" w:color="auto"/>
            <w:right w:val="none" w:sz="0" w:space="0" w:color="auto"/>
          </w:divBdr>
        </w:div>
        <w:div w:id="1117525186">
          <w:marLeft w:val="480"/>
          <w:marRight w:val="0"/>
          <w:marTop w:val="0"/>
          <w:marBottom w:val="0"/>
          <w:divBdr>
            <w:top w:val="none" w:sz="0" w:space="0" w:color="auto"/>
            <w:left w:val="none" w:sz="0" w:space="0" w:color="auto"/>
            <w:bottom w:val="none" w:sz="0" w:space="0" w:color="auto"/>
            <w:right w:val="none" w:sz="0" w:space="0" w:color="auto"/>
          </w:divBdr>
        </w:div>
        <w:div w:id="1434939093">
          <w:marLeft w:val="480"/>
          <w:marRight w:val="0"/>
          <w:marTop w:val="0"/>
          <w:marBottom w:val="0"/>
          <w:divBdr>
            <w:top w:val="none" w:sz="0" w:space="0" w:color="auto"/>
            <w:left w:val="none" w:sz="0" w:space="0" w:color="auto"/>
            <w:bottom w:val="none" w:sz="0" w:space="0" w:color="auto"/>
            <w:right w:val="none" w:sz="0" w:space="0" w:color="auto"/>
          </w:divBdr>
        </w:div>
        <w:div w:id="1457530133">
          <w:marLeft w:val="480"/>
          <w:marRight w:val="0"/>
          <w:marTop w:val="0"/>
          <w:marBottom w:val="0"/>
          <w:divBdr>
            <w:top w:val="none" w:sz="0" w:space="0" w:color="auto"/>
            <w:left w:val="none" w:sz="0" w:space="0" w:color="auto"/>
            <w:bottom w:val="none" w:sz="0" w:space="0" w:color="auto"/>
            <w:right w:val="none" w:sz="0" w:space="0" w:color="auto"/>
          </w:divBdr>
        </w:div>
        <w:div w:id="1587767304">
          <w:marLeft w:val="480"/>
          <w:marRight w:val="0"/>
          <w:marTop w:val="0"/>
          <w:marBottom w:val="0"/>
          <w:divBdr>
            <w:top w:val="none" w:sz="0" w:space="0" w:color="auto"/>
            <w:left w:val="none" w:sz="0" w:space="0" w:color="auto"/>
            <w:bottom w:val="none" w:sz="0" w:space="0" w:color="auto"/>
            <w:right w:val="none" w:sz="0" w:space="0" w:color="auto"/>
          </w:divBdr>
        </w:div>
        <w:div w:id="1655260186">
          <w:marLeft w:val="480"/>
          <w:marRight w:val="0"/>
          <w:marTop w:val="0"/>
          <w:marBottom w:val="0"/>
          <w:divBdr>
            <w:top w:val="none" w:sz="0" w:space="0" w:color="auto"/>
            <w:left w:val="none" w:sz="0" w:space="0" w:color="auto"/>
            <w:bottom w:val="none" w:sz="0" w:space="0" w:color="auto"/>
            <w:right w:val="none" w:sz="0" w:space="0" w:color="auto"/>
          </w:divBdr>
        </w:div>
      </w:divsChild>
    </w:div>
    <w:div w:id="1683896232">
      <w:bodyDiv w:val="1"/>
      <w:marLeft w:val="0"/>
      <w:marRight w:val="0"/>
      <w:marTop w:val="0"/>
      <w:marBottom w:val="0"/>
      <w:divBdr>
        <w:top w:val="none" w:sz="0" w:space="0" w:color="auto"/>
        <w:left w:val="none" w:sz="0" w:space="0" w:color="auto"/>
        <w:bottom w:val="none" w:sz="0" w:space="0" w:color="auto"/>
        <w:right w:val="none" w:sz="0" w:space="0" w:color="auto"/>
      </w:divBdr>
      <w:divsChild>
        <w:div w:id="581791180">
          <w:marLeft w:val="75"/>
          <w:marRight w:val="0"/>
          <w:marTop w:val="0"/>
          <w:marBottom w:val="0"/>
          <w:divBdr>
            <w:top w:val="none" w:sz="0" w:space="0" w:color="auto"/>
            <w:left w:val="none" w:sz="0" w:space="0" w:color="auto"/>
            <w:bottom w:val="none" w:sz="0" w:space="0" w:color="auto"/>
            <w:right w:val="none" w:sz="0" w:space="0" w:color="auto"/>
          </w:divBdr>
        </w:div>
        <w:div w:id="1204715431">
          <w:marLeft w:val="75"/>
          <w:marRight w:val="0"/>
          <w:marTop w:val="0"/>
          <w:marBottom w:val="0"/>
          <w:divBdr>
            <w:top w:val="none" w:sz="0" w:space="0" w:color="auto"/>
            <w:left w:val="none" w:sz="0" w:space="0" w:color="auto"/>
            <w:bottom w:val="none" w:sz="0" w:space="0" w:color="auto"/>
            <w:right w:val="none" w:sz="0" w:space="0" w:color="auto"/>
          </w:divBdr>
        </w:div>
      </w:divsChild>
    </w:div>
    <w:div w:id="1702319181">
      <w:bodyDiv w:val="1"/>
      <w:marLeft w:val="390"/>
      <w:marRight w:val="390"/>
      <w:marTop w:val="0"/>
      <w:marBottom w:val="0"/>
      <w:divBdr>
        <w:top w:val="none" w:sz="0" w:space="0" w:color="auto"/>
        <w:left w:val="none" w:sz="0" w:space="0" w:color="auto"/>
        <w:bottom w:val="none" w:sz="0" w:space="0" w:color="auto"/>
        <w:right w:val="none" w:sz="0" w:space="0" w:color="auto"/>
      </w:divBdr>
      <w:divsChild>
        <w:div w:id="2109344895">
          <w:marLeft w:val="0"/>
          <w:marRight w:val="0"/>
          <w:marTop w:val="0"/>
          <w:marBottom w:val="0"/>
          <w:divBdr>
            <w:top w:val="none" w:sz="0" w:space="0" w:color="auto"/>
            <w:left w:val="none" w:sz="0" w:space="0" w:color="auto"/>
            <w:bottom w:val="none" w:sz="0" w:space="0" w:color="auto"/>
            <w:right w:val="none" w:sz="0" w:space="0" w:color="auto"/>
          </w:divBdr>
          <w:divsChild>
            <w:div w:id="1849245774">
              <w:marLeft w:val="0"/>
              <w:marRight w:val="0"/>
              <w:marTop w:val="0"/>
              <w:marBottom w:val="0"/>
              <w:divBdr>
                <w:top w:val="none" w:sz="0" w:space="0" w:color="auto"/>
                <w:left w:val="none" w:sz="0" w:space="0" w:color="auto"/>
                <w:bottom w:val="none" w:sz="0" w:space="0" w:color="auto"/>
                <w:right w:val="none" w:sz="0" w:space="0" w:color="auto"/>
              </w:divBdr>
              <w:divsChild>
                <w:div w:id="1206869055">
                  <w:marLeft w:val="-150"/>
                  <w:marRight w:val="-150"/>
                  <w:marTop w:val="0"/>
                  <w:marBottom w:val="0"/>
                  <w:divBdr>
                    <w:top w:val="none" w:sz="0" w:space="0" w:color="auto"/>
                    <w:left w:val="none" w:sz="0" w:space="0" w:color="auto"/>
                    <w:bottom w:val="none" w:sz="0" w:space="0" w:color="auto"/>
                    <w:right w:val="none" w:sz="0" w:space="0" w:color="auto"/>
                  </w:divBdr>
                  <w:divsChild>
                    <w:div w:id="641883224">
                      <w:marLeft w:val="0"/>
                      <w:marRight w:val="0"/>
                      <w:marTop w:val="0"/>
                      <w:marBottom w:val="0"/>
                      <w:divBdr>
                        <w:top w:val="none" w:sz="0" w:space="0" w:color="auto"/>
                        <w:left w:val="none" w:sz="0" w:space="0" w:color="auto"/>
                        <w:bottom w:val="none" w:sz="0" w:space="0" w:color="auto"/>
                        <w:right w:val="none" w:sz="0" w:space="0" w:color="auto"/>
                      </w:divBdr>
                      <w:divsChild>
                        <w:div w:id="906694611">
                          <w:marLeft w:val="0"/>
                          <w:marRight w:val="0"/>
                          <w:marTop w:val="0"/>
                          <w:marBottom w:val="0"/>
                          <w:divBdr>
                            <w:top w:val="none" w:sz="0" w:space="0" w:color="auto"/>
                            <w:left w:val="none" w:sz="0" w:space="0" w:color="auto"/>
                            <w:bottom w:val="none" w:sz="0" w:space="0" w:color="auto"/>
                            <w:right w:val="none" w:sz="0" w:space="0" w:color="auto"/>
                          </w:divBdr>
                          <w:divsChild>
                            <w:div w:id="1516729437">
                              <w:marLeft w:val="0"/>
                              <w:marRight w:val="0"/>
                              <w:marTop w:val="0"/>
                              <w:marBottom w:val="0"/>
                              <w:divBdr>
                                <w:top w:val="none" w:sz="0" w:space="0" w:color="auto"/>
                                <w:left w:val="none" w:sz="0" w:space="0" w:color="auto"/>
                                <w:bottom w:val="none" w:sz="0" w:space="0" w:color="auto"/>
                                <w:right w:val="none" w:sz="0" w:space="0" w:color="auto"/>
                              </w:divBdr>
                              <w:divsChild>
                                <w:div w:id="60581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6878153">
      <w:bodyDiv w:val="1"/>
      <w:marLeft w:val="0"/>
      <w:marRight w:val="0"/>
      <w:marTop w:val="0"/>
      <w:marBottom w:val="0"/>
      <w:divBdr>
        <w:top w:val="none" w:sz="0" w:space="0" w:color="auto"/>
        <w:left w:val="none" w:sz="0" w:space="0" w:color="auto"/>
        <w:bottom w:val="none" w:sz="0" w:space="0" w:color="auto"/>
        <w:right w:val="none" w:sz="0" w:space="0" w:color="auto"/>
      </w:divBdr>
      <w:divsChild>
        <w:div w:id="1141918260">
          <w:marLeft w:val="480"/>
          <w:marRight w:val="0"/>
          <w:marTop w:val="0"/>
          <w:marBottom w:val="0"/>
          <w:divBdr>
            <w:top w:val="none" w:sz="0" w:space="0" w:color="auto"/>
            <w:left w:val="none" w:sz="0" w:space="0" w:color="auto"/>
            <w:bottom w:val="none" w:sz="0" w:space="0" w:color="auto"/>
            <w:right w:val="none" w:sz="0" w:space="0" w:color="auto"/>
          </w:divBdr>
        </w:div>
        <w:div w:id="1577663521">
          <w:marLeft w:val="480"/>
          <w:marRight w:val="0"/>
          <w:marTop w:val="0"/>
          <w:marBottom w:val="0"/>
          <w:divBdr>
            <w:top w:val="none" w:sz="0" w:space="0" w:color="auto"/>
            <w:left w:val="none" w:sz="0" w:space="0" w:color="auto"/>
            <w:bottom w:val="none" w:sz="0" w:space="0" w:color="auto"/>
            <w:right w:val="none" w:sz="0" w:space="0" w:color="auto"/>
          </w:divBdr>
        </w:div>
      </w:divsChild>
    </w:div>
    <w:div w:id="1742095483">
      <w:bodyDiv w:val="1"/>
      <w:marLeft w:val="0"/>
      <w:marRight w:val="0"/>
      <w:marTop w:val="0"/>
      <w:marBottom w:val="0"/>
      <w:divBdr>
        <w:top w:val="none" w:sz="0" w:space="0" w:color="auto"/>
        <w:left w:val="none" w:sz="0" w:space="0" w:color="auto"/>
        <w:bottom w:val="none" w:sz="0" w:space="0" w:color="auto"/>
        <w:right w:val="none" w:sz="0" w:space="0" w:color="auto"/>
      </w:divBdr>
    </w:div>
    <w:div w:id="1747416171">
      <w:bodyDiv w:val="1"/>
      <w:marLeft w:val="0"/>
      <w:marRight w:val="0"/>
      <w:marTop w:val="0"/>
      <w:marBottom w:val="0"/>
      <w:divBdr>
        <w:top w:val="none" w:sz="0" w:space="0" w:color="auto"/>
        <w:left w:val="none" w:sz="0" w:space="0" w:color="auto"/>
        <w:bottom w:val="none" w:sz="0" w:space="0" w:color="auto"/>
        <w:right w:val="none" w:sz="0" w:space="0" w:color="auto"/>
      </w:divBdr>
    </w:div>
    <w:div w:id="1755197722">
      <w:bodyDiv w:val="1"/>
      <w:marLeft w:val="0"/>
      <w:marRight w:val="0"/>
      <w:marTop w:val="0"/>
      <w:marBottom w:val="0"/>
      <w:divBdr>
        <w:top w:val="none" w:sz="0" w:space="0" w:color="auto"/>
        <w:left w:val="none" w:sz="0" w:space="0" w:color="auto"/>
        <w:bottom w:val="none" w:sz="0" w:space="0" w:color="auto"/>
        <w:right w:val="none" w:sz="0" w:space="0" w:color="auto"/>
      </w:divBdr>
      <w:divsChild>
        <w:div w:id="350036936">
          <w:marLeft w:val="480"/>
          <w:marRight w:val="0"/>
          <w:marTop w:val="0"/>
          <w:marBottom w:val="0"/>
          <w:divBdr>
            <w:top w:val="none" w:sz="0" w:space="0" w:color="auto"/>
            <w:left w:val="none" w:sz="0" w:space="0" w:color="auto"/>
            <w:bottom w:val="none" w:sz="0" w:space="0" w:color="auto"/>
            <w:right w:val="none" w:sz="0" w:space="0" w:color="auto"/>
          </w:divBdr>
        </w:div>
        <w:div w:id="760950477">
          <w:marLeft w:val="480"/>
          <w:marRight w:val="0"/>
          <w:marTop w:val="0"/>
          <w:marBottom w:val="0"/>
          <w:divBdr>
            <w:top w:val="none" w:sz="0" w:space="0" w:color="auto"/>
            <w:left w:val="none" w:sz="0" w:space="0" w:color="auto"/>
            <w:bottom w:val="none" w:sz="0" w:space="0" w:color="auto"/>
            <w:right w:val="none" w:sz="0" w:space="0" w:color="auto"/>
          </w:divBdr>
        </w:div>
        <w:div w:id="1158614107">
          <w:marLeft w:val="480"/>
          <w:marRight w:val="0"/>
          <w:marTop w:val="0"/>
          <w:marBottom w:val="0"/>
          <w:divBdr>
            <w:top w:val="none" w:sz="0" w:space="0" w:color="auto"/>
            <w:left w:val="none" w:sz="0" w:space="0" w:color="auto"/>
            <w:bottom w:val="none" w:sz="0" w:space="0" w:color="auto"/>
            <w:right w:val="none" w:sz="0" w:space="0" w:color="auto"/>
          </w:divBdr>
        </w:div>
        <w:div w:id="1190413963">
          <w:marLeft w:val="480"/>
          <w:marRight w:val="0"/>
          <w:marTop w:val="0"/>
          <w:marBottom w:val="0"/>
          <w:divBdr>
            <w:top w:val="none" w:sz="0" w:space="0" w:color="auto"/>
            <w:left w:val="none" w:sz="0" w:space="0" w:color="auto"/>
            <w:bottom w:val="none" w:sz="0" w:space="0" w:color="auto"/>
            <w:right w:val="none" w:sz="0" w:space="0" w:color="auto"/>
          </w:divBdr>
        </w:div>
        <w:div w:id="1266117631">
          <w:marLeft w:val="480"/>
          <w:marRight w:val="0"/>
          <w:marTop w:val="0"/>
          <w:marBottom w:val="0"/>
          <w:divBdr>
            <w:top w:val="none" w:sz="0" w:space="0" w:color="auto"/>
            <w:left w:val="none" w:sz="0" w:space="0" w:color="auto"/>
            <w:bottom w:val="none" w:sz="0" w:space="0" w:color="auto"/>
            <w:right w:val="none" w:sz="0" w:space="0" w:color="auto"/>
          </w:divBdr>
        </w:div>
        <w:div w:id="1384677180">
          <w:marLeft w:val="480"/>
          <w:marRight w:val="0"/>
          <w:marTop w:val="0"/>
          <w:marBottom w:val="0"/>
          <w:divBdr>
            <w:top w:val="none" w:sz="0" w:space="0" w:color="auto"/>
            <w:left w:val="none" w:sz="0" w:space="0" w:color="auto"/>
            <w:bottom w:val="none" w:sz="0" w:space="0" w:color="auto"/>
            <w:right w:val="none" w:sz="0" w:space="0" w:color="auto"/>
          </w:divBdr>
        </w:div>
        <w:div w:id="1951014673">
          <w:marLeft w:val="480"/>
          <w:marRight w:val="0"/>
          <w:marTop w:val="0"/>
          <w:marBottom w:val="0"/>
          <w:divBdr>
            <w:top w:val="none" w:sz="0" w:space="0" w:color="auto"/>
            <w:left w:val="none" w:sz="0" w:space="0" w:color="auto"/>
            <w:bottom w:val="none" w:sz="0" w:space="0" w:color="auto"/>
            <w:right w:val="none" w:sz="0" w:space="0" w:color="auto"/>
          </w:divBdr>
        </w:div>
      </w:divsChild>
    </w:div>
    <w:div w:id="1811820182">
      <w:bodyDiv w:val="1"/>
      <w:marLeft w:val="0"/>
      <w:marRight w:val="0"/>
      <w:marTop w:val="0"/>
      <w:marBottom w:val="0"/>
      <w:divBdr>
        <w:top w:val="none" w:sz="0" w:space="0" w:color="auto"/>
        <w:left w:val="none" w:sz="0" w:space="0" w:color="auto"/>
        <w:bottom w:val="none" w:sz="0" w:space="0" w:color="auto"/>
        <w:right w:val="none" w:sz="0" w:space="0" w:color="auto"/>
      </w:divBdr>
    </w:div>
    <w:div w:id="1879465688">
      <w:bodyDiv w:val="1"/>
      <w:marLeft w:val="0"/>
      <w:marRight w:val="0"/>
      <w:marTop w:val="0"/>
      <w:marBottom w:val="0"/>
      <w:divBdr>
        <w:top w:val="none" w:sz="0" w:space="0" w:color="auto"/>
        <w:left w:val="none" w:sz="0" w:space="0" w:color="auto"/>
        <w:bottom w:val="none" w:sz="0" w:space="0" w:color="auto"/>
        <w:right w:val="none" w:sz="0" w:space="0" w:color="auto"/>
      </w:divBdr>
      <w:divsChild>
        <w:div w:id="1310865375">
          <w:marLeft w:val="0"/>
          <w:marRight w:val="0"/>
          <w:marTop w:val="100"/>
          <w:marBottom w:val="100"/>
          <w:divBdr>
            <w:top w:val="none" w:sz="0" w:space="0" w:color="auto"/>
            <w:left w:val="none" w:sz="0" w:space="0" w:color="auto"/>
            <w:bottom w:val="none" w:sz="0" w:space="0" w:color="auto"/>
            <w:right w:val="none" w:sz="0" w:space="0" w:color="auto"/>
          </w:divBdr>
          <w:divsChild>
            <w:div w:id="820081951">
              <w:marLeft w:val="0"/>
              <w:marRight w:val="0"/>
              <w:marTop w:val="225"/>
              <w:marBottom w:val="750"/>
              <w:divBdr>
                <w:top w:val="none" w:sz="0" w:space="0" w:color="auto"/>
                <w:left w:val="none" w:sz="0" w:space="0" w:color="auto"/>
                <w:bottom w:val="none" w:sz="0" w:space="0" w:color="auto"/>
                <w:right w:val="none" w:sz="0" w:space="0" w:color="auto"/>
              </w:divBdr>
              <w:divsChild>
                <w:div w:id="854347783">
                  <w:marLeft w:val="0"/>
                  <w:marRight w:val="0"/>
                  <w:marTop w:val="0"/>
                  <w:marBottom w:val="0"/>
                  <w:divBdr>
                    <w:top w:val="none" w:sz="0" w:space="0" w:color="auto"/>
                    <w:left w:val="none" w:sz="0" w:space="0" w:color="auto"/>
                    <w:bottom w:val="none" w:sz="0" w:space="0" w:color="auto"/>
                    <w:right w:val="none" w:sz="0" w:space="0" w:color="auto"/>
                  </w:divBdr>
                  <w:divsChild>
                    <w:div w:id="1776752022">
                      <w:marLeft w:val="0"/>
                      <w:marRight w:val="0"/>
                      <w:marTop w:val="0"/>
                      <w:marBottom w:val="0"/>
                      <w:divBdr>
                        <w:top w:val="none" w:sz="0" w:space="0" w:color="auto"/>
                        <w:left w:val="none" w:sz="0" w:space="0" w:color="auto"/>
                        <w:bottom w:val="none" w:sz="0" w:space="0" w:color="auto"/>
                        <w:right w:val="none" w:sz="0" w:space="0" w:color="auto"/>
                      </w:divBdr>
                      <w:divsChild>
                        <w:div w:id="619455320">
                          <w:marLeft w:val="0"/>
                          <w:marRight w:val="0"/>
                          <w:marTop w:val="0"/>
                          <w:marBottom w:val="0"/>
                          <w:divBdr>
                            <w:top w:val="none" w:sz="0" w:space="0" w:color="auto"/>
                            <w:left w:val="none" w:sz="0" w:space="0" w:color="auto"/>
                            <w:bottom w:val="none" w:sz="0" w:space="0" w:color="auto"/>
                            <w:right w:val="none" w:sz="0" w:space="0" w:color="auto"/>
                          </w:divBdr>
                          <w:divsChild>
                            <w:div w:id="1187450458">
                              <w:marLeft w:val="0"/>
                              <w:marRight w:val="0"/>
                              <w:marTop w:val="0"/>
                              <w:marBottom w:val="0"/>
                              <w:divBdr>
                                <w:top w:val="none" w:sz="0" w:space="0" w:color="auto"/>
                                <w:left w:val="none" w:sz="0" w:space="0" w:color="auto"/>
                                <w:bottom w:val="none" w:sz="0" w:space="0" w:color="auto"/>
                                <w:right w:val="none" w:sz="0" w:space="0" w:color="auto"/>
                              </w:divBdr>
                              <w:divsChild>
                                <w:div w:id="1163617315">
                                  <w:marLeft w:val="0"/>
                                  <w:marRight w:val="0"/>
                                  <w:marTop w:val="0"/>
                                  <w:marBottom w:val="0"/>
                                  <w:divBdr>
                                    <w:top w:val="none" w:sz="0" w:space="0" w:color="auto"/>
                                    <w:left w:val="none" w:sz="0" w:space="0" w:color="auto"/>
                                    <w:bottom w:val="none" w:sz="0" w:space="0" w:color="auto"/>
                                    <w:right w:val="none" w:sz="0" w:space="0" w:color="auto"/>
                                  </w:divBdr>
                                  <w:divsChild>
                                    <w:div w:id="981622322">
                                      <w:marLeft w:val="0"/>
                                      <w:marRight w:val="0"/>
                                      <w:marTop w:val="0"/>
                                      <w:marBottom w:val="0"/>
                                      <w:divBdr>
                                        <w:top w:val="none" w:sz="0" w:space="0" w:color="auto"/>
                                        <w:left w:val="none" w:sz="0" w:space="0" w:color="auto"/>
                                        <w:bottom w:val="none" w:sz="0" w:space="0" w:color="auto"/>
                                        <w:right w:val="none" w:sz="0" w:space="0" w:color="auto"/>
                                      </w:divBdr>
                                      <w:divsChild>
                                        <w:div w:id="243730841">
                                          <w:marLeft w:val="0"/>
                                          <w:marRight w:val="0"/>
                                          <w:marTop w:val="0"/>
                                          <w:marBottom w:val="0"/>
                                          <w:divBdr>
                                            <w:top w:val="none" w:sz="0" w:space="0" w:color="auto"/>
                                            <w:left w:val="none" w:sz="0" w:space="0" w:color="auto"/>
                                            <w:bottom w:val="none" w:sz="0" w:space="0" w:color="auto"/>
                                            <w:right w:val="none" w:sz="0" w:space="0" w:color="auto"/>
                                          </w:divBdr>
                                          <w:divsChild>
                                            <w:div w:id="1355228153">
                                              <w:marLeft w:val="0"/>
                                              <w:marRight w:val="0"/>
                                              <w:marTop w:val="0"/>
                                              <w:marBottom w:val="0"/>
                                              <w:divBdr>
                                                <w:top w:val="none" w:sz="0" w:space="0" w:color="auto"/>
                                                <w:left w:val="none" w:sz="0" w:space="0" w:color="auto"/>
                                                <w:bottom w:val="none" w:sz="0" w:space="0" w:color="auto"/>
                                                <w:right w:val="none" w:sz="0" w:space="0" w:color="auto"/>
                                              </w:divBdr>
                                              <w:divsChild>
                                                <w:div w:id="642925041">
                                                  <w:marLeft w:val="0"/>
                                                  <w:marRight w:val="0"/>
                                                  <w:marTop w:val="0"/>
                                                  <w:marBottom w:val="0"/>
                                                  <w:divBdr>
                                                    <w:top w:val="none" w:sz="0" w:space="0" w:color="auto"/>
                                                    <w:left w:val="none" w:sz="0" w:space="0" w:color="auto"/>
                                                    <w:bottom w:val="none" w:sz="0" w:space="0" w:color="auto"/>
                                                    <w:right w:val="none" w:sz="0" w:space="0" w:color="auto"/>
                                                  </w:divBdr>
                                                  <w:divsChild>
                                                    <w:div w:id="1101268143">
                                                      <w:marLeft w:val="0"/>
                                                      <w:marRight w:val="0"/>
                                                      <w:marTop w:val="0"/>
                                                      <w:marBottom w:val="0"/>
                                                      <w:divBdr>
                                                        <w:top w:val="none" w:sz="0" w:space="0" w:color="auto"/>
                                                        <w:left w:val="none" w:sz="0" w:space="0" w:color="auto"/>
                                                        <w:bottom w:val="none" w:sz="0" w:space="0" w:color="auto"/>
                                                        <w:right w:val="none" w:sz="0" w:space="0" w:color="auto"/>
                                                      </w:divBdr>
                                                      <w:divsChild>
                                                        <w:div w:id="2050177196">
                                                          <w:marLeft w:val="0"/>
                                                          <w:marRight w:val="0"/>
                                                          <w:marTop w:val="0"/>
                                                          <w:marBottom w:val="0"/>
                                                          <w:divBdr>
                                                            <w:top w:val="none" w:sz="0" w:space="0" w:color="auto"/>
                                                            <w:left w:val="none" w:sz="0" w:space="0" w:color="auto"/>
                                                            <w:bottom w:val="none" w:sz="0" w:space="0" w:color="auto"/>
                                                            <w:right w:val="none" w:sz="0" w:space="0" w:color="auto"/>
                                                          </w:divBdr>
                                                          <w:divsChild>
                                                            <w:div w:id="723479923">
                                                              <w:marLeft w:val="0"/>
                                                              <w:marRight w:val="0"/>
                                                              <w:marTop w:val="0"/>
                                                              <w:marBottom w:val="0"/>
                                                              <w:divBdr>
                                                                <w:top w:val="none" w:sz="0" w:space="0" w:color="auto"/>
                                                                <w:left w:val="none" w:sz="0" w:space="0" w:color="auto"/>
                                                                <w:bottom w:val="none" w:sz="0" w:space="0" w:color="auto"/>
                                                                <w:right w:val="none" w:sz="0" w:space="0" w:color="auto"/>
                                                              </w:divBdr>
                                                              <w:divsChild>
                                                                <w:div w:id="1381518332">
                                                                  <w:marLeft w:val="0"/>
                                                                  <w:marRight w:val="0"/>
                                                                  <w:marTop w:val="0"/>
                                                                  <w:marBottom w:val="0"/>
                                                                  <w:divBdr>
                                                                    <w:top w:val="none" w:sz="0" w:space="0" w:color="auto"/>
                                                                    <w:left w:val="none" w:sz="0" w:space="0" w:color="auto"/>
                                                                    <w:bottom w:val="none" w:sz="0" w:space="0" w:color="auto"/>
                                                                    <w:right w:val="none" w:sz="0" w:space="0" w:color="auto"/>
                                                                  </w:divBdr>
                                                                  <w:divsChild>
                                                                    <w:div w:id="143862092">
                                                                      <w:marLeft w:val="0"/>
                                                                      <w:marRight w:val="0"/>
                                                                      <w:marTop w:val="0"/>
                                                                      <w:marBottom w:val="0"/>
                                                                      <w:divBdr>
                                                                        <w:top w:val="none" w:sz="0" w:space="0" w:color="auto"/>
                                                                        <w:left w:val="none" w:sz="0" w:space="0" w:color="auto"/>
                                                                        <w:bottom w:val="none" w:sz="0" w:space="0" w:color="auto"/>
                                                                        <w:right w:val="none" w:sz="0" w:space="0" w:color="auto"/>
                                                                      </w:divBdr>
                                                                    </w:div>
                                                                    <w:div w:id="570771271">
                                                                      <w:marLeft w:val="0"/>
                                                                      <w:marRight w:val="0"/>
                                                                      <w:marTop w:val="0"/>
                                                                      <w:marBottom w:val="0"/>
                                                                      <w:divBdr>
                                                                        <w:top w:val="none" w:sz="0" w:space="0" w:color="auto"/>
                                                                        <w:left w:val="none" w:sz="0" w:space="0" w:color="auto"/>
                                                                        <w:bottom w:val="none" w:sz="0" w:space="0" w:color="auto"/>
                                                                        <w:right w:val="none" w:sz="0" w:space="0" w:color="auto"/>
                                                                      </w:divBdr>
                                                                    </w:div>
                                                                  </w:divsChild>
                                                                </w:div>
                                                                <w:div w:id="1529178164">
                                                                  <w:marLeft w:val="0"/>
                                                                  <w:marRight w:val="0"/>
                                                                  <w:marTop w:val="0"/>
                                                                  <w:marBottom w:val="0"/>
                                                                  <w:divBdr>
                                                                    <w:top w:val="none" w:sz="0" w:space="0" w:color="auto"/>
                                                                    <w:left w:val="none" w:sz="0" w:space="0" w:color="auto"/>
                                                                    <w:bottom w:val="none" w:sz="0" w:space="0" w:color="auto"/>
                                                                    <w:right w:val="none" w:sz="0" w:space="0" w:color="auto"/>
                                                                  </w:divBdr>
                                                                  <w:divsChild>
                                                                    <w:div w:id="240532816">
                                                                      <w:marLeft w:val="0"/>
                                                                      <w:marRight w:val="0"/>
                                                                      <w:marTop w:val="0"/>
                                                                      <w:marBottom w:val="0"/>
                                                                      <w:divBdr>
                                                                        <w:top w:val="none" w:sz="0" w:space="0" w:color="auto"/>
                                                                        <w:left w:val="none" w:sz="0" w:space="0" w:color="auto"/>
                                                                        <w:bottom w:val="none" w:sz="0" w:space="0" w:color="auto"/>
                                                                        <w:right w:val="none" w:sz="0" w:space="0" w:color="auto"/>
                                                                      </w:divBdr>
                                                                    </w:div>
                                                                    <w:div w:id="116065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02472573">
      <w:bodyDiv w:val="1"/>
      <w:marLeft w:val="0"/>
      <w:marRight w:val="0"/>
      <w:marTop w:val="0"/>
      <w:marBottom w:val="0"/>
      <w:divBdr>
        <w:top w:val="none" w:sz="0" w:space="0" w:color="auto"/>
        <w:left w:val="none" w:sz="0" w:space="0" w:color="auto"/>
        <w:bottom w:val="none" w:sz="0" w:space="0" w:color="auto"/>
        <w:right w:val="none" w:sz="0" w:space="0" w:color="auto"/>
      </w:divBdr>
      <w:divsChild>
        <w:div w:id="83189912">
          <w:marLeft w:val="480"/>
          <w:marRight w:val="0"/>
          <w:marTop w:val="0"/>
          <w:marBottom w:val="0"/>
          <w:divBdr>
            <w:top w:val="none" w:sz="0" w:space="0" w:color="auto"/>
            <w:left w:val="none" w:sz="0" w:space="0" w:color="auto"/>
            <w:bottom w:val="none" w:sz="0" w:space="0" w:color="auto"/>
            <w:right w:val="none" w:sz="0" w:space="0" w:color="auto"/>
          </w:divBdr>
        </w:div>
        <w:div w:id="88694567">
          <w:marLeft w:val="480"/>
          <w:marRight w:val="0"/>
          <w:marTop w:val="0"/>
          <w:marBottom w:val="0"/>
          <w:divBdr>
            <w:top w:val="none" w:sz="0" w:space="0" w:color="auto"/>
            <w:left w:val="none" w:sz="0" w:space="0" w:color="auto"/>
            <w:bottom w:val="none" w:sz="0" w:space="0" w:color="auto"/>
            <w:right w:val="none" w:sz="0" w:space="0" w:color="auto"/>
          </w:divBdr>
        </w:div>
        <w:div w:id="1104417769">
          <w:marLeft w:val="480"/>
          <w:marRight w:val="0"/>
          <w:marTop w:val="0"/>
          <w:marBottom w:val="0"/>
          <w:divBdr>
            <w:top w:val="none" w:sz="0" w:space="0" w:color="auto"/>
            <w:left w:val="none" w:sz="0" w:space="0" w:color="auto"/>
            <w:bottom w:val="none" w:sz="0" w:space="0" w:color="auto"/>
            <w:right w:val="none" w:sz="0" w:space="0" w:color="auto"/>
          </w:divBdr>
        </w:div>
      </w:divsChild>
    </w:div>
    <w:div w:id="1954052625">
      <w:bodyDiv w:val="1"/>
      <w:marLeft w:val="0"/>
      <w:marRight w:val="0"/>
      <w:marTop w:val="0"/>
      <w:marBottom w:val="0"/>
      <w:divBdr>
        <w:top w:val="none" w:sz="0" w:space="0" w:color="auto"/>
        <w:left w:val="none" w:sz="0" w:space="0" w:color="auto"/>
        <w:bottom w:val="none" w:sz="0" w:space="0" w:color="auto"/>
        <w:right w:val="none" w:sz="0" w:space="0" w:color="auto"/>
      </w:divBdr>
      <w:divsChild>
        <w:div w:id="730618552">
          <w:marLeft w:val="0"/>
          <w:marRight w:val="0"/>
          <w:marTop w:val="100"/>
          <w:marBottom w:val="100"/>
          <w:divBdr>
            <w:top w:val="none" w:sz="0" w:space="0" w:color="auto"/>
            <w:left w:val="none" w:sz="0" w:space="0" w:color="auto"/>
            <w:bottom w:val="none" w:sz="0" w:space="0" w:color="auto"/>
            <w:right w:val="none" w:sz="0" w:space="0" w:color="auto"/>
          </w:divBdr>
          <w:divsChild>
            <w:div w:id="1826774948">
              <w:marLeft w:val="0"/>
              <w:marRight w:val="0"/>
              <w:marTop w:val="225"/>
              <w:marBottom w:val="750"/>
              <w:divBdr>
                <w:top w:val="none" w:sz="0" w:space="0" w:color="auto"/>
                <w:left w:val="none" w:sz="0" w:space="0" w:color="auto"/>
                <w:bottom w:val="none" w:sz="0" w:space="0" w:color="auto"/>
                <w:right w:val="none" w:sz="0" w:space="0" w:color="auto"/>
              </w:divBdr>
              <w:divsChild>
                <w:div w:id="319963163">
                  <w:marLeft w:val="0"/>
                  <w:marRight w:val="0"/>
                  <w:marTop w:val="0"/>
                  <w:marBottom w:val="0"/>
                  <w:divBdr>
                    <w:top w:val="none" w:sz="0" w:space="0" w:color="auto"/>
                    <w:left w:val="none" w:sz="0" w:space="0" w:color="auto"/>
                    <w:bottom w:val="none" w:sz="0" w:space="0" w:color="auto"/>
                    <w:right w:val="none" w:sz="0" w:space="0" w:color="auto"/>
                  </w:divBdr>
                  <w:divsChild>
                    <w:div w:id="506022074">
                      <w:marLeft w:val="0"/>
                      <w:marRight w:val="0"/>
                      <w:marTop w:val="0"/>
                      <w:marBottom w:val="0"/>
                      <w:divBdr>
                        <w:top w:val="none" w:sz="0" w:space="0" w:color="auto"/>
                        <w:left w:val="none" w:sz="0" w:space="0" w:color="auto"/>
                        <w:bottom w:val="none" w:sz="0" w:space="0" w:color="auto"/>
                        <w:right w:val="none" w:sz="0" w:space="0" w:color="auto"/>
                      </w:divBdr>
                      <w:divsChild>
                        <w:div w:id="1313487376">
                          <w:marLeft w:val="0"/>
                          <w:marRight w:val="0"/>
                          <w:marTop w:val="0"/>
                          <w:marBottom w:val="0"/>
                          <w:divBdr>
                            <w:top w:val="none" w:sz="0" w:space="0" w:color="auto"/>
                            <w:left w:val="none" w:sz="0" w:space="0" w:color="auto"/>
                            <w:bottom w:val="none" w:sz="0" w:space="0" w:color="auto"/>
                            <w:right w:val="none" w:sz="0" w:space="0" w:color="auto"/>
                          </w:divBdr>
                          <w:divsChild>
                            <w:div w:id="663706686">
                              <w:marLeft w:val="0"/>
                              <w:marRight w:val="0"/>
                              <w:marTop w:val="0"/>
                              <w:marBottom w:val="0"/>
                              <w:divBdr>
                                <w:top w:val="none" w:sz="0" w:space="0" w:color="auto"/>
                                <w:left w:val="none" w:sz="0" w:space="0" w:color="auto"/>
                                <w:bottom w:val="none" w:sz="0" w:space="0" w:color="auto"/>
                                <w:right w:val="none" w:sz="0" w:space="0" w:color="auto"/>
                              </w:divBdr>
                              <w:divsChild>
                                <w:div w:id="1898933704">
                                  <w:marLeft w:val="0"/>
                                  <w:marRight w:val="0"/>
                                  <w:marTop w:val="0"/>
                                  <w:marBottom w:val="0"/>
                                  <w:divBdr>
                                    <w:top w:val="none" w:sz="0" w:space="0" w:color="auto"/>
                                    <w:left w:val="none" w:sz="0" w:space="0" w:color="auto"/>
                                    <w:bottom w:val="none" w:sz="0" w:space="0" w:color="auto"/>
                                    <w:right w:val="none" w:sz="0" w:space="0" w:color="auto"/>
                                  </w:divBdr>
                                  <w:divsChild>
                                    <w:div w:id="429743070">
                                      <w:marLeft w:val="0"/>
                                      <w:marRight w:val="0"/>
                                      <w:marTop w:val="0"/>
                                      <w:marBottom w:val="0"/>
                                      <w:divBdr>
                                        <w:top w:val="none" w:sz="0" w:space="0" w:color="auto"/>
                                        <w:left w:val="none" w:sz="0" w:space="0" w:color="auto"/>
                                        <w:bottom w:val="none" w:sz="0" w:space="0" w:color="auto"/>
                                        <w:right w:val="none" w:sz="0" w:space="0" w:color="auto"/>
                                      </w:divBdr>
                                      <w:divsChild>
                                        <w:div w:id="1068579217">
                                          <w:marLeft w:val="0"/>
                                          <w:marRight w:val="0"/>
                                          <w:marTop w:val="0"/>
                                          <w:marBottom w:val="0"/>
                                          <w:divBdr>
                                            <w:top w:val="none" w:sz="0" w:space="0" w:color="auto"/>
                                            <w:left w:val="none" w:sz="0" w:space="0" w:color="auto"/>
                                            <w:bottom w:val="none" w:sz="0" w:space="0" w:color="auto"/>
                                            <w:right w:val="none" w:sz="0" w:space="0" w:color="auto"/>
                                          </w:divBdr>
                                          <w:divsChild>
                                            <w:div w:id="969939998">
                                              <w:marLeft w:val="0"/>
                                              <w:marRight w:val="0"/>
                                              <w:marTop w:val="0"/>
                                              <w:marBottom w:val="0"/>
                                              <w:divBdr>
                                                <w:top w:val="none" w:sz="0" w:space="0" w:color="auto"/>
                                                <w:left w:val="none" w:sz="0" w:space="0" w:color="auto"/>
                                                <w:bottom w:val="none" w:sz="0" w:space="0" w:color="auto"/>
                                                <w:right w:val="none" w:sz="0" w:space="0" w:color="auto"/>
                                              </w:divBdr>
                                              <w:divsChild>
                                                <w:div w:id="1645889275">
                                                  <w:marLeft w:val="0"/>
                                                  <w:marRight w:val="0"/>
                                                  <w:marTop w:val="0"/>
                                                  <w:marBottom w:val="0"/>
                                                  <w:divBdr>
                                                    <w:top w:val="none" w:sz="0" w:space="0" w:color="auto"/>
                                                    <w:left w:val="none" w:sz="0" w:space="0" w:color="auto"/>
                                                    <w:bottom w:val="none" w:sz="0" w:space="0" w:color="auto"/>
                                                    <w:right w:val="none" w:sz="0" w:space="0" w:color="auto"/>
                                                  </w:divBdr>
                                                  <w:divsChild>
                                                    <w:div w:id="1767728541">
                                                      <w:marLeft w:val="0"/>
                                                      <w:marRight w:val="0"/>
                                                      <w:marTop w:val="0"/>
                                                      <w:marBottom w:val="0"/>
                                                      <w:divBdr>
                                                        <w:top w:val="none" w:sz="0" w:space="0" w:color="auto"/>
                                                        <w:left w:val="none" w:sz="0" w:space="0" w:color="auto"/>
                                                        <w:bottom w:val="none" w:sz="0" w:space="0" w:color="auto"/>
                                                        <w:right w:val="none" w:sz="0" w:space="0" w:color="auto"/>
                                                      </w:divBdr>
                                                      <w:divsChild>
                                                        <w:div w:id="209927602">
                                                          <w:marLeft w:val="0"/>
                                                          <w:marRight w:val="0"/>
                                                          <w:marTop w:val="0"/>
                                                          <w:marBottom w:val="0"/>
                                                          <w:divBdr>
                                                            <w:top w:val="none" w:sz="0" w:space="0" w:color="auto"/>
                                                            <w:left w:val="none" w:sz="0" w:space="0" w:color="auto"/>
                                                            <w:bottom w:val="none" w:sz="0" w:space="0" w:color="auto"/>
                                                            <w:right w:val="none" w:sz="0" w:space="0" w:color="auto"/>
                                                          </w:divBdr>
                                                          <w:divsChild>
                                                            <w:div w:id="1584096947">
                                                              <w:marLeft w:val="0"/>
                                                              <w:marRight w:val="0"/>
                                                              <w:marTop w:val="0"/>
                                                              <w:marBottom w:val="0"/>
                                                              <w:divBdr>
                                                                <w:top w:val="none" w:sz="0" w:space="0" w:color="auto"/>
                                                                <w:left w:val="none" w:sz="0" w:space="0" w:color="auto"/>
                                                                <w:bottom w:val="none" w:sz="0" w:space="0" w:color="auto"/>
                                                                <w:right w:val="none" w:sz="0" w:space="0" w:color="auto"/>
                                                              </w:divBdr>
                                                              <w:divsChild>
                                                                <w:div w:id="608509793">
                                                                  <w:marLeft w:val="0"/>
                                                                  <w:marRight w:val="0"/>
                                                                  <w:marTop w:val="0"/>
                                                                  <w:marBottom w:val="0"/>
                                                                  <w:divBdr>
                                                                    <w:top w:val="none" w:sz="0" w:space="0" w:color="auto"/>
                                                                    <w:left w:val="none" w:sz="0" w:space="0" w:color="auto"/>
                                                                    <w:bottom w:val="none" w:sz="0" w:space="0" w:color="auto"/>
                                                                    <w:right w:val="none" w:sz="0" w:space="0" w:color="auto"/>
                                                                  </w:divBdr>
                                                                  <w:divsChild>
                                                                    <w:div w:id="822282358">
                                                                      <w:marLeft w:val="0"/>
                                                                      <w:marRight w:val="0"/>
                                                                      <w:marTop w:val="0"/>
                                                                      <w:marBottom w:val="0"/>
                                                                      <w:divBdr>
                                                                        <w:top w:val="none" w:sz="0" w:space="0" w:color="auto"/>
                                                                        <w:left w:val="none" w:sz="0" w:space="0" w:color="auto"/>
                                                                        <w:bottom w:val="none" w:sz="0" w:space="0" w:color="auto"/>
                                                                        <w:right w:val="none" w:sz="0" w:space="0" w:color="auto"/>
                                                                      </w:divBdr>
                                                                      <w:divsChild>
                                                                        <w:div w:id="1453207254">
                                                                          <w:marLeft w:val="0"/>
                                                                          <w:marRight w:val="0"/>
                                                                          <w:marTop w:val="0"/>
                                                                          <w:marBottom w:val="0"/>
                                                                          <w:divBdr>
                                                                            <w:top w:val="none" w:sz="0" w:space="0" w:color="auto"/>
                                                                            <w:left w:val="none" w:sz="0" w:space="0" w:color="auto"/>
                                                                            <w:bottom w:val="none" w:sz="0" w:space="0" w:color="auto"/>
                                                                            <w:right w:val="none" w:sz="0" w:space="0" w:color="auto"/>
                                                                          </w:divBdr>
                                                                        </w:div>
                                                                        <w:div w:id="1726677370">
                                                                          <w:marLeft w:val="0"/>
                                                                          <w:marRight w:val="0"/>
                                                                          <w:marTop w:val="0"/>
                                                                          <w:marBottom w:val="0"/>
                                                                          <w:divBdr>
                                                                            <w:top w:val="none" w:sz="0" w:space="0" w:color="auto"/>
                                                                            <w:left w:val="none" w:sz="0" w:space="0" w:color="auto"/>
                                                                            <w:bottom w:val="none" w:sz="0" w:space="0" w:color="auto"/>
                                                                            <w:right w:val="none" w:sz="0" w:space="0" w:color="auto"/>
                                                                          </w:divBdr>
                                                                        </w:div>
                                                                      </w:divsChild>
                                                                    </w:div>
                                                                    <w:div w:id="1165245518">
                                                                      <w:marLeft w:val="0"/>
                                                                      <w:marRight w:val="0"/>
                                                                      <w:marTop w:val="0"/>
                                                                      <w:marBottom w:val="0"/>
                                                                      <w:divBdr>
                                                                        <w:top w:val="none" w:sz="0" w:space="0" w:color="auto"/>
                                                                        <w:left w:val="none" w:sz="0" w:space="0" w:color="auto"/>
                                                                        <w:bottom w:val="none" w:sz="0" w:space="0" w:color="auto"/>
                                                                        <w:right w:val="none" w:sz="0" w:space="0" w:color="auto"/>
                                                                      </w:divBdr>
                                                                      <w:divsChild>
                                                                        <w:div w:id="877662542">
                                                                          <w:marLeft w:val="0"/>
                                                                          <w:marRight w:val="0"/>
                                                                          <w:marTop w:val="0"/>
                                                                          <w:marBottom w:val="0"/>
                                                                          <w:divBdr>
                                                                            <w:top w:val="none" w:sz="0" w:space="0" w:color="auto"/>
                                                                            <w:left w:val="none" w:sz="0" w:space="0" w:color="auto"/>
                                                                            <w:bottom w:val="none" w:sz="0" w:space="0" w:color="auto"/>
                                                                            <w:right w:val="none" w:sz="0" w:space="0" w:color="auto"/>
                                                                          </w:divBdr>
                                                                        </w:div>
                                                                        <w:div w:id="1737706757">
                                                                          <w:marLeft w:val="0"/>
                                                                          <w:marRight w:val="0"/>
                                                                          <w:marTop w:val="0"/>
                                                                          <w:marBottom w:val="0"/>
                                                                          <w:divBdr>
                                                                            <w:top w:val="none" w:sz="0" w:space="0" w:color="auto"/>
                                                                            <w:left w:val="none" w:sz="0" w:space="0" w:color="auto"/>
                                                                            <w:bottom w:val="none" w:sz="0" w:space="0" w:color="auto"/>
                                                                            <w:right w:val="none" w:sz="0" w:space="0" w:color="auto"/>
                                                                          </w:divBdr>
                                                                        </w:div>
                                                                      </w:divsChild>
                                                                    </w:div>
                                                                    <w:div w:id="1178501078">
                                                                      <w:marLeft w:val="0"/>
                                                                      <w:marRight w:val="0"/>
                                                                      <w:marTop w:val="0"/>
                                                                      <w:marBottom w:val="0"/>
                                                                      <w:divBdr>
                                                                        <w:top w:val="none" w:sz="0" w:space="0" w:color="auto"/>
                                                                        <w:left w:val="none" w:sz="0" w:space="0" w:color="auto"/>
                                                                        <w:bottom w:val="none" w:sz="0" w:space="0" w:color="auto"/>
                                                                        <w:right w:val="none" w:sz="0" w:space="0" w:color="auto"/>
                                                                      </w:divBdr>
                                                                      <w:divsChild>
                                                                        <w:div w:id="1066102753">
                                                                          <w:marLeft w:val="0"/>
                                                                          <w:marRight w:val="0"/>
                                                                          <w:marTop w:val="0"/>
                                                                          <w:marBottom w:val="0"/>
                                                                          <w:divBdr>
                                                                            <w:top w:val="none" w:sz="0" w:space="0" w:color="auto"/>
                                                                            <w:left w:val="none" w:sz="0" w:space="0" w:color="auto"/>
                                                                            <w:bottom w:val="none" w:sz="0" w:space="0" w:color="auto"/>
                                                                            <w:right w:val="none" w:sz="0" w:space="0" w:color="auto"/>
                                                                          </w:divBdr>
                                                                        </w:div>
                                                                        <w:div w:id="1091926783">
                                                                          <w:marLeft w:val="0"/>
                                                                          <w:marRight w:val="0"/>
                                                                          <w:marTop w:val="0"/>
                                                                          <w:marBottom w:val="0"/>
                                                                          <w:divBdr>
                                                                            <w:top w:val="none" w:sz="0" w:space="0" w:color="auto"/>
                                                                            <w:left w:val="none" w:sz="0" w:space="0" w:color="auto"/>
                                                                            <w:bottom w:val="none" w:sz="0" w:space="0" w:color="auto"/>
                                                                            <w:right w:val="none" w:sz="0" w:space="0" w:color="auto"/>
                                                                          </w:divBdr>
                                                                        </w:div>
                                                                      </w:divsChild>
                                                                    </w:div>
                                                                    <w:div w:id="164832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23387149">
      <w:bodyDiv w:val="1"/>
      <w:marLeft w:val="0"/>
      <w:marRight w:val="0"/>
      <w:marTop w:val="0"/>
      <w:marBottom w:val="0"/>
      <w:divBdr>
        <w:top w:val="none" w:sz="0" w:space="0" w:color="auto"/>
        <w:left w:val="none" w:sz="0" w:space="0" w:color="auto"/>
        <w:bottom w:val="none" w:sz="0" w:space="0" w:color="auto"/>
        <w:right w:val="none" w:sz="0" w:space="0" w:color="auto"/>
      </w:divBdr>
      <w:divsChild>
        <w:div w:id="128474428">
          <w:marLeft w:val="480"/>
          <w:marRight w:val="0"/>
          <w:marTop w:val="0"/>
          <w:marBottom w:val="0"/>
          <w:divBdr>
            <w:top w:val="none" w:sz="0" w:space="0" w:color="auto"/>
            <w:left w:val="none" w:sz="0" w:space="0" w:color="auto"/>
            <w:bottom w:val="none" w:sz="0" w:space="0" w:color="auto"/>
            <w:right w:val="none" w:sz="0" w:space="0" w:color="auto"/>
          </w:divBdr>
        </w:div>
        <w:div w:id="150172518">
          <w:marLeft w:val="480"/>
          <w:marRight w:val="0"/>
          <w:marTop w:val="0"/>
          <w:marBottom w:val="0"/>
          <w:divBdr>
            <w:top w:val="none" w:sz="0" w:space="0" w:color="auto"/>
            <w:left w:val="none" w:sz="0" w:space="0" w:color="auto"/>
            <w:bottom w:val="none" w:sz="0" w:space="0" w:color="auto"/>
            <w:right w:val="none" w:sz="0" w:space="0" w:color="auto"/>
          </w:divBdr>
        </w:div>
        <w:div w:id="892622189">
          <w:marLeft w:val="480"/>
          <w:marRight w:val="0"/>
          <w:marTop w:val="0"/>
          <w:marBottom w:val="0"/>
          <w:divBdr>
            <w:top w:val="none" w:sz="0" w:space="0" w:color="auto"/>
            <w:left w:val="none" w:sz="0" w:space="0" w:color="auto"/>
            <w:bottom w:val="none" w:sz="0" w:space="0" w:color="auto"/>
            <w:right w:val="none" w:sz="0" w:space="0" w:color="auto"/>
          </w:divBdr>
        </w:div>
        <w:div w:id="1175876428">
          <w:marLeft w:val="480"/>
          <w:marRight w:val="0"/>
          <w:marTop w:val="0"/>
          <w:marBottom w:val="0"/>
          <w:divBdr>
            <w:top w:val="none" w:sz="0" w:space="0" w:color="auto"/>
            <w:left w:val="none" w:sz="0" w:space="0" w:color="auto"/>
            <w:bottom w:val="none" w:sz="0" w:space="0" w:color="auto"/>
            <w:right w:val="none" w:sz="0" w:space="0" w:color="auto"/>
          </w:divBdr>
        </w:div>
        <w:div w:id="1625384890">
          <w:marLeft w:val="480"/>
          <w:marRight w:val="0"/>
          <w:marTop w:val="0"/>
          <w:marBottom w:val="0"/>
          <w:divBdr>
            <w:top w:val="none" w:sz="0" w:space="0" w:color="auto"/>
            <w:left w:val="none" w:sz="0" w:space="0" w:color="auto"/>
            <w:bottom w:val="none" w:sz="0" w:space="0" w:color="auto"/>
            <w:right w:val="none" w:sz="0" w:space="0" w:color="auto"/>
          </w:divBdr>
        </w:div>
        <w:div w:id="1698192114">
          <w:marLeft w:val="480"/>
          <w:marRight w:val="0"/>
          <w:marTop w:val="0"/>
          <w:marBottom w:val="0"/>
          <w:divBdr>
            <w:top w:val="none" w:sz="0" w:space="0" w:color="auto"/>
            <w:left w:val="none" w:sz="0" w:space="0" w:color="auto"/>
            <w:bottom w:val="none" w:sz="0" w:space="0" w:color="auto"/>
            <w:right w:val="none" w:sz="0" w:space="0" w:color="auto"/>
          </w:divBdr>
        </w:div>
        <w:div w:id="1852602199">
          <w:marLeft w:val="480"/>
          <w:marRight w:val="0"/>
          <w:marTop w:val="0"/>
          <w:marBottom w:val="0"/>
          <w:divBdr>
            <w:top w:val="none" w:sz="0" w:space="0" w:color="auto"/>
            <w:left w:val="none" w:sz="0" w:space="0" w:color="auto"/>
            <w:bottom w:val="none" w:sz="0" w:space="0" w:color="auto"/>
            <w:right w:val="none" w:sz="0" w:space="0" w:color="auto"/>
          </w:divBdr>
        </w:div>
      </w:divsChild>
    </w:div>
    <w:div w:id="2048407873">
      <w:bodyDiv w:val="1"/>
      <w:marLeft w:val="0"/>
      <w:marRight w:val="0"/>
      <w:marTop w:val="0"/>
      <w:marBottom w:val="0"/>
      <w:divBdr>
        <w:top w:val="none" w:sz="0" w:space="0" w:color="auto"/>
        <w:left w:val="none" w:sz="0" w:space="0" w:color="auto"/>
        <w:bottom w:val="none" w:sz="0" w:space="0" w:color="auto"/>
        <w:right w:val="none" w:sz="0" w:space="0" w:color="auto"/>
      </w:divBdr>
      <w:divsChild>
        <w:div w:id="1039354154">
          <w:marLeft w:val="480"/>
          <w:marRight w:val="0"/>
          <w:marTop w:val="0"/>
          <w:marBottom w:val="0"/>
          <w:divBdr>
            <w:top w:val="none" w:sz="0" w:space="0" w:color="auto"/>
            <w:left w:val="none" w:sz="0" w:space="0" w:color="auto"/>
            <w:bottom w:val="none" w:sz="0" w:space="0" w:color="auto"/>
            <w:right w:val="none" w:sz="0" w:space="0" w:color="auto"/>
          </w:divBdr>
        </w:div>
        <w:div w:id="1544900994">
          <w:marLeft w:val="480"/>
          <w:marRight w:val="0"/>
          <w:marTop w:val="0"/>
          <w:marBottom w:val="0"/>
          <w:divBdr>
            <w:top w:val="none" w:sz="0" w:space="0" w:color="auto"/>
            <w:left w:val="none" w:sz="0" w:space="0" w:color="auto"/>
            <w:bottom w:val="none" w:sz="0" w:space="0" w:color="auto"/>
            <w:right w:val="none" w:sz="0" w:space="0" w:color="auto"/>
          </w:divBdr>
        </w:div>
      </w:divsChild>
    </w:div>
    <w:div w:id="2058511103">
      <w:bodyDiv w:val="1"/>
      <w:marLeft w:val="0"/>
      <w:marRight w:val="0"/>
      <w:marTop w:val="0"/>
      <w:marBottom w:val="0"/>
      <w:divBdr>
        <w:top w:val="none" w:sz="0" w:space="0" w:color="auto"/>
        <w:left w:val="none" w:sz="0" w:space="0" w:color="auto"/>
        <w:bottom w:val="none" w:sz="0" w:space="0" w:color="auto"/>
        <w:right w:val="none" w:sz="0" w:space="0" w:color="auto"/>
      </w:divBdr>
    </w:div>
    <w:div w:id="2086485609">
      <w:bodyDiv w:val="1"/>
      <w:marLeft w:val="0"/>
      <w:marRight w:val="0"/>
      <w:marTop w:val="0"/>
      <w:marBottom w:val="0"/>
      <w:divBdr>
        <w:top w:val="none" w:sz="0" w:space="0" w:color="auto"/>
        <w:left w:val="none" w:sz="0" w:space="0" w:color="auto"/>
        <w:bottom w:val="none" w:sz="0" w:space="0" w:color="auto"/>
        <w:right w:val="none" w:sz="0" w:space="0" w:color="auto"/>
      </w:divBdr>
      <w:divsChild>
        <w:div w:id="867066650">
          <w:marLeft w:val="255"/>
          <w:marRight w:val="0"/>
          <w:marTop w:val="0"/>
          <w:marBottom w:val="0"/>
          <w:divBdr>
            <w:top w:val="none" w:sz="0" w:space="0" w:color="auto"/>
            <w:left w:val="none" w:sz="0" w:space="0" w:color="auto"/>
            <w:bottom w:val="none" w:sz="0" w:space="0" w:color="auto"/>
            <w:right w:val="none" w:sz="0" w:space="0" w:color="auto"/>
          </w:divBdr>
        </w:div>
        <w:div w:id="876166001">
          <w:marLeft w:val="255"/>
          <w:marRight w:val="0"/>
          <w:marTop w:val="0"/>
          <w:marBottom w:val="0"/>
          <w:divBdr>
            <w:top w:val="none" w:sz="0" w:space="0" w:color="auto"/>
            <w:left w:val="none" w:sz="0" w:space="0" w:color="auto"/>
            <w:bottom w:val="none" w:sz="0" w:space="0" w:color="auto"/>
            <w:right w:val="none" w:sz="0" w:space="0" w:color="auto"/>
          </w:divBdr>
        </w:div>
        <w:div w:id="1786659886">
          <w:marLeft w:val="255"/>
          <w:marRight w:val="0"/>
          <w:marTop w:val="0"/>
          <w:marBottom w:val="0"/>
          <w:divBdr>
            <w:top w:val="none" w:sz="0" w:space="0" w:color="auto"/>
            <w:left w:val="none" w:sz="0" w:space="0" w:color="auto"/>
            <w:bottom w:val="none" w:sz="0" w:space="0" w:color="auto"/>
            <w:right w:val="none" w:sz="0" w:space="0" w:color="auto"/>
          </w:divBdr>
        </w:div>
        <w:div w:id="1861120734">
          <w:marLeft w:val="255"/>
          <w:marRight w:val="0"/>
          <w:marTop w:val="0"/>
          <w:marBottom w:val="0"/>
          <w:divBdr>
            <w:top w:val="none" w:sz="0" w:space="0" w:color="auto"/>
            <w:left w:val="none" w:sz="0" w:space="0" w:color="auto"/>
            <w:bottom w:val="none" w:sz="0" w:space="0" w:color="auto"/>
            <w:right w:val="none" w:sz="0" w:space="0" w:color="auto"/>
          </w:divBdr>
        </w:div>
      </w:divsChild>
    </w:div>
    <w:div w:id="2108380405">
      <w:bodyDiv w:val="1"/>
      <w:marLeft w:val="0"/>
      <w:marRight w:val="0"/>
      <w:marTop w:val="0"/>
      <w:marBottom w:val="0"/>
      <w:divBdr>
        <w:top w:val="none" w:sz="0" w:space="0" w:color="auto"/>
        <w:left w:val="none" w:sz="0" w:space="0" w:color="auto"/>
        <w:bottom w:val="none" w:sz="0" w:space="0" w:color="auto"/>
        <w:right w:val="none" w:sz="0" w:space="0" w:color="auto"/>
      </w:divBdr>
      <w:divsChild>
        <w:div w:id="17004596">
          <w:marLeft w:val="255"/>
          <w:marRight w:val="0"/>
          <w:marTop w:val="75"/>
          <w:marBottom w:val="0"/>
          <w:divBdr>
            <w:top w:val="none" w:sz="0" w:space="0" w:color="auto"/>
            <w:left w:val="none" w:sz="0" w:space="0" w:color="auto"/>
            <w:bottom w:val="none" w:sz="0" w:space="0" w:color="auto"/>
            <w:right w:val="none" w:sz="0" w:space="0" w:color="auto"/>
          </w:divBdr>
          <w:divsChild>
            <w:div w:id="949240095">
              <w:marLeft w:val="255"/>
              <w:marRight w:val="0"/>
              <w:marTop w:val="0"/>
              <w:marBottom w:val="0"/>
              <w:divBdr>
                <w:top w:val="none" w:sz="0" w:space="0" w:color="auto"/>
                <w:left w:val="none" w:sz="0" w:space="0" w:color="auto"/>
                <w:bottom w:val="none" w:sz="0" w:space="0" w:color="auto"/>
                <w:right w:val="none" w:sz="0" w:space="0" w:color="auto"/>
              </w:divBdr>
            </w:div>
            <w:div w:id="1539589558">
              <w:marLeft w:val="255"/>
              <w:marRight w:val="0"/>
              <w:marTop w:val="0"/>
              <w:marBottom w:val="0"/>
              <w:divBdr>
                <w:top w:val="none" w:sz="0" w:space="0" w:color="auto"/>
                <w:left w:val="none" w:sz="0" w:space="0" w:color="auto"/>
                <w:bottom w:val="none" w:sz="0" w:space="0" w:color="auto"/>
                <w:right w:val="none" w:sz="0" w:space="0" w:color="auto"/>
              </w:divBdr>
            </w:div>
          </w:divsChild>
        </w:div>
        <w:div w:id="660546824">
          <w:marLeft w:val="0"/>
          <w:marRight w:val="75"/>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ur-lex.europa.eu/legal-content/SK/AUTO/?uri=OJ:L:2019:317:TOC" TargetMode="External"/><Relationship Id="rId5" Type="http://schemas.openxmlformats.org/officeDocument/2006/relationships/settings" Target="settings.xml"/><Relationship Id="rId10" Type="http://schemas.openxmlformats.org/officeDocument/2006/relationships/hyperlink" Target="https://eur-lex.europa.eu/legal-content/SK/TXT/HTML/?uri=CELEX:32021L1269&amp;" TargetMode="External"/><Relationship Id="rId4" Type="http://schemas.openxmlformats.org/officeDocument/2006/relationships/styles" Target="styles.xml"/><Relationship Id="rId9" Type="http://schemas.openxmlformats.org/officeDocument/2006/relationships/hyperlink" Target="https://eur-lex.europa.eu/legal-content/SK/TXT/HTML/?uri=CELEX:32021L1269&amp;"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tabuľka_zhody_2021-1269"/>
    <f:field ref="objsubject" par="" edit="true" text=""/>
    <f:field ref="objcreatedby" par="" text="Prečuchová, Georgína"/>
    <f:field ref="objcreatedat" par="" text="30.11.2021 9:43:18"/>
    <f:field ref="objchangedby" par="" text="Administrator, System"/>
    <f:field ref="objmodifiedat" par="" text="30.11.2021 9:43:18"/>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F6C58BBE-495A-4AFA-BE96-E1D9EDDBB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2120</Words>
  <Characters>12089</Characters>
  <Application>Microsoft Office Word</Application>
  <DocSecurity>0</DocSecurity>
  <Lines>100</Lines>
  <Paragraphs>28</Paragraphs>
  <ScaleCrop>false</ScaleCrop>
  <HeadingPairs>
    <vt:vector size="2" baseType="variant">
      <vt:variant>
        <vt:lpstr>Názov</vt:lpstr>
      </vt:variant>
      <vt:variant>
        <vt:i4>1</vt:i4>
      </vt:variant>
    </vt:vector>
  </HeadingPairs>
  <TitlesOfParts>
    <vt:vector size="1" baseType="lpstr">
      <vt:lpstr/>
    </vt:vector>
  </TitlesOfParts>
  <Company>Ministerstvo financií SR</Company>
  <LinksUpToDate>false</LinksUpToDate>
  <CharactersWithSpaces>14181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Bartikova Anna</dc:creator>
  <cp:keywords/>
  <dc:description/>
  <cp:lastModifiedBy>Precuchova Georgina</cp:lastModifiedBy>
  <cp:revision>2</cp:revision>
  <cp:lastPrinted>2021-11-23T10:05:00Z</cp:lastPrinted>
  <dcterms:created xsi:type="dcterms:W3CDTF">2022-02-01T12:12:00Z</dcterms:created>
  <dcterms:modified xsi:type="dcterms:W3CDTF">2022-02-01T12:12:00Z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Zákon</vt:lpwstr>
  </property>
  <property fmtid="{D5CDD505-2E9C-101B-9397-08002B2CF9AE}" pid="4" name="FSC#SKEDITIONSLOVLEX@103.510:aktualnyrok">
    <vt:lpwstr>2021</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Finančné právo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Georgína Prečuchová</vt:lpwstr>
  </property>
  <property fmtid="{D5CDD505-2E9C-101B-9397-08002B2CF9AE}" pid="12" name="FSC#SKEDITIONSLOVLEX@103.510:zodppredkladatel">
    <vt:lpwstr>Igor Matovič</vt:lpwstr>
  </property>
  <property fmtid="{D5CDD505-2E9C-101B-9397-08002B2CF9AE}" pid="13" name="FSC#SKEDITIONSLOVLEX@103.510:dalsipredkladatel">
    <vt:lpwstr/>
  </property>
  <property fmtid="{D5CDD505-2E9C-101B-9397-08002B2CF9AE}" pid="14" name="FSC#SKEDITIONSLOVLEX@103.510:nazovpredpis">
    <vt:lpwstr>, ktorým sa mení a dopĺňa zákon č. 371/2014 Z. z. o riešení krízových situácií na finančnom trhu a o zmene a doplnení niektorých zákonov v znení neskorších predpisov a ktorým sa menia a dopĺňajú niektoré zákony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financií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iniciatívny materiál</vt:lpwstr>
  </property>
  <property fmtid="{D5CDD505-2E9C-101B-9397-08002B2CF9AE}" pid="23" name="FSC#SKEDITIONSLOVLEX@103.510:plnynazovpredpis">
    <vt:lpwstr> Zákon, ktorým sa mení a dopĺňa zákon č. 371/2014 Z. z. o riešení krízových situácií na finančnom trhu a o zmene a doplnení niektorých zákonov v znení neskorších predpisov a ktorým sa menia a dopĺňajú niektoré zákony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MF/014104/2021-61</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LP/2021/736</vt:lpwstr>
  </property>
  <property fmtid="{D5CDD505-2E9C-101B-9397-08002B2CF9AE}" pid="37" name="FSC#SKEDITIONSLOVLEX@103.510:typsprievdok">
    <vt:lpwstr>Tabuľka zhody</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je upravený v práve Európskej únie</vt:lpwstr>
  </property>
  <property fmtid="{D5CDD505-2E9C-101B-9397-08002B2CF9AE}" pid="46" name="FSC#SKEDITIONSLOVLEX@103.510:AttrStrListDocPropPrimarnePravoEU">
    <vt:lpwstr>-	čl. 3 ods. 1 písm. b), čl. 4, čl. 26 ods. 2, čl. 54 až 66 Zmluvy o fungovaní Európskej únie (Ú. v. EÚ C 202, 7.6. 2016) v platnom znení,</vt:lpwstr>
  </property>
  <property fmtid="{D5CDD505-2E9C-101B-9397-08002B2CF9AE}" pid="47" name="FSC#SKEDITIONSLOVLEX@103.510:AttrStrListDocPropSekundarneLegPravoPO">
    <vt:lpwstr>-	delegovaná smernica Komisie (EÚ) 2021/1270 z 21. apríla 2021, ktorou sa mení smernica 2010/43/EÚ, pokiaľ ide o riziká ohrozujúce udržateľnosť a faktory udržateľnosti, ktoré sa majú zohľadniť v súvislosti s podnikmi kolektívneho investovania do prevodite</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rozhodnutie Súdneho dvora vo veci C - 88/13, Philippe Gruslin proti Beobank SA, [2014]._x000d_
Výrok rozhodnutia: 1.	Povinnosť stanovená v článku 45 smernice Rady 85/611/EHS z 20. decembra 1985 o koordinácii zákonov, iných právnych predpisov a správnych opatr</vt:lpwstr>
  </property>
  <property fmtid="{D5CDD505-2E9C-101B-9397-08002B2CF9AE}" pid="52" name="FSC#SKEDITIONSLOVLEX@103.510:AttrStrListDocPropLehotaPrebratieSmernice">
    <vt:lpwstr>Lehota na prebratie delegovanej smernice (EÚ) 2021/1270 je stanovená do 31. júla 2022._x000d_
Lehota na prebratie delegovanej smernice (EÚ) 2021/1269 je stanovená do 21. augusta 2022._x000d_
Lehota na prebratie smernice (EÚ) 2019/1160 bola stanovená do 2. augusta 202</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Proti SR nebolo začaté konanie v rámci „EÚ Pilot“, ani nebol začatý postup Európskej komisie, alebo konanie Súdneho dvora Európskej únie proti Slovenskej republike podľa čl. 258 až 260 Zmluvy o fungovaní Európskej únie v platnom znení.</vt:lpwstr>
  </property>
  <property fmtid="{D5CDD505-2E9C-101B-9397-08002B2CF9AE}" pid="55" name="FSC#SKEDITIONSLOVLEX@103.510:AttrStrListDocPropInfoUzPreberanePP">
    <vt:lpwstr>Smernica (EÚ) 2019/1160 bola prebratá do zákona č. 203/2011 Z.z. o kolektívnom investovaní v znení neskorších predpisov._x000d_
_x000d_
Smernica 2014/65/EÚ bola prebratá do zákona č. 566/2001 Z.z. o cenných papieroch a investičných službách a o zmene a doplnení niekt</vt:lpwstr>
  </property>
  <property fmtid="{D5CDD505-2E9C-101B-9397-08002B2CF9AE}" pid="56" name="FSC#SKEDITIONSLOVLEX@103.510:AttrStrListDocPropStupenZlucitelnostiPP">
    <vt:lpwstr>úplne</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podpredseda vlády a minister financií</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
  </property>
  <property fmtid="{D5CDD505-2E9C-101B-9397-08002B2CF9AE}" pid="142" name="FSC#SKEDITIONSLOVLEX@103.510:funkciaZodpPredAkuzativ">
    <vt:lpwstr/>
  </property>
  <property fmtid="{D5CDD505-2E9C-101B-9397-08002B2CF9AE}" pid="143" name="FSC#SKEDITIONSLOVLEX@103.510:funkciaZodpPredDativ">
    <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Igor Matovič</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justify;"&gt;Dôvodom návrhu zákona, ktorým sa mení a dopĺňa zákon č. 371/2014 Z. z. o riešení krízových situácií na finančnom trhu a o zmene a doplnení niektorých zákonov v znení neskorších predpisov a ktorým sa menia a dopĺňajú niektor</vt:lpwstr>
  </property>
  <property fmtid="{D5CDD505-2E9C-101B-9397-08002B2CF9AE}" pid="150" name="FSC#SKEDITIONSLOVLEX@103.510:vytvorenedna">
    <vt:lpwstr>30. 11. 2021</vt:lpwstr>
  </property>
  <property fmtid="{D5CDD505-2E9C-101B-9397-08002B2CF9AE}" pid="151" name="FSC#COOSYSTEM@1.1:Container">
    <vt:lpwstr>COO.2145.1000.3.4701253</vt:lpwstr>
  </property>
  <property fmtid="{D5CDD505-2E9C-101B-9397-08002B2CF9AE}" pid="152" name="FSC#FSCFOLIO@1.1001:docpropproject">
    <vt:lpwstr/>
  </property>
</Properties>
</file>