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0D" w:rsidRPr="00834747" w:rsidRDefault="0096040D" w:rsidP="0096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347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R O D N Á     R A D A     S L O V E N S K E J    R E P U B L I K Y</w:t>
      </w:r>
    </w:p>
    <w:p w:rsidR="0096040D" w:rsidRPr="00834747" w:rsidRDefault="0096040D" w:rsidP="00960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040D" w:rsidRPr="00834747" w:rsidRDefault="0096040D" w:rsidP="00960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3474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:rsidR="0096040D" w:rsidRPr="00834747" w:rsidRDefault="0096040D" w:rsidP="0096040D">
      <w:pPr>
        <w:spacing w:after="200" w:line="276" w:lineRule="auto"/>
        <w:jc w:val="center"/>
        <w:rPr>
          <w:rFonts w:ascii="Arial Narrow" w:eastAsiaTheme="minorEastAsia" w:hAnsi="Arial Narrow" w:cs="Arial Narrow"/>
          <w:b/>
          <w:bCs/>
        </w:rPr>
      </w:pPr>
      <w:r w:rsidRPr="00834747">
        <w:rPr>
          <w:rFonts w:ascii="Arial Narrow" w:eastAsiaTheme="minorEastAsia" w:hAnsi="Arial Narrow" w:cs="Arial Narrow"/>
          <w:b/>
          <w:bCs/>
        </w:rPr>
        <w:t>___________________________________________________________________________</w:t>
      </w:r>
    </w:p>
    <w:p w:rsidR="0096040D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40D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40D" w:rsidRDefault="0098442B" w:rsidP="0096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897</w:t>
      </w:r>
      <w:bookmarkStart w:id="0" w:name="_GoBack"/>
      <w:bookmarkEnd w:id="0"/>
    </w:p>
    <w:p w:rsidR="0096040D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40D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40D" w:rsidRPr="00834747" w:rsidRDefault="0096040D" w:rsidP="0096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347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VLÁDNY  NÁVRH</w:t>
      </w:r>
    </w:p>
    <w:p w:rsidR="0096040D" w:rsidRPr="007A6F0C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40D" w:rsidRPr="00E537E7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568C2">
        <w:rPr>
          <w:rFonts w:ascii="Times New Roman" w:hAnsi="Times New Roman" w:cs="Times New Roman"/>
          <w:b/>
          <w:smallCaps/>
          <w:sz w:val="24"/>
          <w:szCs w:val="24"/>
        </w:rPr>
        <w:t>Z</w:t>
      </w:r>
      <w:r w:rsidRPr="00834747">
        <w:rPr>
          <w:rFonts w:ascii="Times New Roman" w:hAnsi="Times New Roman" w:cs="Times New Roman"/>
          <w:b/>
          <w:sz w:val="24"/>
          <w:szCs w:val="24"/>
        </w:rPr>
        <w:t>ákon</w:t>
      </w:r>
    </w:p>
    <w:p w:rsidR="0096040D" w:rsidRPr="007A6F0C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40D" w:rsidRPr="00834747" w:rsidRDefault="0096040D" w:rsidP="00960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747">
        <w:rPr>
          <w:rFonts w:ascii="Times New Roman" w:hAnsi="Times New Roman" w:cs="Times New Roman"/>
          <w:sz w:val="24"/>
          <w:szCs w:val="24"/>
        </w:rPr>
        <w:t>z ...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4747">
        <w:rPr>
          <w:rFonts w:ascii="Times New Roman" w:hAnsi="Times New Roman" w:cs="Times New Roman"/>
          <w:sz w:val="24"/>
          <w:szCs w:val="24"/>
        </w:rPr>
        <w:t>,</w:t>
      </w:r>
    </w:p>
    <w:p w:rsidR="00815E24" w:rsidRPr="009C4934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E24" w:rsidRPr="009C4934" w:rsidRDefault="00815E24" w:rsidP="00A2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4">
        <w:rPr>
          <w:rFonts w:ascii="Times New Roman" w:hAnsi="Times New Roman" w:cs="Times New Roman"/>
          <w:b/>
          <w:sz w:val="24"/>
          <w:szCs w:val="24"/>
        </w:rPr>
        <w:t>ktorým sa mení a dopĺňa zákon č. 371/2014 Z. z. o riešení krízových situácií na finančnom trhu a o zmene a doplnení niektorých zákonov v znení neskorších predpisov a ktorým sa menia a dopĺňajú niektoré zákony</w:t>
      </w:r>
    </w:p>
    <w:p w:rsidR="00815E24" w:rsidRPr="009C4934" w:rsidRDefault="00815E24" w:rsidP="00815E2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5E24" w:rsidRPr="009C4934" w:rsidRDefault="00815E24" w:rsidP="00A2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15E24" w:rsidRPr="009C4934" w:rsidRDefault="00815E24" w:rsidP="00815E2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5E24" w:rsidRPr="0096040D" w:rsidRDefault="00815E24" w:rsidP="003B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40D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15E24" w:rsidRPr="009C4934" w:rsidRDefault="00815E24" w:rsidP="00815E2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15E24" w:rsidRPr="009C4934" w:rsidRDefault="00815E24" w:rsidP="00A2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Zákon č. 371/2014 Z. z. o riešení krízových situácií na finančnom trhu a o zmene a doplnení niektorých zákonov v znení zákona č. 39/2015 Z. z., zákona č. 239/2015 Z. z., zákona č. 437/2015 Z. z., zákona č. 291/2016 Z. z., zákona č. 279/2017 Z. z., zákona č. 177/2018 Z. z., zákona č. 373/2018 Z. z., zákona č. 281/2019 Z. z., zákona č. 390/2019 Z. z.,</w:t>
      </w:r>
      <w:r w:rsidR="0063356C" w:rsidRPr="009C4934">
        <w:rPr>
          <w:rFonts w:ascii="Times New Roman" w:hAnsi="Times New Roman" w:cs="Times New Roman"/>
          <w:sz w:val="24"/>
          <w:szCs w:val="24"/>
        </w:rPr>
        <w:t xml:space="preserve"> zákona č. 343/2020 Z. z., </w:t>
      </w:r>
      <w:r w:rsidRPr="009C4934">
        <w:rPr>
          <w:rFonts w:ascii="Times New Roman" w:hAnsi="Times New Roman" w:cs="Times New Roman"/>
          <w:sz w:val="24"/>
          <w:szCs w:val="24"/>
        </w:rPr>
        <w:t>zákona č. 209/2021</w:t>
      </w:r>
      <w:r w:rsidR="0063356C" w:rsidRPr="009C4934">
        <w:rPr>
          <w:rFonts w:ascii="Times New Roman" w:hAnsi="Times New Roman" w:cs="Times New Roman"/>
          <w:sz w:val="24"/>
          <w:szCs w:val="24"/>
        </w:rPr>
        <w:t xml:space="preserve"> Z. z.</w:t>
      </w:r>
      <w:r w:rsidR="005B104D" w:rsidRPr="009C4934">
        <w:rPr>
          <w:rFonts w:ascii="Times New Roman" w:hAnsi="Times New Roman" w:cs="Times New Roman"/>
          <w:sz w:val="24"/>
          <w:szCs w:val="24"/>
        </w:rPr>
        <w:t>, zákona č. 310/2021 Z. z.</w:t>
      </w:r>
      <w:r w:rsidR="00AC3EE5" w:rsidRPr="009C4934">
        <w:rPr>
          <w:rFonts w:ascii="Times New Roman" w:hAnsi="Times New Roman" w:cs="Times New Roman"/>
          <w:sz w:val="24"/>
          <w:szCs w:val="24"/>
        </w:rPr>
        <w:t xml:space="preserve"> a</w:t>
      </w:r>
      <w:r w:rsidR="005B104D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DA425B" w:rsidRPr="009C4934">
        <w:rPr>
          <w:rFonts w:ascii="Times" w:hAnsi="Times" w:cs="Times"/>
          <w:sz w:val="25"/>
          <w:szCs w:val="25"/>
        </w:rPr>
        <w:t xml:space="preserve">zákona č. 454/2021 Z. z. </w:t>
      </w:r>
      <w:r w:rsidRPr="009C4934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815E24" w:rsidRPr="009C4934" w:rsidRDefault="00815E24" w:rsidP="00815E2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5E24" w:rsidRPr="009C4934" w:rsidRDefault="00BE06BC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§ 2 sa dopĺňa písmenom as</w:t>
      </w:r>
      <w:r w:rsidR="001F24FE" w:rsidRPr="009C4934">
        <w:rPr>
          <w:rFonts w:ascii="Times New Roman" w:hAnsi="Times New Roman" w:cs="Times New Roman"/>
          <w:sz w:val="24"/>
          <w:szCs w:val="24"/>
        </w:rPr>
        <w:t>)</w:t>
      </w:r>
      <w:r w:rsidRPr="009C4934">
        <w:rPr>
          <w:rFonts w:ascii="Times New Roman" w:hAnsi="Times New Roman" w:cs="Times New Roman"/>
          <w:sz w:val="24"/>
          <w:szCs w:val="24"/>
        </w:rPr>
        <w:t>, ktoré znie:</w:t>
      </w:r>
    </w:p>
    <w:p w:rsidR="00BE06BC" w:rsidRPr="009C4934" w:rsidRDefault="00BE06BC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„as) centrálnou protistranou centrálna protistrana podľa osobitného predpisu</w:t>
      </w:r>
      <w:r w:rsidR="004E705D" w:rsidRPr="009C4934">
        <w:rPr>
          <w:rFonts w:ascii="Times New Roman" w:hAnsi="Times New Roman" w:cs="Times New Roman"/>
          <w:sz w:val="24"/>
          <w:szCs w:val="24"/>
        </w:rPr>
        <w:t>.</w:t>
      </w:r>
      <w:r w:rsidR="004E705D" w:rsidRPr="009C4934">
        <w:rPr>
          <w:rFonts w:ascii="Times New Roman" w:hAnsi="Times New Roman" w:cs="Times New Roman"/>
          <w:sz w:val="24"/>
          <w:szCs w:val="24"/>
          <w:vertAlign w:val="superscript"/>
        </w:rPr>
        <w:t>19m</w:t>
      </w:r>
      <w:r w:rsidR="004E705D" w:rsidRPr="009C4934">
        <w:rPr>
          <w:rFonts w:ascii="Times New Roman" w:hAnsi="Times New Roman" w:cs="Times New Roman"/>
          <w:sz w:val="24"/>
          <w:szCs w:val="24"/>
        </w:rPr>
        <w:t>)</w:t>
      </w:r>
      <w:r w:rsidR="000918FC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4629DE" w:rsidRPr="009C4934" w:rsidRDefault="004629DE" w:rsidP="006813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29DE" w:rsidRPr="009C4934" w:rsidRDefault="004629DE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 odkazu 19m znie:</w:t>
      </w:r>
    </w:p>
    <w:p w:rsidR="004629DE" w:rsidRPr="009C4934" w:rsidRDefault="004629DE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19m</w:t>
      </w:r>
      <w:r w:rsidRPr="009C4934">
        <w:rPr>
          <w:rFonts w:ascii="Times New Roman" w:hAnsi="Times New Roman" w:cs="Times New Roman"/>
          <w:sz w:val="24"/>
          <w:szCs w:val="24"/>
        </w:rPr>
        <w:t xml:space="preserve">) </w:t>
      </w:r>
      <w:r w:rsidR="007F3E09" w:rsidRPr="009C4934">
        <w:rPr>
          <w:rFonts w:ascii="Times New Roman" w:hAnsi="Times New Roman" w:cs="Times New Roman"/>
          <w:sz w:val="24"/>
          <w:szCs w:val="24"/>
        </w:rPr>
        <w:t>Čl. 2 bod 1 n</w:t>
      </w:r>
      <w:r w:rsidRPr="009C4934">
        <w:rPr>
          <w:rFonts w:ascii="Times New Roman" w:hAnsi="Times New Roman" w:cs="Times New Roman"/>
          <w:sz w:val="24"/>
          <w:szCs w:val="24"/>
        </w:rPr>
        <w:t>ariadeni</w:t>
      </w:r>
      <w:r w:rsidR="007F3E09" w:rsidRPr="009C4934">
        <w:rPr>
          <w:rFonts w:ascii="Times New Roman" w:hAnsi="Times New Roman" w:cs="Times New Roman"/>
          <w:sz w:val="24"/>
          <w:szCs w:val="24"/>
        </w:rPr>
        <w:t>a</w:t>
      </w:r>
      <w:r w:rsidRPr="009C4934">
        <w:rPr>
          <w:rFonts w:ascii="Times New Roman" w:hAnsi="Times New Roman" w:cs="Times New Roman"/>
          <w:sz w:val="24"/>
          <w:szCs w:val="24"/>
        </w:rPr>
        <w:t xml:space="preserve"> (EÚ)</w:t>
      </w:r>
      <w:r w:rsidR="00473D71" w:rsidRPr="009C4934">
        <w:rPr>
          <w:rFonts w:ascii="Times New Roman" w:hAnsi="Times New Roman" w:cs="Times New Roman"/>
          <w:sz w:val="24"/>
          <w:szCs w:val="24"/>
        </w:rPr>
        <w:t xml:space="preserve"> č.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827446" w:rsidRPr="009C4934">
        <w:rPr>
          <w:rFonts w:ascii="Times New Roman" w:hAnsi="Times New Roman" w:cs="Times New Roman"/>
          <w:sz w:val="24"/>
          <w:szCs w:val="24"/>
        </w:rPr>
        <w:t>648/2012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4629DE" w:rsidRPr="009C4934" w:rsidRDefault="004629DE" w:rsidP="006813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29DE" w:rsidRPr="009C4934" w:rsidRDefault="004629DE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3 ods. 1 prvej vete sa na konci pripájajú tieto slová: „a centrálnych protistrán“.</w:t>
      </w:r>
    </w:p>
    <w:p w:rsidR="000A5E21" w:rsidRPr="009C4934" w:rsidRDefault="000A5E21" w:rsidP="0068135E">
      <w:pPr>
        <w:pStyle w:val="Odsekzoznamu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A5E21" w:rsidRPr="009C4934" w:rsidRDefault="000A5E21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 § 3 ods. 2 sa za slovo „inštitúciami“ vkladajú slová „a centrálnymi protistranami“.</w:t>
      </w:r>
    </w:p>
    <w:p w:rsidR="000A5E21" w:rsidRPr="009C4934" w:rsidRDefault="000A5E21" w:rsidP="0068135E">
      <w:pPr>
        <w:pStyle w:val="Odsekzoznamu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7F3E09" w:rsidRPr="009C4934" w:rsidRDefault="001F24FE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</w:t>
      </w:r>
      <w:r w:rsidR="00CD5A4C" w:rsidRPr="009C4934">
        <w:rPr>
          <w:rFonts w:ascii="Times New Roman" w:hAnsi="Times New Roman" w:cs="Times New Roman"/>
          <w:sz w:val="24"/>
          <w:szCs w:val="24"/>
        </w:rPr>
        <w:t>§ 5</w:t>
      </w:r>
      <w:r w:rsidRPr="009C4934">
        <w:rPr>
          <w:rFonts w:ascii="Times New Roman" w:hAnsi="Times New Roman" w:cs="Times New Roman"/>
          <w:sz w:val="24"/>
          <w:szCs w:val="24"/>
        </w:rPr>
        <w:t xml:space="preserve"> sa</w:t>
      </w:r>
      <w:r w:rsidR="00CD5A4C" w:rsidRPr="009C4934">
        <w:rPr>
          <w:rFonts w:ascii="Times New Roman" w:hAnsi="Times New Roman" w:cs="Times New Roman"/>
          <w:sz w:val="24"/>
          <w:szCs w:val="24"/>
        </w:rPr>
        <w:t xml:space="preserve"> ods</w:t>
      </w:r>
      <w:r w:rsidRPr="009C4934">
        <w:rPr>
          <w:rFonts w:ascii="Times New Roman" w:hAnsi="Times New Roman" w:cs="Times New Roman"/>
          <w:sz w:val="24"/>
          <w:szCs w:val="24"/>
        </w:rPr>
        <w:t>ek</w:t>
      </w:r>
      <w:r w:rsidR="00CD5A4C" w:rsidRPr="009C4934">
        <w:rPr>
          <w:rFonts w:ascii="Times New Roman" w:hAnsi="Times New Roman" w:cs="Times New Roman"/>
          <w:sz w:val="24"/>
          <w:szCs w:val="24"/>
        </w:rPr>
        <w:t xml:space="preserve"> 1 </w:t>
      </w:r>
      <w:r w:rsidR="00647B34" w:rsidRPr="009C4934">
        <w:rPr>
          <w:rFonts w:ascii="Times New Roman" w:hAnsi="Times New Roman" w:cs="Times New Roman"/>
          <w:sz w:val="24"/>
          <w:szCs w:val="24"/>
        </w:rPr>
        <w:t>sa za písmeno j) vkladá nové</w:t>
      </w:r>
      <w:r w:rsidR="00CD5A4C" w:rsidRPr="009C4934">
        <w:rPr>
          <w:rFonts w:ascii="Times New Roman" w:hAnsi="Times New Roman" w:cs="Times New Roman"/>
          <w:sz w:val="24"/>
          <w:szCs w:val="24"/>
        </w:rPr>
        <w:t xml:space="preserve"> písmeno </w:t>
      </w:r>
      <w:r w:rsidR="00647B34" w:rsidRPr="009C4934">
        <w:rPr>
          <w:rFonts w:ascii="Times New Roman" w:hAnsi="Times New Roman" w:cs="Times New Roman"/>
          <w:sz w:val="24"/>
          <w:szCs w:val="24"/>
        </w:rPr>
        <w:t>k</w:t>
      </w:r>
      <w:r w:rsidR="00CD5A4C" w:rsidRPr="009C4934">
        <w:rPr>
          <w:rFonts w:ascii="Times New Roman" w:hAnsi="Times New Roman" w:cs="Times New Roman"/>
          <w:sz w:val="24"/>
          <w:szCs w:val="24"/>
        </w:rPr>
        <w:t>), ktoré znie:</w:t>
      </w:r>
    </w:p>
    <w:p w:rsidR="00CD5A4C" w:rsidRPr="009C4934" w:rsidRDefault="00CD5A4C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="00647B34" w:rsidRPr="009C4934">
        <w:rPr>
          <w:rFonts w:ascii="Times New Roman" w:hAnsi="Times New Roman" w:cs="Times New Roman"/>
          <w:sz w:val="24"/>
          <w:szCs w:val="24"/>
        </w:rPr>
        <w:t>k</w:t>
      </w:r>
      <w:r w:rsidRPr="009C4934">
        <w:rPr>
          <w:rFonts w:ascii="Times New Roman" w:hAnsi="Times New Roman" w:cs="Times New Roman"/>
          <w:sz w:val="24"/>
          <w:szCs w:val="24"/>
        </w:rPr>
        <w:t>) koná a rozhoduje v rezolučnom konaní podľa osobitného predpisu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9C4934">
        <w:rPr>
          <w:rFonts w:ascii="Times New Roman" w:hAnsi="Times New Roman" w:cs="Times New Roman"/>
          <w:sz w:val="24"/>
          <w:szCs w:val="24"/>
        </w:rPr>
        <w:t>) a vykonáva ďalšiu pôsobnosť a úlohy podľa osobitného predpisu.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647B34" w:rsidRPr="009C4934" w:rsidRDefault="00647B34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7B34" w:rsidRPr="009C4934" w:rsidRDefault="00647B34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Doterajšie písmeno k) sa označuje ako písmeno l).</w:t>
      </w:r>
    </w:p>
    <w:p w:rsidR="00CD5A4C" w:rsidRPr="009C4934" w:rsidRDefault="00CD5A4C" w:rsidP="0068135E">
      <w:pPr>
        <w:pStyle w:val="Odsekzoznamu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D5A4C" w:rsidRPr="009C4934" w:rsidRDefault="00CD5A4C" w:rsidP="00A21305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 odkazu 25a znie:</w:t>
      </w:r>
    </w:p>
    <w:p w:rsidR="00CD5A4C" w:rsidRPr="009C4934" w:rsidRDefault="00CD5A4C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9C4934">
        <w:rPr>
          <w:rFonts w:ascii="Times New Roman" w:hAnsi="Times New Roman" w:cs="Times New Roman"/>
          <w:sz w:val="24"/>
          <w:szCs w:val="24"/>
        </w:rPr>
        <w:t xml:space="preserve">) </w:t>
      </w:r>
      <w:r w:rsidR="00827446" w:rsidRPr="009C4934">
        <w:rPr>
          <w:rFonts w:ascii="Times New Roman" w:hAnsi="Times New Roman" w:cs="Times New Roman"/>
          <w:sz w:val="24"/>
          <w:szCs w:val="24"/>
        </w:rPr>
        <w:t>Nariadenie Európskeho parlamentu a Rady (EÚ) 2021/23 zo 16. decembra 2020 o rámci na ozdravenie a riešenie krízových situácií centrálnych protistrán a o zmene nariadení (EÚ) č. 1095/2010, (EÚ) č. 648/2012, (EÚ) č. 600/2014, (EÚ) č. 806/2014 a (EÚ) 2015/2365 a smerníc 2002/47/ES, 2004/25/ES, 2007/36/ES, 2014/59/EÚ a (EÚ) 2017/1132 (Ú. v. EÚ L 22, 22.1.2021)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CD5A4C" w:rsidRPr="009C4934" w:rsidRDefault="00CD5A4C" w:rsidP="0068135E">
      <w:pPr>
        <w:pStyle w:val="Odsekzoznamu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D5A4C" w:rsidRPr="009C4934" w:rsidRDefault="00CD5A4C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§ 5 sa dopĺňa odsekom 8, ktorý znie:</w:t>
      </w:r>
    </w:p>
    <w:p w:rsidR="00CD5A4C" w:rsidRPr="009C4934" w:rsidRDefault="00CD5A4C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„(8) Ustanovenia odsekov 2 až 7 a § 6 a 7 sa primerane </w:t>
      </w:r>
      <w:r w:rsidR="00556B53" w:rsidRPr="009C4934">
        <w:rPr>
          <w:rFonts w:ascii="Times New Roman" w:hAnsi="Times New Roman" w:cs="Times New Roman"/>
          <w:sz w:val="24"/>
          <w:szCs w:val="24"/>
        </w:rPr>
        <w:t xml:space="preserve">použijú </w:t>
      </w:r>
      <w:r w:rsidRPr="009C4934">
        <w:rPr>
          <w:rFonts w:ascii="Times New Roman" w:hAnsi="Times New Roman" w:cs="Times New Roman"/>
          <w:sz w:val="24"/>
          <w:szCs w:val="24"/>
        </w:rPr>
        <w:t xml:space="preserve">pri riešení krízových situácií </w:t>
      </w:r>
      <w:r w:rsidR="00556B53" w:rsidRPr="009C4934">
        <w:rPr>
          <w:rFonts w:ascii="Times New Roman" w:hAnsi="Times New Roman" w:cs="Times New Roman"/>
          <w:sz w:val="24"/>
          <w:szCs w:val="24"/>
        </w:rPr>
        <w:t>centrálnych protistrán.</w:t>
      </w:r>
      <w:r w:rsidR="000918FC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647B34" w:rsidRPr="009C4934" w:rsidRDefault="00647B34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7B34" w:rsidRPr="009C4934" w:rsidRDefault="00647B34" w:rsidP="00647B34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</w:t>
      </w:r>
      <w:r w:rsidR="004859B8" w:rsidRPr="009C4934">
        <w:rPr>
          <w:rFonts w:ascii="Times New Roman" w:hAnsi="Times New Roman" w:cs="Times New Roman"/>
          <w:sz w:val="24"/>
          <w:szCs w:val="24"/>
        </w:rPr>
        <w:t>6</w:t>
      </w:r>
      <w:r w:rsidRPr="009C4934">
        <w:rPr>
          <w:rFonts w:ascii="Times New Roman" w:hAnsi="Times New Roman" w:cs="Times New Roman"/>
          <w:sz w:val="24"/>
          <w:szCs w:val="24"/>
        </w:rPr>
        <w:t>b ods. 1 a § 12 ods. 1 sa slová „a k)“ nahrádzajú slovami „ a l)“.</w:t>
      </w:r>
    </w:p>
    <w:p w:rsidR="00073933" w:rsidRPr="009C4934" w:rsidRDefault="00073933" w:rsidP="00CD5A4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F777A" w:rsidRPr="009C4934" w:rsidRDefault="00E76ABD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6b ods. 2 </w:t>
      </w:r>
      <w:r w:rsidR="001F777A" w:rsidRPr="009C4934">
        <w:rPr>
          <w:rFonts w:ascii="Times New Roman" w:hAnsi="Times New Roman" w:cs="Times New Roman"/>
          <w:sz w:val="24"/>
          <w:szCs w:val="24"/>
        </w:rPr>
        <w:t xml:space="preserve">sa za </w:t>
      </w:r>
      <w:r w:rsidRPr="009C4934">
        <w:rPr>
          <w:rFonts w:ascii="Times New Roman" w:hAnsi="Times New Roman" w:cs="Times New Roman"/>
          <w:sz w:val="24"/>
          <w:szCs w:val="24"/>
        </w:rPr>
        <w:t>písm</w:t>
      </w:r>
      <w:r w:rsidR="001F777A" w:rsidRPr="009C4934">
        <w:rPr>
          <w:rFonts w:ascii="Times New Roman" w:hAnsi="Times New Roman" w:cs="Times New Roman"/>
          <w:sz w:val="24"/>
          <w:szCs w:val="24"/>
        </w:rPr>
        <w:t>eno f) vkladá nové písmeno</w:t>
      </w:r>
      <w:r w:rsidRPr="009C4934">
        <w:rPr>
          <w:rFonts w:ascii="Times New Roman" w:hAnsi="Times New Roman" w:cs="Times New Roman"/>
          <w:sz w:val="24"/>
          <w:szCs w:val="24"/>
        </w:rPr>
        <w:t xml:space="preserve"> g)</w:t>
      </w:r>
      <w:r w:rsidR="001F777A" w:rsidRPr="009C4934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9C4934">
        <w:rPr>
          <w:rFonts w:ascii="Times New Roman" w:hAnsi="Times New Roman" w:cs="Times New Roman"/>
          <w:sz w:val="24"/>
          <w:szCs w:val="24"/>
        </w:rPr>
        <w:t>znie:</w:t>
      </w:r>
    </w:p>
    <w:p w:rsidR="00E76ABD" w:rsidRPr="009C4934" w:rsidRDefault="001F777A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="00E76ABD" w:rsidRPr="009C4934">
        <w:rPr>
          <w:rFonts w:ascii="Times New Roman" w:hAnsi="Times New Roman" w:cs="Times New Roman"/>
          <w:sz w:val="24"/>
          <w:szCs w:val="24"/>
        </w:rPr>
        <w:t>g) zákaze rozdeľovania výnosov nad maximálnu rozdeliteľnú sumu súvisiacu s minimálnou požiadavkou podľa § 17a,</w:t>
      </w:r>
      <w:r w:rsidR="009F2E85" w:rsidRPr="009C4934">
        <w:rPr>
          <w:rFonts w:ascii="Times New Roman" w:hAnsi="Times New Roman" w:cs="Times New Roman"/>
          <w:sz w:val="24"/>
          <w:szCs w:val="24"/>
        </w:rPr>
        <w:t>“</w:t>
      </w:r>
      <w:r w:rsidR="00E76ABD" w:rsidRPr="009C4934">
        <w:rPr>
          <w:rFonts w:ascii="Times New Roman" w:hAnsi="Times New Roman" w:cs="Times New Roman"/>
          <w:sz w:val="24"/>
          <w:szCs w:val="24"/>
        </w:rPr>
        <w:t>.</w:t>
      </w:r>
    </w:p>
    <w:p w:rsidR="001F777A" w:rsidRPr="009C4934" w:rsidRDefault="001F777A" w:rsidP="0068135E">
      <w:pPr>
        <w:pStyle w:val="Odsekzoznamu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6ABD" w:rsidRPr="009C4934" w:rsidRDefault="001F777A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Doterajšie</w:t>
      </w:r>
      <w:r w:rsidR="00E76ABD" w:rsidRPr="009C4934">
        <w:rPr>
          <w:rFonts w:ascii="Times New Roman" w:hAnsi="Times New Roman" w:cs="Times New Roman"/>
          <w:sz w:val="24"/>
          <w:szCs w:val="24"/>
        </w:rPr>
        <w:t xml:space="preserve"> písmená g) a h) sa </w:t>
      </w:r>
      <w:r w:rsidRPr="009C4934">
        <w:rPr>
          <w:rFonts w:ascii="Times New Roman" w:hAnsi="Times New Roman" w:cs="Times New Roman"/>
          <w:sz w:val="24"/>
          <w:szCs w:val="24"/>
        </w:rPr>
        <w:t>označujú ako písmená</w:t>
      </w:r>
      <w:r w:rsidR="00E76ABD" w:rsidRPr="009C4934">
        <w:rPr>
          <w:rFonts w:ascii="Times New Roman" w:hAnsi="Times New Roman" w:cs="Times New Roman"/>
          <w:sz w:val="24"/>
          <w:szCs w:val="24"/>
        </w:rPr>
        <w:t xml:space="preserve"> h) a i).</w:t>
      </w:r>
    </w:p>
    <w:p w:rsidR="00E76ABD" w:rsidRPr="009C4934" w:rsidRDefault="00E76ABD" w:rsidP="0068135E">
      <w:pPr>
        <w:pStyle w:val="Odsekzoznamu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6ABD" w:rsidRPr="009C4934" w:rsidRDefault="00E76ABD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6e ods. 7 sa slovo </w:t>
      </w:r>
      <w:r w:rsidR="001F777A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>alebo</w:t>
      </w:r>
      <w:r w:rsidR="009F2E85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nahrádza čiarkou a</w:t>
      </w:r>
      <w:r w:rsidR="001F777A" w:rsidRPr="009C4934">
        <w:rPr>
          <w:rFonts w:ascii="Times New Roman" w:hAnsi="Times New Roman" w:cs="Times New Roman"/>
          <w:sz w:val="24"/>
          <w:szCs w:val="24"/>
        </w:rPr>
        <w:t> na konci sa pripájajú tieto slová: „</w:t>
      </w:r>
      <w:r w:rsidRPr="009C4934">
        <w:rPr>
          <w:rFonts w:ascii="Times New Roman" w:hAnsi="Times New Roman" w:cs="Times New Roman"/>
          <w:sz w:val="24"/>
          <w:szCs w:val="24"/>
        </w:rPr>
        <w:t>alebo o zákaze rozdeľovania výnosov nad maximálnu rozdeliteľnú sumu súvisiacu s minimálnou požiadavkou podľa § 17a</w:t>
      </w:r>
      <w:r w:rsidR="009F2E85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6ABD" w:rsidRPr="009C4934" w:rsidRDefault="00E76ABD" w:rsidP="0068135E">
      <w:pPr>
        <w:pStyle w:val="Odsekzoznamu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3933" w:rsidRPr="009C4934" w:rsidRDefault="00073933" w:rsidP="00A2130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12 ods. </w:t>
      </w:r>
      <w:r w:rsidR="00CC3BC2" w:rsidRPr="009C4934">
        <w:rPr>
          <w:rFonts w:ascii="Times New Roman" w:hAnsi="Times New Roman" w:cs="Times New Roman"/>
          <w:sz w:val="24"/>
          <w:szCs w:val="24"/>
        </w:rPr>
        <w:t>1</w:t>
      </w:r>
      <w:r w:rsidRPr="009C4934">
        <w:rPr>
          <w:rFonts w:ascii="Times New Roman" w:hAnsi="Times New Roman" w:cs="Times New Roman"/>
          <w:sz w:val="24"/>
          <w:szCs w:val="24"/>
        </w:rPr>
        <w:t xml:space="preserve">7 sa </w:t>
      </w:r>
      <w:r w:rsidR="00B743AE" w:rsidRPr="009C4934">
        <w:rPr>
          <w:rFonts w:ascii="Times New Roman" w:hAnsi="Times New Roman" w:cs="Times New Roman"/>
          <w:sz w:val="24"/>
          <w:szCs w:val="24"/>
        </w:rPr>
        <w:t>slovo „môže“ nahrádza slovami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„a 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valné zhromaždenie </w:t>
      </w:r>
      <w:r w:rsidRPr="009C4934">
        <w:rPr>
          <w:rFonts w:ascii="Times New Roman" w:hAnsi="Times New Roman" w:cs="Times New Roman"/>
          <w:sz w:val="24"/>
          <w:szCs w:val="24"/>
        </w:rPr>
        <w:t>centrálnej protistrany</w:t>
      </w:r>
      <w:r w:rsidR="00B743AE" w:rsidRPr="009C4934">
        <w:rPr>
          <w:rFonts w:ascii="Times New Roman" w:hAnsi="Times New Roman" w:cs="Times New Roman"/>
          <w:sz w:val="24"/>
          <w:szCs w:val="24"/>
        </w:rPr>
        <w:t xml:space="preserve"> môžu</w:t>
      </w:r>
      <w:r w:rsidRPr="009C4934">
        <w:rPr>
          <w:rFonts w:ascii="Times New Roman" w:hAnsi="Times New Roman" w:cs="Times New Roman"/>
          <w:sz w:val="24"/>
          <w:szCs w:val="24"/>
        </w:rPr>
        <w:t>“</w:t>
      </w:r>
      <w:r w:rsidR="00B743AE" w:rsidRPr="009C4934">
        <w:rPr>
          <w:rFonts w:ascii="Times New Roman" w:hAnsi="Times New Roman" w:cs="Times New Roman"/>
          <w:sz w:val="24"/>
          <w:szCs w:val="24"/>
        </w:rPr>
        <w:t>.</w:t>
      </w:r>
    </w:p>
    <w:p w:rsidR="00A46314" w:rsidRPr="009C4934" w:rsidRDefault="00A46314" w:rsidP="00A46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14" w:rsidRPr="009C4934" w:rsidRDefault="00A46314" w:rsidP="004859B8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34">
        <w:rPr>
          <w:rFonts w:ascii="Times New Roman" w:hAnsi="Times New Roman" w:cs="Times New Roman"/>
          <w:bCs/>
          <w:sz w:val="24"/>
          <w:szCs w:val="24"/>
        </w:rPr>
        <w:t>V § 14 ods</w:t>
      </w:r>
      <w:r w:rsidR="00C92692" w:rsidRPr="009C4934">
        <w:rPr>
          <w:rFonts w:ascii="Times New Roman" w:hAnsi="Times New Roman" w:cs="Times New Roman"/>
          <w:bCs/>
          <w:sz w:val="24"/>
          <w:szCs w:val="24"/>
        </w:rPr>
        <w:t>.</w:t>
      </w:r>
      <w:r w:rsidRPr="009C4934">
        <w:rPr>
          <w:rFonts w:ascii="Times New Roman" w:hAnsi="Times New Roman" w:cs="Times New Roman"/>
          <w:bCs/>
          <w:sz w:val="24"/>
          <w:szCs w:val="24"/>
        </w:rPr>
        <w:t xml:space="preserve"> 5 sa na konci pripájajú tieto vety: </w:t>
      </w:r>
      <w:r w:rsidR="00C92692" w:rsidRPr="009C4934">
        <w:rPr>
          <w:rFonts w:ascii="Times New Roman" w:hAnsi="Times New Roman" w:cs="Times New Roman"/>
          <w:bCs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>Rada s odbornou starostlivosťou posúdi, či je vhodné odloženi</w:t>
      </w:r>
      <w:r w:rsidR="00FB04CC" w:rsidRPr="009C4934">
        <w:rPr>
          <w:rFonts w:ascii="Times New Roman" w:hAnsi="Times New Roman" w:cs="Times New Roman"/>
          <w:sz w:val="24"/>
          <w:szCs w:val="24"/>
        </w:rPr>
        <w:t>e</w:t>
      </w:r>
      <w:r w:rsidRPr="009C4934">
        <w:rPr>
          <w:rFonts w:ascii="Times New Roman" w:hAnsi="Times New Roman" w:cs="Times New Roman"/>
          <w:sz w:val="24"/>
          <w:szCs w:val="24"/>
        </w:rPr>
        <w:t xml:space="preserve"> plnenia záväzku uplatniť na chránené vklady</w:t>
      </w:r>
      <w:r w:rsidR="00FB04CC"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9C4934">
        <w:rPr>
          <w:rFonts w:ascii="Times New Roman" w:hAnsi="Times New Roman" w:cs="Times New Roman"/>
          <w:sz w:val="24"/>
          <w:szCs w:val="24"/>
        </w:rPr>
        <w:t>) Ak sa odklad plnenia záväzku vykoná vo vzťahu k chráneným vkladom</w:t>
      </w:r>
      <w:r w:rsidR="00FB04CC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9C4934">
        <w:rPr>
          <w:rFonts w:ascii="Times New Roman" w:hAnsi="Times New Roman" w:cs="Times New Roman"/>
          <w:sz w:val="24"/>
          <w:szCs w:val="24"/>
        </w:rPr>
        <w:t>) rada postupuje podľa § 8a.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38440C" w:rsidRPr="009C4934">
        <w:rPr>
          <w:rFonts w:ascii="Times New Roman" w:hAnsi="Times New Roman" w:cs="Times New Roman"/>
          <w:sz w:val="24"/>
          <w:szCs w:val="24"/>
        </w:rPr>
        <w:t>.</w:t>
      </w:r>
    </w:p>
    <w:p w:rsidR="00A46314" w:rsidRPr="009C4934" w:rsidRDefault="00A46314" w:rsidP="00A463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965F7" w:rsidRPr="009C4934" w:rsidRDefault="00633CEF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34">
        <w:rPr>
          <w:rFonts w:ascii="Times New Roman" w:hAnsi="Times New Roman" w:cs="Times New Roman"/>
          <w:bCs/>
          <w:sz w:val="24"/>
          <w:szCs w:val="24"/>
        </w:rPr>
        <w:t xml:space="preserve">V § 17b ods. 1 </w:t>
      </w:r>
      <w:r w:rsidR="00F624E0" w:rsidRPr="009C4934">
        <w:rPr>
          <w:rFonts w:ascii="Times New Roman" w:hAnsi="Times New Roman" w:cs="Times New Roman"/>
          <w:bCs/>
          <w:sz w:val="24"/>
          <w:szCs w:val="24"/>
        </w:rPr>
        <w:t>sa slovo „Osoba“ nahrádza slovami</w:t>
      </w:r>
      <w:r w:rsidR="00A46314" w:rsidRPr="009C4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692" w:rsidRPr="009C4934">
        <w:rPr>
          <w:rFonts w:ascii="Times New Roman" w:hAnsi="Times New Roman" w:cs="Times New Roman"/>
          <w:bCs/>
          <w:sz w:val="24"/>
          <w:szCs w:val="24"/>
        </w:rPr>
        <w:t>„</w:t>
      </w:r>
      <w:r w:rsidR="00A46314" w:rsidRPr="009C4934">
        <w:rPr>
          <w:rFonts w:ascii="Times New Roman" w:hAnsi="Times New Roman" w:cs="Times New Roman"/>
          <w:bCs/>
          <w:sz w:val="24"/>
          <w:szCs w:val="24"/>
        </w:rPr>
        <w:t>Vybraná inštitúcia a</w:t>
      </w:r>
      <w:r w:rsidR="00C92692" w:rsidRPr="009C4934">
        <w:rPr>
          <w:rFonts w:ascii="Times New Roman" w:hAnsi="Times New Roman" w:cs="Times New Roman"/>
          <w:bCs/>
          <w:sz w:val="24"/>
          <w:szCs w:val="24"/>
        </w:rPr>
        <w:t> </w:t>
      </w:r>
      <w:r w:rsidR="00F624E0" w:rsidRPr="009C4934">
        <w:rPr>
          <w:rFonts w:ascii="Times New Roman" w:hAnsi="Times New Roman" w:cs="Times New Roman"/>
          <w:bCs/>
          <w:sz w:val="24"/>
          <w:szCs w:val="24"/>
        </w:rPr>
        <w:t>osoba</w:t>
      </w:r>
      <w:r w:rsidR="00C92692" w:rsidRPr="009C4934">
        <w:rPr>
          <w:rFonts w:ascii="Times New Roman" w:hAnsi="Times New Roman" w:cs="Times New Roman"/>
          <w:bCs/>
          <w:sz w:val="24"/>
          <w:szCs w:val="24"/>
        </w:rPr>
        <w:t>“</w:t>
      </w:r>
      <w:r w:rsidR="00A46314" w:rsidRPr="009C493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965F7" w:rsidRPr="009C4934" w:rsidRDefault="006965F7" w:rsidP="006965F7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0103F1" w:rsidRPr="009C4934" w:rsidRDefault="000103F1" w:rsidP="004859B8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34">
        <w:rPr>
          <w:rFonts w:ascii="Times New Roman" w:hAnsi="Times New Roman" w:cs="Times New Roman"/>
          <w:bCs/>
          <w:sz w:val="24"/>
          <w:szCs w:val="24"/>
        </w:rPr>
        <w:t>V § 25 ods</w:t>
      </w:r>
      <w:r w:rsidR="00796169">
        <w:rPr>
          <w:rFonts w:ascii="Times New Roman" w:hAnsi="Times New Roman" w:cs="Times New Roman"/>
          <w:bCs/>
          <w:sz w:val="24"/>
          <w:szCs w:val="24"/>
        </w:rPr>
        <w:t>.</w:t>
      </w:r>
      <w:r w:rsidRPr="009C4934">
        <w:rPr>
          <w:rFonts w:ascii="Times New Roman" w:hAnsi="Times New Roman" w:cs="Times New Roman"/>
          <w:bCs/>
          <w:sz w:val="24"/>
          <w:szCs w:val="24"/>
        </w:rPr>
        <w:t xml:space="preserve"> 7 </w:t>
      </w:r>
      <w:r w:rsidR="004859B8" w:rsidRPr="009C4934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405F7B" w:rsidRPr="009C4934">
        <w:rPr>
          <w:rFonts w:ascii="Times New Roman" w:hAnsi="Times New Roman" w:cs="Times New Roman"/>
          <w:bCs/>
          <w:sz w:val="24"/>
          <w:szCs w:val="24"/>
        </w:rPr>
        <w:t xml:space="preserve">na konci </w:t>
      </w:r>
      <w:r w:rsidR="004859B8" w:rsidRPr="009C4934">
        <w:rPr>
          <w:rFonts w:ascii="Times New Roman" w:hAnsi="Times New Roman" w:cs="Times New Roman"/>
          <w:bCs/>
          <w:sz w:val="24"/>
          <w:szCs w:val="24"/>
        </w:rPr>
        <w:t xml:space="preserve">bodka nahrádza </w:t>
      </w:r>
      <w:r w:rsidR="00865B0A" w:rsidRPr="009C4934">
        <w:rPr>
          <w:rFonts w:ascii="Times New Roman" w:hAnsi="Times New Roman" w:cs="Times New Roman"/>
          <w:bCs/>
          <w:sz w:val="24"/>
          <w:szCs w:val="24"/>
        </w:rPr>
        <w:t>bodko</w:t>
      </w:r>
      <w:r w:rsidR="004859B8" w:rsidRPr="009C4934">
        <w:rPr>
          <w:rFonts w:ascii="Times New Roman" w:hAnsi="Times New Roman" w:cs="Times New Roman"/>
          <w:bCs/>
          <w:sz w:val="24"/>
          <w:szCs w:val="24"/>
        </w:rPr>
        <w:t>čiarkou a pripájajú sa tieto slová: „</w:t>
      </w:r>
      <w:r w:rsidR="00E10982" w:rsidRPr="009C4934">
        <w:rPr>
          <w:rFonts w:ascii="Times New Roman" w:hAnsi="Times New Roman" w:cs="Times New Roman"/>
          <w:color w:val="000000" w:themeColor="text1"/>
          <w:sz w:val="24"/>
          <w:szCs w:val="24"/>
        </w:rPr>
        <w:t>tým nie sú dotknuté pravidlá veľkej majetkovej angažovanosti ustanovené osobitnými predpismi</w:t>
      </w:r>
      <w:r w:rsidR="004859B8" w:rsidRPr="009C49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0982" w:rsidRPr="009C493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66ba</w:t>
      </w:r>
      <w:r w:rsidR="00E10982" w:rsidRPr="009C4934">
        <w:rPr>
          <w:rFonts w:ascii="Times New Roman" w:hAnsi="Times New Roman" w:cs="Times New Roman"/>
          <w:color w:val="000000" w:themeColor="text1"/>
          <w:sz w:val="24"/>
          <w:szCs w:val="24"/>
        </w:rPr>
        <w:t>)“.</w:t>
      </w:r>
    </w:p>
    <w:p w:rsidR="004859B8" w:rsidRPr="009C4934" w:rsidRDefault="004859B8" w:rsidP="004859B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3F1" w:rsidRPr="009C4934" w:rsidRDefault="000103F1" w:rsidP="00C92692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Poznámka pod čiarou k odkazu 66ba znie:</w:t>
      </w:r>
    </w:p>
    <w:p w:rsidR="00C92692" w:rsidRPr="009C4934" w:rsidRDefault="000103F1" w:rsidP="00C92692">
      <w:pPr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66b</w:t>
      </w:r>
      <w:r w:rsidR="006965F7"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a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Zákon č. </w:t>
      </w:r>
      <w:r w:rsidRPr="009C4934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  <w:shd w:val="clear" w:color="auto" w:fill="FFFFFF"/>
        </w:rPr>
        <w:t>483/2001 Z. z.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 znení neskorších predpisov.</w:t>
      </w:r>
    </w:p>
    <w:p w:rsidR="00C92692" w:rsidRPr="009C4934" w:rsidRDefault="000103F1" w:rsidP="00C92692">
      <w:pPr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Zákon č. </w:t>
      </w:r>
      <w:r w:rsidRPr="009C4934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  <w:shd w:val="clear" w:color="auto" w:fill="FFFFFF"/>
        </w:rPr>
        <w:t>566/2001 Z. z.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 znení neskorších predpisov.</w:t>
      </w:r>
    </w:p>
    <w:p w:rsidR="000103F1" w:rsidRPr="009C4934" w:rsidRDefault="000103F1" w:rsidP="00C92692">
      <w:pPr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Nariadenie (EÚ) č. 575/2013 v platnom znení.“.</w:t>
      </w:r>
    </w:p>
    <w:p w:rsidR="000103F1" w:rsidRPr="009C4934" w:rsidRDefault="000103F1" w:rsidP="00696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14" w:rsidRPr="009C4934" w:rsidRDefault="00A46314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27 ods. 8 sa na konci pripája táto veta</w:t>
      </w:r>
      <w:r w:rsidR="00A23C7F" w:rsidRPr="009C4934">
        <w:rPr>
          <w:rFonts w:ascii="Times New Roman" w:hAnsi="Times New Roman" w:cs="Times New Roman"/>
          <w:sz w:val="24"/>
          <w:szCs w:val="24"/>
        </w:rPr>
        <w:t>: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 xml:space="preserve">Rada svoje rozhodnutie </w:t>
      </w:r>
      <w:r w:rsidR="00633CEF" w:rsidRPr="009C4934">
        <w:rPr>
          <w:rFonts w:ascii="Times New Roman" w:hAnsi="Times New Roman" w:cs="Times New Roman"/>
          <w:sz w:val="24"/>
          <w:szCs w:val="24"/>
        </w:rPr>
        <w:t xml:space="preserve">oznámi </w:t>
      </w:r>
      <w:r w:rsidRPr="009C4934">
        <w:rPr>
          <w:rFonts w:ascii="Times New Roman" w:hAnsi="Times New Roman" w:cs="Times New Roman"/>
          <w:sz w:val="24"/>
          <w:szCs w:val="24"/>
        </w:rPr>
        <w:t>všetkým členom príslušného kolégia pre riešenie krízových situácií.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633CEF" w:rsidRPr="009C4934">
        <w:rPr>
          <w:rFonts w:ascii="Times New Roman" w:hAnsi="Times New Roman" w:cs="Times New Roman"/>
          <w:sz w:val="24"/>
          <w:szCs w:val="24"/>
        </w:rPr>
        <w:t>.</w:t>
      </w:r>
    </w:p>
    <w:p w:rsidR="00A46314" w:rsidRPr="009C4934" w:rsidRDefault="00A46314" w:rsidP="006965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46314" w:rsidRPr="009C4934" w:rsidRDefault="00A46314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28 ods. 6 </w:t>
      </w:r>
      <w:r w:rsidR="004859B8" w:rsidRPr="009C4934">
        <w:rPr>
          <w:rFonts w:ascii="Times New Roman" w:hAnsi="Times New Roman" w:cs="Times New Roman"/>
          <w:sz w:val="24"/>
          <w:szCs w:val="24"/>
        </w:rPr>
        <w:t>úvodná</w:t>
      </w:r>
      <w:r w:rsidRPr="009C4934">
        <w:rPr>
          <w:rFonts w:ascii="Times New Roman" w:hAnsi="Times New Roman" w:cs="Times New Roman"/>
          <w:sz w:val="24"/>
          <w:szCs w:val="24"/>
        </w:rPr>
        <w:t xml:space="preserve"> veta znie:</w:t>
      </w:r>
      <w:r w:rsidR="00A23C7F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 xml:space="preserve">Pri posudzovaní riešiteľnosti krízovej situácie skupiny rada zohľadňuje </w:t>
      </w:r>
      <w:r w:rsidR="00633CEF" w:rsidRPr="009C4934">
        <w:rPr>
          <w:rFonts w:ascii="Times New Roman" w:hAnsi="Times New Roman" w:cs="Times New Roman"/>
          <w:sz w:val="24"/>
          <w:szCs w:val="24"/>
        </w:rPr>
        <w:t>najmä</w:t>
      </w:r>
      <w:r w:rsidRPr="009C4934">
        <w:rPr>
          <w:rFonts w:ascii="Times New Roman" w:hAnsi="Times New Roman" w:cs="Times New Roman"/>
          <w:sz w:val="24"/>
          <w:szCs w:val="24"/>
        </w:rPr>
        <w:t xml:space="preserve"> tieto skutočnosti týkajúce sa každej osoby v skupine vrátane vybranej inštitúcie: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633CEF" w:rsidRPr="009C4934">
        <w:rPr>
          <w:rFonts w:ascii="Times New Roman" w:hAnsi="Times New Roman" w:cs="Times New Roman"/>
          <w:sz w:val="24"/>
          <w:szCs w:val="24"/>
        </w:rPr>
        <w:t>.</w:t>
      </w:r>
    </w:p>
    <w:p w:rsidR="00A46314" w:rsidRPr="009C4934" w:rsidRDefault="00A46314" w:rsidP="00A463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314" w:rsidRPr="009C4934" w:rsidRDefault="00A46314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>V § 29 ods. 13 sa na konci pripája táto veta</w:t>
      </w:r>
      <w:r w:rsidR="00A23C7F" w:rsidRPr="009C4934">
        <w:rPr>
          <w:rFonts w:ascii="Times New Roman" w:hAnsi="Times New Roman" w:cs="Times New Roman"/>
          <w:sz w:val="24"/>
          <w:szCs w:val="24"/>
        </w:rPr>
        <w:t>: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 xml:space="preserve">Rozhodnutie </w:t>
      </w:r>
      <w:r w:rsidR="0038440C" w:rsidRPr="009C4934">
        <w:rPr>
          <w:rFonts w:ascii="Times New Roman" w:hAnsi="Times New Roman" w:cs="Times New Roman"/>
          <w:sz w:val="24"/>
          <w:szCs w:val="24"/>
        </w:rPr>
        <w:t>obsahuje</w:t>
      </w:r>
      <w:r w:rsidRPr="009C4934">
        <w:rPr>
          <w:rFonts w:ascii="Times New Roman" w:hAnsi="Times New Roman" w:cs="Times New Roman"/>
          <w:sz w:val="24"/>
          <w:szCs w:val="24"/>
        </w:rPr>
        <w:t xml:space="preserve"> názory a výhrady ostatných rezolučných orgánov.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A23C7F"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C7F" w:rsidRPr="009C4934" w:rsidRDefault="00A23C7F" w:rsidP="00A23C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46314" w:rsidRPr="009C4934" w:rsidRDefault="00A46314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29 ods. 14 sa </w:t>
      </w:r>
      <w:r w:rsidR="00E10982" w:rsidRPr="009C4934">
        <w:rPr>
          <w:rFonts w:ascii="Times New Roman" w:hAnsi="Times New Roman" w:cs="Times New Roman"/>
          <w:sz w:val="24"/>
          <w:szCs w:val="24"/>
        </w:rPr>
        <w:t xml:space="preserve">nad slovom „predpisu“ </w:t>
      </w:r>
      <w:r w:rsidRPr="009C4934">
        <w:rPr>
          <w:rFonts w:ascii="Times New Roman" w:hAnsi="Times New Roman" w:cs="Times New Roman"/>
          <w:sz w:val="24"/>
          <w:szCs w:val="24"/>
        </w:rPr>
        <w:t xml:space="preserve">odkaz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61e</w:t>
      </w:r>
      <w:r w:rsidR="00E10982" w:rsidRPr="009C4934">
        <w:rPr>
          <w:rFonts w:ascii="Times New Roman" w:hAnsi="Times New Roman" w:cs="Times New Roman"/>
          <w:sz w:val="24"/>
          <w:szCs w:val="24"/>
        </w:rPr>
        <w:t>)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nahrádza odkazom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68a</w:t>
      </w:r>
      <w:r w:rsidR="00E10982" w:rsidRPr="009C4934">
        <w:rPr>
          <w:rFonts w:ascii="Times New Roman" w:hAnsi="Times New Roman" w:cs="Times New Roman"/>
          <w:sz w:val="24"/>
          <w:szCs w:val="24"/>
        </w:rPr>
        <w:t>)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A23C7F" w:rsidRPr="009C4934">
        <w:rPr>
          <w:rFonts w:ascii="Times New Roman" w:hAnsi="Times New Roman" w:cs="Times New Roman"/>
          <w:sz w:val="24"/>
          <w:szCs w:val="24"/>
        </w:rPr>
        <w:t xml:space="preserve"> a na konci sa pripája táto veta</w:t>
      </w:r>
      <w:r w:rsidR="00F624E0" w:rsidRPr="009C4934">
        <w:rPr>
          <w:rFonts w:ascii="Times New Roman" w:hAnsi="Times New Roman" w:cs="Times New Roman"/>
          <w:sz w:val="24"/>
          <w:szCs w:val="24"/>
        </w:rPr>
        <w:t>:</w:t>
      </w:r>
      <w:r w:rsidR="00A23C7F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="00A23C7F" w:rsidRPr="009C4934">
        <w:rPr>
          <w:rFonts w:ascii="Times New Roman" w:hAnsi="Times New Roman" w:cs="Times New Roman"/>
          <w:sz w:val="24"/>
          <w:szCs w:val="24"/>
        </w:rPr>
        <w:t xml:space="preserve">Rozhodnutie </w:t>
      </w:r>
      <w:r w:rsidR="00E10982" w:rsidRPr="009C4934">
        <w:rPr>
          <w:rFonts w:ascii="Times New Roman" w:hAnsi="Times New Roman" w:cs="Times New Roman"/>
          <w:sz w:val="24"/>
          <w:szCs w:val="24"/>
        </w:rPr>
        <w:t>obsahuje</w:t>
      </w:r>
      <w:r w:rsidR="00A23C7F" w:rsidRPr="009C4934">
        <w:rPr>
          <w:rFonts w:ascii="Times New Roman" w:hAnsi="Times New Roman" w:cs="Times New Roman"/>
          <w:sz w:val="24"/>
          <w:szCs w:val="24"/>
        </w:rPr>
        <w:t xml:space="preserve"> názory a výhrady ostatných rezolučných orgánov.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A23C7F" w:rsidRPr="009C4934">
        <w:rPr>
          <w:rFonts w:ascii="Times New Roman" w:hAnsi="Times New Roman" w:cs="Times New Roman"/>
          <w:sz w:val="24"/>
          <w:szCs w:val="24"/>
        </w:rPr>
        <w:t>.</w:t>
      </w:r>
    </w:p>
    <w:p w:rsidR="00A46314" w:rsidRPr="009C4934" w:rsidRDefault="00A46314" w:rsidP="00A463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14" w:rsidRPr="009C4934" w:rsidRDefault="00A46314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29 ods. 15 sa </w:t>
      </w:r>
      <w:r w:rsidR="00E10982" w:rsidRPr="009C4934">
        <w:rPr>
          <w:rFonts w:ascii="Times New Roman" w:hAnsi="Times New Roman" w:cs="Times New Roman"/>
          <w:sz w:val="24"/>
          <w:szCs w:val="24"/>
        </w:rPr>
        <w:t xml:space="preserve">nad slovom „predpisu“ </w:t>
      </w:r>
      <w:r w:rsidR="00A23C7F" w:rsidRPr="009C4934">
        <w:rPr>
          <w:rFonts w:ascii="Times New Roman" w:hAnsi="Times New Roman" w:cs="Times New Roman"/>
          <w:sz w:val="24"/>
          <w:szCs w:val="24"/>
        </w:rPr>
        <w:t xml:space="preserve">odkaz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="00A23C7F" w:rsidRPr="009C4934">
        <w:rPr>
          <w:rFonts w:ascii="Times New Roman" w:hAnsi="Times New Roman" w:cs="Times New Roman"/>
          <w:sz w:val="24"/>
          <w:szCs w:val="24"/>
          <w:vertAlign w:val="superscript"/>
        </w:rPr>
        <w:t>61e</w:t>
      </w:r>
      <w:r w:rsidR="00E10982" w:rsidRPr="009C4934">
        <w:rPr>
          <w:rFonts w:ascii="Times New Roman" w:hAnsi="Times New Roman" w:cs="Times New Roman"/>
          <w:sz w:val="24"/>
          <w:szCs w:val="24"/>
        </w:rPr>
        <w:t>)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A23C7F" w:rsidRPr="009C4934">
        <w:rPr>
          <w:rFonts w:ascii="Times New Roman" w:hAnsi="Times New Roman" w:cs="Times New Roman"/>
          <w:sz w:val="24"/>
          <w:szCs w:val="24"/>
        </w:rPr>
        <w:t xml:space="preserve"> nahrádza odkazom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="00A23C7F" w:rsidRPr="009C4934">
        <w:rPr>
          <w:rFonts w:ascii="Times New Roman" w:hAnsi="Times New Roman" w:cs="Times New Roman"/>
          <w:sz w:val="24"/>
          <w:szCs w:val="24"/>
          <w:vertAlign w:val="superscript"/>
        </w:rPr>
        <w:t>68a</w:t>
      </w:r>
      <w:r w:rsidR="00E10982" w:rsidRPr="009C4934">
        <w:rPr>
          <w:rFonts w:ascii="Times New Roman" w:hAnsi="Times New Roman" w:cs="Times New Roman"/>
          <w:sz w:val="24"/>
          <w:szCs w:val="24"/>
        </w:rPr>
        <w:t>)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="00A23C7F" w:rsidRPr="009C4934">
        <w:rPr>
          <w:rFonts w:ascii="Times New Roman" w:hAnsi="Times New Roman" w:cs="Times New Roman"/>
          <w:sz w:val="24"/>
          <w:szCs w:val="24"/>
        </w:rPr>
        <w:t>.</w:t>
      </w:r>
    </w:p>
    <w:p w:rsidR="00A46314" w:rsidRPr="009C4934" w:rsidRDefault="00A46314" w:rsidP="00A46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14" w:rsidRPr="009C4934" w:rsidRDefault="00A46314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34 ods. 1 písm. c</w:t>
      </w:r>
      <w:r w:rsidR="004E3513" w:rsidRPr="009C4934">
        <w:rPr>
          <w:rFonts w:ascii="Times New Roman" w:hAnsi="Times New Roman" w:cs="Times New Roman"/>
          <w:sz w:val="24"/>
          <w:szCs w:val="24"/>
        </w:rPr>
        <w:t>)</w:t>
      </w:r>
      <w:r w:rsidRPr="009C4934">
        <w:rPr>
          <w:rFonts w:ascii="Times New Roman" w:hAnsi="Times New Roman" w:cs="Times New Roman"/>
          <w:sz w:val="24"/>
          <w:szCs w:val="24"/>
        </w:rPr>
        <w:t xml:space="preserve"> sa za slovo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>zohľadnení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 vkladajú slová </w:t>
      </w:r>
      <w:r w:rsidR="00C92692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>časového hľadiska a</w:t>
      </w:r>
      <w:r w:rsidR="00C92692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933" w:rsidRPr="009C4934" w:rsidRDefault="00073933" w:rsidP="00A4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82" w:rsidRPr="009C4934" w:rsidRDefault="0071738D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40 ods. 9 úvodnej vete sa za slovo „konania“ vkladajú slová „podľa tohto zákona alebo osobitného predpisu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  <w:r w:rsidR="000918FC" w:rsidRPr="009C4934">
        <w:rPr>
          <w:rFonts w:ascii="Times New Roman" w:hAnsi="Times New Roman" w:cs="Times New Roman"/>
          <w:sz w:val="24"/>
          <w:szCs w:val="24"/>
        </w:rPr>
        <w:t>“</w:t>
      </w:r>
      <w:r w:rsidR="00973C82" w:rsidRPr="009C4934">
        <w:rPr>
          <w:rFonts w:ascii="Times New Roman" w:hAnsi="Times New Roman" w:cs="Times New Roman"/>
          <w:sz w:val="24"/>
          <w:szCs w:val="24"/>
        </w:rPr>
        <w:t>.</w:t>
      </w:r>
    </w:p>
    <w:p w:rsidR="00973C82" w:rsidRPr="009C4934" w:rsidRDefault="00973C82" w:rsidP="00973C8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73933" w:rsidRPr="009C4934" w:rsidRDefault="00973C82" w:rsidP="004E4BCA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40 sa </w:t>
      </w:r>
      <w:r w:rsidR="001F24FE" w:rsidRPr="009C4934">
        <w:rPr>
          <w:rFonts w:ascii="Times New Roman" w:hAnsi="Times New Roman" w:cs="Times New Roman"/>
          <w:sz w:val="24"/>
          <w:szCs w:val="24"/>
        </w:rPr>
        <w:t xml:space="preserve">odsek 9 </w:t>
      </w:r>
      <w:r w:rsidR="00CC3BC2" w:rsidRPr="009C4934">
        <w:rPr>
          <w:rFonts w:ascii="Times New Roman" w:hAnsi="Times New Roman" w:cs="Times New Roman"/>
          <w:sz w:val="24"/>
          <w:szCs w:val="24"/>
        </w:rPr>
        <w:t>dopĺňa písmenami l</w:t>
      </w:r>
      <w:r w:rsidR="00976097" w:rsidRPr="009C4934">
        <w:rPr>
          <w:rFonts w:ascii="Times New Roman" w:hAnsi="Times New Roman" w:cs="Times New Roman"/>
          <w:sz w:val="24"/>
          <w:szCs w:val="24"/>
        </w:rPr>
        <w:t>)</w:t>
      </w:r>
      <w:r w:rsidR="00CC3BC2" w:rsidRPr="009C4934">
        <w:rPr>
          <w:rFonts w:ascii="Times New Roman" w:hAnsi="Times New Roman" w:cs="Times New Roman"/>
          <w:sz w:val="24"/>
          <w:szCs w:val="24"/>
        </w:rPr>
        <w:t xml:space="preserve"> až </w:t>
      </w:r>
      <w:r w:rsidR="00473D71" w:rsidRPr="009C4934">
        <w:rPr>
          <w:rFonts w:ascii="Times New Roman" w:hAnsi="Times New Roman" w:cs="Times New Roman"/>
          <w:sz w:val="24"/>
          <w:szCs w:val="24"/>
        </w:rPr>
        <w:t>t</w:t>
      </w:r>
      <w:r w:rsidR="00976097" w:rsidRPr="009C4934">
        <w:rPr>
          <w:rFonts w:ascii="Times New Roman" w:hAnsi="Times New Roman" w:cs="Times New Roman"/>
          <w:sz w:val="24"/>
          <w:szCs w:val="24"/>
        </w:rPr>
        <w:t>)</w:t>
      </w:r>
      <w:r w:rsidR="00CC3BC2" w:rsidRPr="009C4934">
        <w:rPr>
          <w:rFonts w:ascii="Times New Roman" w:hAnsi="Times New Roman" w:cs="Times New Roman"/>
          <w:sz w:val="24"/>
          <w:szCs w:val="24"/>
        </w:rPr>
        <w:t>, ktoré znejú:</w:t>
      </w:r>
    </w:p>
    <w:p w:rsidR="00CC3BC2" w:rsidRPr="009C4934" w:rsidRDefault="00CC3BC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„l) odmeňovaní členov orgánov verejnej akciovej spoločnosti,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81d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</w:p>
    <w:p w:rsidR="00CC3BC2" w:rsidRPr="009C4934" w:rsidRDefault="00CC3BC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m) významných obchodných transakciách verejnej akciovej spoločnosti,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81e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</w:p>
    <w:p w:rsidR="00CC3BC2" w:rsidRPr="009C4934" w:rsidRDefault="00CC3BC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n) účasti a hlasovaní na valnom zhromaždení verejnej akciovej spoločnosti,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81f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</w:p>
    <w:p w:rsidR="00CC3BC2" w:rsidRPr="009C4934" w:rsidRDefault="00CC3BC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o) zásadách zapájania správcov aktív do výkonu práv akcionárov,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81g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</w:p>
    <w:p w:rsidR="00CC3BC2" w:rsidRPr="009C4934" w:rsidRDefault="00CC3BC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p) identifikácii a informovaní akcionárov,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81h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</w:p>
    <w:p w:rsidR="00731B02" w:rsidRPr="009C4934" w:rsidRDefault="00731B0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q</w:t>
      </w:r>
      <w:r w:rsidR="00CC3BC2" w:rsidRPr="009C4934">
        <w:rPr>
          <w:rFonts w:ascii="Times New Roman" w:hAnsi="Times New Roman" w:cs="Times New Roman"/>
          <w:sz w:val="24"/>
          <w:szCs w:val="24"/>
        </w:rPr>
        <w:t>) poradcovi pre hlasovanie</w:t>
      </w:r>
      <w:r w:rsidRPr="009C4934">
        <w:rPr>
          <w:rFonts w:ascii="Times New Roman" w:hAnsi="Times New Roman" w:cs="Times New Roman"/>
          <w:sz w:val="24"/>
          <w:szCs w:val="24"/>
        </w:rPr>
        <w:t>,</w:t>
      </w:r>
      <w:r w:rsidR="00CC3BC2" w:rsidRPr="009C4934">
        <w:rPr>
          <w:rFonts w:ascii="Times New Roman" w:hAnsi="Times New Roman" w:cs="Times New Roman"/>
          <w:sz w:val="24"/>
          <w:szCs w:val="24"/>
          <w:vertAlign w:val="superscript"/>
        </w:rPr>
        <w:t>81i</w:t>
      </w:r>
      <w:r w:rsidR="00CC3BC2" w:rsidRPr="009C4934">
        <w:rPr>
          <w:rFonts w:ascii="Times New Roman" w:hAnsi="Times New Roman" w:cs="Times New Roman"/>
          <w:sz w:val="24"/>
          <w:szCs w:val="24"/>
        </w:rPr>
        <w:t>)</w:t>
      </w:r>
    </w:p>
    <w:p w:rsidR="00731B02" w:rsidRPr="009C4934" w:rsidRDefault="00731B0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r) splynutí</w:t>
      </w:r>
      <w:r w:rsidR="001B5A54" w:rsidRPr="009C4934">
        <w:rPr>
          <w:rFonts w:ascii="Times New Roman" w:hAnsi="Times New Roman" w:cs="Times New Roman"/>
          <w:sz w:val="24"/>
          <w:szCs w:val="24"/>
        </w:rPr>
        <w:t xml:space="preserve"> a</w:t>
      </w:r>
      <w:r w:rsidRPr="009C4934">
        <w:rPr>
          <w:rFonts w:ascii="Times New Roman" w:hAnsi="Times New Roman" w:cs="Times New Roman"/>
          <w:sz w:val="24"/>
          <w:szCs w:val="24"/>
        </w:rPr>
        <w:t xml:space="preserve"> zlúčení spoločnosti,</w:t>
      </w:r>
      <w:r w:rsidR="00974D5F" w:rsidRPr="009C4934">
        <w:rPr>
          <w:rFonts w:ascii="Times New Roman" w:hAnsi="Times New Roman" w:cs="Times New Roman"/>
          <w:sz w:val="24"/>
          <w:szCs w:val="24"/>
          <w:vertAlign w:val="superscript"/>
        </w:rPr>
        <w:t>81j</w:t>
      </w:r>
      <w:r w:rsidR="00974D5F" w:rsidRPr="009C4934">
        <w:rPr>
          <w:rFonts w:ascii="Times New Roman" w:hAnsi="Times New Roman" w:cs="Times New Roman"/>
          <w:sz w:val="24"/>
          <w:szCs w:val="24"/>
        </w:rPr>
        <w:t>)</w:t>
      </w:r>
      <w:r w:rsidR="006E716B" w:rsidRPr="009C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02" w:rsidRPr="009C4934" w:rsidRDefault="00731B02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s) cezhraničnom zlúčení alebo cezhraničnom splynutí spoločností na území štátov Európskeho hospodárskeho priestoru</w:t>
      </w:r>
      <w:r w:rsidR="001D60C6" w:rsidRPr="009C4934">
        <w:rPr>
          <w:rFonts w:ascii="Times New Roman" w:hAnsi="Times New Roman" w:cs="Times New Roman"/>
          <w:sz w:val="24"/>
          <w:szCs w:val="24"/>
        </w:rPr>
        <w:t>,</w:t>
      </w:r>
      <w:r w:rsidR="00974D5F" w:rsidRPr="009C4934">
        <w:rPr>
          <w:rFonts w:ascii="Times New Roman" w:hAnsi="Times New Roman" w:cs="Times New Roman"/>
          <w:sz w:val="24"/>
          <w:szCs w:val="24"/>
          <w:vertAlign w:val="superscript"/>
        </w:rPr>
        <w:t>81k</w:t>
      </w:r>
      <w:r w:rsidR="00974D5F" w:rsidRPr="009C4934">
        <w:rPr>
          <w:rFonts w:ascii="Times New Roman" w:hAnsi="Times New Roman" w:cs="Times New Roman"/>
          <w:sz w:val="24"/>
          <w:szCs w:val="24"/>
        </w:rPr>
        <w:t>)</w:t>
      </w:r>
      <w:r w:rsidR="006E716B" w:rsidRPr="009C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02" w:rsidRPr="009C4934" w:rsidRDefault="00473D71" w:rsidP="00A21305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t</w:t>
      </w:r>
      <w:r w:rsidR="00731B02" w:rsidRPr="009C4934">
        <w:rPr>
          <w:rFonts w:ascii="Times New Roman" w:hAnsi="Times New Roman" w:cs="Times New Roman"/>
          <w:sz w:val="24"/>
          <w:szCs w:val="24"/>
        </w:rPr>
        <w:t>)</w:t>
      </w:r>
      <w:r w:rsidR="001D60C6" w:rsidRPr="009C4934">
        <w:rPr>
          <w:rFonts w:ascii="Times New Roman" w:hAnsi="Times New Roman" w:cs="Times New Roman"/>
          <w:sz w:val="24"/>
          <w:szCs w:val="24"/>
        </w:rPr>
        <w:t xml:space="preserve"> účasti zamestnancov na riadení pri cezhraničnom zlúčení alebo cezhraničnom splynutí spoločností</w:t>
      </w:r>
      <w:r w:rsidR="00974D5F" w:rsidRPr="009C4934">
        <w:rPr>
          <w:rFonts w:ascii="Times New Roman" w:hAnsi="Times New Roman" w:cs="Times New Roman"/>
          <w:sz w:val="24"/>
          <w:szCs w:val="24"/>
        </w:rPr>
        <w:t>.</w:t>
      </w:r>
      <w:r w:rsidR="00974D5F" w:rsidRPr="009C4934">
        <w:rPr>
          <w:rFonts w:ascii="Times New Roman" w:hAnsi="Times New Roman" w:cs="Times New Roman"/>
          <w:sz w:val="24"/>
          <w:szCs w:val="24"/>
          <w:vertAlign w:val="superscript"/>
        </w:rPr>
        <w:t>81l</w:t>
      </w:r>
      <w:r w:rsidR="00974D5F" w:rsidRPr="009C4934">
        <w:rPr>
          <w:rFonts w:ascii="Times New Roman" w:hAnsi="Times New Roman" w:cs="Times New Roman"/>
          <w:sz w:val="24"/>
          <w:szCs w:val="24"/>
        </w:rPr>
        <w:t>)</w:t>
      </w:r>
      <w:r w:rsidR="00EB5E15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CC3BC2" w:rsidRPr="009C4934" w:rsidRDefault="00CC3BC2" w:rsidP="00CC3BC2">
      <w:pPr>
        <w:pStyle w:val="Odsekzoznamu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CC3BC2" w:rsidRPr="009C4934" w:rsidRDefault="00CC3BC2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Poznámky pod čiarou k odkazom 81d až 81</w:t>
      </w:r>
      <w:r w:rsidR="00974D5F" w:rsidRPr="009C4934">
        <w:rPr>
          <w:rFonts w:ascii="Times New Roman" w:hAnsi="Times New Roman" w:cs="Times New Roman"/>
          <w:sz w:val="24"/>
          <w:szCs w:val="24"/>
        </w:rPr>
        <w:t>l</w:t>
      </w:r>
      <w:r w:rsidRPr="009C4934"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CC3BC2" w:rsidRPr="009C4934" w:rsidRDefault="00CC3BC2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81d</w:t>
      </w:r>
      <w:r w:rsidRPr="009C4934">
        <w:rPr>
          <w:rFonts w:ascii="Times New Roman" w:hAnsi="Times New Roman" w:cs="Times New Roman"/>
          <w:sz w:val="24"/>
          <w:szCs w:val="24"/>
        </w:rPr>
        <w:t>) § 201a až 201e Obchodného zákonníka</w:t>
      </w:r>
      <w:r w:rsidR="00834328" w:rsidRPr="009C4934">
        <w:rPr>
          <w:rFonts w:ascii="Times New Roman" w:hAnsi="Times New Roman" w:cs="Times New Roman"/>
          <w:sz w:val="24"/>
          <w:szCs w:val="24"/>
        </w:rPr>
        <w:t>.</w:t>
      </w:r>
    </w:p>
    <w:p w:rsidR="00CC3BC2" w:rsidRPr="009C4934" w:rsidRDefault="00CC3BC2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81e</w:t>
      </w:r>
      <w:r w:rsidRPr="009C4934">
        <w:rPr>
          <w:rFonts w:ascii="Times New Roman" w:hAnsi="Times New Roman" w:cs="Times New Roman"/>
          <w:sz w:val="24"/>
          <w:szCs w:val="24"/>
        </w:rPr>
        <w:t>) §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>220ga až 220gd Obchodného zákonníka.</w:t>
      </w:r>
    </w:p>
    <w:p w:rsidR="00CC3BC2" w:rsidRPr="009C4934" w:rsidRDefault="00CC3BC2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81f</w:t>
      </w:r>
      <w:r w:rsidRPr="009C4934">
        <w:rPr>
          <w:rFonts w:ascii="Times New Roman" w:hAnsi="Times New Roman" w:cs="Times New Roman"/>
          <w:sz w:val="24"/>
          <w:szCs w:val="24"/>
        </w:rPr>
        <w:t>) § 190a až 190f Obchodného zákonník</w:t>
      </w:r>
      <w:r w:rsidR="00974D5F" w:rsidRPr="009C4934">
        <w:rPr>
          <w:rFonts w:ascii="Times New Roman" w:hAnsi="Times New Roman" w:cs="Times New Roman"/>
          <w:sz w:val="24"/>
          <w:szCs w:val="24"/>
        </w:rPr>
        <w:t>a</w:t>
      </w:r>
      <w:r w:rsidR="00834328" w:rsidRPr="009C4934">
        <w:rPr>
          <w:rFonts w:ascii="Times New Roman" w:hAnsi="Times New Roman" w:cs="Times New Roman"/>
          <w:sz w:val="24"/>
          <w:szCs w:val="24"/>
        </w:rPr>
        <w:t>.</w:t>
      </w:r>
    </w:p>
    <w:p w:rsidR="00CC3BC2" w:rsidRPr="009C4934" w:rsidRDefault="00CC3BC2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81g</w:t>
      </w:r>
      <w:r w:rsidRPr="009C4934">
        <w:rPr>
          <w:rFonts w:ascii="Times New Roman" w:hAnsi="Times New Roman" w:cs="Times New Roman"/>
          <w:sz w:val="24"/>
          <w:szCs w:val="24"/>
        </w:rPr>
        <w:t>) § 78 a 78a zákona č. 566/2001 Z. z. v znení neskorších predpisov.</w:t>
      </w:r>
    </w:p>
    <w:p w:rsidR="00CC3BC2" w:rsidRPr="009C4934" w:rsidRDefault="00CC3BC2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81h</w:t>
      </w:r>
      <w:r w:rsidRPr="009C4934">
        <w:rPr>
          <w:rFonts w:ascii="Times New Roman" w:hAnsi="Times New Roman" w:cs="Times New Roman"/>
          <w:sz w:val="24"/>
          <w:szCs w:val="24"/>
        </w:rPr>
        <w:t>) § 107o zákona č. 566/2001 Z. z. v znení neskorších predpisov</w:t>
      </w:r>
      <w:r w:rsidR="00834328" w:rsidRPr="009C4934">
        <w:rPr>
          <w:rFonts w:ascii="Times New Roman" w:hAnsi="Times New Roman" w:cs="Times New Roman"/>
          <w:sz w:val="24"/>
          <w:szCs w:val="24"/>
        </w:rPr>
        <w:t>.</w:t>
      </w:r>
      <w:r w:rsidR="001B5A54" w:rsidRPr="009C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5F" w:rsidRPr="009C4934" w:rsidRDefault="00CC3BC2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81i</w:t>
      </w:r>
      <w:r w:rsidRPr="009C4934">
        <w:rPr>
          <w:rFonts w:ascii="Times New Roman" w:hAnsi="Times New Roman" w:cs="Times New Roman"/>
          <w:sz w:val="24"/>
          <w:szCs w:val="24"/>
        </w:rPr>
        <w:t>) § 159a zákona č. 566/2001 Z. z. v znení neskorších predpisov</w:t>
      </w:r>
      <w:r w:rsidR="00834328" w:rsidRPr="009C4934">
        <w:rPr>
          <w:rFonts w:ascii="Times New Roman" w:hAnsi="Times New Roman" w:cs="Times New Roman"/>
          <w:sz w:val="24"/>
          <w:szCs w:val="24"/>
        </w:rPr>
        <w:t>.</w:t>
      </w:r>
      <w:r w:rsidR="001B5A54" w:rsidRPr="009C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5F" w:rsidRPr="009C4934" w:rsidRDefault="00974D5F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81j</w:t>
      </w:r>
      <w:r w:rsidRPr="009C4934">
        <w:rPr>
          <w:rFonts w:ascii="Times New Roman" w:hAnsi="Times New Roman" w:cs="Times New Roman"/>
          <w:sz w:val="24"/>
          <w:szCs w:val="24"/>
        </w:rPr>
        <w:t>) § 69, §</w:t>
      </w:r>
      <w:r w:rsidR="00EB5E15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B31E9E" w:rsidRPr="009C4934">
        <w:rPr>
          <w:rFonts w:ascii="Times New Roman" w:hAnsi="Times New Roman" w:cs="Times New Roman"/>
          <w:sz w:val="24"/>
          <w:szCs w:val="24"/>
        </w:rPr>
        <w:t xml:space="preserve">69a, § 218a až 218l </w:t>
      </w:r>
      <w:r w:rsidRPr="009C4934">
        <w:rPr>
          <w:rFonts w:ascii="Times New Roman" w:hAnsi="Times New Roman" w:cs="Times New Roman"/>
          <w:sz w:val="24"/>
          <w:szCs w:val="24"/>
        </w:rPr>
        <w:t>Obchodného zákonníka.</w:t>
      </w:r>
    </w:p>
    <w:p w:rsidR="00974D5F" w:rsidRPr="009C4934" w:rsidRDefault="00974D5F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81k</w:t>
      </w:r>
      <w:r w:rsidRPr="009C4934">
        <w:rPr>
          <w:rFonts w:ascii="Times New Roman" w:hAnsi="Times New Roman" w:cs="Times New Roman"/>
          <w:sz w:val="24"/>
          <w:szCs w:val="24"/>
        </w:rPr>
        <w:t>) § 69aa Obchodného zákonníka.</w:t>
      </w:r>
    </w:p>
    <w:p w:rsidR="00CC3BC2" w:rsidRPr="009C4934" w:rsidRDefault="00974D5F" w:rsidP="00A21305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81l</w:t>
      </w:r>
      <w:r w:rsidRPr="009C4934">
        <w:rPr>
          <w:rFonts w:ascii="Times New Roman" w:hAnsi="Times New Roman" w:cs="Times New Roman"/>
          <w:sz w:val="24"/>
          <w:szCs w:val="24"/>
        </w:rPr>
        <w:t>) § 218la až 218lk</w:t>
      </w:r>
      <w:r w:rsidR="00EB5E15" w:rsidRPr="009C4934">
        <w:rPr>
          <w:rFonts w:ascii="Times New Roman" w:hAnsi="Times New Roman" w:cs="Times New Roman"/>
          <w:sz w:val="24"/>
          <w:szCs w:val="24"/>
        </w:rPr>
        <w:t xml:space="preserve"> Obchodného zákonníka.</w:t>
      </w:r>
      <w:r w:rsidR="00CC3BC2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CC3BC2" w:rsidRPr="009C4934" w:rsidRDefault="00CC3BC2" w:rsidP="0068135E">
      <w:pPr>
        <w:pStyle w:val="Odsekzoznamu"/>
        <w:spacing w:after="0" w:line="240" w:lineRule="auto"/>
        <w:ind w:left="1069" w:hanging="643"/>
        <w:jc w:val="both"/>
        <w:rPr>
          <w:rFonts w:ascii="Times New Roman" w:hAnsi="Times New Roman" w:cs="Times New Roman"/>
          <w:sz w:val="24"/>
          <w:szCs w:val="24"/>
        </w:rPr>
      </w:pPr>
    </w:p>
    <w:p w:rsidR="004E3513" w:rsidRPr="009C4934" w:rsidRDefault="000103F1" w:rsidP="004E4BCA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58 ods. 1 písm. a) sa </w:t>
      </w:r>
      <w:r w:rsidR="00E10982"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nad slovom „predpisov“ 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odkaz </w:t>
      </w:r>
      <w:r w:rsidR="00C92692"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94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92692"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nahrádza odkazom </w:t>
      </w:r>
      <w:r w:rsidR="00C92692"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66ba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92692"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9C4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8440C" w:rsidRPr="009C4934" w:rsidRDefault="0038440C" w:rsidP="0038440C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3513" w:rsidRPr="009C4934" w:rsidRDefault="004E3513" w:rsidP="004E3513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 odkazu 94 sa vypúšťa.</w:t>
      </w:r>
    </w:p>
    <w:p w:rsidR="000103F1" w:rsidRPr="009C4934" w:rsidRDefault="000103F1" w:rsidP="000103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2B4" w:rsidRPr="009C4934" w:rsidRDefault="008152B4" w:rsidP="004E4BCA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98 ods. 3 sa za slová „rady vybranej inštitúcie</w:t>
      </w:r>
      <w:r w:rsidR="00061BD8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>“ vkladajú slová „</w:t>
      </w:r>
      <w:r w:rsidR="00061BD8" w:rsidRPr="009C4934">
        <w:rPr>
          <w:rFonts w:ascii="Times New Roman" w:hAnsi="Times New Roman" w:cs="Times New Roman"/>
          <w:sz w:val="24"/>
          <w:szCs w:val="24"/>
        </w:rPr>
        <w:t xml:space="preserve"> členovi 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dozornej rady </w:t>
      </w:r>
      <w:r w:rsidRPr="009C4934">
        <w:rPr>
          <w:rFonts w:ascii="Times New Roman" w:hAnsi="Times New Roman" w:cs="Times New Roman"/>
          <w:sz w:val="24"/>
          <w:szCs w:val="24"/>
        </w:rPr>
        <w:t>centrálnej protistrany, zúčtovaciemu členovi,“.</w:t>
      </w:r>
    </w:p>
    <w:p w:rsidR="008152B4" w:rsidRPr="009C4934" w:rsidRDefault="008152B4" w:rsidP="0068135E">
      <w:pPr>
        <w:pStyle w:val="Odsekzoznamu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367A5" w:rsidRPr="009C4934" w:rsidRDefault="00F42663" w:rsidP="004E4BCA">
      <w:pPr>
        <w:pStyle w:val="Odsekzoznamu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98 sa </w:t>
      </w:r>
      <w:r w:rsidR="001F24FE" w:rsidRPr="009C4934">
        <w:rPr>
          <w:rFonts w:ascii="Times New Roman" w:hAnsi="Times New Roman" w:cs="Times New Roman"/>
          <w:sz w:val="24"/>
          <w:szCs w:val="24"/>
        </w:rPr>
        <w:t xml:space="preserve">za odsek 9 </w:t>
      </w:r>
      <w:r w:rsidRPr="009C4934">
        <w:rPr>
          <w:rFonts w:ascii="Times New Roman" w:hAnsi="Times New Roman" w:cs="Times New Roman"/>
          <w:sz w:val="24"/>
          <w:szCs w:val="24"/>
        </w:rPr>
        <w:t>vkladá nový odsek 10, ktorý znie:</w:t>
      </w:r>
    </w:p>
    <w:p w:rsidR="00F42663" w:rsidRPr="009C4934" w:rsidRDefault="00F42663" w:rsidP="00A2130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„(10) Ak rada zistí nedostatky v činnosti </w:t>
      </w:r>
      <w:r w:rsidR="00061BD8" w:rsidRPr="009C4934">
        <w:rPr>
          <w:rFonts w:ascii="Times New Roman" w:hAnsi="Times New Roman" w:cs="Times New Roman"/>
          <w:sz w:val="24"/>
          <w:szCs w:val="24"/>
        </w:rPr>
        <w:t>centrálnej protistrany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383119" w:rsidRPr="009C4934">
        <w:rPr>
          <w:rFonts w:ascii="Times New Roman" w:hAnsi="Times New Roman" w:cs="Times New Roman"/>
          <w:sz w:val="24"/>
          <w:szCs w:val="24"/>
        </w:rPr>
        <w:t xml:space="preserve">pri riešení krízových situácií </w:t>
      </w:r>
      <w:r w:rsidRPr="009C4934">
        <w:rPr>
          <w:rFonts w:ascii="Times New Roman" w:hAnsi="Times New Roman" w:cs="Times New Roman"/>
          <w:sz w:val="24"/>
          <w:szCs w:val="24"/>
        </w:rPr>
        <w:t>spočívajúcich v porušení ustanovení osobitného predpisu</w:t>
      </w:r>
      <w:r w:rsidR="00480D64" w:rsidRPr="009C4934">
        <w:rPr>
          <w:rFonts w:ascii="Times New Roman" w:hAnsi="Times New Roman" w:cs="Times New Roman"/>
          <w:sz w:val="24"/>
          <w:szCs w:val="24"/>
        </w:rPr>
        <w:t>,</w:t>
      </w:r>
      <w:r w:rsidR="00383119" w:rsidRPr="009C493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="00383119" w:rsidRPr="009C4934">
        <w:rPr>
          <w:rFonts w:ascii="Times New Roman" w:hAnsi="Times New Roman" w:cs="Times New Roman"/>
          <w:sz w:val="24"/>
          <w:szCs w:val="24"/>
        </w:rPr>
        <w:t>) môže uložiť sankcie v rozsahu a za podmienok podľa osobitného predpisu.</w:t>
      </w:r>
      <w:r w:rsidR="00383119" w:rsidRPr="009C4934">
        <w:rPr>
          <w:rFonts w:ascii="Times New Roman" w:hAnsi="Times New Roman" w:cs="Times New Roman"/>
          <w:sz w:val="24"/>
          <w:szCs w:val="24"/>
          <w:vertAlign w:val="superscript"/>
        </w:rPr>
        <w:t>109aa</w:t>
      </w:r>
      <w:r w:rsidR="00383119"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4B7F13" w:rsidRPr="009C4934" w:rsidRDefault="004B7F13" w:rsidP="0068135E">
      <w:pPr>
        <w:pStyle w:val="Odsekzoznamu"/>
        <w:ind w:left="1069" w:hanging="643"/>
        <w:jc w:val="both"/>
        <w:rPr>
          <w:rFonts w:ascii="Times New Roman" w:hAnsi="Times New Roman" w:cs="Times New Roman"/>
          <w:sz w:val="24"/>
          <w:szCs w:val="24"/>
        </w:rPr>
      </w:pPr>
    </w:p>
    <w:p w:rsidR="004B7F13" w:rsidRPr="009C4934" w:rsidRDefault="004B7F13" w:rsidP="00A2130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Doterajší odsek 10 sa označuje ako odsek 11.</w:t>
      </w:r>
    </w:p>
    <w:p w:rsidR="00383119" w:rsidRPr="009C4934" w:rsidRDefault="00383119" w:rsidP="0068135E">
      <w:pPr>
        <w:pStyle w:val="Odsekzoznamu"/>
        <w:ind w:left="1069" w:hanging="643"/>
        <w:jc w:val="both"/>
        <w:rPr>
          <w:rFonts w:ascii="Times New Roman" w:hAnsi="Times New Roman" w:cs="Times New Roman"/>
          <w:sz w:val="24"/>
          <w:szCs w:val="24"/>
        </w:rPr>
      </w:pPr>
    </w:p>
    <w:p w:rsidR="00383119" w:rsidRPr="009C4934" w:rsidRDefault="00383119" w:rsidP="00A2130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 odkazu 109aa znie:</w:t>
      </w:r>
    </w:p>
    <w:p w:rsidR="00383119" w:rsidRPr="009C4934" w:rsidRDefault="00383119" w:rsidP="00A2130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109aa</w:t>
      </w:r>
      <w:r w:rsidRPr="009C4934">
        <w:rPr>
          <w:rFonts w:ascii="Times New Roman" w:hAnsi="Times New Roman" w:cs="Times New Roman"/>
          <w:sz w:val="24"/>
          <w:szCs w:val="24"/>
        </w:rPr>
        <w:t>) Čl. 82 ods. 2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 a čl. 85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nariadenia (EÚ) 2021/23.</w:t>
      </w:r>
      <w:r w:rsidR="00D53D27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D367A5" w:rsidRPr="009C4934" w:rsidRDefault="00D367A5" w:rsidP="00D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A5" w:rsidRPr="0096040D" w:rsidRDefault="00D367A5" w:rsidP="00D3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40D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367A5" w:rsidRPr="009C4934" w:rsidRDefault="00D367A5" w:rsidP="003E002A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Zákon č.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 552/2008 Z. z., zákona č. 160/2009 Z. z., zákona č. 186/2009 Z. z., zákona č. 276/2009 Z. z. , zákona č. 487/2009 Z. z., zákona č. 492/2009 Z.</w:t>
      </w:r>
      <w:r w:rsidR="0038440C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>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237/2017 Z. z., zákona č. 177/2018 Z. z., zákona č. 373/2018 Z. z., zákona č. 156/2019 Z. z., zákona č. 211/2019 Z. z., zákona č. 312/2020 Z. z., zákona č. 340/2020 Z. z., zákona č. 423/2020 Z. z.</w:t>
      </w:r>
      <w:r w:rsidR="00665749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 xml:space="preserve"> zákona č. 209/2021 Z. z.</w:t>
      </w:r>
      <w:r w:rsidR="005B104D" w:rsidRPr="009C4934">
        <w:rPr>
          <w:rFonts w:ascii="Times New Roman" w:hAnsi="Times New Roman" w:cs="Times New Roman"/>
          <w:sz w:val="24"/>
          <w:szCs w:val="24"/>
        </w:rPr>
        <w:t>, zákona č. 310/2021 Z. z.</w:t>
      </w:r>
      <w:r w:rsidR="00AC3EE5" w:rsidRPr="009C4934">
        <w:rPr>
          <w:rFonts w:ascii="Times New Roman" w:hAnsi="Times New Roman" w:cs="Times New Roman"/>
          <w:sz w:val="24"/>
          <w:szCs w:val="24"/>
        </w:rPr>
        <w:t>,</w:t>
      </w:r>
      <w:r w:rsidR="00473D71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DA425B" w:rsidRPr="009C4934">
        <w:rPr>
          <w:rFonts w:ascii="Times New Roman" w:hAnsi="Times New Roman" w:cs="Times New Roman"/>
          <w:sz w:val="24"/>
          <w:szCs w:val="24"/>
        </w:rPr>
        <w:t>zákona č. 454/2021 Z. z.</w:t>
      </w:r>
      <w:r w:rsidR="00AC3EE5" w:rsidRPr="009C4934">
        <w:rPr>
          <w:rFonts w:ascii="Times New Roman" w:hAnsi="Times New Roman" w:cs="Times New Roman"/>
          <w:sz w:val="24"/>
          <w:szCs w:val="24"/>
        </w:rPr>
        <w:t xml:space="preserve"> a z</w:t>
      </w:r>
      <w:r w:rsidR="00BB24BC" w:rsidRPr="009C4934">
        <w:rPr>
          <w:rFonts w:ascii="Times New Roman" w:hAnsi="Times New Roman" w:cs="Times New Roman"/>
          <w:sz w:val="24"/>
          <w:szCs w:val="24"/>
        </w:rPr>
        <w:t>ákona č. .../ 2022</w:t>
      </w:r>
      <w:r w:rsidR="00AC3EE5" w:rsidRPr="009C4934">
        <w:rPr>
          <w:rFonts w:ascii="Times New Roman" w:hAnsi="Times New Roman" w:cs="Times New Roman"/>
          <w:sz w:val="24"/>
          <w:szCs w:val="24"/>
        </w:rPr>
        <w:t xml:space="preserve"> Z. z.</w:t>
      </w:r>
      <w:r w:rsidR="00DA425B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 xml:space="preserve">sa mení a dopĺňa takto: </w:t>
      </w:r>
    </w:p>
    <w:p w:rsidR="00D367A5" w:rsidRPr="009C4934" w:rsidRDefault="00D367A5" w:rsidP="00D3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D2E" w:rsidRPr="009C4934" w:rsidRDefault="00DD2247" w:rsidP="00A21305">
      <w:pPr>
        <w:pStyle w:val="Odsekzoznamu"/>
        <w:numPr>
          <w:ilvl w:val="0"/>
          <w:numId w:val="5"/>
        </w:numPr>
        <w:suppressAutoHyphens/>
        <w:spacing w:after="0" w:line="240" w:lineRule="auto"/>
        <w:ind w:left="284" w:right="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lang w:eastAsia="ar-SA"/>
        </w:rPr>
        <w:t xml:space="preserve">§ 7 sa dopĺňa odsekom 31, ktorý znie: </w:t>
      </w:r>
    </w:p>
    <w:p w:rsidR="00DD2247" w:rsidRPr="009C4934" w:rsidRDefault="00DD2247" w:rsidP="00A21305">
      <w:pPr>
        <w:pStyle w:val="Odsekzoznamu"/>
        <w:suppressAutoHyphens/>
        <w:spacing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„(31) Faktormi udržateľnosti sú faktory udržateľnosti podľa osobitného predpisu.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18j</w:t>
      </w:r>
      <w:r w:rsidRPr="009C4934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DD2247" w:rsidRPr="009C4934" w:rsidRDefault="00DD2247" w:rsidP="00DD224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DD2247" w:rsidRPr="009C4934" w:rsidRDefault="00DD2247" w:rsidP="003B770C">
      <w:pPr>
        <w:pStyle w:val="Bezriadkovani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 odkazu 18j znie:</w:t>
      </w:r>
    </w:p>
    <w:p w:rsidR="00DD2247" w:rsidRPr="009C4934" w:rsidRDefault="00DD2247" w:rsidP="003B770C">
      <w:pPr>
        <w:pStyle w:val="Bezriadkovani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18j</w:t>
      </w:r>
      <w:r w:rsidRPr="009C4934">
        <w:rPr>
          <w:rFonts w:ascii="Times New Roman" w:hAnsi="Times New Roman" w:cs="Times New Roman"/>
          <w:sz w:val="24"/>
          <w:szCs w:val="24"/>
        </w:rPr>
        <w:t xml:space="preserve">) </w:t>
      </w:r>
      <w:r w:rsidR="00C148C7" w:rsidRPr="009C4934">
        <w:rPr>
          <w:rFonts w:ascii="Times New Roman" w:hAnsi="Times New Roman" w:cs="Times New Roman"/>
          <w:sz w:val="24"/>
          <w:szCs w:val="24"/>
        </w:rPr>
        <w:t>Čl. 2 bod 24 nariadenia Európskeho parlamentu a Rady (EÚ) 2019/2088 z 27. novembra 2019 o zverejňovaní informácií o udržateľnosti v sektore finančných služieb (Ú. v. EÚ L 317, 9.12.2019) v platnom znení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C148C7" w:rsidRPr="009C4934" w:rsidRDefault="00C148C7" w:rsidP="00DD224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E4724" w:rsidRPr="009C4934" w:rsidRDefault="00976097" w:rsidP="003B770C">
      <w:pPr>
        <w:pStyle w:val="Bezriadkovani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</w:t>
      </w:r>
      <w:r w:rsidR="00154CB8" w:rsidRPr="009C4934">
        <w:rPr>
          <w:rFonts w:ascii="Times New Roman" w:hAnsi="Times New Roman" w:cs="Times New Roman"/>
          <w:sz w:val="24"/>
          <w:szCs w:val="24"/>
        </w:rPr>
        <w:t>§ 28</w:t>
      </w:r>
      <w:r w:rsidRPr="009C4934">
        <w:rPr>
          <w:rFonts w:ascii="Times New Roman" w:hAnsi="Times New Roman" w:cs="Times New Roman"/>
          <w:sz w:val="24"/>
          <w:szCs w:val="24"/>
        </w:rPr>
        <w:t xml:space="preserve"> sa </w:t>
      </w:r>
      <w:r w:rsidR="00154CB8" w:rsidRPr="009C4934">
        <w:rPr>
          <w:rFonts w:ascii="Times New Roman" w:hAnsi="Times New Roman" w:cs="Times New Roman"/>
          <w:sz w:val="24"/>
          <w:szCs w:val="24"/>
        </w:rPr>
        <w:t>ods</w:t>
      </w:r>
      <w:r w:rsidRPr="009C4934">
        <w:rPr>
          <w:rFonts w:ascii="Times New Roman" w:hAnsi="Times New Roman" w:cs="Times New Roman"/>
          <w:sz w:val="24"/>
          <w:szCs w:val="24"/>
        </w:rPr>
        <w:t>ek</w:t>
      </w:r>
      <w:r w:rsidR="00154CB8" w:rsidRPr="009C4934">
        <w:rPr>
          <w:rFonts w:ascii="Times New Roman" w:hAnsi="Times New Roman" w:cs="Times New Roman"/>
          <w:sz w:val="24"/>
          <w:szCs w:val="24"/>
        </w:rPr>
        <w:t xml:space="preserve"> 3 dopĺňa písmenom l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  <w:r w:rsidR="00154CB8" w:rsidRPr="009C4934">
        <w:rPr>
          <w:rFonts w:ascii="Times New Roman" w:hAnsi="Times New Roman" w:cs="Times New Roman"/>
          <w:sz w:val="24"/>
          <w:szCs w:val="24"/>
        </w:rPr>
        <w:t>, ktoré znie:</w:t>
      </w:r>
    </w:p>
    <w:p w:rsidR="00154CB8" w:rsidRPr="009C4934" w:rsidRDefault="00154CB8" w:rsidP="003B770C">
      <w:pPr>
        <w:pStyle w:val="Bezriadkovani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„l) Rada pre riešenie krízových situácií</w:t>
      </w:r>
      <w:r w:rsidR="005C5C2A" w:rsidRPr="009C4934">
        <w:rPr>
          <w:rFonts w:ascii="Times New Roman" w:hAnsi="Times New Roman" w:cs="Times New Roman"/>
          <w:sz w:val="24"/>
          <w:szCs w:val="24"/>
        </w:rPr>
        <w:t xml:space="preserve"> (ďalej len „rezolučná rada“) podľa osobitn</w:t>
      </w:r>
      <w:r w:rsidR="00976097" w:rsidRPr="009C4934">
        <w:rPr>
          <w:rFonts w:ascii="Times New Roman" w:hAnsi="Times New Roman" w:cs="Times New Roman"/>
          <w:sz w:val="24"/>
          <w:szCs w:val="24"/>
        </w:rPr>
        <w:t>ých</w:t>
      </w:r>
      <w:r w:rsidR="005C5C2A" w:rsidRPr="009C4934">
        <w:rPr>
          <w:rFonts w:ascii="Times New Roman" w:hAnsi="Times New Roman" w:cs="Times New Roman"/>
          <w:sz w:val="24"/>
          <w:szCs w:val="24"/>
        </w:rPr>
        <w:t xml:space="preserve"> predpis</w:t>
      </w:r>
      <w:r w:rsidR="00976097" w:rsidRPr="009C4934">
        <w:rPr>
          <w:rFonts w:ascii="Times New Roman" w:hAnsi="Times New Roman" w:cs="Times New Roman"/>
          <w:sz w:val="24"/>
          <w:szCs w:val="24"/>
        </w:rPr>
        <w:t>ov</w:t>
      </w:r>
      <w:r w:rsidR="005C5C2A" w:rsidRPr="009C4934">
        <w:rPr>
          <w:rFonts w:ascii="Times New Roman" w:hAnsi="Times New Roman" w:cs="Times New Roman"/>
          <w:sz w:val="24"/>
          <w:szCs w:val="24"/>
        </w:rPr>
        <w:t>.</w:t>
      </w:r>
      <w:r w:rsidR="005C5C2A" w:rsidRPr="009C4934">
        <w:rPr>
          <w:rFonts w:ascii="Times New Roman" w:hAnsi="Times New Roman" w:cs="Times New Roman"/>
          <w:sz w:val="24"/>
          <w:szCs w:val="24"/>
          <w:vertAlign w:val="superscript"/>
        </w:rPr>
        <w:t>42a</w:t>
      </w:r>
      <w:r w:rsidR="005C5C2A"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5C5C2A" w:rsidRPr="009C4934" w:rsidRDefault="005C5C2A" w:rsidP="003B770C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5C2A" w:rsidRPr="009C4934" w:rsidRDefault="005C5C2A" w:rsidP="003B770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 odkazu 42a znie:</w:t>
      </w:r>
    </w:p>
    <w:p w:rsidR="005C5C2A" w:rsidRPr="009C4934" w:rsidRDefault="005C5C2A" w:rsidP="003B770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42a</w:t>
      </w:r>
      <w:r w:rsidRPr="009C4934">
        <w:rPr>
          <w:rFonts w:ascii="Times New Roman" w:hAnsi="Times New Roman" w:cs="Times New Roman"/>
          <w:sz w:val="24"/>
          <w:szCs w:val="24"/>
        </w:rPr>
        <w:t>) Zákon č. 371/2014 Z. z. o riešení krízových situácií na finančnom trhu a o zmene a doplnení niektorých zákonov</w:t>
      </w:r>
      <w:r w:rsidR="006204DF" w:rsidRPr="009C4934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</w:p>
    <w:p w:rsidR="005C5C2A" w:rsidRPr="009C4934" w:rsidRDefault="005C5C2A" w:rsidP="003B770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Nariadenie Európskeho parlamentu a Rady (EÚ) 2021/23 zo 16. decembra 2020 o rámci na ozdravenie a riešenie krízových situácií centrálnych protistrán a o zmene nariadení (EÚ) č. 1095/2010, (EÚ) č. 648/2012, (EÚ) č. 600/2014, (EÚ) č. 806/2014 a (EÚ) 2015/2365 a smerníc 2002/47/ES, 2004/25/ES, 2007/36/ES, 2014/59/EÚ a (EÚ) 2017/1132 (Ú. v. EÚ L 22, 22.1.2021).“.</w:t>
      </w:r>
    </w:p>
    <w:p w:rsidR="00DD2247" w:rsidRPr="009C4934" w:rsidRDefault="00DD2247" w:rsidP="00DD224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1A" w:rsidRPr="009C4934" w:rsidRDefault="00556B53" w:rsidP="00A21305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</w:t>
      </w:r>
      <w:r w:rsidR="003D7E96" w:rsidRPr="009C4934">
        <w:rPr>
          <w:rFonts w:ascii="Times New Roman" w:hAnsi="Times New Roman" w:cs="Times New Roman"/>
          <w:sz w:val="24"/>
          <w:szCs w:val="24"/>
        </w:rPr>
        <w:t>§ 53f</w:t>
      </w:r>
      <w:r w:rsidR="00073933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3D7E96" w:rsidRPr="009C4934">
        <w:rPr>
          <w:rFonts w:ascii="Times New Roman" w:hAnsi="Times New Roman" w:cs="Times New Roman"/>
          <w:sz w:val="24"/>
          <w:szCs w:val="24"/>
        </w:rPr>
        <w:t xml:space="preserve">sa </w:t>
      </w:r>
      <w:r w:rsidR="00073933" w:rsidRPr="009C4934">
        <w:rPr>
          <w:rFonts w:ascii="Times New Roman" w:hAnsi="Times New Roman" w:cs="Times New Roman"/>
          <w:sz w:val="24"/>
          <w:szCs w:val="24"/>
        </w:rPr>
        <w:t>za číslo „5“ vkladajú slová „a osobitného predpisu</w:t>
      </w:r>
      <w:r w:rsidR="00073933" w:rsidRPr="009C4934">
        <w:rPr>
          <w:rFonts w:ascii="Times New Roman" w:hAnsi="Times New Roman" w:cs="Times New Roman"/>
          <w:sz w:val="24"/>
          <w:szCs w:val="24"/>
          <w:vertAlign w:val="superscript"/>
        </w:rPr>
        <w:t>47g</w:t>
      </w:r>
      <w:r w:rsidR="00073933" w:rsidRPr="009C4934">
        <w:rPr>
          <w:rFonts w:ascii="Times New Roman" w:hAnsi="Times New Roman" w:cs="Times New Roman"/>
          <w:sz w:val="24"/>
          <w:szCs w:val="24"/>
        </w:rPr>
        <w:t>)“ a slová</w:t>
      </w:r>
      <w:r w:rsidR="003D7E96" w:rsidRPr="009C4934">
        <w:rPr>
          <w:rFonts w:ascii="Times New Roman" w:hAnsi="Times New Roman" w:cs="Times New Roman"/>
          <w:sz w:val="24"/>
          <w:szCs w:val="24"/>
        </w:rPr>
        <w:t xml:space="preserve"> „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osobitného </w:t>
      </w:r>
      <w:r w:rsidR="003D7E96" w:rsidRPr="009C4934">
        <w:rPr>
          <w:rFonts w:ascii="Times New Roman" w:hAnsi="Times New Roman" w:cs="Times New Roman"/>
          <w:sz w:val="24"/>
          <w:szCs w:val="24"/>
        </w:rPr>
        <w:t>zákona.</w:t>
      </w:r>
      <w:r w:rsidR="003D7E96" w:rsidRPr="009C4934">
        <w:rPr>
          <w:rFonts w:ascii="Times New Roman" w:hAnsi="Times New Roman" w:cs="Times New Roman"/>
          <w:sz w:val="24"/>
          <w:szCs w:val="24"/>
          <w:vertAlign w:val="superscript"/>
        </w:rPr>
        <w:t>47i</w:t>
      </w:r>
      <w:r w:rsidR="003D7E96" w:rsidRPr="009C4934">
        <w:rPr>
          <w:rFonts w:ascii="Times New Roman" w:hAnsi="Times New Roman" w:cs="Times New Roman"/>
          <w:sz w:val="24"/>
          <w:szCs w:val="24"/>
        </w:rPr>
        <w:t xml:space="preserve">)“ </w:t>
      </w:r>
      <w:r w:rsidR="00073933" w:rsidRPr="009C4934">
        <w:rPr>
          <w:rFonts w:ascii="Times New Roman" w:hAnsi="Times New Roman" w:cs="Times New Roman"/>
          <w:sz w:val="24"/>
          <w:szCs w:val="24"/>
        </w:rPr>
        <w:t xml:space="preserve">sa </w:t>
      </w:r>
      <w:r w:rsidR="003D7E96" w:rsidRPr="009C4934">
        <w:rPr>
          <w:rFonts w:ascii="Times New Roman" w:hAnsi="Times New Roman" w:cs="Times New Roman"/>
          <w:sz w:val="24"/>
          <w:szCs w:val="24"/>
        </w:rPr>
        <w:t>nahrádzajú slovami „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osobitných </w:t>
      </w:r>
      <w:r w:rsidR="003D7E96" w:rsidRPr="009C4934">
        <w:rPr>
          <w:rFonts w:ascii="Times New Roman" w:hAnsi="Times New Roman" w:cs="Times New Roman"/>
          <w:sz w:val="24"/>
          <w:szCs w:val="24"/>
        </w:rPr>
        <w:t>predpis</w:t>
      </w:r>
      <w:r w:rsidR="00D53D27" w:rsidRPr="009C4934">
        <w:rPr>
          <w:rFonts w:ascii="Times New Roman" w:hAnsi="Times New Roman" w:cs="Times New Roman"/>
          <w:sz w:val="24"/>
          <w:szCs w:val="24"/>
        </w:rPr>
        <w:t>ov</w:t>
      </w:r>
      <w:r w:rsidR="003D7E96" w:rsidRPr="009C4934">
        <w:rPr>
          <w:rFonts w:ascii="Times New Roman" w:hAnsi="Times New Roman" w:cs="Times New Roman"/>
          <w:sz w:val="24"/>
          <w:szCs w:val="24"/>
        </w:rPr>
        <w:t>.</w:t>
      </w:r>
      <w:r w:rsidR="003D7E96" w:rsidRPr="009C493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75372" w:rsidRPr="009C4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7E96" w:rsidRPr="009C493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3D7E96"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175372" w:rsidRPr="009C4934" w:rsidRDefault="00175372" w:rsidP="0017537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5372" w:rsidRPr="009C4934" w:rsidRDefault="00175372" w:rsidP="00A21305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71dg </w:t>
      </w:r>
      <w:r w:rsidR="00434F33" w:rsidRPr="009C4934">
        <w:rPr>
          <w:rFonts w:ascii="Times New Roman" w:hAnsi="Times New Roman" w:cs="Times New Roman"/>
          <w:sz w:val="24"/>
          <w:szCs w:val="24"/>
        </w:rPr>
        <w:t xml:space="preserve">ods. 4 </w:t>
      </w:r>
      <w:r w:rsidRPr="009C4934">
        <w:rPr>
          <w:rFonts w:ascii="Times New Roman" w:hAnsi="Times New Roman" w:cs="Times New Roman"/>
          <w:sz w:val="24"/>
          <w:szCs w:val="24"/>
        </w:rPr>
        <w:t xml:space="preserve">sa slová „Rade pre riešenie krízových situácií (ďalej len </w:t>
      </w:r>
      <w:r w:rsidR="000918FC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>rezolučná rada</w:t>
      </w:r>
      <w:r w:rsidR="000918FC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>)“ nahrád</w:t>
      </w:r>
      <w:r w:rsidR="00976097" w:rsidRPr="009C4934">
        <w:rPr>
          <w:rFonts w:ascii="Times New Roman" w:hAnsi="Times New Roman" w:cs="Times New Roman"/>
          <w:sz w:val="24"/>
          <w:szCs w:val="24"/>
        </w:rPr>
        <w:t>zajú slovami „rezolučnej rade“.</w:t>
      </w:r>
    </w:p>
    <w:p w:rsidR="00073933" w:rsidRPr="009C4934" w:rsidRDefault="00073933" w:rsidP="003D7E9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47" w:rsidRPr="009C4934" w:rsidRDefault="00DD2247" w:rsidP="00A21305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71m ods. 12 prvej vete sa slová „pre ktorého potreby, charakteristiky a ciele je finančný nástroj vhodný“ nahrádzajú slovami „s ktorého potrebami, charakteristickými znakmi a cieľmi vrátane akýchkoľvek cieľov súvisiacich s udržateľnosťou je </w:t>
      </w:r>
      <w:r w:rsidR="00CB5107" w:rsidRPr="009C4934">
        <w:rPr>
          <w:rFonts w:ascii="Times New Roman" w:hAnsi="Times New Roman" w:cs="Times New Roman"/>
          <w:sz w:val="24"/>
          <w:szCs w:val="24"/>
        </w:rPr>
        <w:t>tento</w:t>
      </w:r>
      <w:r w:rsidRPr="009C4934">
        <w:rPr>
          <w:rFonts w:ascii="Times New Roman" w:hAnsi="Times New Roman" w:cs="Times New Roman"/>
          <w:sz w:val="24"/>
          <w:szCs w:val="24"/>
        </w:rPr>
        <w:t xml:space="preserve"> finančný nástroj zlučiteľný“ a v druhej vete sa slová „pre ktorých potreby, charakteristiky a ciele finančný nástroj nie je vhodný“ nahrádzajú slovami „s ktorých potrebami, charakteristickými znakmi a cieľmi </w:t>
      </w:r>
      <w:r w:rsidR="00CB5107" w:rsidRPr="009C4934">
        <w:rPr>
          <w:rFonts w:ascii="Times New Roman" w:hAnsi="Times New Roman" w:cs="Times New Roman"/>
          <w:sz w:val="24"/>
          <w:szCs w:val="24"/>
        </w:rPr>
        <w:t>tento</w:t>
      </w:r>
      <w:r w:rsidRPr="009C4934">
        <w:rPr>
          <w:rFonts w:ascii="Times New Roman" w:hAnsi="Times New Roman" w:cs="Times New Roman"/>
          <w:sz w:val="24"/>
          <w:szCs w:val="24"/>
        </w:rPr>
        <w:t xml:space="preserve"> fin</w:t>
      </w:r>
      <w:r w:rsidR="00CB5107" w:rsidRPr="009C4934">
        <w:rPr>
          <w:rFonts w:ascii="Times New Roman" w:hAnsi="Times New Roman" w:cs="Times New Roman"/>
          <w:sz w:val="24"/>
          <w:szCs w:val="24"/>
        </w:rPr>
        <w:t>ančný nástroj nie je zlučiteľný; to neplatí, ak</w:t>
      </w:r>
      <w:r w:rsidRPr="009C4934">
        <w:rPr>
          <w:rFonts w:ascii="Times New Roman" w:hAnsi="Times New Roman" w:cs="Times New Roman"/>
          <w:sz w:val="24"/>
          <w:szCs w:val="24"/>
        </w:rPr>
        <w:t xml:space="preserve"> sa v rámci finančných nástrojov zohľadňujú faktory udržateľnosti“.</w:t>
      </w:r>
    </w:p>
    <w:p w:rsidR="00DD2247" w:rsidRPr="009C4934" w:rsidRDefault="00DD2247" w:rsidP="00DD2247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3C82" w:rsidRPr="009C4934" w:rsidRDefault="00DD2247" w:rsidP="00A21305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71m ods. 15</w:t>
      </w:r>
      <w:r w:rsidR="00976097" w:rsidRPr="009C4934">
        <w:rPr>
          <w:rFonts w:ascii="Times New Roman" w:hAnsi="Times New Roman" w:cs="Times New Roman"/>
          <w:sz w:val="24"/>
          <w:szCs w:val="24"/>
        </w:rPr>
        <w:t xml:space="preserve"> písm. a)</w:t>
      </w:r>
      <w:r w:rsidRPr="009C4934">
        <w:rPr>
          <w:rFonts w:ascii="Times New Roman" w:hAnsi="Times New Roman" w:cs="Times New Roman"/>
          <w:sz w:val="24"/>
          <w:szCs w:val="24"/>
        </w:rPr>
        <w:t xml:space="preserve"> sa na konci slovo „a“ nahrádza čiarkou</w:t>
      </w:r>
      <w:r w:rsidR="00973C82" w:rsidRPr="009C4934">
        <w:rPr>
          <w:rFonts w:ascii="Times New Roman" w:hAnsi="Times New Roman" w:cs="Times New Roman"/>
          <w:sz w:val="24"/>
          <w:szCs w:val="24"/>
        </w:rPr>
        <w:t>.</w:t>
      </w:r>
    </w:p>
    <w:p w:rsidR="00973C82" w:rsidRPr="009C4934" w:rsidRDefault="00973C82" w:rsidP="00973C8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D2247" w:rsidRPr="009C4934" w:rsidRDefault="00973C82" w:rsidP="00A21305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71m ods. 15 sa za písmeno a) vkladá</w:t>
      </w:r>
      <w:r w:rsidR="00976097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DD2247" w:rsidRPr="009C4934">
        <w:rPr>
          <w:rFonts w:ascii="Times New Roman" w:hAnsi="Times New Roman" w:cs="Times New Roman"/>
          <w:sz w:val="24"/>
          <w:szCs w:val="24"/>
        </w:rPr>
        <w:t>nové písmeno b), ktoré znie:</w:t>
      </w:r>
    </w:p>
    <w:p w:rsidR="00DD2247" w:rsidRPr="009C4934" w:rsidRDefault="00DD2247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„b) </w:t>
      </w:r>
      <w:r w:rsidR="00DC0B6F" w:rsidRPr="009C4934">
        <w:rPr>
          <w:rFonts w:ascii="Times New Roman" w:hAnsi="Times New Roman" w:cs="Times New Roman"/>
          <w:sz w:val="24"/>
          <w:szCs w:val="24"/>
        </w:rPr>
        <w:t xml:space="preserve">či </w:t>
      </w:r>
      <w:r w:rsidRPr="009C4934">
        <w:rPr>
          <w:rFonts w:ascii="Times New Roman" w:hAnsi="Times New Roman" w:cs="Times New Roman"/>
          <w:sz w:val="24"/>
          <w:szCs w:val="24"/>
        </w:rPr>
        <w:t xml:space="preserve">faktory udržateľnosti finančného nástroja, </w:t>
      </w:r>
      <w:r w:rsidR="00CB5107" w:rsidRPr="009C4934">
        <w:rPr>
          <w:rFonts w:ascii="Times New Roman" w:hAnsi="Times New Roman" w:cs="Times New Roman"/>
          <w:sz w:val="24"/>
          <w:szCs w:val="24"/>
        </w:rPr>
        <w:t>ak</w:t>
      </w:r>
      <w:r w:rsidRPr="009C4934">
        <w:rPr>
          <w:rFonts w:ascii="Times New Roman" w:hAnsi="Times New Roman" w:cs="Times New Roman"/>
          <w:sz w:val="24"/>
          <w:szCs w:val="24"/>
        </w:rPr>
        <w:t xml:space="preserve"> sú relevantné, zodp</w:t>
      </w:r>
      <w:r w:rsidR="009F2E85" w:rsidRPr="009C4934">
        <w:rPr>
          <w:rFonts w:ascii="Times New Roman" w:hAnsi="Times New Roman" w:cs="Times New Roman"/>
          <w:sz w:val="24"/>
          <w:szCs w:val="24"/>
        </w:rPr>
        <w:t>ovedajú cieľovému trhu</w:t>
      </w:r>
      <w:r w:rsidR="003F2F6B" w:rsidRPr="009C4934">
        <w:rPr>
          <w:rFonts w:ascii="Times New Roman" w:hAnsi="Times New Roman" w:cs="Times New Roman"/>
          <w:sz w:val="24"/>
          <w:szCs w:val="24"/>
        </w:rPr>
        <w:t xml:space="preserve"> a</w:t>
      </w:r>
      <w:r w:rsidR="009F2E85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</w:p>
    <w:p w:rsidR="00DD2247" w:rsidRPr="009C4934" w:rsidRDefault="00DD2247" w:rsidP="0019095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247" w:rsidRPr="009C4934" w:rsidRDefault="00DD2247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Doterajšie písmeno b) sa označuje ako písmeno c). </w:t>
      </w:r>
    </w:p>
    <w:p w:rsidR="00190954" w:rsidRPr="009C4934" w:rsidRDefault="00190954" w:rsidP="0019095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0954" w:rsidRPr="009C4934" w:rsidRDefault="00190954" w:rsidP="00A21305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71m ods. 17 sa za slová „</w:t>
      </w:r>
      <w:r w:rsidR="00CB5107" w:rsidRPr="009C4934">
        <w:rPr>
          <w:rFonts w:ascii="Times New Roman" w:hAnsi="Times New Roman" w:cs="Times New Roman"/>
          <w:sz w:val="24"/>
          <w:szCs w:val="24"/>
        </w:rPr>
        <w:t xml:space="preserve">spĺňa potreby, </w:t>
      </w:r>
      <w:r w:rsidRPr="009C4934">
        <w:rPr>
          <w:rFonts w:ascii="Times New Roman" w:hAnsi="Times New Roman" w:cs="Times New Roman"/>
          <w:sz w:val="24"/>
          <w:szCs w:val="24"/>
        </w:rPr>
        <w:t>charakteristiky a</w:t>
      </w:r>
      <w:r w:rsidR="00F85E90" w:rsidRPr="009C4934">
        <w:rPr>
          <w:rFonts w:ascii="Times New Roman" w:hAnsi="Times New Roman" w:cs="Times New Roman"/>
          <w:sz w:val="24"/>
          <w:szCs w:val="24"/>
        </w:rPr>
        <w:t> </w:t>
      </w:r>
      <w:r w:rsidRPr="009C4934">
        <w:rPr>
          <w:rFonts w:ascii="Times New Roman" w:hAnsi="Times New Roman" w:cs="Times New Roman"/>
          <w:sz w:val="24"/>
          <w:szCs w:val="24"/>
        </w:rPr>
        <w:t>ciele</w:t>
      </w:r>
      <w:r w:rsidR="00F85E90" w:rsidRPr="009C4934">
        <w:rPr>
          <w:rFonts w:ascii="Times New Roman" w:hAnsi="Times New Roman" w:cs="Times New Roman"/>
          <w:sz w:val="24"/>
          <w:szCs w:val="24"/>
        </w:rPr>
        <w:t xml:space="preserve"> cieľového trhu</w:t>
      </w:r>
      <w:r w:rsidRPr="009C4934">
        <w:rPr>
          <w:rFonts w:ascii="Times New Roman" w:hAnsi="Times New Roman" w:cs="Times New Roman"/>
          <w:sz w:val="24"/>
          <w:szCs w:val="24"/>
        </w:rPr>
        <w:t>“ vklad</w:t>
      </w:r>
      <w:r w:rsidR="00CB5107" w:rsidRPr="009C4934">
        <w:rPr>
          <w:rFonts w:ascii="Times New Roman" w:hAnsi="Times New Roman" w:cs="Times New Roman"/>
          <w:sz w:val="24"/>
          <w:szCs w:val="24"/>
        </w:rPr>
        <w:t>ajú</w:t>
      </w:r>
      <w:r w:rsidRPr="009C4934">
        <w:rPr>
          <w:rFonts w:ascii="Times New Roman" w:hAnsi="Times New Roman" w:cs="Times New Roman"/>
          <w:sz w:val="24"/>
          <w:szCs w:val="24"/>
        </w:rPr>
        <w:t xml:space="preserve"> slová „vrátane akýchkoľvek cieľov súvisiacich s udržateľnosťou“</w:t>
      </w:r>
      <w:r w:rsidR="00F85E90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371839" w:rsidRPr="009C4934">
        <w:rPr>
          <w:rFonts w:ascii="Times New Roman" w:hAnsi="Times New Roman" w:cs="Times New Roman"/>
          <w:sz w:val="24"/>
          <w:szCs w:val="24"/>
        </w:rPr>
        <w:t>a slová „pre ktorých potreby, charakteristiky a ciele tento finančný nástroj nie je vhodný“ sa nahrádzajú slovami „s ktorých potrebami, charakteristi</w:t>
      </w:r>
      <w:r w:rsidR="00BB24BC" w:rsidRPr="009C4934">
        <w:rPr>
          <w:rFonts w:ascii="Times New Roman" w:hAnsi="Times New Roman" w:cs="Times New Roman"/>
          <w:sz w:val="24"/>
          <w:szCs w:val="24"/>
        </w:rPr>
        <w:t>ckými znakmi</w:t>
      </w:r>
      <w:r w:rsidR="00371839" w:rsidRPr="009C4934">
        <w:rPr>
          <w:rFonts w:ascii="Times New Roman" w:hAnsi="Times New Roman" w:cs="Times New Roman"/>
          <w:sz w:val="24"/>
          <w:szCs w:val="24"/>
        </w:rPr>
        <w:t xml:space="preserve"> a cieľmi tento finančný nástroj nie je zlučiteľný</w:t>
      </w:r>
      <w:r w:rsidR="00F85E90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B84384" w:rsidRPr="009C4934" w:rsidRDefault="00B84384" w:rsidP="00475F97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0954" w:rsidRPr="009C4934" w:rsidRDefault="00190954" w:rsidP="00A21305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71m ods. 20 sa na konci pripája táto veta: „Faktory udržateľnosti finančného nástroja musia byť prezentované transparentným spôsobom a poskytovať distribútorom príslušné informácie na náležité zohľadnenie  akýchkoľvek cieľov klienta alebo potenciálneho klienta súvisiacich s udržateľnosťou.“.</w:t>
      </w:r>
    </w:p>
    <w:p w:rsidR="00190954" w:rsidRPr="009C4934" w:rsidRDefault="00190954" w:rsidP="0019095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EE7" w:rsidRPr="009C4934" w:rsidRDefault="00AB6EE7" w:rsidP="001E6687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71n ods. 4 sa za slovo „trhu“ vkladajú slová „vrátane akýchkoľvek cieľov tohto trhu súvisiacich s udržateľnosťou“.</w:t>
      </w:r>
    </w:p>
    <w:p w:rsidR="007C7A41" w:rsidRPr="009C4934" w:rsidRDefault="007C7A41" w:rsidP="0019095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1839" w:rsidRPr="009C4934" w:rsidRDefault="00190954" w:rsidP="003B770C">
      <w:pPr>
        <w:pStyle w:val="Odsekzoznamu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71n ods. 5 prvej vete sa za slovo „trh“ vkladajú slová „vrátane akýchkoľvek cieľov tohto trhu súvisiacich s udržateľnosťou“, </w:t>
      </w:r>
      <w:r w:rsidR="00371839" w:rsidRPr="009C4934">
        <w:rPr>
          <w:rFonts w:ascii="Times New Roman" w:hAnsi="Times New Roman" w:cs="Times New Roman"/>
          <w:sz w:val="24"/>
          <w:szCs w:val="24"/>
        </w:rPr>
        <w:t>a tretia veta znie: „V rámci tohto procesu je obchodník s cennými papiermi povinný identifikovať každú skupinu klientov, s ktorých potrebami, charakteristi</w:t>
      </w:r>
      <w:r w:rsidR="00BB24BC" w:rsidRPr="009C4934">
        <w:rPr>
          <w:rFonts w:ascii="Times New Roman" w:hAnsi="Times New Roman" w:cs="Times New Roman"/>
          <w:sz w:val="24"/>
          <w:szCs w:val="24"/>
        </w:rPr>
        <w:t>ckými znakmi</w:t>
      </w:r>
      <w:r w:rsidR="00371839" w:rsidRPr="009C4934">
        <w:rPr>
          <w:rFonts w:ascii="Times New Roman" w:hAnsi="Times New Roman" w:cs="Times New Roman"/>
          <w:sz w:val="24"/>
          <w:szCs w:val="24"/>
        </w:rPr>
        <w:t xml:space="preserve"> a cieľmi príslušný finančný nástroj alebo služba nie </w:t>
      </w:r>
      <w:r w:rsidR="00BB24BC" w:rsidRPr="009C4934">
        <w:rPr>
          <w:rFonts w:ascii="Times New Roman" w:hAnsi="Times New Roman" w:cs="Times New Roman"/>
          <w:sz w:val="24"/>
          <w:szCs w:val="24"/>
        </w:rPr>
        <w:t>sú</w:t>
      </w:r>
      <w:r w:rsidR="00371839" w:rsidRPr="009C4934">
        <w:rPr>
          <w:rFonts w:ascii="Times New Roman" w:hAnsi="Times New Roman" w:cs="Times New Roman"/>
          <w:sz w:val="24"/>
          <w:szCs w:val="24"/>
        </w:rPr>
        <w:t xml:space="preserve"> zlučiteľn</w:t>
      </w:r>
      <w:r w:rsidR="00BB24BC" w:rsidRPr="009C4934">
        <w:rPr>
          <w:rFonts w:ascii="Times New Roman" w:hAnsi="Times New Roman" w:cs="Times New Roman"/>
          <w:sz w:val="24"/>
          <w:szCs w:val="24"/>
        </w:rPr>
        <w:t>é</w:t>
      </w:r>
      <w:r w:rsidR="00371839" w:rsidRPr="009C4934">
        <w:rPr>
          <w:rFonts w:ascii="Times New Roman" w:hAnsi="Times New Roman" w:cs="Times New Roman"/>
          <w:sz w:val="24"/>
          <w:szCs w:val="24"/>
        </w:rPr>
        <w:t>; to neplatí, ak sa v rámci finančných nástrojov zohľadňujú faktory udržateľnosti.“.</w:t>
      </w:r>
    </w:p>
    <w:p w:rsidR="00B84384" w:rsidRPr="009C4934" w:rsidRDefault="00B84384" w:rsidP="00190954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2F6B" w:rsidRPr="009C4934" w:rsidRDefault="003F2F6B" w:rsidP="003F2F6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71n ods. 9 druhej vete sa za slovo „trhu“ vkladajú slová „vrátane akýchkoľvek cieľov týkajúcich sa udržateľnosti“ a v tretej vete sa slová „vytvárania finančného nástroja“ nahrádzajú slovami „správy produktov“.  </w:t>
      </w:r>
    </w:p>
    <w:p w:rsidR="000C0157" w:rsidRPr="009C4934" w:rsidRDefault="000C0157" w:rsidP="000C015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C0157" w:rsidRPr="009C4934" w:rsidRDefault="000C0157" w:rsidP="003B770C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 xml:space="preserve">V § 77 ods. 1 sa vypúšťajú slová </w:t>
      </w:r>
      <w:r w:rsidR="00347A96" w:rsidRPr="009C4934">
        <w:rPr>
          <w:rFonts w:ascii="Times New Roman" w:hAnsi="Times New Roman" w:cs="Times New Roman"/>
          <w:sz w:val="24"/>
          <w:szCs w:val="24"/>
        </w:rPr>
        <w:t xml:space="preserve">„ministerstvu a“ a za prvú vetu sa vkladá nová druhá veta, ktorá znie: „Na vyžiadanie ministerstva a v ním určenej </w:t>
      </w:r>
      <w:r w:rsidR="00061BD8" w:rsidRPr="009C4934">
        <w:rPr>
          <w:rFonts w:ascii="Times New Roman" w:hAnsi="Times New Roman" w:cs="Times New Roman"/>
          <w:sz w:val="24"/>
          <w:szCs w:val="24"/>
        </w:rPr>
        <w:t xml:space="preserve">lehote </w:t>
      </w:r>
      <w:r w:rsidR="00347A96" w:rsidRPr="009C4934">
        <w:rPr>
          <w:rFonts w:ascii="Times New Roman" w:hAnsi="Times New Roman" w:cs="Times New Roman"/>
          <w:sz w:val="24"/>
          <w:szCs w:val="24"/>
        </w:rPr>
        <w:t>sú obchodník s cennými papiermi a zahraničný obchodník s cennými papiermi povinní predložiť ministerstvu polročnú správu.“.</w:t>
      </w:r>
    </w:p>
    <w:p w:rsidR="007C7A41" w:rsidRPr="009C4934" w:rsidRDefault="007C7A41" w:rsidP="0019095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9A8" w:rsidRPr="009C4934" w:rsidRDefault="00D249A8" w:rsidP="003B770C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§ 78a sa dopĺňa odsekom 4, ktorý znie:</w:t>
      </w:r>
    </w:p>
    <w:p w:rsidR="00D249A8" w:rsidRPr="009C4934" w:rsidRDefault="00D249A8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„(4) Ustanovenia tohto paragrafu a § 78 sa nepoužijú, ak sa uplatnia nástroje riešenia krízových situácií, právomoc</w:t>
      </w:r>
      <w:r w:rsidR="00D53D27" w:rsidRPr="009C4934">
        <w:rPr>
          <w:rFonts w:ascii="Times New Roman" w:hAnsi="Times New Roman" w:cs="Times New Roman"/>
          <w:sz w:val="24"/>
          <w:szCs w:val="24"/>
        </w:rPr>
        <w:t>i</w:t>
      </w:r>
      <w:r w:rsidRPr="009C4934">
        <w:rPr>
          <w:rFonts w:ascii="Times New Roman" w:hAnsi="Times New Roman" w:cs="Times New Roman"/>
          <w:sz w:val="24"/>
          <w:szCs w:val="24"/>
        </w:rPr>
        <w:t xml:space="preserve"> riešiť krízové situácie a mechanizm</w:t>
      </w:r>
      <w:r w:rsidR="00976097" w:rsidRPr="009C4934">
        <w:rPr>
          <w:rFonts w:ascii="Times New Roman" w:hAnsi="Times New Roman" w:cs="Times New Roman"/>
          <w:sz w:val="24"/>
          <w:szCs w:val="24"/>
        </w:rPr>
        <w:t>y</w:t>
      </w:r>
      <w:r w:rsidRPr="009C4934">
        <w:rPr>
          <w:rFonts w:ascii="Times New Roman" w:hAnsi="Times New Roman" w:cs="Times New Roman"/>
          <w:sz w:val="24"/>
          <w:szCs w:val="24"/>
        </w:rPr>
        <w:t xml:space="preserve"> riešenia krízových situácií podľa osobitných predpisov.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75372" w:rsidRPr="009C4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0C0157" w:rsidRPr="009C4934" w:rsidRDefault="000C0157" w:rsidP="000C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57" w:rsidRPr="009C4934" w:rsidRDefault="00D53D27" w:rsidP="003B770C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</w:t>
      </w:r>
      <w:r w:rsidR="000C0157" w:rsidRPr="009C4934">
        <w:rPr>
          <w:rFonts w:ascii="Times New Roman" w:hAnsi="Times New Roman" w:cs="Times New Roman"/>
          <w:sz w:val="24"/>
          <w:szCs w:val="24"/>
        </w:rPr>
        <w:t>§ 79 odsek 4 znie:</w:t>
      </w:r>
    </w:p>
    <w:p w:rsidR="000C0157" w:rsidRPr="009C4934" w:rsidRDefault="000C0157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„(4) Obchodník s cennými papiermi je povinný predložiť Národnej banke Slovenska</w:t>
      </w:r>
      <w:r w:rsidR="00796169">
        <w:rPr>
          <w:rFonts w:ascii="Times New Roman" w:hAnsi="Times New Roman" w:cs="Times New Roman"/>
          <w:sz w:val="24"/>
          <w:szCs w:val="24"/>
        </w:rPr>
        <w:t xml:space="preserve"> každoročne</w:t>
      </w:r>
      <w:r w:rsidRPr="009C4934">
        <w:rPr>
          <w:rFonts w:ascii="Times New Roman" w:hAnsi="Times New Roman" w:cs="Times New Roman"/>
          <w:sz w:val="24"/>
          <w:szCs w:val="24"/>
        </w:rPr>
        <w:t xml:space="preserve"> do 31. marca zoznam svojich akcionárov. Na vyžiadanie ministerstva a v  ním určenej </w:t>
      </w:r>
      <w:r w:rsidR="00061BD8" w:rsidRPr="009C4934">
        <w:rPr>
          <w:rFonts w:ascii="Times New Roman" w:hAnsi="Times New Roman" w:cs="Times New Roman"/>
          <w:sz w:val="24"/>
          <w:szCs w:val="24"/>
        </w:rPr>
        <w:t xml:space="preserve">lehote </w:t>
      </w:r>
      <w:r w:rsidRPr="009C4934">
        <w:rPr>
          <w:rFonts w:ascii="Times New Roman" w:hAnsi="Times New Roman" w:cs="Times New Roman"/>
          <w:sz w:val="24"/>
          <w:szCs w:val="24"/>
        </w:rPr>
        <w:t xml:space="preserve">je obchodník s cennými papiermi povinný predložiť ministerstvu zoznam </w:t>
      </w:r>
      <w:r w:rsidR="00D53D27" w:rsidRPr="009C4934">
        <w:rPr>
          <w:rFonts w:ascii="Times New Roman" w:hAnsi="Times New Roman" w:cs="Times New Roman"/>
          <w:sz w:val="24"/>
          <w:szCs w:val="24"/>
        </w:rPr>
        <w:t>podľa prvej vety</w:t>
      </w:r>
      <w:r w:rsidRPr="009C4934">
        <w:rPr>
          <w:rFonts w:ascii="Times New Roman" w:hAnsi="Times New Roman" w:cs="Times New Roman"/>
          <w:sz w:val="24"/>
          <w:szCs w:val="24"/>
        </w:rPr>
        <w:t xml:space="preserve">.“. </w:t>
      </w:r>
    </w:p>
    <w:p w:rsidR="000C0157" w:rsidRPr="009C4934" w:rsidRDefault="000C0157" w:rsidP="000C015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9A8" w:rsidRPr="009C4934" w:rsidRDefault="00D249A8" w:rsidP="003B770C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§ 107o sa dopĺňa odsekom 20, ktorý znie:</w:t>
      </w:r>
    </w:p>
    <w:p w:rsidR="00D249A8" w:rsidRPr="009C4934" w:rsidRDefault="00D249A8" w:rsidP="00A2130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„(20) Ak sa uplatnia nástroje riešenia krízových situácií, právomoc</w:t>
      </w:r>
      <w:r w:rsidR="00D53D27" w:rsidRPr="009C4934">
        <w:rPr>
          <w:rFonts w:ascii="Times New Roman" w:hAnsi="Times New Roman" w:cs="Times New Roman"/>
          <w:sz w:val="24"/>
          <w:szCs w:val="24"/>
        </w:rPr>
        <w:t>i</w:t>
      </w:r>
      <w:r w:rsidRPr="009C4934">
        <w:rPr>
          <w:rFonts w:ascii="Times New Roman" w:hAnsi="Times New Roman" w:cs="Times New Roman"/>
          <w:sz w:val="24"/>
          <w:szCs w:val="24"/>
        </w:rPr>
        <w:t xml:space="preserve"> riešiť krízové situácie a mechanizm</w:t>
      </w:r>
      <w:r w:rsidR="00976097" w:rsidRPr="009C4934">
        <w:rPr>
          <w:rFonts w:ascii="Times New Roman" w:hAnsi="Times New Roman" w:cs="Times New Roman"/>
          <w:sz w:val="24"/>
          <w:szCs w:val="24"/>
        </w:rPr>
        <w:t>y</w:t>
      </w:r>
      <w:r w:rsidRPr="009C4934">
        <w:rPr>
          <w:rFonts w:ascii="Times New Roman" w:hAnsi="Times New Roman" w:cs="Times New Roman"/>
          <w:sz w:val="24"/>
          <w:szCs w:val="24"/>
        </w:rPr>
        <w:t xml:space="preserve"> riešenia krízových situácií podľa osobitných predpisov,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75372" w:rsidRPr="009C4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C4934">
        <w:rPr>
          <w:rFonts w:ascii="Times New Roman" w:hAnsi="Times New Roman" w:cs="Times New Roman"/>
          <w:sz w:val="24"/>
          <w:szCs w:val="24"/>
        </w:rPr>
        <w:t>) odseky 1 až 19 sa nepoužijú.“.</w:t>
      </w:r>
    </w:p>
    <w:p w:rsidR="00D249A8" w:rsidRPr="009C4934" w:rsidRDefault="00D249A8" w:rsidP="003D7E9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33" w:rsidRPr="009C4934" w:rsidRDefault="00073933" w:rsidP="003B770C">
      <w:pPr>
        <w:pStyle w:val="Odsekzoznamu"/>
        <w:numPr>
          <w:ilvl w:val="0"/>
          <w:numId w:val="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118l ods. 3 sa slová „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osobitného </w:t>
      </w:r>
      <w:r w:rsidRPr="009C4934">
        <w:rPr>
          <w:rFonts w:ascii="Times New Roman" w:hAnsi="Times New Roman" w:cs="Times New Roman"/>
          <w:sz w:val="24"/>
          <w:szCs w:val="24"/>
        </w:rPr>
        <w:t>zákona.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47i</w:t>
      </w:r>
      <w:r w:rsidRPr="009C4934">
        <w:rPr>
          <w:rFonts w:ascii="Times New Roman" w:hAnsi="Times New Roman" w:cs="Times New Roman"/>
          <w:sz w:val="24"/>
          <w:szCs w:val="24"/>
        </w:rPr>
        <w:t>)“ nahrádzajú slovami „</w:t>
      </w:r>
      <w:r w:rsidR="00D53D27" w:rsidRPr="009C4934">
        <w:rPr>
          <w:rFonts w:ascii="Times New Roman" w:hAnsi="Times New Roman" w:cs="Times New Roman"/>
          <w:sz w:val="24"/>
          <w:szCs w:val="24"/>
        </w:rPr>
        <w:t xml:space="preserve">osobitných </w:t>
      </w:r>
      <w:r w:rsidRPr="009C4934">
        <w:rPr>
          <w:rFonts w:ascii="Times New Roman" w:hAnsi="Times New Roman" w:cs="Times New Roman"/>
          <w:sz w:val="24"/>
          <w:szCs w:val="24"/>
        </w:rPr>
        <w:t>predpis</w:t>
      </w:r>
      <w:r w:rsidR="00D53D27" w:rsidRPr="009C4934">
        <w:rPr>
          <w:rFonts w:ascii="Times New Roman" w:hAnsi="Times New Roman" w:cs="Times New Roman"/>
          <w:sz w:val="24"/>
          <w:szCs w:val="24"/>
        </w:rPr>
        <w:t>ov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75372" w:rsidRPr="009C4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073933" w:rsidRPr="009C4934" w:rsidRDefault="00073933" w:rsidP="0007393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2E" w:rsidRPr="009C4934" w:rsidRDefault="0024552E" w:rsidP="003B770C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poznámke pod čiarou k odkazu 1</w:t>
      </w:r>
      <w:r w:rsidR="00381884" w:rsidRPr="009C4934">
        <w:rPr>
          <w:rFonts w:ascii="Times New Roman" w:hAnsi="Times New Roman" w:cs="Times New Roman"/>
          <w:sz w:val="24"/>
          <w:szCs w:val="24"/>
        </w:rPr>
        <w:t>10ja</w:t>
      </w:r>
      <w:r w:rsidRPr="009C4934">
        <w:rPr>
          <w:rFonts w:ascii="Times New Roman" w:hAnsi="Times New Roman" w:cs="Times New Roman"/>
          <w:sz w:val="24"/>
          <w:szCs w:val="24"/>
        </w:rPr>
        <w:t xml:space="preserve"> sa na konci bodka nahrádza čiarkou a pripája sa </w:t>
      </w:r>
      <w:r w:rsidR="00B11507" w:rsidRPr="009C4934">
        <w:rPr>
          <w:rFonts w:ascii="Times New Roman" w:hAnsi="Times New Roman" w:cs="Times New Roman"/>
          <w:sz w:val="24"/>
          <w:szCs w:val="24"/>
        </w:rPr>
        <w:t>táto citácia</w:t>
      </w:r>
      <w:r w:rsidRPr="009C4934">
        <w:rPr>
          <w:rFonts w:ascii="Times New Roman" w:hAnsi="Times New Roman" w:cs="Times New Roman"/>
          <w:sz w:val="24"/>
          <w:szCs w:val="24"/>
        </w:rPr>
        <w:t>:</w:t>
      </w:r>
      <w:r w:rsidR="00381884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0918FC" w:rsidRPr="009C4934">
        <w:rPr>
          <w:rFonts w:ascii="Times New Roman" w:hAnsi="Times New Roman" w:cs="Times New Roman"/>
          <w:sz w:val="24"/>
          <w:szCs w:val="24"/>
        </w:rPr>
        <w:t>„</w:t>
      </w:r>
      <w:r w:rsidR="00381884" w:rsidRPr="009C4934">
        <w:rPr>
          <w:rFonts w:ascii="Times New Roman" w:hAnsi="Times New Roman" w:cs="Times New Roman"/>
          <w:sz w:val="24"/>
          <w:szCs w:val="24"/>
        </w:rPr>
        <w:t>nariadenie (EÚ)</w:t>
      </w:r>
      <w:r w:rsidR="00B11507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381884" w:rsidRPr="009C4934">
        <w:rPr>
          <w:rFonts w:ascii="Times New Roman" w:hAnsi="Times New Roman" w:cs="Times New Roman"/>
          <w:sz w:val="24"/>
          <w:szCs w:val="24"/>
        </w:rPr>
        <w:t>2021/23.“.</w:t>
      </w:r>
    </w:p>
    <w:p w:rsidR="00381884" w:rsidRPr="009C4934" w:rsidRDefault="00381884" w:rsidP="0038188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81884" w:rsidRPr="009C4934" w:rsidRDefault="00381884" w:rsidP="003B770C">
      <w:pPr>
        <w:pStyle w:val="Odsekzoznamu"/>
        <w:numPr>
          <w:ilvl w:val="0"/>
          <w:numId w:val="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poznámke pod čiarou k odkazu 110m sa na konci bodka nahrádza čiarkou a pripája sa </w:t>
      </w:r>
      <w:r w:rsidR="0057791B" w:rsidRPr="009C4934">
        <w:rPr>
          <w:rFonts w:ascii="Times New Roman" w:hAnsi="Times New Roman" w:cs="Times New Roman"/>
          <w:sz w:val="24"/>
          <w:szCs w:val="24"/>
        </w:rPr>
        <w:t>táto citácia</w:t>
      </w:r>
      <w:r w:rsidRPr="009C4934">
        <w:rPr>
          <w:rFonts w:ascii="Times New Roman" w:hAnsi="Times New Roman" w:cs="Times New Roman"/>
          <w:sz w:val="24"/>
          <w:szCs w:val="24"/>
        </w:rPr>
        <w:t xml:space="preserve">: </w:t>
      </w:r>
      <w:r w:rsidR="000918FC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>čl. 82 ods. 1 nariadenia (EÚ)</w:t>
      </w:r>
      <w:r w:rsidR="0057791B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>2021/23.“.</w:t>
      </w:r>
    </w:p>
    <w:p w:rsidR="00381884" w:rsidRPr="009C4934" w:rsidRDefault="00381884" w:rsidP="0038188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81884" w:rsidRPr="009C4934" w:rsidRDefault="00381884" w:rsidP="003B770C">
      <w:pPr>
        <w:pStyle w:val="Odsekzoznamu"/>
        <w:numPr>
          <w:ilvl w:val="0"/>
          <w:numId w:val="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poznámke pod čiarou k odkazu 110n sa na konci bodka nahrádza čiark</w:t>
      </w:r>
      <w:r w:rsidR="000918FC" w:rsidRPr="009C4934">
        <w:rPr>
          <w:rFonts w:ascii="Times New Roman" w:hAnsi="Times New Roman" w:cs="Times New Roman"/>
          <w:sz w:val="24"/>
          <w:szCs w:val="24"/>
        </w:rPr>
        <w:t xml:space="preserve">ou a pripája sa </w:t>
      </w:r>
      <w:r w:rsidR="0057791B" w:rsidRPr="009C4934">
        <w:rPr>
          <w:rFonts w:ascii="Times New Roman" w:hAnsi="Times New Roman" w:cs="Times New Roman"/>
          <w:sz w:val="24"/>
          <w:szCs w:val="24"/>
        </w:rPr>
        <w:t>táto citácia</w:t>
      </w:r>
      <w:r w:rsidR="000918FC" w:rsidRPr="009C4934">
        <w:rPr>
          <w:rFonts w:ascii="Times New Roman" w:hAnsi="Times New Roman" w:cs="Times New Roman"/>
          <w:sz w:val="24"/>
          <w:szCs w:val="24"/>
        </w:rPr>
        <w:t>: „</w:t>
      </w:r>
      <w:r w:rsidRPr="009C4934">
        <w:rPr>
          <w:rFonts w:ascii="Times New Roman" w:hAnsi="Times New Roman" w:cs="Times New Roman"/>
          <w:sz w:val="24"/>
          <w:szCs w:val="24"/>
        </w:rPr>
        <w:t>čl. 82 ods. 2 nariadenia (EÚ) 2021/23.“.</w:t>
      </w:r>
    </w:p>
    <w:p w:rsidR="00381884" w:rsidRPr="009C4934" w:rsidRDefault="00381884" w:rsidP="0038188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9A8" w:rsidRPr="009C4934" w:rsidRDefault="00796169" w:rsidP="003B770C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D249A8" w:rsidRPr="009C4934">
        <w:rPr>
          <w:rFonts w:ascii="Times New Roman" w:hAnsi="Times New Roman" w:cs="Times New Roman"/>
          <w:sz w:val="24"/>
          <w:szCs w:val="24"/>
        </w:rPr>
        <w:t xml:space="preserve">§ 159a sa </w:t>
      </w:r>
      <w:r w:rsidR="00061BD8" w:rsidRPr="009C4934">
        <w:rPr>
          <w:rFonts w:ascii="Times New Roman" w:hAnsi="Times New Roman" w:cs="Times New Roman"/>
          <w:sz w:val="24"/>
          <w:szCs w:val="24"/>
        </w:rPr>
        <w:t>za odsek 7 vkladá nový odsek 8</w:t>
      </w:r>
      <w:r w:rsidR="00D249A8" w:rsidRPr="009C4934">
        <w:rPr>
          <w:rFonts w:ascii="Times New Roman" w:hAnsi="Times New Roman" w:cs="Times New Roman"/>
          <w:sz w:val="24"/>
          <w:szCs w:val="24"/>
        </w:rPr>
        <w:t>, ktorý znie:</w:t>
      </w:r>
    </w:p>
    <w:p w:rsidR="00D249A8" w:rsidRPr="009C4934" w:rsidRDefault="00D249A8" w:rsidP="00A213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</w:t>
      </w:r>
      <w:r w:rsidR="00061BD8" w:rsidRPr="009C4934">
        <w:rPr>
          <w:rFonts w:ascii="Times New Roman" w:hAnsi="Times New Roman" w:cs="Times New Roman"/>
          <w:sz w:val="24"/>
          <w:szCs w:val="24"/>
        </w:rPr>
        <w:t>8</w:t>
      </w:r>
      <w:r w:rsidRPr="009C4934">
        <w:rPr>
          <w:rFonts w:ascii="Times New Roman" w:hAnsi="Times New Roman" w:cs="Times New Roman"/>
          <w:sz w:val="24"/>
          <w:szCs w:val="24"/>
        </w:rPr>
        <w:t>) Ak sa uplatnia nástroje riešenia krízových situácií, právomoc</w:t>
      </w:r>
      <w:r w:rsidR="00D53D27" w:rsidRPr="009C4934">
        <w:rPr>
          <w:rFonts w:ascii="Times New Roman" w:hAnsi="Times New Roman" w:cs="Times New Roman"/>
          <w:sz w:val="24"/>
          <w:szCs w:val="24"/>
        </w:rPr>
        <w:t>i</w:t>
      </w:r>
      <w:r w:rsidRPr="009C4934">
        <w:rPr>
          <w:rFonts w:ascii="Times New Roman" w:hAnsi="Times New Roman" w:cs="Times New Roman"/>
          <w:sz w:val="24"/>
          <w:szCs w:val="24"/>
        </w:rPr>
        <w:t xml:space="preserve"> riešiť krízové situácie a mechanizm</w:t>
      </w:r>
      <w:r w:rsidR="0057791B" w:rsidRPr="009C4934">
        <w:rPr>
          <w:rFonts w:ascii="Times New Roman" w:hAnsi="Times New Roman" w:cs="Times New Roman"/>
          <w:sz w:val="24"/>
          <w:szCs w:val="24"/>
        </w:rPr>
        <w:t>y</w:t>
      </w:r>
      <w:r w:rsidRPr="009C4934">
        <w:rPr>
          <w:rFonts w:ascii="Times New Roman" w:hAnsi="Times New Roman" w:cs="Times New Roman"/>
          <w:sz w:val="24"/>
          <w:szCs w:val="24"/>
        </w:rPr>
        <w:t xml:space="preserve"> riešenia krízových situácií podľa osobitných predpisov,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75372" w:rsidRPr="009C4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C4934">
        <w:rPr>
          <w:rFonts w:ascii="Times New Roman" w:hAnsi="Times New Roman" w:cs="Times New Roman"/>
          <w:sz w:val="24"/>
          <w:szCs w:val="24"/>
        </w:rPr>
        <w:t>) odseky 1 až 7 sa nepoužijú.“.</w:t>
      </w:r>
    </w:p>
    <w:p w:rsidR="00061BD8" w:rsidRPr="009C4934" w:rsidRDefault="00061BD8" w:rsidP="00A213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1BD8" w:rsidRPr="009C4934" w:rsidRDefault="00061BD8" w:rsidP="00A213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Doterajší odsek 8 sa označuje ako odsek 9.</w:t>
      </w:r>
    </w:p>
    <w:p w:rsidR="007C7A41" w:rsidRPr="009C4934" w:rsidRDefault="007C7A41" w:rsidP="004B7F1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C7A41" w:rsidRPr="009C4934" w:rsidRDefault="007C7A41" w:rsidP="003B770C">
      <w:pPr>
        <w:pStyle w:val="Odsekzoznamu"/>
        <w:numPr>
          <w:ilvl w:val="0"/>
          <w:numId w:val="5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Za § 174d sa vkladá § 174e, ktorý vrátane nadpisu znie: </w:t>
      </w:r>
    </w:p>
    <w:p w:rsidR="006204DF" w:rsidRPr="009C4934" w:rsidRDefault="007C7A41" w:rsidP="00A2130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„§ 174e </w:t>
      </w:r>
    </w:p>
    <w:p w:rsidR="007C7A41" w:rsidRPr="009C4934" w:rsidRDefault="007C7A41" w:rsidP="00A2130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Zrušovacie ustanovenie účinné od 1. augusta 2022</w:t>
      </w:r>
    </w:p>
    <w:p w:rsidR="006204DF" w:rsidRPr="009C4934" w:rsidRDefault="006204DF" w:rsidP="007C7A4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C7A41" w:rsidRPr="009C4934" w:rsidRDefault="007C7A41" w:rsidP="00A213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Zrušuje sa opatrenie Národnej banky Slovenska zo 7. októbra 2014 č. 20/2014 o uverejňovaní informácií obchodníkmi s cennými papiermi a pobočkami zahraničných obchodníkov s cennými papiermi (oznámenie č. 289/2014 Z. z.).“. </w:t>
      </w:r>
    </w:p>
    <w:p w:rsidR="00731B02" w:rsidRPr="009C4934" w:rsidRDefault="00731B02" w:rsidP="00D249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5E15" w:rsidRPr="009C4934" w:rsidRDefault="00EB5E15" w:rsidP="003B770C">
      <w:pPr>
        <w:pStyle w:val="Odsekzoznamu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Príloha sa dopĺňa </w:t>
      </w:r>
      <w:r w:rsidR="003B4A60" w:rsidRPr="009C4934">
        <w:rPr>
          <w:rFonts w:ascii="Times New Roman" w:hAnsi="Times New Roman" w:cs="Times New Roman"/>
          <w:sz w:val="24"/>
          <w:szCs w:val="24"/>
        </w:rPr>
        <w:t>dvadsiatym deviatym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FD66E1" w:rsidRPr="009C4934">
        <w:rPr>
          <w:rFonts w:ascii="Times New Roman" w:hAnsi="Times New Roman" w:cs="Times New Roman"/>
          <w:sz w:val="24"/>
          <w:szCs w:val="24"/>
        </w:rPr>
        <w:t>b</w:t>
      </w:r>
      <w:r w:rsidRPr="009C4934">
        <w:rPr>
          <w:rFonts w:ascii="Times New Roman" w:hAnsi="Times New Roman" w:cs="Times New Roman"/>
          <w:sz w:val="24"/>
          <w:szCs w:val="24"/>
        </w:rPr>
        <w:t>odom, ktorý znie:</w:t>
      </w:r>
    </w:p>
    <w:p w:rsidR="00241771" w:rsidRPr="009C4934" w:rsidRDefault="00EB5E15" w:rsidP="003B770C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241771" w:rsidRPr="009C4934">
        <w:rPr>
          <w:rFonts w:ascii="Times New Roman" w:hAnsi="Times New Roman" w:cs="Times New Roman"/>
          <w:sz w:val="24"/>
          <w:szCs w:val="24"/>
        </w:rPr>
        <w:t>2</w:t>
      </w:r>
      <w:r w:rsidR="0057791B" w:rsidRPr="009C4934">
        <w:rPr>
          <w:rFonts w:ascii="Times New Roman" w:hAnsi="Times New Roman" w:cs="Times New Roman"/>
          <w:sz w:val="24"/>
          <w:szCs w:val="24"/>
        </w:rPr>
        <w:t>9</w:t>
      </w:r>
      <w:r w:rsidR="00241771" w:rsidRPr="009C4934">
        <w:rPr>
          <w:rFonts w:ascii="Times New Roman" w:hAnsi="Times New Roman" w:cs="Times New Roman"/>
          <w:sz w:val="24"/>
          <w:szCs w:val="24"/>
        </w:rPr>
        <w:t>. Delegovaná smernica Komisie (EÚ) 2021/1269 z 21. apríla 2021, ktorou sa mení delegovaná smernica (EÚ) 2017/593, pokiaľ ide o začlenenie faktorov udržateľnosti do povinností v oblasti riadenia produktov (Ú. v. EÚ L 277, 2.8. 2021).“.</w:t>
      </w:r>
    </w:p>
    <w:p w:rsidR="00665749" w:rsidRPr="009C4934" w:rsidRDefault="00665749" w:rsidP="00EB5E1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65749" w:rsidRPr="0096040D" w:rsidRDefault="00665749" w:rsidP="003B770C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40D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1B5603" w:rsidRPr="009C4934" w:rsidRDefault="001B5603" w:rsidP="002F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Zákon č. 429/2002 Z. z. o burze cenných papierov v znení 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z., zákona č. 547/2011 Z. z., zákona č. 352/2013 Z. z., zákona č. 206/2014 Z. z., zákona č. 388/2015 Z. z., zákona č. 91/2016 Z. z., zákona č. 125/2016 Z. z., zákona č. 292/2016 Z. z., zákona č. 237/2017 Z. z., zákona č. 177/2018 Z. z.,  zákona č. 373/2018 Z. z.</w:t>
      </w:r>
      <w:r w:rsidR="005E25B5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 xml:space="preserve"> zákona č. 340/2020 Z. z., zákona č. 209/2021 Z. z. a zákona č. 310/2021 Z. z. sa mení a dopĺňa takto:</w:t>
      </w:r>
    </w:p>
    <w:p w:rsidR="009516B0" w:rsidRPr="009C4934" w:rsidRDefault="009516B0" w:rsidP="00407EE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224A63">
      <w:pPr>
        <w:pStyle w:val="Odsekzoznamu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 ods. 5 prvej vete sa vypúšťajú slová „súvisia s predmetom činnosti podľa odsekov 1 a 2,</w:t>
      </w:r>
      <w:r w:rsidR="00F85E90" w:rsidRPr="009C4934">
        <w:rPr>
          <w:rFonts w:ascii="Times New Roman" w:hAnsi="Times New Roman" w:cs="Times New Roman"/>
          <w:sz w:val="24"/>
          <w:szCs w:val="24"/>
        </w:rPr>
        <w:t xml:space="preserve"> ktoré</w:t>
      </w:r>
      <w:r w:rsidRPr="009C4934">
        <w:rPr>
          <w:rFonts w:ascii="Times New Roman" w:hAnsi="Times New Roman" w:cs="Times New Roman"/>
          <w:sz w:val="24"/>
          <w:szCs w:val="24"/>
        </w:rPr>
        <w:t>“ a slová „týchto činností“ sa nahrádzajú slovami „činností podľa odsek</w:t>
      </w:r>
      <w:r w:rsidR="00063D80" w:rsidRPr="009C4934">
        <w:rPr>
          <w:rFonts w:ascii="Times New Roman" w:hAnsi="Times New Roman" w:cs="Times New Roman"/>
          <w:sz w:val="24"/>
          <w:szCs w:val="24"/>
        </w:rPr>
        <w:t xml:space="preserve">ov </w:t>
      </w:r>
      <w:r w:rsidRPr="009C4934">
        <w:rPr>
          <w:rFonts w:ascii="Times New Roman" w:hAnsi="Times New Roman" w:cs="Times New Roman"/>
          <w:sz w:val="24"/>
          <w:szCs w:val="24"/>
        </w:rPr>
        <w:t>1</w:t>
      </w:r>
      <w:r w:rsidR="00063D80" w:rsidRPr="009C4934">
        <w:rPr>
          <w:rFonts w:ascii="Times New Roman" w:hAnsi="Times New Roman" w:cs="Times New Roman"/>
          <w:sz w:val="24"/>
          <w:szCs w:val="24"/>
        </w:rPr>
        <w:t xml:space="preserve"> a 2</w:t>
      </w:r>
      <w:r w:rsidRPr="009C4934">
        <w:rPr>
          <w:rFonts w:ascii="Times New Roman" w:hAnsi="Times New Roman" w:cs="Times New Roman"/>
          <w:sz w:val="24"/>
          <w:szCs w:val="24"/>
        </w:rPr>
        <w:t xml:space="preserve">“.  </w:t>
      </w:r>
    </w:p>
    <w:p w:rsidR="00063D80" w:rsidRPr="009C4934" w:rsidRDefault="00063D80" w:rsidP="009516B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6008" w:rsidRPr="009C4934" w:rsidRDefault="0038440C" w:rsidP="004E4BCA">
      <w:pPr>
        <w:pStyle w:val="Odsekzoznamu"/>
        <w:numPr>
          <w:ilvl w:val="0"/>
          <w:numId w:val="3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12 odsek 3 znie: </w:t>
      </w:r>
    </w:p>
    <w:p w:rsidR="00F36A6B" w:rsidRPr="009C4934" w:rsidRDefault="0038440C" w:rsidP="0099600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="00996008" w:rsidRPr="009C4934">
        <w:rPr>
          <w:rFonts w:ascii="Times New Roman" w:hAnsi="Times New Roman" w:cs="Times New Roman"/>
          <w:sz w:val="24"/>
          <w:szCs w:val="24"/>
        </w:rPr>
        <w:t xml:space="preserve">(3) </w:t>
      </w:r>
      <w:r w:rsidR="00F36A6B" w:rsidRPr="009C4934">
        <w:rPr>
          <w:rFonts w:ascii="Times New Roman" w:hAnsi="Times New Roman" w:cs="Times New Roman"/>
          <w:sz w:val="24"/>
          <w:szCs w:val="24"/>
        </w:rPr>
        <w:t xml:space="preserve">Generálny riaditeľ je oprávnený pozastaviť burzový obchod, ak sú ohrozené záujmy účastníkov finančného trhu, alebo v súlade s </w:t>
      </w:r>
      <w:r w:rsidR="00F36A6B" w:rsidRPr="009C4934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§ 38</w:t>
      </w:r>
      <w:r w:rsidR="00996008" w:rsidRPr="009C4934">
        <w:t xml:space="preserve"> </w:t>
      </w:r>
      <w:r w:rsidR="00F36A6B" w:rsidRPr="009C4934">
        <w:rPr>
          <w:rFonts w:ascii="Times New Roman" w:hAnsi="Times New Roman" w:cs="Times New Roman"/>
          <w:sz w:val="24"/>
          <w:szCs w:val="24"/>
        </w:rPr>
        <w:t>pozastaviť obchodovanie s finančným nástrojom na burze; pri pozastavení burzového obchodu možno platne odvolať pokyny na registráciu prevodu zaknihovaných cenných papierov podľa osobitného zákona</w:t>
      </w:r>
      <w:hyperlink w:anchor="2181365" w:history="1">
        <w:r w:rsidR="00F36A6B" w:rsidRPr="009C4934">
          <w:rPr>
            <w:rStyle w:val="Odkaznavysvetlivku"/>
            <w:rFonts w:ascii="Times New Roman" w:hAnsi="Times New Roman" w:cs="Times New Roman"/>
            <w:sz w:val="24"/>
            <w:szCs w:val="24"/>
          </w:rPr>
          <w:t>18</w:t>
        </w:r>
        <w:r w:rsidR="00F36A6B" w:rsidRPr="009C4934">
          <w:rPr>
            <w:rStyle w:val="Odkaznavysvetlivku"/>
            <w:rFonts w:ascii="Times New Roman" w:hAnsi="Times New Roman" w:cs="Times New Roman"/>
            <w:sz w:val="24"/>
            <w:szCs w:val="24"/>
            <w:vertAlign w:val="baseline"/>
          </w:rPr>
          <w:t>)</w:t>
        </w:r>
      </w:hyperlink>
      <w:r w:rsidR="00F36A6B" w:rsidRPr="009C4934">
        <w:rPr>
          <w:rFonts w:ascii="Times New Roman" w:hAnsi="Times New Roman" w:cs="Times New Roman"/>
          <w:sz w:val="24"/>
          <w:szCs w:val="24"/>
        </w:rPr>
        <w:t xml:space="preserve"> len do okamihu ich prijatia centrálnym depozitárom cenných papierov. Pozastaviť burzový obchod možno najdlhšie na 30 dní. Pozastaviť obchodovanie s finančným nástrojom možno na obdobie nevyhnutné na odstránenie príčin, ktoré viedli k pozastaveniu obchodovania, pričom obchodovanie s finančným nástrojom môže byť opakovane pozastavené. Pozastaviť obchodovanie s finančným nástrojom z dôvodu nesplnenia informačnej povinnosti emitenta možno najdlhšie na tri mesiace, pričom pozastavenie obchodovania s finančným nástrojom sa skončí najneskôr uplynutím posledného dňa určenej lehoty bez možnosti opakovaného pozastavenia obchodovania s finančným nástrojom. O pozastavení burzového obchodu alebo obchodovania s finančným nástrojom je generálny riaditeľ povinný bez zbytočného odkladu informovať predsedu predstavenstva a Národnú banku Slovenska. Rozhodnutie generálneho riaditeľa o pozastavení burzového obchodu alebo obchodovania s finančným nástrojom musí byť prerokované na najbližšom zasadnutí predstavenstva. Ak predstavenstvo rozhodnutie generálneho riaditeľa o pozastavení burzového obchodu alebo obchodovania s finančným nástrojom nepotvrdí, toto opatrenie stráca platnosť.</w:t>
      </w:r>
      <w:r w:rsidR="00996008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347A96" w:rsidRPr="009C4934" w:rsidRDefault="00347A96" w:rsidP="00407EE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47A96" w:rsidRPr="009C4934" w:rsidRDefault="00347A96" w:rsidP="00224A63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15 odsek 4 znie:</w:t>
      </w:r>
    </w:p>
    <w:p w:rsidR="00347A96" w:rsidRPr="009C4934" w:rsidRDefault="00347A96" w:rsidP="002F0D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„(4) Burza je povinná predložiť Národnej banke Slovenska</w:t>
      </w:r>
      <w:r w:rsidR="00061BD8" w:rsidRPr="009C4934">
        <w:rPr>
          <w:rFonts w:ascii="Times New Roman" w:hAnsi="Times New Roman" w:cs="Times New Roman"/>
          <w:sz w:val="24"/>
          <w:szCs w:val="24"/>
        </w:rPr>
        <w:t xml:space="preserve"> každoročne</w:t>
      </w:r>
      <w:r w:rsidRPr="009C4934">
        <w:rPr>
          <w:rFonts w:ascii="Times New Roman" w:hAnsi="Times New Roman" w:cs="Times New Roman"/>
          <w:sz w:val="24"/>
          <w:szCs w:val="24"/>
        </w:rPr>
        <w:t xml:space="preserve"> do 31. marca aktuálny zoznam svojich akcionárov a členov burzy. Na vyžiadanie Ministerstva financií Slovenskej republiky (ďalej len „ministerstvo“) a v ním určenej </w:t>
      </w:r>
      <w:r w:rsidR="00061BD8" w:rsidRPr="009C4934">
        <w:rPr>
          <w:rFonts w:ascii="Times New Roman" w:hAnsi="Times New Roman" w:cs="Times New Roman"/>
          <w:sz w:val="24"/>
          <w:szCs w:val="24"/>
        </w:rPr>
        <w:t xml:space="preserve">lehote </w:t>
      </w:r>
      <w:r w:rsidRPr="009C4934">
        <w:rPr>
          <w:rFonts w:ascii="Times New Roman" w:hAnsi="Times New Roman" w:cs="Times New Roman"/>
          <w:sz w:val="24"/>
          <w:szCs w:val="24"/>
        </w:rPr>
        <w:t xml:space="preserve">je burza povinná predložiť ministerstvu zoznam </w:t>
      </w:r>
      <w:r w:rsidR="00A243FA" w:rsidRPr="009C4934">
        <w:rPr>
          <w:rFonts w:ascii="Times New Roman" w:hAnsi="Times New Roman" w:cs="Times New Roman"/>
          <w:sz w:val="24"/>
          <w:szCs w:val="24"/>
        </w:rPr>
        <w:t>podľa prvej vety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9516B0" w:rsidRPr="009C4934" w:rsidRDefault="009516B0" w:rsidP="00407EE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224A63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§ 16 sa vypúšťa. </w:t>
      </w:r>
    </w:p>
    <w:p w:rsidR="009516B0" w:rsidRPr="009C4934" w:rsidRDefault="009516B0" w:rsidP="00407EE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54573" w:rsidRPr="009C4934" w:rsidRDefault="00554573" w:rsidP="00224A63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25 ods. 4 sa slová „</w:t>
      </w:r>
      <w:r w:rsidR="0050464F" w:rsidRPr="009C4934">
        <w:rPr>
          <w:rFonts w:ascii="Times New Roman" w:hAnsi="Times New Roman" w:cs="Times New Roman"/>
          <w:sz w:val="24"/>
          <w:szCs w:val="24"/>
        </w:rPr>
        <w:t xml:space="preserve">§ </w:t>
      </w:r>
      <w:r w:rsidRPr="009C4934">
        <w:rPr>
          <w:rFonts w:ascii="Times New Roman" w:hAnsi="Times New Roman" w:cs="Times New Roman"/>
          <w:sz w:val="24"/>
          <w:szCs w:val="24"/>
        </w:rPr>
        <w:t>29 ods. 4“ nahrádzajú slovami „ods. 3 a 4“.</w:t>
      </w:r>
    </w:p>
    <w:p w:rsidR="00554573" w:rsidRPr="009C4934" w:rsidRDefault="00554573" w:rsidP="00407EE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224A63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 xml:space="preserve">V § 26 </w:t>
      </w:r>
      <w:r w:rsidR="0010751D" w:rsidRPr="009C4934">
        <w:rPr>
          <w:rFonts w:ascii="Times New Roman" w:hAnsi="Times New Roman" w:cs="Times New Roman"/>
          <w:sz w:val="24"/>
          <w:szCs w:val="24"/>
        </w:rPr>
        <w:t>odseky</w:t>
      </w:r>
      <w:r w:rsidRPr="009C4934">
        <w:rPr>
          <w:rFonts w:ascii="Times New Roman" w:hAnsi="Times New Roman" w:cs="Times New Roman"/>
          <w:sz w:val="24"/>
          <w:szCs w:val="24"/>
        </w:rPr>
        <w:t xml:space="preserve"> 8 a 9 znejú:</w:t>
      </w:r>
    </w:p>
    <w:p w:rsidR="00407EE5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„(8) Na regulovaný voľný trh je burza oprávnená prijať prevoditeľné cenné papiere, ktoré boli prijaté na obchodovanie na inom regulovanom trhu, aj bez súhlasu emitenta, ak sú splnené požiadavky </w:t>
      </w:r>
      <w:r w:rsidR="00BB24BC" w:rsidRPr="009C4934">
        <w:rPr>
          <w:rFonts w:ascii="Times New Roman" w:hAnsi="Times New Roman" w:cs="Times New Roman"/>
          <w:sz w:val="24"/>
          <w:szCs w:val="24"/>
        </w:rPr>
        <w:t xml:space="preserve">ustanovené </w:t>
      </w:r>
      <w:r w:rsidRPr="009C4934">
        <w:rPr>
          <w:rFonts w:ascii="Times New Roman" w:hAnsi="Times New Roman" w:cs="Times New Roman"/>
          <w:sz w:val="24"/>
          <w:szCs w:val="24"/>
        </w:rPr>
        <w:t>osobitn</w:t>
      </w:r>
      <w:r w:rsidR="00BB24BC" w:rsidRPr="009C4934">
        <w:rPr>
          <w:rFonts w:ascii="Times New Roman" w:hAnsi="Times New Roman" w:cs="Times New Roman"/>
          <w:sz w:val="24"/>
          <w:szCs w:val="24"/>
        </w:rPr>
        <w:t>ým</w:t>
      </w:r>
      <w:r w:rsidRPr="009C4934">
        <w:rPr>
          <w:rFonts w:ascii="Times New Roman" w:hAnsi="Times New Roman" w:cs="Times New Roman"/>
          <w:sz w:val="24"/>
          <w:szCs w:val="24"/>
        </w:rPr>
        <w:t xml:space="preserve"> predpis</w:t>
      </w:r>
      <w:r w:rsidR="00BB24BC" w:rsidRPr="009C4934">
        <w:rPr>
          <w:rFonts w:ascii="Times New Roman" w:hAnsi="Times New Roman" w:cs="Times New Roman"/>
          <w:sz w:val="24"/>
          <w:szCs w:val="24"/>
        </w:rPr>
        <w:t>om</w:t>
      </w:r>
      <w:r w:rsidR="00D40A8F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46a</w:t>
      </w:r>
      <w:r w:rsidRPr="009C4934">
        <w:rPr>
          <w:rFonts w:ascii="Times New Roman" w:hAnsi="Times New Roman" w:cs="Times New Roman"/>
          <w:sz w:val="24"/>
          <w:szCs w:val="24"/>
        </w:rPr>
        <w:t xml:space="preserve">) </w:t>
      </w:r>
      <w:r w:rsidR="005E25B5" w:rsidRPr="009C4934">
        <w:rPr>
          <w:rFonts w:ascii="Times New Roman" w:hAnsi="Times New Roman" w:cs="Times New Roman"/>
          <w:sz w:val="24"/>
          <w:szCs w:val="24"/>
        </w:rPr>
        <w:t>pričom</w:t>
      </w:r>
      <w:r w:rsidRPr="009C4934">
        <w:rPr>
          <w:rFonts w:ascii="Times New Roman" w:hAnsi="Times New Roman" w:cs="Times New Roman"/>
          <w:sz w:val="24"/>
          <w:szCs w:val="24"/>
        </w:rPr>
        <w:t xml:space="preserve"> burza 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je </w:t>
      </w:r>
      <w:r w:rsidRPr="009C4934">
        <w:rPr>
          <w:rFonts w:ascii="Times New Roman" w:hAnsi="Times New Roman" w:cs="Times New Roman"/>
          <w:sz w:val="24"/>
          <w:szCs w:val="24"/>
        </w:rPr>
        <w:t>povinná upovedomiť emitenta o tejto skutočnosti.</w:t>
      </w:r>
    </w:p>
    <w:p w:rsidR="009516B0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(9) Z prijatia cenného papiera na obchodovanie na regulovanom voľnom trhu bez súhlasu emitenta nevyplýva emitentovi povinnosť poskytovať burze regulované informácie.“.</w:t>
      </w:r>
    </w:p>
    <w:p w:rsidR="00407EE5" w:rsidRPr="009C4934" w:rsidRDefault="00407EE5" w:rsidP="00D3518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 odkazu 46a znie:</w:t>
      </w:r>
    </w:p>
    <w:p w:rsidR="009516B0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46a</w:t>
      </w:r>
      <w:r w:rsidR="0010751D" w:rsidRPr="009C4934">
        <w:rPr>
          <w:rFonts w:ascii="Times New Roman" w:hAnsi="Times New Roman" w:cs="Times New Roman"/>
          <w:sz w:val="24"/>
          <w:szCs w:val="24"/>
        </w:rPr>
        <w:t>) Čl. 1</w:t>
      </w:r>
      <w:r w:rsidRPr="009C4934">
        <w:rPr>
          <w:rFonts w:ascii="Times New Roman" w:hAnsi="Times New Roman" w:cs="Times New Roman"/>
          <w:sz w:val="24"/>
          <w:szCs w:val="24"/>
        </w:rPr>
        <w:t xml:space="preserve"> bod 5 písm</w:t>
      </w:r>
      <w:r w:rsidR="0010751D" w:rsidRPr="009C4934">
        <w:rPr>
          <w:rFonts w:ascii="Times New Roman" w:hAnsi="Times New Roman" w:cs="Times New Roman"/>
          <w:sz w:val="24"/>
          <w:szCs w:val="24"/>
        </w:rPr>
        <w:t>. j) n</w:t>
      </w:r>
      <w:r w:rsidRPr="009C4934">
        <w:rPr>
          <w:rFonts w:ascii="Times New Roman" w:hAnsi="Times New Roman" w:cs="Times New Roman"/>
          <w:sz w:val="24"/>
          <w:szCs w:val="24"/>
        </w:rPr>
        <w:t>ariadenia (EÚ) 2017/1129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10751D" w:rsidRPr="009C4934" w:rsidRDefault="0010751D" w:rsidP="009516B0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0751D" w:rsidRPr="009C4934" w:rsidRDefault="0010751D" w:rsidP="00224A63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26 sa vypúšťa odsek 10. </w:t>
      </w:r>
    </w:p>
    <w:p w:rsidR="0010751D" w:rsidRPr="009C4934" w:rsidRDefault="0010751D" w:rsidP="0010751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0751D" w:rsidRPr="009C4934" w:rsidRDefault="0010751D" w:rsidP="002F0D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Doterajší odsek 11 sa označuje ako odsek 10.</w:t>
      </w:r>
    </w:p>
    <w:p w:rsidR="0010751D" w:rsidRPr="009C4934" w:rsidRDefault="0010751D" w:rsidP="009516B0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95B20" w:rsidRPr="009C4934" w:rsidRDefault="00B95B20" w:rsidP="003B770C">
      <w:pPr>
        <w:pStyle w:val="Odsekzoznamu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27 sa na konci bodka nahrádza čiarkou a pripájajú sa tieto slová: „ak osobitný predpis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>neustanovuje inak.“</w:t>
      </w:r>
      <w:r w:rsidR="00BB24BC" w:rsidRPr="009C4934">
        <w:rPr>
          <w:rFonts w:ascii="Times New Roman" w:hAnsi="Times New Roman" w:cs="Times New Roman"/>
          <w:sz w:val="24"/>
          <w:szCs w:val="24"/>
        </w:rPr>
        <w:t>.</w:t>
      </w:r>
    </w:p>
    <w:p w:rsidR="00D5641E" w:rsidRPr="009C4934" w:rsidRDefault="00D5641E" w:rsidP="009516B0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3B770C">
      <w:pPr>
        <w:pStyle w:val="Odsekzoznamu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29 ods. 1 písmeno c) znie:</w:t>
      </w:r>
    </w:p>
    <w:p w:rsidR="009516B0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„c) </w:t>
      </w:r>
      <w:r w:rsidR="00D0620C" w:rsidRPr="009C4934">
        <w:rPr>
          <w:rFonts w:ascii="Times New Roman" w:hAnsi="Times New Roman" w:cs="Times New Roman"/>
          <w:sz w:val="24"/>
          <w:szCs w:val="24"/>
        </w:rPr>
        <w:t xml:space="preserve">je </w:t>
      </w:r>
      <w:r w:rsidRPr="009C4934">
        <w:rPr>
          <w:rFonts w:ascii="Times New Roman" w:hAnsi="Times New Roman" w:cs="Times New Roman"/>
          <w:sz w:val="24"/>
          <w:szCs w:val="24"/>
        </w:rPr>
        <w:t>prevoditeľný cenný papier voľne obchodovateľný,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9516B0" w:rsidRPr="009C4934" w:rsidRDefault="009516B0" w:rsidP="009516B0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 odkazu 47 znie:</w:t>
      </w:r>
    </w:p>
    <w:p w:rsidR="009516B0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9C4934">
        <w:rPr>
          <w:rFonts w:ascii="Times New Roman" w:hAnsi="Times New Roman" w:cs="Times New Roman"/>
          <w:sz w:val="24"/>
          <w:szCs w:val="24"/>
        </w:rPr>
        <w:t xml:space="preserve">) Čl. 1 </w:t>
      </w:r>
      <w:r w:rsidR="0010751D" w:rsidRPr="009C4934">
        <w:rPr>
          <w:rFonts w:ascii="Times New Roman" w:hAnsi="Times New Roman" w:cs="Times New Roman"/>
          <w:sz w:val="24"/>
          <w:szCs w:val="24"/>
        </w:rPr>
        <w:t>d</w:t>
      </w:r>
      <w:r w:rsidRPr="009C4934">
        <w:rPr>
          <w:rFonts w:ascii="Times New Roman" w:hAnsi="Times New Roman" w:cs="Times New Roman"/>
          <w:sz w:val="24"/>
          <w:szCs w:val="24"/>
        </w:rPr>
        <w:t>elegovaného nariadenia (EÚ) 2017/568.“</w:t>
      </w:r>
      <w:r w:rsidR="00407EE5" w:rsidRPr="009C4934">
        <w:rPr>
          <w:rFonts w:ascii="Times New Roman" w:hAnsi="Times New Roman" w:cs="Times New Roman"/>
          <w:sz w:val="24"/>
          <w:szCs w:val="24"/>
        </w:rPr>
        <w:t>.</w:t>
      </w:r>
    </w:p>
    <w:p w:rsidR="004B7F13" w:rsidRPr="009C4934" w:rsidRDefault="004B7F13" w:rsidP="004B7F13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3D80" w:rsidRPr="009C4934" w:rsidRDefault="00063D80" w:rsidP="003B770C">
      <w:pPr>
        <w:pStyle w:val="Odsekzoznamu"/>
        <w:numPr>
          <w:ilvl w:val="0"/>
          <w:numId w:val="32"/>
        </w:numPr>
        <w:tabs>
          <w:tab w:val="left" w:pos="0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29 ods. 1 písm. d) sa slová „trh kótovaných cenných papierov“ nahrádzajú slovami „regulovaný trh“.</w:t>
      </w:r>
    </w:p>
    <w:p w:rsidR="00063D80" w:rsidRPr="009C4934" w:rsidRDefault="00063D80" w:rsidP="004B7F13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A1727" w:rsidRPr="009C4934" w:rsidRDefault="000A1727" w:rsidP="009F2E85">
      <w:pPr>
        <w:pStyle w:val="Odsekzoznamu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29 ods. 1 písm. i) sa za slová „verejnej ponuky</w:t>
      </w:r>
      <w:r w:rsidR="009F2E85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 vkladá čiarka a slová „ak verejná ponuka predchádza prijímaniu cenného papiera na regulovaný trh burzy,</w:t>
      </w:r>
      <w:r w:rsidR="009F2E85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</w:p>
    <w:p w:rsidR="004B7F13" w:rsidRPr="009C4934" w:rsidRDefault="004B7F13" w:rsidP="004B7F13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B7F13" w:rsidRPr="009C4934" w:rsidRDefault="004B7F13" w:rsidP="003B770C">
      <w:pPr>
        <w:pStyle w:val="Odsekzoznamu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29 ods. 1 sa za písmeno j) vkladá nové písmeno k), ktoré znie: </w:t>
      </w:r>
    </w:p>
    <w:p w:rsidR="004B7F13" w:rsidRPr="009C4934" w:rsidRDefault="004B7F13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„k) sú splnené podmienky na obchodovanie </w:t>
      </w:r>
      <w:r w:rsidR="000A1727" w:rsidRPr="009C4934">
        <w:rPr>
          <w:rFonts w:ascii="Times New Roman" w:hAnsi="Times New Roman" w:cs="Times New Roman"/>
          <w:sz w:val="24"/>
          <w:szCs w:val="24"/>
        </w:rPr>
        <w:t xml:space="preserve">s </w:t>
      </w:r>
      <w:r w:rsidRPr="009C4934">
        <w:rPr>
          <w:rFonts w:ascii="Times New Roman" w:hAnsi="Times New Roman" w:cs="Times New Roman"/>
          <w:sz w:val="24"/>
          <w:szCs w:val="24"/>
        </w:rPr>
        <w:t>cenn</w:t>
      </w:r>
      <w:r w:rsidR="000A1727" w:rsidRPr="009C4934">
        <w:rPr>
          <w:rFonts w:ascii="Times New Roman" w:hAnsi="Times New Roman" w:cs="Times New Roman"/>
          <w:sz w:val="24"/>
          <w:szCs w:val="24"/>
        </w:rPr>
        <w:t>ým</w:t>
      </w:r>
      <w:r w:rsidRPr="009C4934">
        <w:rPr>
          <w:rFonts w:ascii="Times New Roman" w:hAnsi="Times New Roman" w:cs="Times New Roman"/>
          <w:sz w:val="24"/>
          <w:szCs w:val="24"/>
        </w:rPr>
        <w:t xml:space="preserve"> papier</w:t>
      </w:r>
      <w:r w:rsidR="000A1727" w:rsidRPr="009C4934">
        <w:rPr>
          <w:rFonts w:ascii="Times New Roman" w:hAnsi="Times New Roman" w:cs="Times New Roman"/>
          <w:sz w:val="24"/>
          <w:szCs w:val="24"/>
        </w:rPr>
        <w:t>om</w:t>
      </w:r>
      <w:r w:rsidRPr="009C4934">
        <w:rPr>
          <w:rFonts w:ascii="Times New Roman" w:hAnsi="Times New Roman" w:cs="Times New Roman"/>
          <w:sz w:val="24"/>
          <w:szCs w:val="24"/>
        </w:rPr>
        <w:t xml:space="preserve"> spravodlivým, riadnym a efektívnym spôsobom podľa osobitného predpisu,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4B7F13" w:rsidRPr="009C4934" w:rsidRDefault="004B7F13" w:rsidP="004B7F13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B7F13" w:rsidRPr="009C4934" w:rsidRDefault="004B7F13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Doterajšie písmeno k) sa označuje ako písmeno l).</w:t>
      </w:r>
    </w:p>
    <w:p w:rsidR="004B7F13" w:rsidRPr="009C4934" w:rsidRDefault="004B7F13" w:rsidP="004B7F13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B7F13" w:rsidRPr="009C4934" w:rsidRDefault="004B7F13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 odkazu 48a znie:</w:t>
      </w:r>
    </w:p>
    <w:p w:rsidR="004B7F13" w:rsidRPr="009C4934" w:rsidRDefault="004B7F13" w:rsidP="00224A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9C4934">
        <w:rPr>
          <w:rFonts w:ascii="Times New Roman" w:hAnsi="Times New Roman" w:cs="Times New Roman"/>
          <w:sz w:val="24"/>
          <w:szCs w:val="24"/>
        </w:rPr>
        <w:t>) Delegované nariadenie (EÚ) 2017/568.“.</w:t>
      </w:r>
    </w:p>
    <w:p w:rsidR="009516B0" w:rsidRPr="009C4934" w:rsidRDefault="009516B0" w:rsidP="004B7F13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3B770C">
      <w:pPr>
        <w:pStyle w:val="Odsekzoznamu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29 odsek 3 znie:</w:t>
      </w:r>
    </w:p>
    <w:p w:rsidR="009516B0" w:rsidRPr="009C4934" w:rsidRDefault="009516B0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„(3) </w:t>
      </w:r>
      <w:r w:rsidR="000507E3" w:rsidRPr="009C4934">
        <w:rPr>
          <w:rFonts w:ascii="Times New Roman" w:hAnsi="Times New Roman" w:cs="Times New Roman"/>
          <w:sz w:val="24"/>
          <w:szCs w:val="24"/>
        </w:rPr>
        <w:t>Cenné papiere</w:t>
      </w:r>
      <w:r w:rsidRPr="009C4934">
        <w:rPr>
          <w:rFonts w:ascii="Times New Roman" w:hAnsi="Times New Roman" w:cs="Times New Roman"/>
          <w:sz w:val="24"/>
          <w:szCs w:val="24"/>
        </w:rPr>
        <w:t xml:space="preserve"> prijímané na regulovaný trh burzy cenných papierov, ktoré nie sú ešte úplne splatené, sa považujú za voľne obchodovateľné, </w:t>
      </w:r>
      <w:r w:rsidR="000507E3" w:rsidRPr="009C4934">
        <w:rPr>
          <w:rFonts w:ascii="Times New Roman" w:hAnsi="Times New Roman" w:cs="Times New Roman"/>
          <w:sz w:val="24"/>
          <w:szCs w:val="24"/>
        </w:rPr>
        <w:t>ak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F85E90" w:rsidRPr="009C4934">
        <w:rPr>
          <w:rFonts w:ascii="Times New Roman" w:hAnsi="Times New Roman" w:cs="Times New Roman"/>
          <w:sz w:val="24"/>
          <w:szCs w:val="24"/>
        </w:rPr>
        <w:t xml:space="preserve">boli prijaté </w:t>
      </w:r>
      <w:r w:rsidRPr="009C4934">
        <w:rPr>
          <w:rFonts w:ascii="Times New Roman" w:hAnsi="Times New Roman" w:cs="Times New Roman"/>
          <w:sz w:val="24"/>
          <w:szCs w:val="24"/>
        </w:rPr>
        <w:t xml:space="preserve">opatrenia s cieľom zabezpečiť, aby obchodovateľnosť takýchto </w:t>
      </w:r>
      <w:r w:rsidR="000507E3" w:rsidRPr="009C4934">
        <w:rPr>
          <w:rFonts w:ascii="Times New Roman" w:hAnsi="Times New Roman" w:cs="Times New Roman"/>
          <w:sz w:val="24"/>
          <w:szCs w:val="24"/>
        </w:rPr>
        <w:t>cenných papierov</w:t>
      </w:r>
      <w:r w:rsidRPr="009C4934">
        <w:rPr>
          <w:rFonts w:ascii="Times New Roman" w:hAnsi="Times New Roman" w:cs="Times New Roman"/>
          <w:sz w:val="24"/>
          <w:szCs w:val="24"/>
        </w:rPr>
        <w:t xml:space="preserve"> nebola obmedzená a aby bolo obchodovanie otvorené a korektné s tým, že sa verejnosti poskytnú všetky príslušné </w:t>
      </w:r>
      <w:r w:rsidR="00F85E90" w:rsidRPr="009C4934">
        <w:rPr>
          <w:rFonts w:ascii="Times New Roman" w:hAnsi="Times New Roman" w:cs="Times New Roman"/>
          <w:sz w:val="24"/>
          <w:szCs w:val="24"/>
        </w:rPr>
        <w:t>informácie</w:t>
      </w:r>
      <w:r w:rsidRPr="009C4934">
        <w:rPr>
          <w:rFonts w:ascii="Times New Roman" w:hAnsi="Times New Roman" w:cs="Times New Roman"/>
          <w:sz w:val="24"/>
          <w:szCs w:val="24"/>
        </w:rPr>
        <w:t xml:space="preserve">. </w:t>
      </w:r>
      <w:r w:rsidR="0000121D" w:rsidRPr="009C4934">
        <w:rPr>
          <w:rFonts w:ascii="Times New Roman" w:hAnsi="Times New Roman" w:cs="Times New Roman"/>
          <w:sz w:val="24"/>
          <w:szCs w:val="24"/>
        </w:rPr>
        <w:t>Pri</w:t>
      </w:r>
      <w:r w:rsidRPr="009C4934">
        <w:rPr>
          <w:rFonts w:ascii="Times New Roman" w:hAnsi="Times New Roman" w:cs="Times New Roman"/>
          <w:sz w:val="24"/>
          <w:szCs w:val="24"/>
        </w:rPr>
        <w:t xml:space="preserve"> prijat</w:t>
      </w:r>
      <w:r w:rsidR="0000121D" w:rsidRPr="009C4934">
        <w:rPr>
          <w:rFonts w:ascii="Times New Roman" w:hAnsi="Times New Roman" w:cs="Times New Roman"/>
          <w:sz w:val="24"/>
          <w:szCs w:val="24"/>
        </w:rPr>
        <w:t>í</w:t>
      </w:r>
      <w:r w:rsidRPr="009C4934">
        <w:rPr>
          <w:rFonts w:ascii="Times New Roman" w:hAnsi="Times New Roman" w:cs="Times New Roman"/>
          <w:sz w:val="24"/>
          <w:szCs w:val="24"/>
        </w:rPr>
        <w:t xml:space="preserve"> akcií na regulovaný trh, ktoré sa môžu získať iba na základe súhlasu</w:t>
      </w:r>
      <w:r w:rsidR="000A1727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0A1727" w:rsidRPr="009C4934">
        <w:rPr>
          <w:rFonts w:ascii="Times New Roman" w:hAnsi="Times New Roman" w:cs="Times New Roman"/>
          <w:sz w:val="24"/>
          <w:szCs w:val="24"/>
        </w:rPr>
        <w:lastRenderedPageBreak/>
        <w:t>príslušného orgánu</w:t>
      </w:r>
      <w:r w:rsidRPr="009C4934">
        <w:rPr>
          <w:rFonts w:ascii="Times New Roman" w:hAnsi="Times New Roman" w:cs="Times New Roman"/>
          <w:sz w:val="24"/>
          <w:szCs w:val="24"/>
        </w:rPr>
        <w:t>, môže burza  upustiť od požiadavky podľa ods</w:t>
      </w:r>
      <w:r w:rsidR="0000121D" w:rsidRPr="009C4934">
        <w:rPr>
          <w:rFonts w:ascii="Times New Roman" w:hAnsi="Times New Roman" w:cs="Times New Roman"/>
          <w:sz w:val="24"/>
          <w:szCs w:val="24"/>
        </w:rPr>
        <w:t>eku</w:t>
      </w:r>
      <w:r w:rsidRPr="009C4934">
        <w:rPr>
          <w:rFonts w:ascii="Times New Roman" w:hAnsi="Times New Roman" w:cs="Times New Roman"/>
          <w:sz w:val="24"/>
          <w:szCs w:val="24"/>
        </w:rPr>
        <w:t xml:space="preserve"> 1 písm. c) iba vtedy, ak by uplatňovanie klauzul</w:t>
      </w:r>
      <w:r w:rsidR="00407EE5" w:rsidRPr="009C4934">
        <w:rPr>
          <w:rFonts w:ascii="Times New Roman" w:hAnsi="Times New Roman" w:cs="Times New Roman"/>
          <w:sz w:val="24"/>
          <w:szCs w:val="24"/>
        </w:rPr>
        <w:t>y o schválení nenarúšalo trh.“.</w:t>
      </w:r>
    </w:p>
    <w:p w:rsidR="002F0DB2" w:rsidRPr="009C4934" w:rsidRDefault="002F0DB2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31CC" w:rsidRPr="009C4934" w:rsidRDefault="009F31CC" w:rsidP="00AC3EE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 odkazu 51 sa vypúšťa.</w:t>
      </w:r>
    </w:p>
    <w:p w:rsidR="000507E3" w:rsidRPr="009C4934" w:rsidRDefault="000507E3" w:rsidP="00224A63">
      <w:pPr>
        <w:tabs>
          <w:tab w:val="left" w:pos="142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1</w:t>
      </w:r>
      <w:r w:rsidR="00554573" w:rsidRPr="009C4934">
        <w:rPr>
          <w:rFonts w:ascii="Times New Roman" w:hAnsi="Times New Roman" w:cs="Times New Roman"/>
          <w:sz w:val="24"/>
          <w:szCs w:val="24"/>
        </w:rPr>
        <w:t>4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</w:rPr>
        <w:tab/>
        <w:t>§ 30 sa dopĺňa odsekmi 8 a 9, ktoré znejú:</w:t>
      </w:r>
    </w:p>
    <w:p w:rsidR="002F0DB2" w:rsidRPr="009C4934" w:rsidRDefault="000507E3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„(8) Akcie prijímané na trh kótovaných cenných papierov, ktoré nie sú ešte úplne splatené, sa považujú za voľne obchodovateľné, ak </w:t>
      </w:r>
      <w:r w:rsidR="00F85E90" w:rsidRPr="009C4934">
        <w:rPr>
          <w:rFonts w:ascii="Times New Roman" w:hAnsi="Times New Roman" w:cs="Times New Roman"/>
          <w:sz w:val="24"/>
          <w:szCs w:val="24"/>
        </w:rPr>
        <w:t xml:space="preserve">boli prijaté </w:t>
      </w:r>
      <w:r w:rsidRPr="009C4934">
        <w:rPr>
          <w:rFonts w:ascii="Times New Roman" w:hAnsi="Times New Roman" w:cs="Times New Roman"/>
          <w:sz w:val="24"/>
          <w:szCs w:val="24"/>
        </w:rPr>
        <w:t xml:space="preserve">opatrenia s cieľom zabezpečiť, aby obchodovateľnosť takýchto akcií nebola obmedzená a aby bolo obchodovanie otvorené a korektné s tým, že sa verejnosti poskytnú všetky príslušné </w:t>
      </w:r>
      <w:r w:rsidR="00F85E90" w:rsidRPr="009C4934">
        <w:rPr>
          <w:rFonts w:ascii="Times New Roman" w:hAnsi="Times New Roman" w:cs="Times New Roman"/>
          <w:sz w:val="24"/>
          <w:szCs w:val="24"/>
        </w:rPr>
        <w:t>informácie</w:t>
      </w:r>
      <w:r w:rsidRPr="009C4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7E3" w:rsidRPr="009C4934" w:rsidRDefault="000507E3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(9) </w:t>
      </w:r>
      <w:r w:rsidR="0000121D" w:rsidRPr="009C4934">
        <w:rPr>
          <w:rFonts w:ascii="Times New Roman" w:hAnsi="Times New Roman" w:cs="Times New Roman"/>
          <w:sz w:val="24"/>
          <w:szCs w:val="24"/>
        </w:rPr>
        <w:t>Pri</w:t>
      </w:r>
      <w:r w:rsidRPr="009C4934">
        <w:rPr>
          <w:rFonts w:ascii="Times New Roman" w:hAnsi="Times New Roman" w:cs="Times New Roman"/>
          <w:sz w:val="24"/>
          <w:szCs w:val="24"/>
        </w:rPr>
        <w:t xml:space="preserve"> prijat</w:t>
      </w:r>
      <w:r w:rsidR="0000121D" w:rsidRPr="009C4934">
        <w:rPr>
          <w:rFonts w:ascii="Times New Roman" w:hAnsi="Times New Roman" w:cs="Times New Roman"/>
          <w:sz w:val="24"/>
          <w:szCs w:val="24"/>
        </w:rPr>
        <w:t>í</w:t>
      </w:r>
      <w:r w:rsidRPr="009C4934">
        <w:rPr>
          <w:rFonts w:ascii="Times New Roman" w:hAnsi="Times New Roman" w:cs="Times New Roman"/>
          <w:sz w:val="24"/>
          <w:szCs w:val="24"/>
        </w:rPr>
        <w:t xml:space="preserve"> akcií na trh kótovaných cenných papierov, ktoré sa môžu získať iba na základe súhlasu, môže burza upustiť od požiadavky podľa § 29 ods. 1 písm. c) iba vtedy, ak by uplatňovanie klauzuly o schválení nenarúšalo trh.“.</w:t>
      </w:r>
    </w:p>
    <w:p w:rsidR="002F0DB2" w:rsidRPr="009C4934" w:rsidRDefault="002F0DB2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07E3" w:rsidRPr="009C4934" w:rsidRDefault="000507E3" w:rsidP="00224A63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1</w:t>
      </w:r>
      <w:r w:rsidR="00554573" w:rsidRPr="009C4934">
        <w:rPr>
          <w:rFonts w:ascii="Times New Roman" w:hAnsi="Times New Roman" w:cs="Times New Roman"/>
          <w:sz w:val="24"/>
          <w:szCs w:val="24"/>
        </w:rPr>
        <w:t>5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</w:rPr>
        <w:tab/>
        <w:t xml:space="preserve">§ 31 </w:t>
      </w:r>
      <w:r w:rsidR="003E1A90" w:rsidRPr="009C4934">
        <w:rPr>
          <w:rFonts w:ascii="Times New Roman" w:hAnsi="Times New Roman" w:cs="Times New Roman"/>
          <w:sz w:val="24"/>
          <w:szCs w:val="24"/>
        </w:rPr>
        <w:t xml:space="preserve">sa dopĺňa </w:t>
      </w:r>
      <w:r w:rsidRPr="009C4934">
        <w:rPr>
          <w:rFonts w:ascii="Times New Roman" w:hAnsi="Times New Roman" w:cs="Times New Roman"/>
          <w:sz w:val="24"/>
          <w:szCs w:val="24"/>
        </w:rPr>
        <w:t>odsek</w:t>
      </w:r>
      <w:r w:rsidR="003E1A90" w:rsidRPr="009C4934">
        <w:rPr>
          <w:rFonts w:ascii="Times New Roman" w:hAnsi="Times New Roman" w:cs="Times New Roman"/>
          <w:sz w:val="24"/>
          <w:szCs w:val="24"/>
        </w:rPr>
        <w:t>om</w:t>
      </w:r>
      <w:r w:rsidRPr="009C4934">
        <w:rPr>
          <w:rFonts w:ascii="Times New Roman" w:hAnsi="Times New Roman" w:cs="Times New Roman"/>
          <w:sz w:val="24"/>
          <w:szCs w:val="24"/>
        </w:rPr>
        <w:t xml:space="preserve"> 4</w:t>
      </w:r>
      <w:r w:rsidR="003E1A90" w:rsidRPr="009C4934">
        <w:rPr>
          <w:rFonts w:ascii="Times New Roman" w:hAnsi="Times New Roman" w:cs="Times New Roman"/>
          <w:sz w:val="24"/>
          <w:szCs w:val="24"/>
        </w:rPr>
        <w:t>, ktorý znie</w:t>
      </w:r>
      <w:r w:rsidRPr="009C4934">
        <w:rPr>
          <w:rFonts w:ascii="Times New Roman" w:hAnsi="Times New Roman" w:cs="Times New Roman"/>
          <w:sz w:val="24"/>
          <w:szCs w:val="24"/>
        </w:rPr>
        <w:t>:</w:t>
      </w:r>
    </w:p>
    <w:p w:rsidR="000507E3" w:rsidRPr="009C4934" w:rsidRDefault="000507E3" w:rsidP="002F0D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„(4) Dlhopisy prijímané na trh kótovaných cenných papierov, ktoré nie sú ešte úplne splatené, sa považujú za voľne obchodovateľné, ak </w:t>
      </w:r>
      <w:r w:rsidR="00F85E90" w:rsidRPr="009C4934">
        <w:rPr>
          <w:rFonts w:ascii="Times New Roman" w:hAnsi="Times New Roman" w:cs="Times New Roman"/>
          <w:sz w:val="24"/>
          <w:szCs w:val="24"/>
        </w:rPr>
        <w:t xml:space="preserve">boli prijaté </w:t>
      </w:r>
      <w:r w:rsidRPr="009C4934">
        <w:rPr>
          <w:rFonts w:ascii="Times New Roman" w:hAnsi="Times New Roman" w:cs="Times New Roman"/>
          <w:sz w:val="24"/>
          <w:szCs w:val="24"/>
        </w:rPr>
        <w:t xml:space="preserve">opatrenia s cieľom zabezpečiť, aby obchodovateľnosť takýchto dlhopisov nebola obmedzená a aby bolo obchodovanie otvorené a korektné s tým, že sa verejnosti poskytnú všetky príslušné </w:t>
      </w:r>
      <w:r w:rsidR="00F85E90" w:rsidRPr="009C4934">
        <w:rPr>
          <w:rFonts w:ascii="Times New Roman" w:hAnsi="Times New Roman" w:cs="Times New Roman"/>
          <w:sz w:val="24"/>
          <w:szCs w:val="24"/>
        </w:rPr>
        <w:t>informácie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0507E3" w:rsidRPr="009C4934" w:rsidRDefault="000507E3" w:rsidP="000507E3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0507E3" w:rsidP="00224A63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1</w:t>
      </w:r>
      <w:r w:rsidR="00554573" w:rsidRPr="009C4934">
        <w:rPr>
          <w:rFonts w:ascii="Times New Roman" w:hAnsi="Times New Roman" w:cs="Times New Roman"/>
          <w:sz w:val="24"/>
          <w:szCs w:val="24"/>
        </w:rPr>
        <w:t>6</w:t>
      </w:r>
      <w:r w:rsidR="009516B0" w:rsidRPr="009C4934">
        <w:rPr>
          <w:rFonts w:ascii="Times New Roman" w:hAnsi="Times New Roman" w:cs="Times New Roman"/>
          <w:sz w:val="24"/>
          <w:szCs w:val="24"/>
        </w:rPr>
        <w:t>.</w:t>
      </w:r>
      <w:r w:rsidR="009516B0" w:rsidRPr="009C4934">
        <w:rPr>
          <w:rFonts w:ascii="Times New Roman" w:hAnsi="Times New Roman" w:cs="Times New Roman"/>
          <w:sz w:val="24"/>
          <w:szCs w:val="24"/>
        </w:rPr>
        <w:tab/>
        <w:t xml:space="preserve">V § 38 ods. 3 prvá veta </w:t>
      </w:r>
      <w:r w:rsidR="0010751D" w:rsidRPr="009C4934">
        <w:rPr>
          <w:rFonts w:ascii="Times New Roman" w:hAnsi="Times New Roman" w:cs="Times New Roman"/>
          <w:sz w:val="24"/>
          <w:szCs w:val="24"/>
        </w:rPr>
        <w:t>znie:</w:t>
      </w:r>
      <w:r w:rsidR="009516B0" w:rsidRPr="009C4934">
        <w:rPr>
          <w:rFonts w:ascii="Times New Roman" w:hAnsi="Times New Roman" w:cs="Times New Roman"/>
          <w:sz w:val="24"/>
          <w:szCs w:val="24"/>
        </w:rPr>
        <w:t xml:space="preserve"> „Burza môže pozastaviť obchodovanie s finančným nástrojom podľa § 12 ods. 3 a</w:t>
      </w:r>
      <w:r w:rsidR="004C1530" w:rsidRPr="009C4934">
        <w:rPr>
          <w:rFonts w:ascii="Times New Roman" w:hAnsi="Times New Roman" w:cs="Times New Roman"/>
          <w:sz w:val="24"/>
          <w:szCs w:val="24"/>
        </w:rPr>
        <w:t xml:space="preserve"> tohto </w:t>
      </w:r>
      <w:r w:rsidR="000A1727" w:rsidRPr="009C4934">
        <w:rPr>
          <w:rFonts w:ascii="Times New Roman" w:hAnsi="Times New Roman" w:cs="Times New Roman"/>
          <w:sz w:val="24"/>
          <w:szCs w:val="24"/>
        </w:rPr>
        <w:t>paragrafu</w:t>
      </w:r>
      <w:r w:rsidR="00407EE5" w:rsidRPr="009C4934">
        <w:rPr>
          <w:rFonts w:ascii="Times New Roman" w:hAnsi="Times New Roman" w:cs="Times New Roman"/>
          <w:sz w:val="24"/>
          <w:szCs w:val="24"/>
        </w:rPr>
        <w:t>.</w:t>
      </w:r>
      <w:r w:rsidR="0010751D" w:rsidRPr="009C4934">
        <w:rPr>
          <w:rFonts w:ascii="Times New Roman" w:hAnsi="Times New Roman" w:cs="Times New Roman"/>
          <w:sz w:val="24"/>
          <w:szCs w:val="24"/>
        </w:rPr>
        <w:t>“.</w:t>
      </w:r>
      <w:r w:rsidR="00407EE5" w:rsidRPr="009C49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7E3" w:rsidRPr="009C4934" w:rsidRDefault="000507E3" w:rsidP="000507E3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10751D" w:rsidP="00224A63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1</w:t>
      </w:r>
      <w:r w:rsidR="00554573" w:rsidRPr="009C4934">
        <w:rPr>
          <w:rFonts w:ascii="Times New Roman" w:hAnsi="Times New Roman" w:cs="Times New Roman"/>
          <w:sz w:val="24"/>
          <w:szCs w:val="24"/>
        </w:rPr>
        <w:t>7</w:t>
      </w:r>
      <w:r w:rsidR="009516B0" w:rsidRPr="009C4934">
        <w:rPr>
          <w:rFonts w:ascii="Times New Roman" w:hAnsi="Times New Roman" w:cs="Times New Roman"/>
          <w:sz w:val="24"/>
          <w:szCs w:val="24"/>
        </w:rPr>
        <w:t>.</w:t>
      </w:r>
      <w:r w:rsidR="009516B0" w:rsidRPr="009C4934">
        <w:rPr>
          <w:rFonts w:ascii="Times New Roman" w:hAnsi="Times New Roman" w:cs="Times New Roman"/>
          <w:sz w:val="24"/>
          <w:szCs w:val="24"/>
        </w:rPr>
        <w:tab/>
        <w:t>Za § 38a sa vkladá § 38b, ktorý vrátane nadpisu znie:</w:t>
      </w:r>
    </w:p>
    <w:p w:rsidR="009516B0" w:rsidRPr="009C4934" w:rsidRDefault="009516B0" w:rsidP="002F0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„§ 38b</w:t>
      </w:r>
    </w:p>
    <w:p w:rsidR="009516B0" w:rsidRPr="009C4934" w:rsidRDefault="009516B0" w:rsidP="002F0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Pozastavenie obchodovania s finančnými nástrojmi</w:t>
      </w:r>
      <w:r w:rsidR="00CA6C09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 xml:space="preserve">na vyžiadanie Rady pre </w:t>
      </w:r>
      <w:r w:rsidR="00CA6C09" w:rsidRPr="009C4934">
        <w:rPr>
          <w:rFonts w:ascii="Times New Roman" w:hAnsi="Times New Roman" w:cs="Times New Roman"/>
          <w:sz w:val="24"/>
          <w:szCs w:val="24"/>
        </w:rPr>
        <w:t xml:space="preserve">riešenie </w:t>
      </w:r>
      <w:r w:rsidRPr="009C4934">
        <w:rPr>
          <w:rFonts w:ascii="Times New Roman" w:hAnsi="Times New Roman" w:cs="Times New Roman"/>
          <w:sz w:val="24"/>
          <w:szCs w:val="24"/>
        </w:rPr>
        <w:t>krízov</w:t>
      </w:r>
      <w:r w:rsidR="00CA6C09" w:rsidRPr="009C4934">
        <w:rPr>
          <w:rFonts w:ascii="Times New Roman" w:hAnsi="Times New Roman" w:cs="Times New Roman"/>
          <w:sz w:val="24"/>
          <w:szCs w:val="24"/>
        </w:rPr>
        <w:t>ých situácií</w:t>
      </w:r>
    </w:p>
    <w:p w:rsidR="00CA6C09" w:rsidRPr="009C4934" w:rsidRDefault="00CA6C09" w:rsidP="00CA6C09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224A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(1)</w:t>
      </w:r>
      <w:r w:rsidRPr="009C4934">
        <w:rPr>
          <w:rFonts w:ascii="Times New Roman" w:hAnsi="Times New Roman" w:cs="Times New Roman"/>
          <w:sz w:val="24"/>
          <w:szCs w:val="24"/>
        </w:rPr>
        <w:tab/>
        <w:t xml:space="preserve">Burza je povinná bezodkladne pozastaviť obchodovanie s finančnými nástrojmi v obchodnom systéme burzy na regulovanom trhu, </w:t>
      </w:r>
      <w:r w:rsidR="003F2F6B" w:rsidRPr="009C4934">
        <w:rPr>
          <w:rFonts w:ascii="Times New Roman" w:hAnsi="Times New Roman" w:cs="Times New Roman"/>
          <w:sz w:val="24"/>
          <w:szCs w:val="24"/>
        </w:rPr>
        <w:t xml:space="preserve">na </w:t>
      </w:r>
      <w:r w:rsidRPr="009C4934">
        <w:rPr>
          <w:rFonts w:ascii="Times New Roman" w:hAnsi="Times New Roman" w:cs="Times New Roman"/>
          <w:sz w:val="24"/>
          <w:szCs w:val="24"/>
        </w:rPr>
        <w:t xml:space="preserve">mnohostrannom obchodnom systéme alebo </w:t>
      </w:r>
      <w:r w:rsidR="003F2F6B" w:rsidRPr="009C4934">
        <w:rPr>
          <w:rFonts w:ascii="Times New Roman" w:hAnsi="Times New Roman" w:cs="Times New Roman"/>
          <w:sz w:val="24"/>
          <w:szCs w:val="24"/>
        </w:rPr>
        <w:t xml:space="preserve">na </w:t>
      </w:r>
      <w:r w:rsidRPr="009C4934">
        <w:rPr>
          <w:rFonts w:ascii="Times New Roman" w:hAnsi="Times New Roman" w:cs="Times New Roman"/>
          <w:sz w:val="24"/>
          <w:szCs w:val="24"/>
        </w:rPr>
        <w:t xml:space="preserve">organizovanom obchodnom systéme na vyžiadanie Rady pre riešenie krízových situácií </w:t>
      </w:r>
      <w:r w:rsidR="00AE467B" w:rsidRPr="009C4934">
        <w:rPr>
          <w:rFonts w:ascii="Times New Roman" w:hAnsi="Times New Roman" w:cs="Times New Roman"/>
          <w:sz w:val="24"/>
          <w:szCs w:val="24"/>
        </w:rPr>
        <w:t xml:space="preserve">(ďalej len „rezolučná rada“) </w:t>
      </w:r>
      <w:r w:rsidRPr="009C4934">
        <w:rPr>
          <w:rFonts w:ascii="Times New Roman" w:hAnsi="Times New Roman" w:cs="Times New Roman"/>
          <w:sz w:val="24"/>
          <w:szCs w:val="24"/>
        </w:rPr>
        <w:t>podľa osobitného predpisu.</w:t>
      </w:r>
      <w:r w:rsidR="00485B3B" w:rsidRPr="009C4934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="00485B3B" w:rsidRPr="009C4934">
        <w:rPr>
          <w:rFonts w:ascii="Times New Roman" w:hAnsi="Times New Roman" w:cs="Times New Roman"/>
          <w:sz w:val="24"/>
          <w:szCs w:val="24"/>
        </w:rPr>
        <w:t>)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 pozastavenie obchodovania podľa </w:t>
      </w:r>
      <w:r w:rsidR="004C1530" w:rsidRPr="009C4934">
        <w:rPr>
          <w:rFonts w:ascii="Times New Roman" w:hAnsi="Times New Roman" w:cs="Times New Roman"/>
          <w:sz w:val="24"/>
          <w:szCs w:val="24"/>
        </w:rPr>
        <w:t>prvej</w:t>
      </w:r>
      <w:r w:rsidRPr="009C4934">
        <w:rPr>
          <w:rFonts w:ascii="Times New Roman" w:hAnsi="Times New Roman" w:cs="Times New Roman"/>
          <w:sz w:val="24"/>
          <w:szCs w:val="24"/>
        </w:rPr>
        <w:t xml:space="preserve"> vety sa nevzťahuje povinnosť príslušných orgánov burzy podľa § 10 ods. 1 písm. e) a § 12 ods. 3 rozhod</w:t>
      </w:r>
      <w:r w:rsidR="00407EE5" w:rsidRPr="009C4934">
        <w:rPr>
          <w:rFonts w:ascii="Times New Roman" w:hAnsi="Times New Roman" w:cs="Times New Roman"/>
          <w:sz w:val="24"/>
          <w:szCs w:val="24"/>
        </w:rPr>
        <w:t>núť o pozastavení obchodovania</w:t>
      </w:r>
      <w:r w:rsidR="004C1530" w:rsidRPr="009C4934">
        <w:rPr>
          <w:rFonts w:ascii="Times New Roman" w:hAnsi="Times New Roman" w:cs="Times New Roman"/>
          <w:sz w:val="24"/>
          <w:szCs w:val="24"/>
        </w:rPr>
        <w:t xml:space="preserve"> s finančnými nástrojmi</w:t>
      </w:r>
      <w:r w:rsidR="00407EE5" w:rsidRPr="009C4934">
        <w:rPr>
          <w:rFonts w:ascii="Times New Roman" w:hAnsi="Times New Roman" w:cs="Times New Roman"/>
          <w:sz w:val="24"/>
          <w:szCs w:val="24"/>
        </w:rPr>
        <w:t>.</w:t>
      </w:r>
    </w:p>
    <w:p w:rsidR="009516B0" w:rsidRPr="009C4934" w:rsidRDefault="009516B0" w:rsidP="00224A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(2)</w:t>
      </w:r>
      <w:r w:rsidRPr="009C4934">
        <w:rPr>
          <w:rFonts w:ascii="Times New Roman" w:hAnsi="Times New Roman" w:cs="Times New Roman"/>
          <w:sz w:val="24"/>
          <w:szCs w:val="24"/>
        </w:rPr>
        <w:tab/>
        <w:t>Na pozastavenie obchodovania s finančnými nástrojmi podľa odseku 1</w:t>
      </w:r>
      <w:r w:rsidR="00407EE5" w:rsidRPr="009C4934">
        <w:rPr>
          <w:rFonts w:ascii="Times New Roman" w:hAnsi="Times New Roman" w:cs="Times New Roman"/>
          <w:sz w:val="24"/>
          <w:szCs w:val="24"/>
        </w:rPr>
        <w:t xml:space="preserve"> sa nevzťahuje § 65 ods. 1 a 2.</w:t>
      </w:r>
    </w:p>
    <w:p w:rsidR="009516B0" w:rsidRPr="009C4934" w:rsidRDefault="009516B0" w:rsidP="00224A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(3)</w:t>
      </w:r>
      <w:r w:rsidRPr="009C4934">
        <w:rPr>
          <w:rFonts w:ascii="Times New Roman" w:hAnsi="Times New Roman" w:cs="Times New Roman"/>
          <w:sz w:val="24"/>
          <w:szCs w:val="24"/>
        </w:rPr>
        <w:tab/>
        <w:t xml:space="preserve">Burza bezodkladne oznámi pozastavenie obchodovania </w:t>
      </w:r>
      <w:r w:rsidR="00AE467B" w:rsidRPr="009C4934">
        <w:rPr>
          <w:rFonts w:ascii="Times New Roman" w:hAnsi="Times New Roman" w:cs="Times New Roman"/>
          <w:sz w:val="24"/>
          <w:szCs w:val="24"/>
        </w:rPr>
        <w:t>rezolučnej rade</w:t>
      </w:r>
      <w:r w:rsidRPr="009C4934">
        <w:rPr>
          <w:rFonts w:ascii="Times New Roman" w:hAnsi="Times New Roman" w:cs="Times New Roman"/>
          <w:sz w:val="24"/>
          <w:szCs w:val="24"/>
        </w:rPr>
        <w:t>, Národnej banke Slovenska a zverejní ho v tla</w:t>
      </w:r>
      <w:r w:rsidR="00407EE5" w:rsidRPr="009C4934">
        <w:rPr>
          <w:rFonts w:ascii="Times New Roman" w:hAnsi="Times New Roman" w:cs="Times New Roman"/>
          <w:sz w:val="24"/>
          <w:szCs w:val="24"/>
        </w:rPr>
        <w:t>či s celoštátnou pôsobnosťou.“.</w:t>
      </w:r>
    </w:p>
    <w:p w:rsidR="00224A63" w:rsidRPr="009C4934" w:rsidRDefault="00224A63" w:rsidP="00224A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5B3B" w:rsidRPr="009C4934" w:rsidRDefault="00485B3B" w:rsidP="00224A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 čiarou k odkazu 56b znie:</w:t>
      </w:r>
    </w:p>
    <w:p w:rsidR="00485B3B" w:rsidRPr="009C4934" w:rsidRDefault="00485B3B" w:rsidP="00224A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Pr="009C4934">
        <w:rPr>
          <w:rFonts w:ascii="Times New Roman" w:hAnsi="Times New Roman" w:cs="Times New Roman"/>
          <w:sz w:val="24"/>
          <w:szCs w:val="24"/>
        </w:rPr>
        <w:t>) Zákon č. 371/2014 Z. z. o riešení krízových situácií na finančnom trhu a o zmene a doplnení niektorých zákonov</w:t>
      </w:r>
      <w:r w:rsidR="009F31CC" w:rsidRPr="009C4934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485B3B" w:rsidRPr="009C4934" w:rsidRDefault="00485B3B" w:rsidP="00485B3B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8923B3" w:rsidP="003B770C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1</w:t>
      </w:r>
      <w:r w:rsidR="00554573" w:rsidRPr="009C4934">
        <w:rPr>
          <w:rFonts w:ascii="Times New Roman" w:hAnsi="Times New Roman" w:cs="Times New Roman"/>
          <w:sz w:val="24"/>
          <w:szCs w:val="24"/>
        </w:rPr>
        <w:t>8</w:t>
      </w:r>
      <w:r w:rsidR="009516B0" w:rsidRPr="009C4934">
        <w:rPr>
          <w:rFonts w:ascii="Times New Roman" w:hAnsi="Times New Roman" w:cs="Times New Roman"/>
          <w:sz w:val="24"/>
          <w:szCs w:val="24"/>
        </w:rPr>
        <w:t>.</w:t>
      </w:r>
      <w:r w:rsidR="009516B0" w:rsidRPr="009C4934">
        <w:rPr>
          <w:rFonts w:ascii="Times New Roman" w:hAnsi="Times New Roman" w:cs="Times New Roman"/>
          <w:sz w:val="24"/>
          <w:szCs w:val="24"/>
        </w:rPr>
        <w:tab/>
        <w:t>V § 50 sa číslo „49“ nahrád</w:t>
      </w:r>
      <w:r w:rsidR="00407EE5" w:rsidRPr="009C4934">
        <w:rPr>
          <w:rFonts w:ascii="Times New Roman" w:hAnsi="Times New Roman" w:cs="Times New Roman"/>
          <w:sz w:val="24"/>
          <w:szCs w:val="24"/>
        </w:rPr>
        <w:t xml:space="preserve">za slovami „38 a 41 až 49“.  </w:t>
      </w:r>
    </w:p>
    <w:p w:rsidR="009516B0" w:rsidRPr="009C4934" w:rsidRDefault="008923B3" w:rsidP="00224A63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54573" w:rsidRPr="009C4934">
        <w:rPr>
          <w:rFonts w:ascii="Times New Roman" w:hAnsi="Times New Roman" w:cs="Times New Roman"/>
          <w:sz w:val="24"/>
          <w:szCs w:val="24"/>
        </w:rPr>
        <w:t>9</w:t>
      </w:r>
      <w:r w:rsidR="009516B0" w:rsidRPr="009C4934">
        <w:rPr>
          <w:rFonts w:ascii="Times New Roman" w:hAnsi="Times New Roman" w:cs="Times New Roman"/>
          <w:sz w:val="24"/>
          <w:szCs w:val="24"/>
        </w:rPr>
        <w:t>.</w:t>
      </w:r>
      <w:r w:rsidR="009516B0" w:rsidRPr="009C4934">
        <w:rPr>
          <w:rFonts w:ascii="Times New Roman" w:hAnsi="Times New Roman" w:cs="Times New Roman"/>
          <w:sz w:val="24"/>
          <w:szCs w:val="24"/>
        </w:rPr>
        <w:tab/>
        <w:t>V §</w:t>
      </w:r>
      <w:r w:rsidR="00407EE5" w:rsidRPr="009C4934">
        <w:rPr>
          <w:rFonts w:ascii="Times New Roman" w:hAnsi="Times New Roman" w:cs="Times New Roman"/>
          <w:sz w:val="24"/>
          <w:szCs w:val="24"/>
        </w:rPr>
        <w:t xml:space="preserve"> 68 ods. 6 sa </w:t>
      </w:r>
      <w:r w:rsidR="004C1530" w:rsidRPr="009C4934">
        <w:rPr>
          <w:rFonts w:ascii="Times New Roman" w:hAnsi="Times New Roman" w:cs="Times New Roman"/>
          <w:sz w:val="24"/>
          <w:szCs w:val="24"/>
        </w:rPr>
        <w:t xml:space="preserve">nad slovom „trhu“ </w:t>
      </w:r>
      <w:r w:rsidR="00407EE5" w:rsidRPr="009C4934">
        <w:rPr>
          <w:rFonts w:ascii="Times New Roman" w:hAnsi="Times New Roman" w:cs="Times New Roman"/>
          <w:sz w:val="24"/>
          <w:szCs w:val="24"/>
        </w:rPr>
        <w:t>vypúšťa odkaz 56.</w:t>
      </w:r>
    </w:p>
    <w:p w:rsidR="009516B0" w:rsidRPr="009C4934" w:rsidRDefault="009516B0" w:rsidP="00224A6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Poznámka pod</w:t>
      </w:r>
      <w:r w:rsidR="00407EE5" w:rsidRPr="009C4934">
        <w:rPr>
          <w:rFonts w:ascii="Times New Roman" w:hAnsi="Times New Roman" w:cs="Times New Roman"/>
          <w:sz w:val="24"/>
          <w:szCs w:val="24"/>
        </w:rPr>
        <w:t xml:space="preserve"> čiarou k odkazu 56 sa vypúšťa.</w:t>
      </w:r>
    </w:p>
    <w:p w:rsidR="008923B3" w:rsidRPr="009C4934" w:rsidRDefault="008923B3" w:rsidP="00407EE5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516B0" w:rsidRPr="0096040D" w:rsidRDefault="009516B0" w:rsidP="003B7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40D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9516B0" w:rsidRPr="009C4934" w:rsidRDefault="009516B0" w:rsidP="00224A63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Zákon č. 203/2011 Z. z. o kolektívnom investovaní v znení zákona č. 547/2011 Z. z., zákona č. 206/2013 Z. z., zákona č. 352/2013 Z. z., zákona č. 213/2014 Z. z., zákona  č. 323/2015 Z. z., zákona č. 359/2015 Z. z., zákona č. 361/2015 Z. z., zákona č. 91/2016 Z. z., zákona č. 125/2016 Z. z., zákona č. 292/2016 Z. z., zákona č. 237/2017 Z. z., zákona č. 279/2017 Z. z., zákona č. 177/2018 Z. z., zákona č. 373/2018 Z. z., zákona č. 156/2019 Z. z.</w:t>
      </w:r>
      <w:r w:rsidR="000A1727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 xml:space="preserve"> zákona č. 210/2021 Z. z.</w:t>
      </w:r>
      <w:r w:rsidR="005E25B5" w:rsidRPr="009C4934">
        <w:rPr>
          <w:rFonts w:ascii="Times New Roman" w:hAnsi="Times New Roman" w:cs="Times New Roman"/>
          <w:sz w:val="24"/>
          <w:szCs w:val="24"/>
        </w:rPr>
        <w:t>, zákona č. 310/2021 Z. z.</w:t>
      </w:r>
      <w:r w:rsidR="00B12FD2" w:rsidRPr="009C4934">
        <w:rPr>
          <w:rFonts w:ascii="Times New Roman" w:hAnsi="Times New Roman" w:cs="Times New Roman"/>
          <w:sz w:val="24"/>
          <w:szCs w:val="24"/>
        </w:rPr>
        <w:t>,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 zákona č. 368/2021 Z. z.</w:t>
      </w:r>
      <w:r w:rsidR="00473D71" w:rsidRPr="009C4934">
        <w:rPr>
          <w:rFonts w:ascii="Times New Roman" w:hAnsi="Times New Roman" w:cs="Times New Roman"/>
          <w:sz w:val="24"/>
          <w:szCs w:val="24"/>
        </w:rPr>
        <w:t xml:space="preserve"> a</w:t>
      </w:r>
      <w:r w:rsidR="00DA425B" w:rsidRPr="009C4934">
        <w:rPr>
          <w:rFonts w:ascii="Times New Roman" w:hAnsi="Times New Roman" w:cs="Times New Roman"/>
          <w:sz w:val="24"/>
          <w:szCs w:val="24"/>
        </w:rPr>
        <w:t xml:space="preserve"> zákona č. 454/2021 Z. z. </w:t>
      </w:r>
      <w:r w:rsidRPr="009C4934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4E3513" w:rsidRPr="009C4934" w:rsidRDefault="004E3513" w:rsidP="004E3513">
      <w:pPr>
        <w:pStyle w:val="Odsekzoznamu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3 písm. </w:t>
      </w:r>
      <w:proofErr w:type="spellStart"/>
      <w:r w:rsidRPr="009C4934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9C4934">
        <w:rPr>
          <w:rFonts w:ascii="Times New Roman" w:hAnsi="Times New Roman" w:cs="Times New Roman"/>
          <w:sz w:val="24"/>
          <w:szCs w:val="24"/>
        </w:rPr>
        <w:t xml:space="preserve">) sa na konci </w:t>
      </w:r>
      <w:r w:rsidR="0038440C" w:rsidRPr="009C4934">
        <w:rPr>
          <w:rFonts w:ascii="Times New Roman" w:hAnsi="Times New Roman" w:cs="Times New Roman"/>
          <w:sz w:val="24"/>
          <w:szCs w:val="24"/>
        </w:rPr>
        <w:t>bodka nahrádza</w:t>
      </w:r>
      <w:r w:rsidRPr="009C4934">
        <w:rPr>
          <w:rFonts w:ascii="Times New Roman" w:hAnsi="Times New Roman" w:cs="Times New Roman"/>
          <w:sz w:val="24"/>
          <w:szCs w:val="24"/>
        </w:rPr>
        <w:t xml:space="preserve"> čiark</w:t>
      </w:r>
      <w:r w:rsidR="0038440C" w:rsidRPr="009C4934">
        <w:rPr>
          <w:rFonts w:ascii="Times New Roman" w:hAnsi="Times New Roman" w:cs="Times New Roman"/>
          <w:sz w:val="24"/>
          <w:szCs w:val="24"/>
        </w:rPr>
        <w:t>ou</w:t>
      </w:r>
      <w:r w:rsidRPr="009C4934">
        <w:rPr>
          <w:rFonts w:ascii="Times New Roman" w:hAnsi="Times New Roman" w:cs="Times New Roman"/>
          <w:sz w:val="24"/>
          <w:szCs w:val="24"/>
        </w:rPr>
        <w:t xml:space="preserve"> a</w:t>
      </w:r>
      <w:r w:rsidR="0038440C" w:rsidRPr="009C4934">
        <w:rPr>
          <w:rFonts w:ascii="Times New Roman" w:hAnsi="Times New Roman" w:cs="Times New Roman"/>
          <w:sz w:val="24"/>
          <w:szCs w:val="24"/>
        </w:rPr>
        <w:t xml:space="preserve"> pripájajú sa tieto </w:t>
      </w:r>
      <w:r w:rsidRPr="009C4934">
        <w:rPr>
          <w:rFonts w:ascii="Times New Roman" w:hAnsi="Times New Roman" w:cs="Times New Roman"/>
          <w:sz w:val="24"/>
          <w:szCs w:val="24"/>
        </w:rPr>
        <w:t>slová</w:t>
      </w:r>
      <w:r w:rsidR="0038440C" w:rsidRPr="009C4934">
        <w:rPr>
          <w:rFonts w:ascii="Times New Roman" w:hAnsi="Times New Roman" w:cs="Times New Roman"/>
          <w:sz w:val="24"/>
          <w:szCs w:val="24"/>
        </w:rPr>
        <w:t>: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„ak § 31d neustanovuje inak.“:</w:t>
      </w:r>
    </w:p>
    <w:p w:rsidR="00131E42" w:rsidRPr="009C4934" w:rsidRDefault="00131E42" w:rsidP="00134DF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1E42" w:rsidRPr="009C4934" w:rsidRDefault="00131E42" w:rsidP="000B39BA">
      <w:pPr>
        <w:pStyle w:val="Odsekzoznamu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§ 3 sa dopĺňa písmenami </w:t>
      </w:r>
      <w:proofErr w:type="spellStart"/>
      <w:r w:rsidRPr="009C493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9C4934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9C493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C4934">
        <w:rPr>
          <w:rFonts w:ascii="Times New Roman" w:hAnsi="Times New Roman" w:cs="Times New Roman"/>
          <w:sz w:val="24"/>
          <w:szCs w:val="24"/>
        </w:rPr>
        <w:t xml:space="preserve">), ktoré znejú: </w:t>
      </w:r>
    </w:p>
    <w:p w:rsidR="00131E42" w:rsidRPr="009C4934" w:rsidRDefault="00131E42" w:rsidP="003B770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C493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9C4934">
        <w:rPr>
          <w:rFonts w:ascii="Times New Roman" w:hAnsi="Times New Roman" w:cs="Times New Roman"/>
          <w:sz w:val="24"/>
          <w:szCs w:val="24"/>
        </w:rPr>
        <w:t>) rizikom ohrozujúcim udržateľnosť riziko ohrozujúce udržateľnosť podľa osobitného predpisu,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3bc</w:t>
      </w:r>
      <w:r w:rsidRPr="009C49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1E42" w:rsidRPr="009C4934" w:rsidRDefault="00131E42" w:rsidP="003B770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93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C4934">
        <w:rPr>
          <w:rFonts w:ascii="Times New Roman" w:hAnsi="Times New Roman" w:cs="Times New Roman"/>
          <w:sz w:val="24"/>
          <w:szCs w:val="24"/>
        </w:rPr>
        <w:t>) faktormi udržateľnosti faktory udržateľnosti podľa osobitného predpisu.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3bd</w:t>
      </w:r>
      <w:r w:rsidRPr="009C4934">
        <w:rPr>
          <w:rFonts w:ascii="Times New Roman" w:hAnsi="Times New Roman" w:cs="Times New Roman"/>
          <w:sz w:val="24"/>
          <w:szCs w:val="24"/>
        </w:rPr>
        <w:t>)“.</w:t>
      </w:r>
    </w:p>
    <w:p w:rsidR="00131E42" w:rsidRPr="009C4934" w:rsidRDefault="00131E42" w:rsidP="00131E4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1E42" w:rsidRPr="009C4934" w:rsidRDefault="00131E42" w:rsidP="003B770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Poznámky pod čiarou k odkazom 3bc a 3bd znejú:</w:t>
      </w:r>
    </w:p>
    <w:p w:rsidR="00131E42" w:rsidRPr="009C4934" w:rsidRDefault="00131E42" w:rsidP="003B770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3bc</w:t>
      </w:r>
      <w:r w:rsidRPr="009C4934">
        <w:rPr>
          <w:rFonts w:ascii="Times New Roman" w:hAnsi="Times New Roman" w:cs="Times New Roman"/>
          <w:sz w:val="24"/>
          <w:szCs w:val="24"/>
        </w:rPr>
        <w:t>) Čl. 2 bod 22 nariadenia Európskeho parlamentu a Rady (EÚ) 2019/2088 z 27. novembra 2019 o zverejňovaní informácií o udržateľnosti v sektore finančných služieb (Ú. v. EÚ L 317, 9.12.2019)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</w:p>
    <w:p w:rsidR="00131E42" w:rsidRPr="009C4934" w:rsidRDefault="00131E42" w:rsidP="003B770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3bd</w:t>
      </w:r>
      <w:r w:rsidRPr="009C4934">
        <w:rPr>
          <w:rFonts w:ascii="Times New Roman" w:hAnsi="Times New Roman" w:cs="Times New Roman"/>
          <w:sz w:val="24"/>
          <w:szCs w:val="24"/>
        </w:rPr>
        <w:t>) Čl. 2 bod 24 nariadenia (EÚ) 2019/2088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  <w:r w:rsidR="00207184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134DF9" w:rsidRPr="009C4934" w:rsidRDefault="00134DF9" w:rsidP="00134DF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A2555" w:rsidRPr="009C4934" w:rsidRDefault="009516B0" w:rsidP="000B39BA">
      <w:pPr>
        <w:pStyle w:val="Odsekzoznamu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4 ods. 4 sa za slovom „investorov“ bodkočiarka nahrádza čiarkou a vkladajú sa slová „ak § 31d neustanovuje inak.“ a slovo „správcovská“ sa nahr</w:t>
      </w:r>
      <w:r w:rsidR="00407EE5" w:rsidRPr="009C4934">
        <w:rPr>
          <w:rFonts w:ascii="Times New Roman" w:hAnsi="Times New Roman" w:cs="Times New Roman"/>
          <w:sz w:val="24"/>
          <w:szCs w:val="24"/>
        </w:rPr>
        <w:t xml:space="preserve">ádza slovom „Správcovská“.  </w:t>
      </w:r>
    </w:p>
    <w:p w:rsidR="000B39BA" w:rsidRPr="009C4934" w:rsidRDefault="000B39BA" w:rsidP="000B39B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2555" w:rsidRPr="009C4934" w:rsidRDefault="00BA2555" w:rsidP="000B39BA">
      <w:pPr>
        <w:pStyle w:val="Odsekzoznamu"/>
        <w:numPr>
          <w:ilvl w:val="0"/>
          <w:numId w:val="19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10a ods. 5 písm. e) sa slová „doklady preukazujúce“ nahrádzajú slovami „vyhlásenie správcovskej spoločnosti a depozitára“. </w:t>
      </w:r>
    </w:p>
    <w:p w:rsidR="000B39BA" w:rsidRPr="009C4934" w:rsidRDefault="000B39BA" w:rsidP="000B39BA">
      <w:pPr>
        <w:pStyle w:val="Odsekzoznamu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1727" w:rsidRPr="009C4934" w:rsidRDefault="000A1727" w:rsidP="000B39BA">
      <w:pPr>
        <w:pStyle w:val="Odsekzoznamu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13 ods. 3 sa vypúšťa druhá veta.   </w:t>
      </w:r>
    </w:p>
    <w:p w:rsidR="000B39BA" w:rsidRPr="009C4934" w:rsidRDefault="000B39BA" w:rsidP="000B39B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F1" w:rsidRPr="009C4934" w:rsidRDefault="00160F44" w:rsidP="000B39BA">
      <w:pPr>
        <w:pStyle w:val="Odsekzoznamu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17 </w:t>
      </w:r>
      <w:r w:rsidR="00CD45F1" w:rsidRPr="009C4934">
        <w:rPr>
          <w:rFonts w:ascii="Times New Roman" w:hAnsi="Times New Roman" w:cs="Times New Roman"/>
          <w:sz w:val="24"/>
          <w:szCs w:val="24"/>
        </w:rPr>
        <w:t xml:space="preserve">ods. 2 </w:t>
      </w:r>
      <w:r w:rsidR="000A1727" w:rsidRPr="009C4934">
        <w:rPr>
          <w:rFonts w:ascii="Times New Roman" w:hAnsi="Times New Roman" w:cs="Times New Roman"/>
          <w:sz w:val="24"/>
          <w:szCs w:val="24"/>
        </w:rPr>
        <w:t xml:space="preserve">sa vypúšťa </w:t>
      </w:r>
      <w:r w:rsidR="00CD45F1" w:rsidRPr="009C4934">
        <w:rPr>
          <w:rFonts w:ascii="Times New Roman" w:hAnsi="Times New Roman" w:cs="Times New Roman"/>
          <w:sz w:val="24"/>
          <w:szCs w:val="24"/>
        </w:rPr>
        <w:t>prvá veta</w:t>
      </w:r>
      <w:r w:rsidR="004E4BCA" w:rsidRPr="009C4934">
        <w:rPr>
          <w:rFonts w:ascii="Times New Roman" w:hAnsi="Times New Roman" w:cs="Times New Roman"/>
          <w:sz w:val="24"/>
          <w:szCs w:val="24"/>
        </w:rPr>
        <w:t>.</w:t>
      </w:r>
      <w:r w:rsidR="00CD45F1" w:rsidRPr="009C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F1" w:rsidRPr="009C4934" w:rsidRDefault="00CD45F1" w:rsidP="00CD45F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60F44" w:rsidRPr="009C4934" w:rsidRDefault="00CD45F1" w:rsidP="000B39BA">
      <w:pPr>
        <w:pStyle w:val="Odsekzoznamu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17 sa vypúšťa</w:t>
      </w:r>
      <w:r w:rsidR="000A1727" w:rsidRPr="009C4934">
        <w:rPr>
          <w:rFonts w:ascii="Times New Roman" w:hAnsi="Times New Roman" w:cs="Times New Roman"/>
          <w:sz w:val="24"/>
          <w:szCs w:val="24"/>
        </w:rPr>
        <w:t xml:space="preserve"> odsek 3</w:t>
      </w:r>
      <w:r w:rsidR="00160F44" w:rsidRPr="009C4934">
        <w:rPr>
          <w:rFonts w:ascii="Times New Roman" w:hAnsi="Times New Roman" w:cs="Times New Roman"/>
          <w:sz w:val="24"/>
          <w:szCs w:val="24"/>
        </w:rPr>
        <w:t>.</w:t>
      </w:r>
    </w:p>
    <w:p w:rsidR="00861BFC" w:rsidRPr="009C4934" w:rsidRDefault="00861BFC" w:rsidP="00861BF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0B39BA">
      <w:pPr>
        <w:pStyle w:val="Odsekzoznamu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31b ods. 13 sa za slov</w:t>
      </w:r>
      <w:r w:rsidR="00CD45F1" w:rsidRPr="009C4934">
        <w:rPr>
          <w:rFonts w:ascii="Times New Roman" w:hAnsi="Times New Roman" w:cs="Times New Roman"/>
          <w:sz w:val="24"/>
          <w:szCs w:val="24"/>
        </w:rPr>
        <w:t>o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„register“ vkladá slovo „správcov“.</w:t>
      </w:r>
    </w:p>
    <w:p w:rsidR="00861BFC" w:rsidRPr="009C4934" w:rsidRDefault="00861BFC" w:rsidP="00407EE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16B0" w:rsidRPr="009C4934" w:rsidRDefault="009516B0" w:rsidP="000B39BA">
      <w:pPr>
        <w:pStyle w:val="Odsekzoznamu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Za § 3</w:t>
      </w:r>
      <w:r w:rsidR="00407EE5" w:rsidRPr="009C4934">
        <w:rPr>
          <w:rFonts w:ascii="Times New Roman" w:hAnsi="Times New Roman" w:cs="Times New Roman"/>
          <w:sz w:val="24"/>
          <w:szCs w:val="24"/>
        </w:rPr>
        <w:t>1c za vkladá § 31d, ktorý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="00407EE5" w:rsidRPr="009C4934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9516B0" w:rsidRPr="009C4934" w:rsidRDefault="009516B0" w:rsidP="000B39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„§ 31d</w:t>
      </w:r>
    </w:p>
    <w:p w:rsidR="009516B0" w:rsidRPr="009C4934" w:rsidRDefault="009530AF" w:rsidP="000B39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>Osobitné ustanovenia k distribúcii alternatívnych investičných fondov podľa § 4 ods. 2 písm. b) kvalifikovaným investorom</w:t>
      </w:r>
    </w:p>
    <w:p w:rsidR="009E4724" w:rsidRPr="009C4934" w:rsidRDefault="009E4724" w:rsidP="009E472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530AF" w:rsidRPr="009C4934" w:rsidRDefault="009516B0" w:rsidP="009530A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 w:cs="Times New Roman"/>
          <w:sz w:val="24"/>
          <w:szCs w:val="24"/>
        </w:rPr>
        <w:t>(1)</w:t>
      </w:r>
      <w:r w:rsidRPr="009C4934">
        <w:rPr>
          <w:rFonts w:ascii="Times New Roman" w:hAnsi="Times New Roman" w:cs="Times New Roman"/>
          <w:sz w:val="24"/>
          <w:szCs w:val="24"/>
        </w:rPr>
        <w:tab/>
      </w:r>
      <w:r w:rsidR="009530AF" w:rsidRPr="009C4934">
        <w:rPr>
          <w:rFonts w:ascii="Times New Roman" w:hAnsi="Times New Roman"/>
          <w:sz w:val="24"/>
          <w:szCs w:val="24"/>
          <w:shd w:val="clear" w:color="auto" w:fill="FFFFFF"/>
        </w:rPr>
        <w:t xml:space="preserve">Cenné papiere alebo majetkové účasti alternatívneho investičného fondu podľa § 4 ods. 2 písm. b) spravovaného právnickou osobou, na ktorú sa vzťahuje výnimka podľa § 31a ods. 1 alebo spravovaného správcovskou spoločnosťou s povolením podľa § 28a, cenné papiere samosprávneho alternatívneho investičného fondu podľa § 4 ods. 2 písm. b), na ktorý sa vzťahuje výnimka podľa § 31a ods. 1 a cenné papiere samosprávneho alternatívneho investičného fondu podľa § 4 ods. 2 písm. b) s povolením podľa § 28a možno distribuovať kvalifikovanému investorovi, ktorého výška investície do takéhoto fondu je aspoň 100 000 eur, </w:t>
      </w:r>
      <w:r w:rsidR="00CD45F1" w:rsidRPr="009C4934">
        <w:rPr>
          <w:rFonts w:ascii="Times New Roman" w:hAnsi="Times New Roman"/>
          <w:sz w:val="24"/>
          <w:szCs w:val="24"/>
          <w:shd w:val="clear" w:color="auto" w:fill="FFFFFF"/>
        </w:rPr>
        <w:t>ak sú splnené tieto</w:t>
      </w:r>
      <w:r w:rsidR="009530AF" w:rsidRPr="009C4934">
        <w:rPr>
          <w:rFonts w:ascii="Times New Roman" w:hAnsi="Times New Roman"/>
          <w:sz w:val="24"/>
          <w:szCs w:val="24"/>
          <w:shd w:val="clear" w:color="auto" w:fill="FFFFFF"/>
        </w:rPr>
        <w:t xml:space="preserve"> podmienk</w:t>
      </w:r>
      <w:r w:rsidR="00CD45F1" w:rsidRPr="009C4934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="009530AF" w:rsidRPr="009C4934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9530AF" w:rsidRPr="009C4934" w:rsidRDefault="009530AF" w:rsidP="009530AF">
      <w:pPr>
        <w:pStyle w:val="Odsekzoznamu"/>
        <w:numPr>
          <w:ilvl w:val="1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/>
          <w:sz w:val="24"/>
          <w:szCs w:val="24"/>
          <w:shd w:val="clear" w:color="auto" w:fill="FFFFFF"/>
        </w:rPr>
        <w:t>počet kvalifikovaných investorov investujúcich do jedného alternatívneho investičného fondu podľa § 4 ods. 2 písm. b) nepresahuje 50 osôb,</w:t>
      </w:r>
    </w:p>
    <w:p w:rsidR="009530AF" w:rsidRPr="009C4934" w:rsidRDefault="009530AF" w:rsidP="009530AF">
      <w:pPr>
        <w:pStyle w:val="Odsekzoznamu"/>
        <w:numPr>
          <w:ilvl w:val="1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/>
          <w:sz w:val="24"/>
          <w:szCs w:val="24"/>
          <w:shd w:val="clear" w:color="auto" w:fill="FFFFFF"/>
        </w:rPr>
        <w:t>podiel kvalifikovaných investorov na čistej hodnote majetku alternatívneho investičného fondu podľa § 4 ods. 2 písm. b) nie je vyšší ako 20 %</w:t>
      </w:r>
      <w:r w:rsidR="003F2F6B" w:rsidRPr="009C4934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</w:p>
    <w:p w:rsidR="009530AF" w:rsidRPr="009C4934" w:rsidRDefault="009530AF" w:rsidP="009530AF">
      <w:pPr>
        <w:pStyle w:val="Odsekzoznamu"/>
        <w:numPr>
          <w:ilvl w:val="1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/>
          <w:sz w:val="24"/>
          <w:szCs w:val="24"/>
          <w:shd w:val="clear" w:color="auto" w:fill="FFFFFF"/>
        </w:rPr>
        <w:t xml:space="preserve">podiel kvalifikovaných investorov na celkovej hodnote spravovaných alternatívnych investičných fondov právnickej osoby vykonávajúcej správu alternatívnych investičných fondov, na ktorú sa vzťahuje výnimka podľa § 31a ods. 1, nie je vyšší ako 20%; </w:t>
      </w:r>
      <w:r w:rsidR="00CD45F1" w:rsidRPr="009C4934">
        <w:rPr>
          <w:rFonts w:ascii="Times New Roman" w:hAnsi="Times New Roman"/>
          <w:sz w:val="24"/>
          <w:szCs w:val="24"/>
          <w:shd w:val="clear" w:color="auto" w:fill="FFFFFF"/>
        </w:rPr>
        <w:t>toto</w:t>
      </w:r>
      <w:r w:rsidRPr="009C4934">
        <w:rPr>
          <w:rFonts w:ascii="Times New Roman" w:hAnsi="Times New Roman"/>
          <w:sz w:val="24"/>
          <w:szCs w:val="24"/>
          <w:shd w:val="clear" w:color="auto" w:fill="FFFFFF"/>
        </w:rPr>
        <w:t xml:space="preserve"> obmedzenie sa vzťahuje na spravované aktíva, ktoré riadi právnická osoba vykonávajúca správu alternatívnych investičných fondov, na ktorú sa vzťahuje výnimka podľa § 31a ods. 1 priamo alebo nepriamo prostredníctvom spoločnosti, s ktorou je prepojená personálne alebo vzťahom kontroly, významným priamym podielom alebo nepriamym podielom.</w:t>
      </w:r>
    </w:p>
    <w:p w:rsidR="009530AF" w:rsidRPr="009C4934" w:rsidRDefault="009516B0" w:rsidP="009530A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 w:cs="Times New Roman"/>
          <w:sz w:val="24"/>
          <w:szCs w:val="24"/>
        </w:rPr>
        <w:t>(2)</w:t>
      </w:r>
      <w:r w:rsidRPr="009C4934">
        <w:rPr>
          <w:rFonts w:ascii="Times New Roman" w:hAnsi="Times New Roman" w:cs="Times New Roman"/>
          <w:sz w:val="24"/>
          <w:szCs w:val="24"/>
        </w:rPr>
        <w:tab/>
      </w:r>
      <w:r w:rsidR="009530AF" w:rsidRPr="009C4934">
        <w:rPr>
          <w:rFonts w:ascii="Times New Roman" w:hAnsi="Times New Roman"/>
          <w:sz w:val="24"/>
          <w:szCs w:val="24"/>
          <w:shd w:val="clear" w:color="auto" w:fill="FFFFFF"/>
        </w:rPr>
        <w:t>Distribuovať cenné papiere alebo majetkové účasti alternatívnych investičných fondov podľa odseku 1 kvalifikovaným investorom je oprávnená len finančná inštitúcia, ktorá má platné povolenie na poskytovanie investičnej služby investičné poradenstvo alebo platné povolenie na poskytovanie investičnej služby riadenie portfólia, spolu s vykonaním testu vhodnosti investície do cenných papierov alebo majetkových účastí podľa odseku 1 pre kvalifikovaného investora.</w:t>
      </w:r>
      <w:r w:rsidR="009530AF" w:rsidRPr="009C493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22</w:t>
      </w:r>
      <w:r w:rsidR="00CD45F1" w:rsidRPr="009C493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e</w:t>
      </w:r>
      <w:r w:rsidR="009530AF" w:rsidRPr="009C4934">
        <w:rPr>
          <w:rFonts w:ascii="Times New Roman" w:hAnsi="Times New Roman"/>
          <w:sz w:val="24"/>
          <w:szCs w:val="24"/>
          <w:shd w:val="clear" w:color="auto" w:fill="FFFFFF"/>
        </w:rPr>
        <w:t xml:space="preserve">)  </w:t>
      </w:r>
    </w:p>
    <w:p w:rsidR="00606846" w:rsidRPr="009C4934" w:rsidRDefault="009516B0" w:rsidP="009530A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(3)</w:t>
      </w:r>
      <w:r w:rsidRPr="009C4934">
        <w:rPr>
          <w:rFonts w:ascii="Times New Roman" w:hAnsi="Times New Roman" w:cs="Times New Roman"/>
          <w:sz w:val="24"/>
          <w:szCs w:val="24"/>
        </w:rPr>
        <w:tab/>
      </w:r>
      <w:r w:rsidR="009530AF" w:rsidRPr="009C4934">
        <w:rPr>
          <w:rFonts w:ascii="Times New Roman" w:hAnsi="Times New Roman"/>
          <w:sz w:val="24"/>
          <w:szCs w:val="24"/>
        </w:rPr>
        <w:t>Pri distribúcii spravovaných alternatívnych investičných fondov podľa § 4 ods. 2 písm. b) kvalifikovaným investorom je právnická osoba vykonávajúca správu alternatívnych investičných fondov, na ktorú sa vzťahuje výnimka podľa § 31a ods. 1, povinná na trvanlivom médiu poskytnúť kvalifikovaným investorom informácie podľa § 151 ods. 2, a informácie podľa § 159a ods. 1 písm. a), b), d), i) a l).“.</w:t>
      </w:r>
    </w:p>
    <w:p w:rsidR="009F2E85" w:rsidRPr="009C4934" w:rsidRDefault="009F2E85" w:rsidP="000B39B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06846" w:rsidRPr="009C4934" w:rsidRDefault="00606846" w:rsidP="000B39BA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C4934">
        <w:rPr>
          <w:rFonts w:ascii="Times New Roman" w:hAnsi="Times New Roman"/>
          <w:sz w:val="24"/>
          <w:szCs w:val="24"/>
        </w:rPr>
        <w:t>Poznámka pod čiarou k odkazu 22</w:t>
      </w:r>
      <w:r w:rsidR="00CD45F1" w:rsidRPr="009C4934">
        <w:rPr>
          <w:rFonts w:ascii="Times New Roman" w:hAnsi="Times New Roman"/>
          <w:sz w:val="24"/>
          <w:szCs w:val="24"/>
        </w:rPr>
        <w:t>e</w:t>
      </w:r>
      <w:r w:rsidRPr="009C4934">
        <w:rPr>
          <w:rFonts w:ascii="Times New Roman" w:hAnsi="Times New Roman"/>
          <w:sz w:val="24"/>
          <w:szCs w:val="24"/>
        </w:rPr>
        <w:t xml:space="preserve"> znie:</w:t>
      </w:r>
    </w:p>
    <w:p w:rsidR="00131E42" w:rsidRPr="009C4934" w:rsidRDefault="00606846" w:rsidP="009F2E8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C4934">
        <w:rPr>
          <w:rFonts w:ascii="Times New Roman" w:hAnsi="Times New Roman"/>
          <w:sz w:val="24"/>
          <w:szCs w:val="24"/>
        </w:rPr>
        <w:t>„</w:t>
      </w:r>
      <w:r w:rsidRPr="009C4934">
        <w:rPr>
          <w:rFonts w:ascii="Times New Roman" w:hAnsi="Times New Roman"/>
          <w:sz w:val="24"/>
          <w:szCs w:val="24"/>
          <w:vertAlign w:val="superscript"/>
        </w:rPr>
        <w:t>22</w:t>
      </w:r>
      <w:r w:rsidR="00CD45F1" w:rsidRPr="009C4934">
        <w:rPr>
          <w:rFonts w:ascii="Times New Roman" w:hAnsi="Times New Roman"/>
          <w:sz w:val="24"/>
          <w:szCs w:val="24"/>
          <w:vertAlign w:val="superscript"/>
        </w:rPr>
        <w:t>e</w:t>
      </w:r>
      <w:r w:rsidRPr="009C4934">
        <w:rPr>
          <w:rFonts w:ascii="Times New Roman" w:hAnsi="Times New Roman"/>
          <w:sz w:val="24"/>
          <w:szCs w:val="24"/>
        </w:rPr>
        <w:t>) § 73f zákona č. </w:t>
      </w:r>
      <w:hyperlink r:id="rId9" w:tooltip="Odkaz na predpis alebo ustanovenie" w:history="1">
        <w:r w:rsidRPr="009C4934">
          <w:rPr>
            <w:rFonts w:ascii="Times New Roman" w:hAnsi="Times New Roman"/>
            <w:sz w:val="24"/>
            <w:szCs w:val="24"/>
          </w:rPr>
          <w:t>566/2001 Z. z.</w:t>
        </w:r>
      </w:hyperlink>
      <w:r w:rsidRPr="009C4934">
        <w:rPr>
          <w:rFonts w:ascii="Times New Roman" w:hAnsi="Times New Roman"/>
          <w:sz w:val="24"/>
          <w:szCs w:val="24"/>
        </w:rPr>
        <w:t> v znení neskorších predpisov.“.</w:t>
      </w:r>
    </w:p>
    <w:p w:rsidR="009F2E85" w:rsidRPr="009C4934" w:rsidRDefault="009F2E85" w:rsidP="009F2E8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31E42" w:rsidRPr="009C4934" w:rsidRDefault="00131E42" w:rsidP="004E4BCA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§ 32 sa dopĺňa odsekom 7, ktorý znie: </w:t>
      </w:r>
    </w:p>
    <w:p w:rsidR="00131E42" w:rsidRPr="009C4934" w:rsidRDefault="00131E42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„(7) Správcovská spoločnosť je povinná pri plnení požiadaviek ustanovených v odseku 1  zohľadňovať riziká ohrozujúce udržateľnosť.“.</w:t>
      </w:r>
    </w:p>
    <w:p w:rsidR="009F7C05" w:rsidRPr="009C4934" w:rsidRDefault="009F7C05" w:rsidP="009F7C0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F7C05" w:rsidRPr="009C4934" w:rsidRDefault="009F7C05" w:rsidP="000B39BA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33 ods. 19 sa slová „</w:t>
      </w:r>
      <w:r w:rsidR="005D0A0E" w:rsidRPr="009C4934">
        <w:rPr>
          <w:rFonts w:ascii="Times New Roman" w:hAnsi="Times New Roman" w:cs="Times New Roman"/>
          <w:sz w:val="24"/>
          <w:szCs w:val="24"/>
        </w:rPr>
        <w:t xml:space="preserve">a </w:t>
      </w:r>
      <w:r w:rsidRPr="009C4934">
        <w:rPr>
          <w:rFonts w:ascii="Times New Roman" w:hAnsi="Times New Roman" w:cs="Times New Roman"/>
          <w:sz w:val="24"/>
          <w:szCs w:val="24"/>
        </w:rPr>
        <w:t xml:space="preserve">38 až 42“ nahrádzajú </w:t>
      </w:r>
      <w:r w:rsidR="005D0A0E" w:rsidRPr="009C4934">
        <w:rPr>
          <w:rFonts w:ascii="Times New Roman" w:hAnsi="Times New Roman" w:cs="Times New Roman"/>
          <w:sz w:val="24"/>
          <w:szCs w:val="24"/>
        </w:rPr>
        <w:t xml:space="preserve">čiarkou a </w:t>
      </w:r>
      <w:r w:rsidRPr="009C4934">
        <w:rPr>
          <w:rFonts w:ascii="Times New Roman" w:hAnsi="Times New Roman" w:cs="Times New Roman"/>
          <w:sz w:val="24"/>
          <w:szCs w:val="24"/>
        </w:rPr>
        <w:t>slovami „38, 39 a 42“.</w:t>
      </w:r>
    </w:p>
    <w:p w:rsidR="00131E42" w:rsidRPr="009C4934" w:rsidRDefault="00131E42" w:rsidP="00131E4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1E42" w:rsidRPr="009C4934" w:rsidRDefault="00131E42" w:rsidP="000B39BA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34 sa odsek 2 dopĺňa písmenom g), ktoré znie: </w:t>
      </w:r>
    </w:p>
    <w:p w:rsidR="00131E42" w:rsidRPr="009C4934" w:rsidRDefault="00131E42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„g) niesol zodpovednosť za začlenenie rizík ohrozujúcich udržateľnosť do činností uvedených v písmenách a) až f).“.</w:t>
      </w:r>
    </w:p>
    <w:p w:rsidR="00F86280" w:rsidRPr="009C4934" w:rsidRDefault="00F86280" w:rsidP="00131E4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0B39BA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§ 43 sa dopĺňa odsekom 5, ktorý znie: </w:t>
      </w:r>
    </w:p>
    <w:p w:rsidR="00131E42" w:rsidRPr="009C4934" w:rsidRDefault="00342D36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lastRenderedPageBreak/>
        <w:t>„(5) Správcovská spoločnosť je povinná pri identifikovaní druhov konfliktov záujmov, ktorých existencia môže poškodiť záujmy fondu, zohľadňovať tie druhy konfliktov záujmov, ktoré môžu vzniknúť v dôsledku začlenenia rizík ohrozujúcich udržateľnosť do jej postupov, systémov a vnútorných kontrol.“.</w:t>
      </w:r>
    </w:p>
    <w:p w:rsidR="00342D36" w:rsidRPr="009C4934" w:rsidRDefault="00342D36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0B39BA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§ 48 sa dopĺňa odsekmi 13 a 14, ktoré znejú:  </w:t>
      </w:r>
    </w:p>
    <w:p w:rsidR="00342D36" w:rsidRPr="009C4934" w:rsidRDefault="00342D36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„(13) Správcovská spoločnosť je povinná pri plnení požiadaviek ustanovených v odseku 2 písm. b) a odseku 4 zohľadňovať riziká ohrozujúce udržateľnosť. </w:t>
      </w:r>
    </w:p>
    <w:p w:rsidR="00342D36" w:rsidRPr="009C4934" w:rsidRDefault="00342D36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(14) Ak správcovská spoločnosť zohľadňuje hlavné nepriaznivé vplyvy investičných rozhodnutí na faktory udržateľnosti uvedené v osobitnom predpise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34ab</w:t>
      </w:r>
      <w:r w:rsidRPr="009C4934">
        <w:rPr>
          <w:rFonts w:ascii="Times New Roman" w:hAnsi="Times New Roman" w:cs="Times New Roman"/>
          <w:sz w:val="24"/>
          <w:szCs w:val="24"/>
        </w:rPr>
        <w:t>) alebo vyžad</w:t>
      </w:r>
      <w:r w:rsidR="005D0A0E" w:rsidRPr="009C4934">
        <w:rPr>
          <w:rFonts w:ascii="Times New Roman" w:hAnsi="Times New Roman" w:cs="Times New Roman"/>
          <w:sz w:val="24"/>
          <w:szCs w:val="24"/>
        </w:rPr>
        <w:t>ované</w:t>
      </w:r>
      <w:r w:rsidRPr="009C4934">
        <w:rPr>
          <w:rFonts w:ascii="Times New Roman" w:hAnsi="Times New Roman" w:cs="Times New Roman"/>
          <w:sz w:val="24"/>
          <w:szCs w:val="24"/>
        </w:rPr>
        <w:t xml:space="preserve"> podľa osobitného predpisu,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34ac</w:t>
      </w:r>
      <w:r w:rsidRPr="009C4934">
        <w:rPr>
          <w:rFonts w:ascii="Times New Roman" w:hAnsi="Times New Roman" w:cs="Times New Roman"/>
          <w:sz w:val="24"/>
          <w:szCs w:val="24"/>
        </w:rPr>
        <w:t xml:space="preserve">) takáto správcovská spoločnosť zohľadňuje hlavné nepriaznivé vplyvy pri plnení požiadaviek ustanovených v odseku 2 písm. b) a odseku 4.“. </w:t>
      </w:r>
    </w:p>
    <w:p w:rsidR="00342D36" w:rsidRPr="009C4934" w:rsidRDefault="00342D36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Poznámky pod čiarou k odkazom 34ab a 34ac znejú:</w:t>
      </w:r>
    </w:p>
    <w:p w:rsidR="00342D36" w:rsidRPr="009C4934" w:rsidRDefault="00342D36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34ab</w:t>
      </w:r>
      <w:r w:rsidRPr="009C4934">
        <w:rPr>
          <w:rFonts w:ascii="Times New Roman" w:hAnsi="Times New Roman" w:cs="Times New Roman"/>
          <w:sz w:val="24"/>
          <w:szCs w:val="24"/>
        </w:rPr>
        <w:t>) Čl. 4 ods. 1 písm. a) nariadenia (EÚ) 2019/2088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</w:p>
    <w:p w:rsidR="00342D36" w:rsidRPr="009C4934" w:rsidRDefault="00342D36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   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34ac</w:t>
      </w:r>
      <w:r w:rsidRPr="009C4934">
        <w:rPr>
          <w:rFonts w:ascii="Times New Roman" w:hAnsi="Times New Roman" w:cs="Times New Roman"/>
          <w:sz w:val="24"/>
          <w:szCs w:val="24"/>
        </w:rPr>
        <w:t>) Čl. 4 ods. 3 a 4 nariadenia (EÚ) 2019/2088</w:t>
      </w:r>
      <w:r w:rsidR="005E25B5" w:rsidRPr="009C493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9C4934">
        <w:rPr>
          <w:rFonts w:ascii="Times New Roman" w:hAnsi="Times New Roman" w:cs="Times New Roman"/>
          <w:sz w:val="24"/>
          <w:szCs w:val="24"/>
        </w:rPr>
        <w:t>.“.</w:t>
      </w:r>
    </w:p>
    <w:p w:rsidR="00F86280" w:rsidRPr="009C4934" w:rsidRDefault="00F86280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FC4A05">
      <w:pPr>
        <w:pStyle w:val="Bezriadkovani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57 ods. 1 sa na konci </w:t>
      </w:r>
      <w:r w:rsidR="005D0A0E" w:rsidRPr="009C4934">
        <w:rPr>
          <w:rFonts w:ascii="Times New Roman" w:hAnsi="Times New Roman" w:cs="Times New Roman"/>
          <w:sz w:val="24"/>
          <w:szCs w:val="24"/>
        </w:rPr>
        <w:t xml:space="preserve">pripája táto </w:t>
      </w:r>
      <w:r w:rsidRPr="009C4934">
        <w:rPr>
          <w:rFonts w:ascii="Times New Roman" w:hAnsi="Times New Roman" w:cs="Times New Roman"/>
          <w:sz w:val="24"/>
          <w:szCs w:val="24"/>
        </w:rPr>
        <w:t>veta:</w:t>
      </w:r>
      <w:r w:rsidR="005D0A0E" w:rsidRPr="009C4934">
        <w:rPr>
          <w:rFonts w:ascii="Times New Roman" w:hAnsi="Times New Roman" w:cs="Times New Roman"/>
          <w:sz w:val="24"/>
          <w:szCs w:val="24"/>
        </w:rPr>
        <w:t xml:space="preserve"> „R</w:t>
      </w:r>
      <w:r w:rsidRPr="009C4934">
        <w:rPr>
          <w:rFonts w:ascii="Times New Roman" w:hAnsi="Times New Roman" w:cs="Times New Roman"/>
          <w:sz w:val="24"/>
          <w:szCs w:val="24"/>
        </w:rPr>
        <w:t>iadenie investícií a riadenie rizík v špeciálnych fondoch je možné zveriť len osobám podľa osobitného predpisu.</w:t>
      </w:r>
      <w:r w:rsidRPr="009C4934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="009F7C05" w:rsidRPr="009C4934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9C4934">
        <w:rPr>
          <w:rFonts w:ascii="Times New Roman" w:hAnsi="Times New Roman" w:cs="Times New Roman"/>
          <w:sz w:val="24"/>
          <w:szCs w:val="24"/>
        </w:rPr>
        <w:t>)</w:t>
      </w:r>
      <w:r w:rsidR="005D0A0E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9F7C05" w:rsidRPr="009C4934" w:rsidRDefault="009F7C05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923B3" w:rsidRPr="009C4934" w:rsidRDefault="00976B1D" w:rsidP="00FC4A05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57a ods. 1 písm. c) sa za slovami „inej osobe“ vypúšťa čiarka a slová „ktorú Národná banka Slovenska uzná, že táto osoba spĺňa predpoklady na riadenie príslušných investícií alebo rizík“ sa nahrádzajú slovami „len s predchádzajúcim súhlasom Národnej banky Slovenska“.</w:t>
      </w:r>
    </w:p>
    <w:p w:rsidR="008923B3" w:rsidRPr="009C4934" w:rsidRDefault="008923B3" w:rsidP="008923B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FC4A05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63a ods. 7 </w:t>
      </w:r>
      <w:r w:rsidR="003F2F6B" w:rsidRPr="009C4934">
        <w:rPr>
          <w:rFonts w:ascii="Times New Roman" w:hAnsi="Times New Roman" w:cs="Times New Roman"/>
          <w:sz w:val="24"/>
          <w:szCs w:val="24"/>
        </w:rPr>
        <w:t xml:space="preserve">a § 150c ods. 5 </w:t>
      </w:r>
      <w:r w:rsidRPr="009C4934">
        <w:rPr>
          <w:rFonts w:ascii="Times New Roman" w:hAnsi="Times New Roman" w:cs="Times New Roman"/>
          <w:sz w:val="24"/>
          <w:szCs w:val="24"/>
        </w:rPr>
        <w:t xml:space="preserve">sa slová „§ 202“ </w:t>
      </w:r>
      <w:r w:rsidR="005D0A0E" w:rsidRPr="009C4934">
        <w:rPr>
          <w:rFonts w:ascii="Times New Roman" w:hAnsi="Times New Roman" w:cs="Times New Roman"/>
          <w:sz w:val="24"/>
          <w:szCs w:val="24"/>
        </w:rPr>
        <w:t>nahrádzajú slovami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„§ 193 až 195 a 202“.</w:t>
      </w:r>
    </w:p>
    <w:p w:rsidR="00F86280" w:rsidRPr="009C4934" w:rsidRDefault="00F86280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FC4A05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99 sa za odsek 1 vkladá nový odsek 2, ktorý znie:</w:t>
      </w:r>
    </w:p>
    <w:p w:rsidR="00342D36" w:rsidRPr="009C4934" w:rsidRDefault="00342D36" w:rsidP="000B39B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„(2) Správcovská spoločnosť je povinná  na účely ustanovené v § 32 ods. 1 písm. f), § 59 ods. 1 písm</w:t>
      </w:r>
      <w:r w:rsidR="0078295C"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</w:rPr>
        <w:t xml:space="preserve"> a) a § 102 ods. 1 </w:t>
      </w:r>
      <w:r w:rsidR="003F2F6B" w:rsidRPr="009C4934">
        <w:rPr>
          <w:rFonts w:ascii="Times New Roman" w:hAnsi="Times New Roman" w:cs="Times New Roman"/>
          <w:sz w:val="24"/>
          <w:szCs w:val="24"/>
        </w:rPr>
        <w:t>mať dostatočné zdroje a odborne spôsobilých zamestnancov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 účinné začlenenie rizík ohrozujúcich udržateľnosť.“. </w:t>
      </w:r>
    </w:p>
    <w:p w:rsidR="00342D36" w:rsidRPr="009C4934" w:rsidRDefault="00342D36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FC4A0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Doterajší odsek 2 sa označuje ako odsek 3.</w:t>
      </w:r>
    </w:p>
    <w:p w:rsidR="00342D36" w:rsidRPr="009C4934" w:rsidRDefault="00342D36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101 odsek 2 znie: </w:t>
      </w:r>
    </w:p>
    <w:p w:rsidR="00342D36" w:rsidRPr="009C4934" w:rsidRDefault="00342D36" w:rsidP="00FC4A0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„(2) Politika riadenia rizík obsahuje postupy nevyhnutné pre správcovskú spoločnosť na to, aby mohla </w:t>
      </w:r>
      <w:r w:rsidR="0078295C" w:rsidRPr="009C4934">
        <w:rPr>
          <w:rFonts w:ascii="Times New Roman" w:hAnsi="Times New Roman" w:cs="Times New Roman"/>
          <w:sz w:val="24"/>
          <w:szCs w:val="24"/>
        </w:rPr>
        <w:t>pri každom štandardnom fonde</w:t>
      </w:r>
      <w:r w:rsidRPr="009C4934">
        <w:rPr>
          <w:rFonts w:ascii="Times New Roman" w:hAnsi="Times New Roman" w:cs="Times New Roman"/>
          <w:sz w:val="24"/>
          <w:szCs w:val="24"/>
        </w:rPr>
        <w:t>, ktorý spravuje, posúdiť vystavenie tohto fondu trhovému riziku, riziku likvidity, rizikám ohrozujúcim udržateľnosť a riziku protistrany, ako aj vystavenie tohto fondu všetkým ostatným rizikám vrátane operačných rizík, ktoré by mohli byť závažné pre každý ňou spravovaný štandardný fond.</w:t>
      </w:r>
      <w:r w:rsidR="00E97875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2D36" w:rsidRPr="009C4934" w:rsidRDefault="00342D36" w:rsidP="00342D3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101 ods. 5 sa na konci bodka nahrádza čiarkou a</w:t>
      </w:r>
      <w:r w:rsidR="008923B3" w:rsidRPr="009C4934">
        <w:rPr>
          <w:rFonts w:ascii="Times New Roman" w:hAnsi="Times New Roman" w:cs="Times New Roman"/>
          <w:sz w:val="24"/>
          <w:szCs w:val="24"/>
        </w:rPr>
        <w:t> </w:t>
      </w:r>
      <w:r w:rsidRPr="009C4934">
        <w:rPr>
          <w:rFonts w:ascii="Times New Roman" w:hAnsi="Times New Roman" w:cs="Times New Roman"/>
          <w:sz w:val="24"/>
          <w:szCs w:val="24"/>
        </w:rPr>
        <w:t>pripájajú sa tieto slová</w:t>
      </w:r>
      <w:r w:rsidR="005D0A0E" w:rsidRPr="009C4934">
        <w:rPr>
          <w:rFonts w:ascii="Times New Roman" w:hAnsi="Times New Roman" w:cs="Times New Roman"/>
          <w:sz w:val="24"/>
          <w:szCs w:val="24"/>
        </w:rPr>
        <w:t>: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„vrátane rizík ohrozujúcich udržateľnosť.“.</w:t>
      </w:r>
    </w:p>
    <w:p w:rsidR="00F86280" w:rsidRPr="009C4934" w:rsidRDefault="00F86280" w:rsidP="00F8628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0A0E" w:rsidRPr="009C4934" w:rsidRDefault="005D0A0E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136 ods. 2 prvej vete sa na konci bodka nahrádza bodkočiarkou a</w:t>
      </w:r>
      <w:r w:rsidR="00CD45F1" w:rsidRPr="009C4934">
        <w:rPr>
          <w:rFonts w:ascii="Times New Roman" w:hAnsi="Times New Roman" w:cs="Times New Roman"/>
          <w:sz w:val="24"/>
          <w:szCs w:val="24"/>
        </w:rPr>
        <w:t> </w:t>
      </w:r>
      <w:r w:rsidRPr="009C4934">
        <w:rPr>
          <w:rFonts w:ascii="Times New Roman" w:hAnsi="Times New Roman" w:cs="Times New Roman"/>
          <w:sz w:val="24"/>
          <w:szCs w:val="24"/>
        </w:rPr>
        <w:t>pripájajú</w:t>
      </w:r>
      <w:r w:rsidR="00CD45F1" w:rsidRPr="009C4934">
        <w:rPr>
          <w:rFonts w:ascii="Times New Roman" w:hAnsi="Times New Roman" w:cs="Times New Roman"/>
          <w:sz w:val="24"/>
          <w:szCs w:val="24"/>
        </w:rPr>
        <w:t xml:space="preserve"> sa</w:t>
      </w:r>
      <w:r w:rsidRPr="009C4934">
        <w:rPr>
          <w:rFonts w:ascii="Times New Roman" w:hAnsi="Times New Roman" w:cs="Times New Roman"/>
          <w:sz w:val="24"/>
          <w:szCs w:val="24"/>
        </w:rPr>
        <w:t xml:space="preserve"> tieto slová: „predchádzajúci súhlas správcovskej spoločnosti sa nevzťahuje na cenné papiere špeciálneho fondu kvalifikovaných investorov odo dňa ich prijatia na obchodovanie na </w:t>
      </w:r>
      <w:r w:rsidRPr="009C4934">
        <w:rPr>
          <w:rFonts w:ascii="Times New Roman" w:hAnsi="Times New Roman" w:cs="Times New Roman"/>
          <w:sz w:val="24"/>
          <w:szCs w:val="24"/>
        </w:rPr>
        <w:lastRenderedPageBreak/>
        <w:t xml:space="preserve">regulovanom trhu alebo ich zaradenia do zoznamu mnohostranného obchodného systému pri dodržaní podmienok distribúcie cenných papierov špeciálneho fondu kvalifikovaných investorov podľa odseku 1“. </w:t>
      </w:r>
    </w:p>
    <w:p w:rsidR="0044482E" w:rsidRPr="009C4934" w:rsidRDefault="0044482E" w:rsidP="0068135E">
      <w:pPr>
        <w:pStyle w:val="Odsekzoznamu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eastAsia="Times New Roman" w:hAnsi="Times New Roman" w:cs="Times New Roman"/>
          <w:sz w:val="24"/>
          <w:szCs w:val="24"/>
        </w:rPr>
        <w:t>V § 140 ods. 6 sa slová „§ 195 a 202“ nahrádzajú slovami „§ 193 až 197 a 202“.</w:t>
      </w:r>
    </w:p>
    <w:p w:rsidR="00976B1D" w:rsidRPr="009C4934" w:rsidRDefault="00976B1D" w:rsidP="0068135E">
      <w:pPr>
        <w:pStyle w:val="Odsekzoznamu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141 ods. 5 písm. c) a </w:t>
      </w:r>
      <w:r w:rsidR="00E213E0" w:rsidRPr="009C4934">
        <w:rPr>
          <w:rFonts w:ascii="Times New Roman" w:hAnsi="Times New Roman" w:cs="Times New Roman"/>
          <w:sz w:val="24"/>
          <w:szCs w:val="24"/>
        </w:rPr>
        <w:t xml:space="preserve">§ </w:t>
      </w:r>
      <w:r w:rsidRPr="009C4934">
        <w:rPr>
          <w:rFonts w:ascii="Times New Roman" w:hAnsi="Times New Roman" w:cs="Times New Roman"/>
          <w:sz w:val="24"/>
          <w:szCs w:val="24"/>
        </w:rPr>
        <w:t>144 ods. 5 písm</w:t>
      </w:r>
      <w:r w:rsidR="0000121D"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</w:rPr>
        <w:t xml:space="preserve"> c) sa slová </w:t>
      </w:r>
      <w:r w:rsidR="0000121D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>uľahčenie prístupu k info</w:t>
      </w:r>
      <w:r w:rsidR="009F2E85" w:rsidRPr="009C4934">
        <w:rPr>
          <w:rFonts w:ascii="Times New Roman" w:hAnsi="Times New Roman" w:cs="Times New Roman"/>
          <w:sz w:val="24"/>
          <w:szCs w:val="24"/>
        </w:rPr>
        <w:t>rmáciám, postupom a mechanizmom“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nahrádzajú slovami </w:t>
      </w:r>
      <w:r w:rsidR="0000121D" w:rsidRPr="009C4934">
        <w:rPr>
          <w:rFonts w:ascii="Times New Roman" w:hAnsi="Times New Roman" w:cs="Times New Roman"/>
          <w:sz w:val="24"/>
          <w:szCs w:val="24"/>
        </w:rPr>
        <w:t>„</w:t>
      </w:r>
      <w:r w:rsidR="00B970F1" w:rsidRPr="009C4934">
        <w:rPr>
          <w:rFonts w:ascii="Times New Roman" w:hAnsi="Times New Roman" w:cs="Times New Roman"/>
          <w:sz w:val="24"/>
          <w:szCs w:val="24"/>
        </w:rPr>
        <w:t>zjednodušenie nakladania s informáciami a zabezpečil prístup k postupom a mechanizmom</w:t>
      </w:r>
      <w:r w:rsidRPr="009C493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B970F1" w:rsidRPr="009C4934" w:rsidRDefault="00B970F1" w:rsidP="0068135E">
      <w:pPr>
        <w:pStyle w:val="Odsekzoznamu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141a ods. 6 sa za slovo „investície,“ vkladajú slová „a </w:t>
      </w:r>
      <w:r w:rsidR="00B63C4C" w:rsidRPr="009C4934">
        <w:rPr>
          <w:rFonts w:ascii="Times New Roman" w:hAnsi="Times New Roman" w:cs="Times New Roman"/>
          <w:sz w:val="24"/>
          <w:szCs w:val="24"/>
        </w:rPr>
        <w:t>Národnej banke Slovenska</w:t>
      </w:r>
      <w:r w:rsidRPr="009C493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44482E" w:rsidRPr="009C4934" w:rsidRDefault="0044482E" w:rsidP="0068135E">
      <w:pPr>
        <w:pStyle w:val="Odsekzoznamu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144 ods. 7</w:t>
      </w:r>
      <w:r w:rsidR="005D0A0E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CD45F1" w:rsidRPr="009C4934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B17223" w:rsidRPr="009C4934">
        <w:rPr>
          <w:rFonts w:ascii="Times New Roman" w:hAnsi="Times New Roman" w:cs="Times New Roman"/>
          <w:sz w:val="24"/>
          <w:szCs w:val="24"/>
        </w:rPr>
        <w:t>sa za slovo „sprístupniť“ vkladá čiarka a slová „a to aj elektronicky,“.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2E" w:rsidRPr="009C4934" w:rsidRDefault="0044482E" w:rsidP="0044482E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§ 144 sa dopĺňa odsekom 9, ktorý znie: </w:t>
      </w:r>
    </w:p>
    <w:p w:rsidR="0044482E" w:rsidRPr="009C4934" w:rsidRDefault="0044482E" w:rsidP="00FC4A05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„(9) Fyzická prítomnosť európskeho štandardného fondu na území Slovenskej republiky alebo určenie tretej osoby sa </w:t>
      </w:r>
      <w:r w:rsidR="005D0A0E" w:rsidRPr="009C4934">
        <w:rPr>
          <w:rFonts w:ascii="Times New Roman" w:hAnsi="Times New Roman" w:cs="Times New Roman"/>
          <w:sz w:val="24"/>
          <w:szCs w:val="24"/>
        </w:rPr>
        <w:t>na</w:t>
      </w:r>
      <w:r w:rsidRPr="009C4934">
        <w:rPr>
          <w:rFonts w:ascii="Times New Roman" w:hAnsi="Times New Roman" w:cs="Times New Roman"/>
          <w:sz w:val="24"/>
          <w:szCs w:val="24"/>
        </w:rPr>
        <w:t xml:space="preserve"> účely odseku 5 nevyžaduje.“. </w:t>
      </w:r>
    </w:p>
    <w:p w:rsidR="0044482E" w:rsidRPr="009C4934" w:rsidRDefault="0044482E" w:rsidP="0044482E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3CE8" w:rsidRPr="009C4934" w:rsidRDefault="00D92F7A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144a ods. 4 sa slová „Národnej banke Slovenska“ nahrádzajú slovami „príslušnému orgánu dohľadu domovského členského štátu európskeho štandardného fondu</w:t>
      </w:r>
      <w:r w:rsidR="009F2E85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093CE8" w:rsidRPr="009C4934" w:rsidRDefault="00093CE8" w:rsidP="0044482E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eastAsia="Times New Roman" w:hAnsi="Times New Roman" w:cs="Times New Roman"/>
          <w:sz w:val="24"/>
          <w:szCs w:val="24"/>
        </w:rPr>
        <w:t>V § 144a ods. 6 sa slová „§ 198“ nahrádzajú slovami „§ 193 až 198“.</w:t>
      </w:r>
    </w:p>
    <w:p w:rsidR="00D92F7A" w:rsidRPr="009C4934" w:rsidRDefault="00D92F7A" w:rsidP="0044482E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147 ods. 1 sa </w:t>
      </w:r>
      <w:r w:rsidR="00583253" w:rsidRPr="009C4934">
        <w:rPr>
          <w:rFonts w:ascii="Times New Roman" w:hAnsi="Times New Roman" w:cs="Times New Roman"/>
          <w:sz w:val="24"/>
          <w:szCs w:val="24"/>
        </w:rPr>
        <w:t>na konci pripája táto veta</w:t>
      </w:r>
      <w:r w:rsidRPr="009C4934">
        <w:rPr>
          <w:rFonts w:ascii="Times New Roman" w:hAnsi="Times New Roman" w:cs="Times New Roman"/>
          <w:sz w:val="24"/>
          <w:szCs w:val="24"/>
        </w:rPr>
        <w:t xml:space="preserve">: „Správcovská spoločnosť alebo zahraničná správcovská spoločnosť je povinná na túto podmienku distribúcie pri ponuke a propagácii zahraničného alternatívneho investičného fondu upozorniť.“.  </w:t>
      </w:r>
    </w:p>
    <w:p w:rsidR="00754782" w:rsidRPr="009C4934" w:rsidRDefault="00754782" w:rsidP="0044482E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148 ods. 1 sa slová „spravovaných zahraničných alternatívnych investičných fondov“ nahrádzajú slovami „spravovaného zahraničného alternatívneho investičného fondu“.</w:t>
      </w:r>
    </w:p>
    <w:p w:rsidR="00F86280" w:rsidRPr="009C4934" w:rsidRDefault="00F86280" w:rsidP="0044482E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150 ods. 1 písm</w:t>
      </w:r>
      <w:r w:rsidR="0000121D" w:rsidRPr="009C4934">
        <w:rPr>
          <w:rFonts w:ascii="Times New Roman" w:hAnsi="Times New Roman" w:cs="Times New Roman"/>
          <w:sz w:val="24"/>
          <w:szCs w:val="24"/>
        </w:rPr>
        <w:t>.</w:t>
      </w:r>
      <w:r w:rsidRPr="009C4934">
        <w:rPr>
          <w:rFonts w:ascii="Times New Roman" w:hAnsi="Times New Roman" w:cs="Times New Roman"/>
          <w:sz w:val="24"/>
          <w:szCs w:val="24"/>
        </w:rPr>
        <w:t xml:space="preserve"> c) sa slová </w:t>
      </w:r>
      <w:r w:rsidR="000E0319" w:rsidRPr="009C4934">
        <w:rPr>
          <w:rFonts w:ascii="Times New Roman" w:hAnsi="Times New Roman" w:cs="Times New Roman"/>
          <w:sz w:val="24"/>
          <w:szCs w:val="24"/>
        </w:rPr>
        <w:t>„</w:t>
      </w:r>
      <w:r w:rsidR="00E01F99"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zabezpečenie jednoduchého prístupu k informáciám, postupom a mechanizmom týkajúcim</w:t>
      </w:r>
      <w:r w:rsidR="000E0319"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nahrádzajú slovami </w:t>
      </w:r>
      <w:r w:rsidR="000E0319" w:rsidRPr="009C4934">
        <w:rPr>
          <w:rFonts w:ascii="Times New Roman" w:hAnsi="Times New Roman" w:cs="Times New Roman"/>
          <w:sz w:val="24"/>
          <w:szCs w:val="24"/>
        </w:rPr>
        <w:t>„</w:t>
      </w:r>
      <w:r w:rsidRPr="009C4934">
        <w:rPr>
          <w:rFonts w:ascii="Times New Roman" w:hAnsi="Times New Roman" w:cs="Times New Roman"/>
          <w:sz w:val="24"/>
          <w:szCs w:val="24"/>
        </w:rPr>
        <w:t xml:space="preserve">zjednodušenie </w:t>
      </w:r>
      <w:r w:rsidR="00BA2555" w:rsidRPr="009C4934">
        <w:rPr>
          <w:rFonts w:ascii="Times New Roman" w:hAnsi="Times New Roman" w:cs="Times New Roman"/>
          <w:sz w:val="24"/>
          <w:szCs w:val="24"/>
        </w:rPr>
        <w:t>nakladania s </w:t>
      </w:r>
      <w:r w:rsidRPr="009C4934">
        <w:rPr>
          <w:rFonts w:ascii="Times New Roman" w:hAnsi="Times New Roman" w:cs="Times New Roman"/>
          <w:sz w:val="24"/>
          <w:szCs w:val="24"/>
        </w:rPr>
        <w:t>informáci</w:t>
      </w:r>
      <w:r w:rsidR="00BA2555" w:rsidRPr="009C4934">
        <w:rPr>
          <w:rFonts w:ascii="Times New Roman" w:hAnsi="Times New Roman" w:cs="Times New Roman"/>
          <w:sz w:val="24"/>
          <w:szCs w:val="24"/>
        </w:rPr>
        <w:t>ami</w:t>
      </w:r>
      <w:r w:rsidRPr="009C4934">
        <w:rPr>
          <w:rFonts w:ascii="Times New Roman" w:hAnsi="Times New Roman" w:cs="Times New Roman"/>
          <w:sz w:val="24"/>
          <w:szCs w:val="24"/>
        </w:rPr>
        <w:t>, postupov a</w:t>
      </w:r>
      <w:r w:rsidR="00E01F99" w:rsidRPr="009C4934">
        <w:rPr>
          <w:rFonts w:ascii="Times New Roman" w:hAnsi="Times New Roman" w:cs="Times New Roman"/>
          <w:sz w:val="24"/>
          <w:szCs w:val="24"/>
        </w:rPr>
        <w:t> </w:t>
      </w:r>
      <w:r w:rsidRPr="009C4934">
        <w:rPr>
          <w:rFonts w:ascii="Times New Roman" w:hAnsi="Times New Roman" w:cs="Times New Roman"/>
          <w:sz w:val="24"/>
          <w:szCs w:val="24"/>
        </w:rPr>
        <w:t>mechanizmov</w:t>
      </w:r>
      <w:r w:rsidR="00E01F99" w:rsidRPr="009C4934">
        <w:rPr>
          <w:rFonts w:ascii="Times New Roman" w:hAnsi="Times New Roman" w:cs="Times New Roman"/>
          <w:sz w:val="24"/>
          <w:szCs w:val="24"/>
        </w:rPr>
        <w:t xml:space="preserve"> týkajúcich</w:t>
      </w:r>
      <w:r w:rsidRPr="009C493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44482E" w:rsidRPr="009C4934" w:rsidRDefault="0044482E" w:rsidP="0068135E">
      <w:pPr>
        <w:pStyle w:val="Odsekzoznamu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150 ods. 3 sa za slov</w:t>
      </w:r>
      <w:r w:rsidR="0000121D" w:rsidRPr="009C4934">
        <w:rPr>
          <w:rFonts w:ascii="Times New Roman" w:hAnsi="Times New Roman" w:cs="Times New Roman"/>
          <w:sz w:val="24"/>
          <w:szCs w:val="24"/>
        </w:rPr>
        <w:t>o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„opatrenia“ vkladá čiarka a slová „a to aj elektronicky,“. </w:t>
      </w:r>
    </w:p>
    <w:p w:rsidR="0044482E" w:rsidRPr="009C4934" w:rsidRDefault="0044482E" w:rsidP="0044482E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§ 150 sa dopĺňa odsekom 6, ktorý znie: </w:t>
      </w:r>
    </w:p>
    <w:p w:rsidR="0044482E" w:rsidRPr="009C4934" w:rsidRDefault="0044482E" w:rsidP="00FC4A05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„(6) Fyzická prítomnosť zahraničného alternatívneho investičného fondu na území Slovenskej republiky alebo určenie tretej osoby sa </w:t>
      </w:r>
      <w:r w:rsidR="00DC0B6F" w:rsidRPr="009C4934">
        <w:rPr>
          <w:rFonts w:ascii="Times New Roman" w:hAnsi="Times New Roman" w:cs="Times New Roman"/>
          <w:sz w:val="24"/>
          <w:szCs w:val="24"/>
        </w:rPr>
        <w:t>na</w:t>
      </w:r>
      <w:r w:rsidRPr="009C4934">
        <w:rPr>
          <w:rFonts w:ascii="Times New Roman" w:hAnsi="Times New Roman" w:cs="Times New Roman"/>
          <w:sz w:val="24"/>
          <w:szCs w:val="24"/>
        </w:rPr>
        <w:t xml:space="preserve"> účely odseku 1 nevyžaduje.“. </w:t>
      </w:r>
    </w:p>
    <w:p w:rsidR="0044482E" w:rsidRPr="009C4934" w:rsidRDefault="0044482E" w:rsidP="0044482E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482E" w:rsidRPr="009C4934" w:rsidRDefault="0044482E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150c ods. 11 sa za slová „odvolaní oznámenia podľa odseku 1“ vkladajú slová „alebo obdobných investičných stratégií alebo investičných</w:t>
      </w:r>
      <w:r w:rsidR="005057BF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 xml:space="preserve">zámerov“. </w:t>
      </w:r>
    </w:p>
    <w:p w:rsidR="0044482E" w:rsidRPr="009C4934" w:rsidRDefault="0044482E" w:rsidP="0044482E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31B8" w:rsidRPr="009C4934" w:rsidRDefault="000831B8" w:rsidP="00466353">
      <w:pPr>
        <w:pStyle w:val="Odsekzoznamu"/>
        <w:numPr>
          <w:ilvl w:val="0"/>
          <w:numId w:val="19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Za § 155 </w:t>
      </w:r>
      <w:r w:rsidR="007C0CEF" w:rsidRPr="009C4934">
        <w:rPr>
          <w:rFonts w:ascii="Times New Roman" w:hAnsi="Times New Roman" w:cs="Times New Roman"/>
          <w:sz w:val="24"/>
          <w:szCs w:val="24"/>
        </w:rPr>
        <w:t>s</w:t>
      </w:r>
      <w:r w:rsidRPr="009C4934">
        <w:rPr>
          <w:rFonts w:ascii="Times New Roman" w:hAnsi="Times New Roman" w:cs="Times New Roman"/>
          <w:sz w:val="24"/>
          <w:szCs w:val="24"/>
        </w:rPr>
        <w:t xml:space="preserve">a vkladá § 155a, ktorý znie:  </w:t>
      </w:r>
    </w:p>
    <w:p w:rsidR="000831B8" w:rsidRPr="009C4934" w:rsidRDefault="000831B8" w:rsidP="00FC4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„§ 155a</w:t>
      </w:r>
    </w:p>
    <w:p w:rsidR="00711311" w:rsidRPr="009C4934" w:rsidRDefault="000831B8" w:rsidP="00FC4A05">
      <w:pPr>
        <w:pStyle w:val="oj-normal"/>
        <w:shd w:val="clear" w:color="auto" w:fill="FFFFFF"/>
        <w:spacing w:before="120" w:beforeAutospacing="0" w:after="0" w:afterAutospacing="0"/>
        <w:ind w:left="284"/>
        <w:jc w:val="both"/>
      </w:pPr>
      <w:r w:rsidRPr="009C4934">
        <w:lastRenderedPageBreak/>
        <w:t>(1)</w:t>
      </w:r>
      <w:r w:rsidR="00711311" w:rsidRPr="009C4934">
        <w:t xml:space="preserve">  Ak správcovská spoločnosť za ktorýkoľvek z podielových fondov, ktoré spravuje, vypracuje, poskytne, zreviduje a</w:t>
      </w:r>
      <w:r w:rsidR="00131CFF" w:rsidRPr="009C4934">
        <w:t>lebo</w:t>
      </w:r>
      <w:r w:rsidR="00711311" w:rsidRPr="009C4934">
        <w:t> preloží dokument s kľúčovými informáciami, ktorý spĺňa požiadavky na dokumenty s kľúčovými informáciami ustanovené osobitným predpisom</w:t>
      </w:r>
      <w:r w:rsidR="00766E2C" w:rsidRPr="009C4934">
        <w:t>,</w:t>
      </w:r>
      <w:r w:rsidR="00766E2C" w:rsidRPr="009C4934">
        <w:rPr>
          <w:vertAlign w:val="superscript"/>
        </w:rPr>
        <w:t>66a</w:t>
      </w:r>
      <w:r w:rsidR="00711311" w:rsidRPr="009C4934">
        <w:t>) Národná banka Slovenska považuje tento dokument s kľúčovými informáciami za dokument, ktorý spĺňa požiadavky uplatniteľné na kľúčové informácie pre investorov</w:t>
      </w:r>
      <w:r w:rsidR="00583253" w:rsidRPr="009C4934">
        <w:t xml:space="preserve"> ustanovené</w:t>
      </w:r>
      <w:r w:rsidR="00711311" w:rsidRPr="009C4934">
        <w:rPr>
          <w:b/>
        </w:rPr>
        <w:t xml:space="preserve"> </w:t>
      </w:r>
      <w:r w:rsidR="00711311" w:rsidRPr="009C4934">
        <w:t>v §</w:t>
      </w:r>
      <w:r w:rsidR="00395598" w:rsidRPr="009C4934">
        <w:t xml:space="preserve"> 141, </w:t>
      </w:r>
      <w:r w:rsidR="007C0CEF" w:rsidRPr="009C4934">
        <w:t xml:space="preserve">§ 144 a </w:t>
      </w:r>
      <w:r w:rsidR="00395598" w:rsidRPr="009C4934">
        <w:t>153 až 156.</w:t>
      </w:r>
      <w:r w:rsidR="00711311" w:rsidRPr="009C4934">
        <w:t xml:space="preserve">  </w:t>
      </w:r>
    </w:p>
    <w:p w:rsidR="000831B8" w:rsidRPr="009C4934" w:rsidRDefault="000831B8" w:rsidP="00FC4A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(2)</w:t>
      </w:r>
      <w:r w:rsidR="00711311" w:rsidRPr="009C4934">
        <w:rPr>
          <w:rFonts w:ascii="Times New Roman" w:hAnsi="Times New Roman" w:cs="Times New Roman"/>
          <w:sz w:val="24"/>
          <w:szCs w:val="24"/>
        </w:rPr>
        <w:t xml:space="preserve"> Národná banka Slovenska od </w:t>
      </w:r>
      <w:r w:rsidR="001D1C23" w:rsidRPr="009C4934">
        <w:rPr>
          <w:rFonts w:ascii="Times New Roman" w:hAnsi="Times New Roman" w:cs="Times New Roman"/>
          <w:sz w:val="24"/>
          <w:szCs w:val="24"/>
        </w:rPr>
        <w:t>s</w:t>
      </w:r>
      <w:r w:rsidR="00711311" w:rsidRPr="009C4934">
        <w:rPr>
          <w:rFonts w:ascii="Times New Roman" w:hAnsi="Times New Roman" w:cs="Times New Roman"/>
          <w:sz w:val="24"/>
          <w:szCs w:val="24"/>
        </w:rPr>
        <w:t xml:space="preserve">právcovskej spoločnosti </w:t>
      </w:r>
      <w:r w:rsidR="00583253" w:rsidRPr="009C4934">
        <w:rPr>
          <w:rFonts w:ascii="Times New Roman" w:hAnsi="Times New Roman" w:cs="Times New Roman"/>
          <w:sz w:val="24"/>
          <w:szCs w:val="24"/>
        </w:rPr>
        <w:t>pri ktoromkoľvek</w:t>
      </w:r>
      <w:r w:rsidR="00711311" w:rsidRPr="009C4934">
        <w:rPr>
          <w:rFonts w:ascii="Times New Roman" w:hAnsi="Times New Roman" w:cs="Times New Roman"/>
          <w:sz w:val="24"/>
          <w:szCs w:val="24"/>
        </w:rPr>
        <w:t xml:space="preserve"> z podielových fondov, ktoré spravuje, nepožaduje vypracovanie kľúčových informácií pre investorov v súlade s</w:t>
      </w:r>
      <w:r w:rsidR="00395598" w:rsidRPr="009C4934">
        <w:rPr>
          <w:rFonts w:ascii="Times New Roman" w:hAnsi="Times New Roman" w:cs="Times New Roman"/>
          <w:sz w:val="24"/>
          <w:szCs w:val="24"/>
        </w:rPr>
        <w:t xml:space="preserve"> § 141,</w:t>
      </w:r>
      <w:r w:rsidR="007C0CEF" w:rsidRPr="009C4934">
        <w:rPr>
          <w:rFonts w:ascii="Times New Roman" w:hAnsi="Times New Roman" w:cs="Times New Roman"/>
          <w:sz w:val="24"/>
          <w:szCs w:val="24"/>
        </w:rPr>
        <w:t xml:space="preserve"> § 144 a </w:t>
      </w:r>
      <w:r w:rsidR="00395598" w:rsidRPr="009C4934">
        <w:rPr>
          <w:rFonts w:ascii="Times New Roman" w:hAnsi="Times New Roman" w:cs="Times New Roman"/>
          <w:sz w:val="24"/>
          <w:szCs w:val="24"/>
        </w:rPr>
        <w:t>153 až 156</w:t>
      </w:r>
      <w:r w:rsidR="00711311" w:rsidRPr="009C4934">
        <w:rPr>
          <w:rFonts w:ascii="Times New Roman" w:hAnsi="Times New Roman" w:cs="Times New Roman"/>
          <w:sz w:val="24"/>
          <w:szCs w:val="24"/>
        </w:rPr>
        <w:t>, ak správcovská spoločnosť vypracuje, poskytne, zreviduje a</w:t>
      </w:r>
      <w:r w:rsidR="00131CFF" w:rsidRPr="009C4934">
        <w:rPr>
          <w:rFonts w:ascii="Times New Roman" w:hAnsi="Times New Roman" w:cs="Times New Roman"/>
          <w:sz w:val="24"/>
          <w:szCs w:val="24"/>
        </w:rPr>
        <w:t>lebo</w:t>
      </w:r>
      <w:r w:rsidR="00711311" w:rsidRPr="009C4934">
        <w:rPr>
          <w:rFonts w:ascii="Times New Roman" w:hAnsi="Times New Roman" w:cs="Times New Roman"/>
          <w:sz w:val="24"/>
          <w:szCs w:val="24"/>
        </w:rPr>
        <w:t> preloží dokument s kľúčovými informáciami, ktorý spĺňa požiadavky na dokumenty s kľúčovými informáciami ustanovené osobitným predpisom.</w:t>
      </w:r>
      <w:r w:rsidR="00766E2C" w:rsidRPr="009C4934">
        <w:rPr>
          <w:rFonts w:ascii="Times New Roman" w:hAnsi="Times New Roman" w:cs="Times New Roman"/>
          <w:sz w:val="24"/>
          <w:szCs w:val="24"/>
          <w:vertAlign w:val="superscript"/>
        </w:rPr>
        <w:t>66a</w:t>
      </w:r>
      <w:r w:rsidR="00711311" w:rsidRPr="009C4934">
        <w:rPr>
          <w:rFonts w:ascii="Times New Roman" w:hAnsi="Times New Roman" w:cs="Times New Roman"/>
          <w:sz w:val="24"/>
          <w:szCs w:val="24"/>
        </w:rPr>
        <w:t>)</w:t>
      </w:r>
      <w:r w:rsidR="00395598" w:rsidRPr="009C4934">
        <w:rPr>
          <w:rFonts w:ascii="Times New Roman" w:hAnsi="Times New Roman" w:cs="Times New Roman"/>
          <w:sz w:val="24"/>
          <w:szCs w:val="24"/>
        </w:rPr>
        <w:t>“.</w:t>
      </w:r>
      <w:r w:rsidR="00711311" w:rsidRPr="009C49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1311" w:rsidRPr="009C4934" w:rsidRDefault="00711311" w:rsidP="00FC4A0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766E2C" w:rsidRPr="009C4934">
        <w:rPr>
          <w:rFonts w:ascii="Times New Roman" w:hAnsi="Times New Roman" w:cs="Times New Roman"/>
          <w:sz w:val="24"/>
          <w:szCs w:val="24"/>
        </w:rPr>
        <w:t>66a</w:t>
      </w:r>
      <w:r w:rsidRPr="009C4934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0831B8" w:rsidRPr="009C4934" w:rsidRDefault="00711311" w:rsidP="004E4BC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934">
        <w:rPr>
          <w:rFonts w:ascii="Times New Roman" w:hAnsi="Times New Roman" w:cs="Times New Roman"/>
          <w:sz w:val="24"/>
          <w:szCs w:val="24"/>
        </w:rPr>
        <w:t>„</w:t>
      </w:r>
      <w:r w:rsidR="00766E2C" w:rsidRPr="009C4934">
        <w:rPr>
          <w:rFonts w:ascii="Times New Roman" w:hAnsi="Times New Roman" w:cs="Times New Roman"/>
          <w:sz w:val="24"/>
          <w:szCs w:val="24"/>
          <w:vertAlign w:val="superscript"/>
        </w:rPr>
        <w:t>66a</w:t>
      </w:r>
      <w:r w:rsidRPr="009C4934">
        <w:rPr>
          <w:rFonts w:ascii="Times New Roman" w:hAnsi="Times New Roman" w:cs="Times New Roman"/>
          <w:sz w:val="24"/>
          <w:szCs w:val="24"/>
        </w:rPr>
        <w:t xml:space="preserve">) Nariadenie Európskeho parlamentu a Rady (EÚ) č. 1286/2014 </w:t>
      </w:r>
      <w:r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26. novembra 2014 o dokumentoch s kľúčovými informáciami pre štrukturalizované </w:t>
      </w:r>
      <w:proofErr w:type="spellStart"/>
      <w:r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retailové</w:t>
      </w:r>
      <w:proofErr w:type="spellEnd"/>
      <w:r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investičné produkty a investičné produkty založené na poistení (PRIIP) (</w:t>
      </w:r>
      <w:proofErr w:type="spellStart"/>
      <w:r w:rsidR="00766E2C"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Ú.v</w:t>
      </w:r>
      <w:proofErr w:type="spellEnd"/>
      <w:r w:rsidR="00766E2C"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. EÚ L 352, 9.12.2014</w:t>
      </w:r>
      <w:r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83253"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platnom znení</w:t>
      </w:r>
      <w:r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C4A05" w:rsidRPr="009C493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4E4BCA" w:rsidRPr="009C4934" w:rsidRDefault="004E4BCA" w:rsidP="004E4BC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4E4BCA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V § 163 ods. 1 písm. e) sa </w:t>
      </w:r>
      <w:r w:rsidR="00C36379" w:rsidRPr="009C4934">
        <w:rPr>
          <w:rFonts w:ascii="Times New Roman" w:hAnsi="Times New Roman" w:cs="Times New Roman"/>
          <w:sz w:val="24"/>
          <w:szCs w:val="24"/>
        </w:rPr>
        <w:t>slovo „vo“ nahrádza slovami „v európskom štandardnom“ a na konci sa</w:t>
      </w:r>
      <w:r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583253" w:rsidRPr="009C4934">
        <w:rPr>
          <w:rFonts w:ascii="Times New Roman" w:hAnsi="Times New Roman" w:cs="Times New Roman"/>
          <w:sz w:val="24"/>
          <w:szCs w:val="24"/>
        </w:rPr>
        <w:t>pripájajú tieto</w:t>
      </w:r>
      <w:r w:rsidRPr="009C4934">
        <w:rPr>
          <w:rFonts w:ascii="Times New Roman" w:hAnsi="Times New Roman" w:cs="Times New Roman"/>
          <w:sz w:val="24"/>
          <w:szCs w:val="24"/>
        </w:rPr>
        <w:t xml:space="preserve"> slová</w:t>
      </w:r>
      <w:r w:rsidR="00583253" w:rsidRPr="009C4934">
        <w:rPr>
          <w:rFonts w:ascii="Times New Roman" w:hAnsi="Times New Roman" w:cs="Times New Roman"/>
          <w:sz w:val="24"/>
          <w:szCs w:val="24"/>
        </w:rPr>
        <w:t>: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</w:t>
      </w:r>
      <w:r w:rsidR="00C36379" w:rsidRPr="009C4934">
        <w:rPr>
          <w:rFonts w:ascii="Times New Roman" w:hAnsi="Times New Roman" w:cs="Times New Roman"/>
          <w:sz w:val="24"/>
          <w:szCs w:val="24"/>
        </w:rPr>
        <w:t>zverenie riadenia investícií alebo zverenie riadenia rizík v alternatívnom investičnom fonde inej osobe</w:t>
      </w:r>
      <w:r w:rsidR="00583253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754782" w:rsidRPr="009C4934" w:rsidRDefault="00754782" w:rsidP="0044482E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163 ods. 3 sa slovo „vydala“ nahrádza slovom „udelila</w:t>
      </w:r>
      <w:r w:rsidR="000E0319" w:rsidRPr="009C4934">
        <w:rPr>
          <w:rFonts w:ascii="Times New Roman" w:hAnsi="Times New Roman" w:cs="Times New Roman"/>
          <w:sz w:val="24"/>
          <w:szCs w:val="24"/>
        </w:rPr>
        <w:t>“</w:t>
      </w:r>
      <w:r w:rsidRPr="009C4934">
        <w:rPr>
          <w:rFonts w:ascii="Times New Roman" w:hAnsi="Times New Roman" w:cs="Times New Roman"/>
          <w:sz w:val="24"/>
          <w:szCs w:val="24"/>
        </w:rPr>
        <w:t>.</w:t>
      </w:r>
    </w:p>
    <w:p w:rsidR="00754782" w:rsidRPr="009C4934" w:rsidRDefault="00754782" w:rsidP="0044482E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6280" w:rsidRPr="009C4934" w:rsidRDefault="00F86280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V § 202 ods. 4 sa slov</w:t>
      </w:r>
      <w:r w:rsidR="00583253" w:rsidRPr="009C4934">
        <w:rPr>
          <w:rFonts w:ascii="Times New Roman" w:hAnsi="Times New Roman" w:cs="Times New Roman"/>
          <w:sz w:val="24"/>
          <w:szCs w:val="24"/>
        </w:rPr>
        <w:t>o</w:t>
      </w:r>
      <w:r w:rsidRPr="009C4934">
        <w:rPr>
          <w:rFonts w:ascii="Times New Roman" w:hAnsi="Times New Roman" w:cs="Times New Roman"/>
          <w:sz w:val="24"/>
          <w:szCs w:val="24"/>
        </w:rPr>
        <w:t xml:space="preserve"> „udelí“ nahrádza slovom „uloží“ a slovo „udelení“ sa nahrádza slovom „uložení“.  </w:t>
      </w:r>
    </w:p>
    <w:p w:rsidR="00754782" w:rsidRPr="009C4934" w:rsidRDefault="00754782" w:rsidP="0044482E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4782" w:rsidRPr="009C4934" w:rsidRDefault="00754782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Za § 221 sa vkladá § 221a, ktorý vrátane nadpisu znie: </w:t>
      </w:r>
    </w:p>
    <w:p w:rsidR="00312B26" w:rsidRPr="009C4934" w:rsidRDefault="00312B26" w:rsidP="00312B26">
      <w:pPr>
        <w:pStyle w:val="Odsekzoznamu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2B26" w:rsidRPr="009C4934" w:rsidRDefault="00754782" w:rsidP="00FC4A05">
      <w:pPr>
        <w:pStyle w:val="Odsekzoznamu"/>
        <w:spacing w:before="120"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„§ 221a </w:t>
      </w:r>
    </w:p>
    <w:p w:rsidR="00754782" w:rsidRPr="009C4934" w:rsidRDefault="00754782" w:rsidP="00FC4A05">
      <w:pPr>
        <w:pStyle w:val="Odsekzoznamu"/>
        <w:spacing w:before="120"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Zrušovacie ustanovenie účinné od 1. augusta 2022</w:t>
      </w:r>
    </w:p>
    <w:p w:rsidR="00312B26" w:rsidRPr="009C4934" w:rsidRDefault="00312B26" w:rsidP="00754782">
      <w:pPr>
        <w:pStyle w:val="Odsekzoznamu"/>
        <w:spacing w:before="120" w:after="12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21D84" w:rsidRPr="009C4934" w:rsidRDefault="00754782" w:rsidP="00754782">
      <w:pPr>
        <w:pStyle w:val="Odsekzoznamu"/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Zrušuje sa opatrenie Národnej banky Slovenska z 13. septembra 2011 č. 10/2011 o kritériách, limitoch a obmedzeniach, ktoré musí spĺňať fond krátkodobého peňažného trhu a fond peňažného trhu (oznámenie č. 302/2011 Z. z.).“.</w:t>
      </w:r>
    </w:p>
    <w:p w:rsidR="00754782" w:rsidRPr="009C4934" w:rsidRDefault="00754782" w:rsidP="0044482E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42D36" w:rsidRPr="009C4934" w:rsidRDefault="00342D36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Príloha č. 1 sa dopĺňa </w:t>
      </w:r>
      <w:r w:rsidR="0015645F" w:rsidRPr="009C4934">
        <w:rPr>
          <w:rFonts w:ascii="Times New Roman" w:hAnsi="Times New Roman" w:cs="Times New Roman"/>
          <w:sz w:val="24"/>
          <w:szCs w:val="24"/>
        </w:rPr>
        <w:t>štrnástym</w:t>
      </w:r>
      <w:r w:rsidR="00583253" w:rsidRPr="009C4934">
        <w:rPr>
          <w:rFonts w:ascii="Times New Roman" w:hAnsi="Times New Roman" w:cs="Times New Roman"/>
          <w:sz w:val="24"/>
          <w:szCs w:val="24"/>
        </w:rPr>
        <w:t xml:space="preserve"> bodom</w:t>
      </w:r>
      <w:r w:rsidRPr="009C4934">
        <w:rPr>
          <w:rFonts w:ascii="Times New Roman" w:hAnsi="Times New Roman" w:cs="Times New Roman"/>
          <w:sz w:val="24"/>
          <w:szCs w:val="24"/>
        </w:rPr>
        <w:t xml:space="preserve">, </w:t>
      </w:r>
      <w:r w:rsidR="000831B8" w:rsidRPr="009C4934">
        <w:rPr>
          <w:rFonts w:ascii="Times New Roman" w:hAnsi="Times New Roman" w:cs="Times New Roman"/>
          <w:sz w:val="24"/>
          <w:szCs w:val="24"/>
        </w:rPr>
        <w:t>ktor</w:t>
      </w:r>
      <w:r w:rsidR="008E01D4" w:rsidRPr="009C4934">
        <w:rPr>
          <w:rFonts w:ascii="Times New Roman" w:hAnsi="Times New Roman" w:cs="Times New Roman"/>
          <w:sz w:val="24"/>
          <w:szCs w:val="24"/>
        </w:rPr>
        <w:t>ý</w:t>
      </w:r>
      <w:r w:rsidR="000831B8" w:rsidRPr="009C4934">
        <w:rPr>
          <w:rFonts w:ascii="Times New Roman" w:hAnsi="Times New Roman" w:cs="Times New Roman"/>
          <w:sz w:val="24"/>
          <w:szCs w:val="24"/>
        </w:rPr>
        <w:t xml:space="preserve"> zn</w:t>
      </w:r>
      <w:r w:rsidR="008E01D4" w:rsidRPr="009C4934">
        <w:rPr>
          <w:rFonts w:ascii="Times New Roman" w:hAnsi="Times New Roman" w:cs="Times New Roman"/>
          <w:sz w:val="24"/>
          <w:szCs w:val="24"/>
        </w:rPr>
        <w:t>ie</w:t>
      </w:r>
      <w:r w:rsidR="000831B8" w:rsidRPr="009C4934">
        <w:rPr>
          <w:rFonts w:ascii="Times New Roman" w:hAnsi="Times New Roman" w:cs="Times New Roman"/>
          <w:sz w:val="24"/>
          <w:szCs w:val="24"/>
        </w:rPr>
        <w:t>:</w:t>
      </w:r>
    </w:p>
    <w:p w:rsidR="00342D36" w:rsidRPr="009C4934" w:rsidRDefault="00342D36" w:rsidP="00FC4A0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„1</w:t>
      </w:r>
      <w:r w:rsidR="0015645F" w:rsidRPr="009C4934">
        <w:rPr>
          <w:rFonts w:ascii="Times New Roman" w:hAnsi="Times New Roman" w:cs="Times New Roman"/>
          <w:sz w:val="24"/>
          <w:szCs w:val="24"/>
        </w:rPr>
        <w:t>4</w:t>
      </w:r>
      <w:r w:rsidRPr="009C4934">
        <w:rPr>
          <w:rFonts w:ascii="Times New Roman" w:hAnsi="Times New Roman" w:cs="Times New Roman"/>
          <w:sz w:val="24"/>
          <w:szCs w:val="24"/>
        </w:rPr>
        <w:t xml:space="preserve">. Delegovaná smernica Komisie (EÚ) 2021/1270 z 21. apríla 2021, ktorou sa mení </w:t>
      </w:r>
      <w:r w:rsidR="0041472A" w:rsidRPr="009C4934">
        <w:rPr>
          <w:rFonts w:ascii="Times New Roman" w:hAnsi="Times New Roman" w:cs="Times New Roman"/>
          <w:sz w:val="24"/>
          <w:szCs w:val="24"/>
        </w:rPr>
        <w:t>s</w:t>
      </w:r>
      <w:r w:rsidRPr="009C4934">
        <w:rPr>
          <w:rFonts w:ascii="Times New Roman" w:hAnsi="Times New Roman" w:cs="Times New Roman"/>
          <w:sz w:val="24"/>
          <w:szCs w:val="24"/>
        </w:rPr>
        <w:t>mernica 2010/43/EÚ, pokiaľ ide o riziká ohrozujúce udržateľnosť a faktory  udržateľnosti, ktoré sa majú zohľadniť v súvislosti s podnikmi kolektívneho investovania do prevoditeľných cenných papierov (PKIPCP)</w:t>
      </w:r>
      <w:r w:rsidR="000E0319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4934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Pr="009C4934">
        <w:rPr>
          <w:rFonts w:ascii="Times New Roman" w:hAnsi="Times New Roman" w:cs="Times New Roman"/>
          <w:sz w:val="24"/>
          <w:szCs w:val="24"/>
        </w:rPr>
        <w:t>. EÚ L 277, 2.8. 2021).</w:t>
      </w:r>
      <w:r w:rsidR="00FC4A05" w:rsidRPr="009C4934">
        <w:rPr>
          <w:rFonts w:ascii="Times New Roman" w:hAnsi="Times New Roman" w:cs="Times New Roman"/>
          <w:sz w:val="24"/>
          <w:szCs w:val="24"/>
        </w:rPr>
        <w:t>“.</w:t>
      </w:r>
    </w:p>
    <w:p w:rsidR="005E3C4B" w:rsidRPr="009C4934" w:rsidRDefault="005E3C4B" w:rsidP="0068135E">
      <w:pPr>
        <w:spacing w:after="0"/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8E01D4" w:rsidRPr="009C4934" w:rsidRDefault="008E01D4" w:rsidP="00466353">
      <w:pPr>
        <w:pStyle w:val="Odsekzoznamu"/>
        <w:numPr>
          <w:ilvl w:val="0"/>
          <w:numId w:val="1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Príloha č. 1 sa dopĺňa pätnástym bodom, ktorý znie:</w:t>
      </w:r>
    </w:p>
    <w:p w:rsidR="00134DF9" w:rsidRDefault="00C039DA" w:rsidP="00D352A8">
      <w:pPr>
        <w:pStyle w:val="oj-doc-ti"/>
        <w:shd w:val="clear" w:color="auto" w:fill="FFFFFF"/>
        <w:spacing w:before="0" w:beforeAutospacing="0" w:after="120" w:afterAutospacing="0"/>
        <w:ind w:left="284"/>
        <w:jc w:val="both"/>
        <w:rPr>
          <w:rStyle w:val="Nadpis1Char"/>
          <w:shd w:val="clear" w:color="auto" w:fill="FFFFFF"/>
        </w:rPr>
      </w:pPr>
      <w:r w:rsidRPr="009C4934">
        <w:rPr>
          <w:bCs/>
        </w:rPr>
        <w:t>„</w:t>
      </w:r>
      <w:r w:rsidR="000831B8" w:rsidRPr="009C4934">
        <w:rPr>
          <w:bCs/>
        </w:rPr>
        <w:t xml:space="preserve">15. </w:t>
      </w:r>
      <w:r w:rsidR="000831B8" w:rsidRPr="009C4934">
        <w:rPr>
          <w:rStyle w:val="Siln"/>
          <w:b w:val="0"/>
        </w:rPr>
        <w:t xml:space="preserve">Smernica Európskeho parlamentu a Rady (EÚ) </w:t>
      </w:r>
      <w:r w:rsidR="000831B8" w:rsidRPr="009C4934">
        <w:rPr>
          <w:bCs/>
        </w:rPr>
        <w:t>2021/2261 z 15. decembra 2021, ktorou sa mení smernica 2009/65/ES, pokiaľ ide o používanie dokumentov s kľúčovými informáciami správcovskými spoločnosťami podnikov kolektívneho investovania do prevoditeľných cenných papierov (PKIPCP)</w:t>
      </w:r>
      <w:r w:rsidR="000E0319" w:rsidRPr="009C4934">
        <w:rPr>
          <w:bCs/>
        </w:rPr>
        <w:t xml:space="preserve"> </w:t>
      </w:r>
      <w:r w:rsidR="000831B8" w:rsidRPr="009C4934">
        <w:rPr>
          <w:bCs/>
        </w:rPr>
        <w:t>(</w:t>
      </w:r>
      <w:proofErr w:type="spellStart"/>
      <w:r w:rsidR="000831B8" w:rsidRPr="009C4934">
        <w:t>Ú.v</w:t>
      </w:r>
      <w:proofErr w:type="spellEnd"/>
      <w:r w:rsidR="000831B8" w:rsidRPr="009C4934">
        <w:t>. EÚ L 455, 20.12.2021).“.</w:t>
      </w:r>
      <w:r w:rsidR="000831B8" w:rsidRPr="009C4934">
        <w:rPr>
          <w:rStyle w:val="Nadpis1Char"/>
          <w:shd w:val="clear" w:color="auto" w:fill="FFFFFF"/>
        </w:rPr>
        <w:t xml:space="preserve"> </w:t>
      </w:r>
    </w:p>
    <w:p w:rsidR="00D352A8" w:rsidRPr="009C4934" w:rsidRDefault="00D352A8" w:rsidP="00D352A8">
      <w:pPr>
        <w:pStyle w:val="oj-doc-ti"/>
        <w:shd w:val="clear" w:color="auto" w:fill="FFFFFF"/>
        <w:spacing w:before="0" w:beforeAutospacing="0" w:after="120" w:afterAutospacing="0"/>
        <w:ind w:left="284"/>
        <w:jc w:val="both"/>
      </w:pPr>
    </w:p>
    <w:p w:rsidR="00241771" w:rsidRPr="0096040D" w:rsidRDefault="00241771" w:rsidP="00C03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40D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E213E0" w:rsidRPr="009C4934" w:rsidRDefault="000A3A5D" w:rsidP="00D352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Tento zákon nadobúda účinnosť dňom vyhlásenia okrem </w:t>
      </w:r>
    </w:p>
    <w:p w:rsidR="00E213E0" w:rsidRPr="009C4934" w:rsidRDefault="003B508E" w:rsidP="00D352A8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 xml:space="preserve">čl. II bodu 22 a  </w:t>
      </w:r>
      <w:r w:rsidR="008E01D4" w:rsidRPr="009C4934">
        <w:rPr>
          <w:rFonts w:ascii="Times New Roman" w:hAnsi="Times New Roman" w:cs="Times New Roman"/>
          <w:sz w:val="24"/>
          <w:szCs w:val="24"/>
        </w:rPr>
        <w:t xml:space="preserve">čl. IV bodov 2, </w:t>
      </w:r>
      <w:r w:rsidR="009444BA" w:rsidRPr="009C4934">
        <w:rPr>
          <w:rFonts w:ascii="Times New Roman" w:hAnsi="Times New Roman" w:cs="Times New Roman"/>
          <w:sz w:val="24"/>
          <w:szCs w:val="24"/>
        </w:rPr>
        <w:t>10</w:t>
      </w:r>
      <w:r w:rsidR="008E01D4" w:rsidRPr="009C4934">
        <w:rPr>
          <w:rFonts w:ascii="Times New Roman" w:hAnsi="Times New Roman" w:cs="Times New Roman"/>
          <w:sz w:val="24"/>
          <w:szCs w:val="24"/>
        </w:rPr>
        <w:t>, 1</w:t>
      </w:r>
      <w:r w:rsidR="009444BA" w:rsidRPr="009C4934">
        <w:rPr>
          <w:rFonts w:ascii="Times New Roman" w:hAnsi="Times New Roman" w:cs="Times New Roman"/>
          <w:sz w:val="24"/>
          <w:szCs w:val="24"/>
        </w:rPr>
        <w:t>2</w:t>
      </w:r>
      <w:r w:rsidR="008E01D4" w:rsidRPr="009C4934">
        <w:rPr>
          <w:rFonts w:ascii="Times New Roman" w:hAnsi="Times New Roman" w:cs="Times New Roman"/>
          <w:sz w:val="24"/>
          <w:szCs w:val="24"/>
        </w:rPr>
        <w:t xml:space="preserve"> až </w:t>
      </w:r>
      <w:r w:rsidR="009444BA" w:rsidRPr="009C4934">
        <w:rPr>
          <w:rFonts w:ascii="Times New Roman" w:hAnsi="Times New Roman" w:cs="Times New Roman"/>
          <w:sz w:val="24"/>
          <w:szCs w:val="24"/>
        </w:rPr>
        <w:t>14</w:t>
      </w:r>
      <w:r w:rsidR="008E01D4" w:rsidRPr="009C4934">
        <w:rPr>
          <w:rFonts w:ascii="Times New Roman" w:hAnsi="Times New Roman" w:cs="Times New Roman"/>
          <w:sz w:val="24"/>
          <w:szCs w:val="24"/>
        </w:rPr>
        <w:t>,</w:t>
      </w:r>
      <w:r w:rsidR="00796169">
        <w:rPr>
          <w:rFonts w:ascii="Times New Roman" w:hAnsi="Times New Roman" w:cs="Times New Roman"/>
          <w:sz w:val="24"/>
          <w:szCs w:val="24"/>
        </w:rPr>
        <w:t xml:space="preserve"> </w:t>
      </w:r>
      <w:r w:rsidR="009444BA" w:rsidRPr="009C4934">
        <w:rPr>
          <w:rFonts w:ascii="Times New Roman" w:hAnsi="Times New Roman" w:cs="Times New Roman"/>
          <w:sz w:val="24"/>
          <w:szCs w:val="24"/>
        </w:rPr>
        <w:t>18</w:t>
      </w:r>
      <w:r w:rsidR="008E01D4" w:rsidRPr="009C4934">
        <w:rPr>
          <w:rFonts w:ascii="Times New Roman" w:hAnsi="Times New Roman" w:cs="Times New Roman"/>
          <w:sz w:val="24"/>
          <w:szCs w:val="24"/>
        </w:rPr>
        <w:t xml:space="preserve"> až </w:t>
      </w:r>
      <w:r w:rsidR="007A3249" w:rsidRPr="009C4934">
        <w:rPr>
          <w:rFonts w:ascii="Times New Roman" w:hAnsi="Times New Roman" w:cs="Times New Roman"/>
          <w:sz w:val="24"/>
          <w:szCs w:val="24"/>
        </w:rPr>
        <w:t>2</w:t>
      </w:r>
      <w:r w:rsidRPr="009C4934">
        <w:rPr>
          <w:rFonts w:ascii="Times New Roman" w:hAnsi="Times New Roman" w:cs="Times New Roman"/>
          <w:sz w:val="24"/>
          <w:szCs w:val="24"/>
        </w:rPr>
        <w:t>0</w:t>
      </w:r>
      <w:r w:rsidR="00622175" w:rsidRPr="009C4934">
        <w:rPr>
          <w:rFonts w:ascii="Times New Roman" w:hAnsi="Times New Roman" w:cs="Times New Roman"/>
          <w:sz w:val="24"/>
          <w:szCs w:val="24"/>
        </w:rPr>
        <w:t xml:space="preserve">, </w:t>
      </w:r>
      <w:r w:rsidRPr="009C4934">
        <w:rPr>
          <w:rFonts w:ascii="Times New Roman" w:hAnsi="Times New Roman" w:cs="Times New Roman"/>
          <w:sz w:val="24"/>
          <w:szCs w:val="24"/>
        </w:rPr>
        <w:t>39</w:t>
      </w:r>
      <w:r w:rsidR="008E01D4" w:rsidRPr="009C4934">
        <w:rPr>
          <w:rFonts w:ascii="Times New Roman" w:hAnsi="Times New Roman" w:cs="Times New Roman"/>
          <w:sz w:val="24"/>
          <w:szCs w:val="24"/>
        </w:rPr>
        <w:t xml:space="preserve"> a 4</w:t>
      </w:r>
      <w:r w:rsidRPr="009C4934">
        <w:rPr>
          <w:rFonts w:ascii="Times New Roman" w:hAnsi="Times New Roman" w:cs="Times New Roman"/>
          <w:sz w:val="24"/>
          <w:szCs w:val="24"/>
        </w:rPr>
        <w:t>0</w:t>
      </w:r>
      <w:r w:rsidR="008E01D4" w:rsidRPr="009C4934">
        <w:rPr>
          <w:rFonts w:ascii="Times New Roman" w:hAnsi="Times New Roman" w:cs="Times New Roman"/>
          <w:sz w:val="24"/>
          <w:szCs w:val="24"/>
        </w:rPr>
        <w:t xml:space="preserve">, ktoré nadobúdajú účinnosť 1. augusta 2022, </w:t>
      </w:r>
    </w:p>
    <w:p w:rsidR="00E213E0" w:rsidRPr="009C4934" w:rsidRDefault="000A3A5D" w:rsidP="00D352A8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čl. I</w:t>
      </w:r>
      <w:r w:rsidR="004B6485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 xml:space="preserve"> čl. II bodov 2 až 4,</w:t>
      </w:r>
      <w:r w:rsidR="00796169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>1</w:t>
      </w:r>
      <w:r w:rsidR="003B508E" w:rsidRPr="009C4934">
        <w:rPr>
          <w:rFonts w:ascii="Times New Roman" w:hAnsi="Times New Roman" w:cs="Times New Roman"/>
          <w:sz w:val="24"/>
          <w:szCs w:val="24"/>
        </w:rPr>
        <w:t>4</w:t>
      </w:r>
      <w:r w:rsidR="00796169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 xml:space="preserve"> 1</w:t>
      </w:r>
      <w:r w:rsidR="003B508E" w:rsidRPr="009C4934">
        <w:rPr>
          <w:rFonts w:ascii="Times New Roman" w:hAnsi="Times New Roman" w:cs="Times New Roman"/>
          <w:sz w:val="24"/>
          <w:szCs w:val="24"/>
        </w:rPr>
        <w:t>6</w:t>
      </w:r>
      <w:r w:rsidRPr="009C4934">
        <w:rPr>
          <w:rFonts w:ascii="Times New Roman" w:hAnsi="Times New Roman" w:cs="Times New Roman"/>
          <w:sz w:val="24"/>
          <w:szCs w:val="24"/>
        </w:rPr>
        <w:t xml:space="preserve"> až 2</w:t>
      </w:r>
      <w:r w:rsidR="003B508E" w:rsidRPr="009C4934">
        <w:rPr>
          <w:rFonts w:ascii="Times New Roman" w:hAnsi="Times New Roman" w:cs="Times New Roman"/>
          <w:sz w:val="24"/>
          <w:szCs w:val="24"/>
        </w:rPr>
        <w:t>1</w:t>
      </w:r>
      <w:r w:rsidR="004B6485" w:rsidRPr="009C4934">
        <w:rPr>
          <w:rFonts w:ascii="Times New Roman" w:hAnsi="Times New Roman" w:cs="Times New Roman"/>
          <w:sz w:val="24"/>
          <w:szCs w:val="24"/>
        </w:rPr>
        <w:t xml:space="preserve"> a čl. III bod</w:t>
      </w:r>
      <w:r w:rsidR="00CD45F1" w:rsidRPr="009C4934">
        <w:rPr>
          <w:rFonts w:ascii="Times New Roman" w:hAnsi="Times New Roman" w:cs="Times New Roman"/>
          <w:sz w:val="24"/>
          <w:szCs w:val="24"/>
        </w:rPr>
        <w:t>u</w:t>
      </w:r>
      <w:r w:rsidR="004B6485" w:rsidRPr="009C4934">
        <w:rPr>
          <w:rFonts w:ascii="Times New Roman" w:hAnsi="Times New Roman" w:cs="Times New Roman"/>
          <w:sz w:val="24"/>
          <w:szCs w:val="24"/>
        </w:rPr>
        <w:t xml:space="preserve"> 1</w:t>
      </w:r>
      <w:r w:rsidR="00554573" w:rsidRPr="009C4934">
        <w:rPr>
          <w:rFonts w:ascii="Times New Roman" w:hAnsi="Times New Roman" w:cs="Times New Roman"/>
          <w:sz w:val="24"/>
          <w:szCs w:val="24"/>
        </w:rPr>
        <w:t>7</w:t>
      </w:r>
      <w:r w:rsidR="004B6485" w:rsidRPr="009C4934">
        <w:rPr>
          <w:rFonts w:ascii="Times New Roman" w:hAnsi="Times New Roman" w:cs="Times New Roman"/>
          <w:sz w:val="24"/>
          <w:szCs w:val="24"/>
        </w:rPr>
        <w:t>,</w:t>
      </w:r>
      <w:r w:rsidRPr="009C4934">
        <w:rPr>
          <w:rFonts w:ascii="Times New Roman" w:hAnsi="Times New Roman" w:cs="Times New Roman"/>
          <w:sz w:val="24"/>
          <w:szCs w:val="24"/>
        </w:rPr>
        <w:t xml:space="preserve"> ktoré nadobúdajú účinnosť 12. augusta 2022, </w:t>
      </w:r>
    </w:p>
    <w:p w:rsidR="00E213E0" w:rsidRPr="009C4934" w:rsidRDefault="000A3A5D" w:rsidP="00D352A8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čl. II bodov 1,</w:t>
      </w:r>
      <w:r w:rsidR="00796169">
        <w:rPr>
          <w:rFonts w:ascii="Times New Roman" w:hAnsi="Times New Roman" w:cs="Times New Roman"/>
          <w:sz w:val="24"/>
          <w:szCs w:val="24"/>
        </w:rPr>
        <w:t xml:space="preserve"> </w:t>
      </w:r>
      <w:r w:rsidRPr="009C4934">
        <w:rPr>
          <w:rFonts w:ascii="Times New Roman" w:hAnsi="Times New Roman" w:cs="Times New Roman"/>
          <w:sz w:val="24"/>
          <w:szCs w:val="24"/>
        </w:rPr>
        <w:t>5 až 1</w:t>
      </w:r>
      <w:r w:rsidR="003B508E" w:rsidRPr="009C4934">
        <w:rPr>
          <w:rFonts w:ascii="Times New Roman" w:hAnsi="Times New Roman" w:cs="Times New Roman"/>
          <w:sz w:val="24"/>
          <w:szCs w:val="24"/>
        </w:rPr>
        <w:t>2</w:t>
      </w:r>
      <w:r w:rsidRPr="009C4934">
        <w:rPr>
          <w:rFonts w:ascii="Times New Roman" w:hAnsi="Times New Roman" w:cs="Times New Roman"/>
          <w:sz w:val="24"/>
          <w:szCs w:val="24"/>
        </w:rPr>
        <w:t xml:space="preserve"> a 2</w:t>
      </w:r>
      <w:r w:rsidR="003B508E" w:rsidRPr="009C4934">
        <w:rPr>
          <w:rFonts w:ascii="Times New Roman" w:hAnsi="Times New Roman" w:cs="Times New Roman"/>
          <w:sz w:val="24"/>
          <w:szCs w:val="24"/>
        </w:rPr>
        <w:t>3</w:t>
      </w:r>
      <w:r w:rsidRPr="009C4934">
        <w:rPr>
          <w:rFonts w:ascii="Times New Roman" w:hAnsi="Times New Roman" w:cs="Times New Roman"/>
          <w:sz w:val="24"/>
          <w:szCs w:val="24"/>
        </w:rPr>
        <w:t xml:space="preserve">, ktoré nadobúdajú účinnosť 22. novembra 2022 a </w:t>
      </w:r>
    </w:p>
    <w:p w:rsidR="00241771" w:rsidRPr="009C4934" w:rsidRDefault="000A3A5D" w:rsidP="00D352A8">
      <w:pPr>
        <w:pStyle w:val="Odsekzoznamu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34">
        <w:rPr>
          <w:rFonts w:ascii="Times New Roman" w:hAnsi="Times New Roman" w:cs="Times New Roman"/>
          <w:sz w:val="24"/>
          <w:szCs w:val="24"/>
        </w:rPr>
        <w:t>čl. IV bod</w:t>
      </w:r>
      <w:r w:rsidR="008E01D4" w:rsidRPr="009C4934">
        <w:rPr>
          <w:rFonts w:ascii="Times New Roman" w:hAnsi="Times New Roman" w:cs="Times New Roman"/>
          <w:sz w:val="24"/>
          <w:szCs w:val="24"/>
        </w:rPr>
        <w:t xml:space="preserve">ov 1, 3, </w:t>
      </w:r>
      <w:r w:rsidR="009444BA" w:rsidRPr="009C4934">
        <w:rPr>
          <w:rFonts w:ascii="Times New Roman" w:hAnsi="Times New Roman" w:cs="Times New Roman"/>
          <w:sz w:val="24"/>
          <w:szCs w:val="24"/>
        </w:rPr>
        <w:t>9</w:t>
      </w:r>
      <w:r w:rsidR="008E01D4" w:rsidRPr="009C4934">
        <w:rPr>
          <w:rFonts w:ascii="Times New Roman" w:hAnsi="Times New Roman" w:cs="Times New Roman"/>
          <w:sz w:val="24"/>
          <w:szCs w:val="24"/>
        </w:rPr>
        <w:t xml:space="preserve">, </w:t>
      </w:r>
      <w:r w:rsidRPr="009C4934">
        <w:rPr>
          <w:rFonts w:ascii="Times New Roman" w:hAnsi="Times New Roman" w:cs="Times New Roman"/>
          <w:sz w:val="24"/>
          <w:szCs w:val="24"/>
        </w:rPr>
        <w:t>3</w:t>
      </w:r>
      <w:r w:rsidR="003B508E" w:rsidRPr="009C4934">
        <w:rPr>
          <w:rFonts w:ascii="Times New Roman" w:hAnsi="Times New Roman" w:cs="Times New Roman"/>
          <w:sz w:val="24"/>
          <w:szCs w:val="24"/>
        </w:rPr>
        <w:t>5</w:t>
      </w:r>
      <w:r w:rsidR="00825E3B" w:rsidRPr="009C4934">
        <w:rPr>
          <w:rFonts w:ascii="Times New Roman" w:hAnsi="Times New Roman" w:cs="Times New Roman"/>
          <w:sz w:val="24"/>
          <w:szCs w:val="24"/>
        </w:rPr>
        <w:t xml:space="preserve"> </w:t>
      </w:r>
      <w:r w:rsidR="008E01D4" w:rsidRPr="009C4934">
        <w:rPr>
          <w:rFonts w:ascii="Times New Roman" w:hAnsi="Times New Roman" w:cs="Times New Roman"/>
          <w:sz w:val="24"/>
          <w:szCs w:val="24"/>
        </w:rPr>
        <w:t>a 4</w:t>
      </w:r>
      <w:r w:rsidR="003B508E" w:rsidRPr="009C4934">
        <w:rPr>
          <w:rFonts w:ascii="Times New Roman" w:hAnsi="Times New Roman" w:cs="Times New Roman"/>
          <w:sz w:val="24"/>
          <w:szCs w:val="24"/>
        </w:rPr>
        <w:t>1</w:t>
      </w:r>
      <w:r w:rsidR="008E01D4" w:rsidRPr="009C4934">
        <w:rPr>
          <w:rFonts w:ascii="Times New Roman" w:hAnsi="Times New Roman" w:cs="Times New Roman"/>
          <w:sz w:val="24"/>
          <w:szCs w:val="24"/>
        </w:rPr>
        <w:t>, ktoré</w:t>
      </w:r>
      <w:r w:rsidRPr="009C4934">
        <w:rPr>
          <w:rFonts w:ascii="Times New Roman" w:hAnsi="Times New Roman" w:cs="Times New Roman"/>
          <w:sz w:val="24"/>
          <w:szCs w:val="24"/>
        </w:rPr>
        <w:t xml:space="preserve"> nadobúda</w:t>
      </w:r>
      <w:r w:rsidR="008E01D4" w:rsidRPr="009C4934">
        <w:rPr>
          <w:rFonts w:ascii="Times New Roman" w:hAnsi="Times New Roman" w:cs="Times New Roman"/>
          <w:sz w:val="24"/>
          <w:szCs w:val="24"/>
        </w:rPr>
        <w:t>jú</w:t>
      </w:r>
      <w:r w:rsidRPr="009C4934">
        <w:rPr>
          <w:rFonts w:ascii="Times New Roman" w:hAnsi="Times New Roman" w:cs="Times New Roman"/>
          <w:sz w:val="24"/>
          <w:szCs w:val="24"/>
        </w:rPr>
        <w:t xml:space="preserve"> účinnosť 1. januára 2023.</w:t>
      </w:r>
    </w:p>
    <w:sectPr w:rsidR="00241771" w:rsidRPr="009C49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3A" w:rsidRDefault="0060523A" w:rsidP="001F24FE">
      <w:pPr>
        <w:spacing w:after="0" w:line="240" w:lineRule="auto"/>
      </w:pPr>
      <w:r>
        <w:separator/>
      </w:r>
    </w:p>
  </w:endnote>
  <w:endnote w:type="continuationSeparator" w:id="0">
    <w:p w:rsidR="0060523A" w:rsidRDefault="0060523A" w:rsidP="001F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234745"/>
      <w:docPartObj>
        <w:docPartGallery w:val="Page Numbers (Bottom of Page)"/>
        <w:docPartUnique/>
      </w:docPartObj>
    </w:sdtPr>
    <w:sdtEndPr/>
    <w:sdtContent>
      <w:p w:rsidR="001F24FE" w:rsidRDefault="001F2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42B">
          <w:rPr>
            <w:noProof/>
          </w:rPr>
          <w:t>15</w:t>
        </w:r>
        <w:r>
          <w:fldChar w:fldCharType="end"/>
        </w:r>
      </w:p>
    </w:sdtContent>
  </w:sdt>
  <w:p w:rsidR="001F24FE" w:rsidRDefault="001F24F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3A" w:rsidRDefault="0060523A" w:rsidP="001F24FE">
      <w:pPr>
        <w:spacing w:after="0" w:line="240" w:lineRule="auto"/>
      </w:pPr>
      <w:r>
        <w:separator/>
      </w:r>
    </w:p>
  </w:footnote>
  <w:footnote w:type="continuationSeparator" w:id="0">
    <w:p w:rsidR="0060523A" w:rsidRDefault="0060523A" w:rsidP="001F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A98"/>
    <w:multiLevelType w:val="hybridMultilevel"/>
    <w:tmpl w:val="8E98BE4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6911DD"/>
    <w:multiLevelType w:val="hybridMultilevel"/>
    <w:tmpl w:val="1B6C5CD8"/>
    <w:lvl w:ilvl="0" w:tplc="A85A0E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BC7A93"/>
    <w:multiLevelType w:val="hybridMultilevel"/>
    <w:tmpl w:val="67B86390"/>
    <w:lvl w:ilvl="0" w:tplc="E45AE0B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C02E3C"/>
    <w:multiLevelType w:val="hybridMultilevel"/>
    <w:tmpl w:val="C2F84136"/>
    <w:lvl w:ilvl="0" w:tplc="A85A0E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02043A"/>
    <w:multiLevelType w:val="hybridMultilevel"/>
    <w:tmpl w:val="C4F0C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77819"/>
    <w:multiLevelType w:val="hybridMultilevel"/>
    <w:tmpl w:val="DED408A6"/>
    <w:lvl w:ilvl="0" w:tplc="A85A0E8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009B"/>
    <w:multiLevelType w:val="hybridMultilevel"/>
    <w:tmpl w:val="B0C2891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E6638C"/>
    <w:multiLevelType w:val="hybridMultilevel"/>
    <w:tmpl w:val="98769462"/>
    <w:lvl w:ilvl="0" w:tplc="24B24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6FDE"/>
    <w:multiLevelType w:val="hybridMultilevel"/>
    <w:tmpl w:val="DB04A69C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6C39"/>
    <w:multiLevelType w:val="hybridMultilevel"/>
    <w:tmpl w:val="6E5C5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6BD6"/>
    <w:multiLevelType w:val="hybridMultilevel"/>
    <w:tmpl w:val="78AE3D14"/>
    <w:lvl w:ilvl="0" w:tplc="E45AE0B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8003830"/>
    <w:multiLevelType w:val="hybridMultilevel"/>
    <w:tmpl w:val="14684CC8"/>
    <w:lvl w:ilvl="0" w:tplc="F71A21DE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6AFC"/>
    <w:multiLevelType w:val="hybridMultilevel"/>
    <w:tmpl w:val="62E8F2C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B31B6"/>
    <w:multiLevelType w:val="hybridMultilevel"/>
    <w:tmpl w:val="CC741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22E7"/>
    <w:multiLevelType w:val="hybridMultilevel"/>
    <w:tmpl w:val="64CEC6E2"/>
    <w:lvl w:ilvl="0" w:tplc="A85A0E84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4BA7A51"/>
    <w:multiLevelType w:val="hybridMultilevel"/>
    <w:tmpl w:val="EB7A5A00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9440F"/>
    <w:multiLevelType w:val="hybridMultilevel"/>
    <w:tmpl w:val="482893E0"/>
    <w:lvl w:ilvl="0" w:tplc="EDB253E2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3A091C31"/>
    <w:multiLevelType w:val="hybridMultilevel"/>
    <w:tmpl w:val="AE64A10C"/>
    <w:lvl w:ilvl="0" w:tplc="D7EAC1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657E6A"/>
    <w:multiLevelType w:val="hybridMultilevel"/>
    <w:tmpl w:val="121C31E8"/>
    <w:lvl w:ilvl="0" w:tplc="E45AE0B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F5D17A2"/>
    <w:multiLevelType w:val="hybridMultilevel"/>
    <w:tmpl w:val="8FB0F9DA"/>
    <w:lvl w:ilvl="0" w:tplc="38E066BE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3543E3F"/>
    <w:multiLevelType w:val="hybridMultilevel"/>
    <w:tmpl w:val="7B9456EE"/>
    <w:lvl w:ilvl="0" w:tplc="09E2A0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F757F"/>
    <w:multiLevelType w:val="hybridMultilevel"/>
    <w:tmpl w:val="C0A62640"/>
    <w:lvl w:ilvl="0" w:tplc="D16E25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B936ED"/>
    <w:multiLevelType w:val="hybridMultilevel"/>
    <w:tmpl w:val="9354A632"/>
    <w:lvl w:ilvl="0" w:tplc="E1925E28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92EE8"/>
    <w:multiLevelType w:val="hybridMultilevel"/>
    <w:tmpl w:val="5338191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1B26DC"/>
    <w:multiLevelType w:val="hybridMultilevel"/>
    <w:tmpl w:val="D876E98A"/>
    <w:lvl w:ilvl="0" w:tplc="4536834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6A55"/>
    <w:multiLevelType w:val="hybridMultilevel"/>
    <w:tmpl w:val="47888C90"/>
    <w:lvl w:ilvl="0" w:tplc="E45AE0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30464"/>
    <w:multiLevelType w:val="hybridMultilevel"/>
    <w:tmpl w:val="69A20182"/>
    <w:lvl w:ilvl="0" w:tplc="041B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A0123"/>
    <w:multiLevelType w:val="hybridMultilevel"/>
    <w:tmpl w:val="8B3E2A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505B9"/>
    <w:multiLevelType w:val="hybridMultilevel"/>
    <w:tmpl w:val="67BACA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A60D7E"/>
    <w:multiLevelType w:val="hybridMultilevel"/>
    <w:tmpl w:val="81201E2C"/>
    <w:lvl w:ilvl="0" w:tplc="E45AE0B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B8C43CE"/>
    <w:multiLevelType w:val="hybridMultilevel"/>
    <w:tmpl w:val="0C1843B0"/>
    <w:lvl w:ilvl="0" w:tplc="A85A0E8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CB97FF6"/>
    <w:multiLevelType w:val="hybridMultilevel"/>
    <w:tmpl w:val="CF2EA8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B66004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DAA1842"/>
    <w:multiLevelType w:val="hybridMultilevel"/>
    <w:tmpl w:val="A5203A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0777B3D"/>
    <w:multiLevelType w:val="hybridMultilevel"/>
    <w:tmpl w:val="BEB00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A29AD"/>
    <w:multiLevelType w:val="hybridMultilevel"/>
    <w:tmpl w:val="36D03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640D5"/>
    <w:multiLevelType w:val="hybridMultilevel"/>
    <w:tmpl w:val="F5BEFA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EB90DC9"/>
    <w:multiLevelType w:val="hybridMultilevel"/>
    <w:tmpl w:val="1DEE95D4"/>
    <w:lvl w:ilvl="0" w:tplc="A85A0E8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D58AC"/>
    <w:multiLevelType w:val="hybridMultilevel"/>
    <w:tmpl w:val="ED5A591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78EF"/>
    <w:multiLevelType w:val="hybridMultilevel"/>
    <w:tmpl w:val="66148E98"/>
    <w:lvl w:ilvl="0" w:tplc="A85A0E8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4677533"/>
    <w:multiLevelType w:val="hybridMultilevel"/>
    <w:tmpl w:val="37925CA0"/>
    <w:lvl w:ilvl="0" w:tplc="829068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ED3633"/>
    <w:multiLevelType w:val="hybridMultilevel"/>
    <w:tmpl w:val="127A40FA"/>
    <w:lvl w:ilvl="0" w:tplc="38E066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A2C6C"/>
    <w:multiLevelType w:val="hybridMultilevel"/>
    <w:tmpl w:val="34EA45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D6D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643E"/>
    <w:multiLevelType w:val="hybridMultilevel"/>
    <w:tmpl w:val="E1609BD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C120ACB"/>
    <w:multiLevelType w:val="hybridMultilevel"/>
    <w:tmpl w:val="2CD2FB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9"/>
  </w:num>
  <w:num w:numId="4">
    <w:abstractNumId w:val="43"/>
  </w:num>
  <w:num w:numId="5">
    <w:abstractNumId w:val="28"/>
  </w:num>
  <w:num w:numId="6">
    <w:abstractNumId w:val="26"/>
  </w:num>
  <w:num w:numId="7">
    <w:abstractNumId w:val="15"/>
  </w:num>
  <w:num w:numId="8">
    <w:abstractNumId w:val="27"/>
  </w:num>
  <w:num w:numId="9">
    <w:abstractNumId w:val="20"/>
  </w:num>
  <w:num w:numId="10">
    <w:abstractNumId w:val="32"/>
  </w:num>
  <w:num w:numId="11">
    <w:abstractNumId w:val="7"/>
  </w:num>
  <w:num w:numId="12">
    <w:abstractNumId w:val="6"/>
  </w:num>
  <w:num w:numId="13">
    <w:abstractNumId w:val="0"/>
  </w:num>
  <w:num w:numId="14">
    <w:abstractNumId w:val="25"/>
  </w:num>
  <w:num w:numId="15">
    <w:abstractNumId w:val="10"/>
  </w:num>
  <w:num w:numId="16">
    <w:abstractNumId w:val="2"/>
  </w:num>
  <w:num w:numId="17">
    <w:abstractNumId w:val="18"/>
  </w:num>
  <w:num w:numId="18">
    <w:abstractNumId w:val="29"/>
  </w:num>
  <w:num w:numId="19">
    <w:abstractNumId w:val="5"/>
  </w:num>
  <w:num w:numId="20">
    <w:abstractNumId w:val="16"/>
  </w:num>
  <w:num w:numId="21">
    <w:abstractNumId w:val="40"/>
  </w:num>
  <w:num w:numId="22">
    <w:abstractNumId w:val="19"/>
  </w:num>
  <w:num w:numId="23">
    <w:abstractNumId w:val="24"/>
  </w:num>
  <w:num w:numId="24">
    <w:abstractNumId w:val="12"/>
  </w:num>
  <w:num w:numId="25">
    <w:abstractNumId w:val="11"/>
  </w:num>
  <w:num w:numId="26">
    <w:abstractNumId w:val="21"/>
  </w:num>
  <w:num w:numId="27">
    <w:abstractNumId w:val="31"/>
  </w:num>
  <w:num w:numId="28">
    <w:abstractNumId w:val="22"/>
  </w:num>
  <w:num w:numId="29">
    <w:abstractNumId w:val="37"/>
  </w:num>
  <w:num w:numId="30">
    <w:abstractNumId w:val="13"/>
  </w:num>
  <w:num w:numId="31">
    <w:abstractNumId w:val="4"/>
  </w:num>
  <w:num w:numId="32">
    <w:abstractNumId w:val="34"/>
  </w:num>
  <w:num w:numId="33">
    <w:abstractNumId w:val="41"/>
  </w:num>
  <w:num w:numId="34">
    <w:abstractNumId w:val="3"/>
  </w:num>
  <w:num w:numId="35">
    <w:abstractNumId w:val="38"/>
  </w:num>
  <w:num w:numId="36">
    <w:abstractNumId w:val="14"/>
  </w:num>
  <w:num w:numId="37">
    <w:abstractNumId w:val="36"/>
  </w:num>
  <w:num w:numId="38">
    <w:abstractNumId w:val="30"/>
  </w:num>
  <w:num w:numId="39">
    <w:abstractNumId w:val="8"/>
  </w:num>
  <w:num w:numId="40">
    <w:abstractNumId w:val="1"/>
  </w:num>
  <w:num w:numId="41">
    <w:abstractNumId w:val="42"/>
  </w:num>
  <w:num w:numId="42">
    <w:abstractNumId w:val="23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24"/>
    <w:rsid w:val="0000121D"/>
    <w:rsid w:val="00001E14"/>
    <w:rsid w:val="000103F1"/>
    <w:rsid w:val="0003134B"/>
    <w:rsid w:val="00031FC9"/>
    <w:rsid w:val="000507E3"/>
    <w:rsid w:val="000562F8"/>
    <w:rsid w:val="00061BD8"/>
    <w:rsid w:val="000624C7"/>
    <w:rsid w:val="00063D80"/>
    <w:rsid w:val="00073933"/>
    <w:rsid w:val="00077E20"/>
    <w:rsid w:val="000831B8"/>
    <w:rsid w:val="000918FC"/>
    <w:rsid w:val="000934C3"/>
    <w:rsid w:val="00093CE8"/>
    <w:rsid w:val="00093D22"/>
    <w:rsid w:val="000A0998"/>
    <w:rsid w:val="000A1727"/>
    <w:rsid w:val="000A3A5D"/>
    <w:rsid w:val="000A5D05"/>
    <w:rsid w:val="000A5E21"/>
    <w:rsid w:val="000B3229"/>
    <w:rsid w:val="000B39BA"/>
    <w:rsid w:val="000C0157"/>
    <w:rsid w:val="000C7CB6"/>
    <w:rsid w:val="000E0319"/>
    <w:rsid w:val="0010751D"/>
    <w:rsid w:val="0012120C"/>
    <w:rsid w:val="00131CFF"/>
    <w:rsid w:val="00131E42"/>
    <w:rsid w:val="00134DF9"/>
    <w:rsid w:val="00147FC3"/>
    <w:rsid w:val="00154CB8"/>
    <w:rsid w:val="0015645F"/>
    <w:rsid w:val="00160F44"/>
    <w:rsid w:val="00165732"/>
    <w:rsid w:val="0016791B"/>
    <w:rsid w:val="00175372"/>
    <w:rsid w:val="001876C5"/>
    <w:rsid w:val="00190954"/>
    <w:rsid w:val="00194D09"/>
    <w:rsid w:val="001B5018"/>
    <w:rsid w:val="001B5603"/>
    <w:rsid w:val="001B5A54"/>
    <w:rsid w:val="001D1C23"/>
    <w:rsid w:val="001D60C6"/>
    <w:rsid w:val="001E0884"/>
    <w:rsid w:val="001E6687"/>
    <w:rsid w:val="001F1258"/>
    <w:rsid w:val="001F2377"/>
    <w:rsid w:val="001F24FE"/>
    <w:rsid w:val="001F70A0"/>
    <w:rsid w:val="001F777A"/>
    <w:rsid w:val="002023FE"/>
    <w:rsid w:val="00207184"/>
    <w:rsid w:val="00207902"/>
    <w:rsid w:val="002126E3"/>
    <w:rsid w:val="00224A63"/>
    <w:rsid w:val="0024008E"/>
    <w:rsid w:val="00241771"/>
    <w:rsid w:val="0024552E"/>
    <w:rsid w:val="00296E8F"/>
    <w:rsid w:val="002B35C8"/>
    <w:rsid w:val="002B7625"/>
    <w:rsid w:val="002C0613"/>
    <w:rsid w:val="002D3E3A"/>
    <w:rsid w:val="002E3360"/>
    <w:rsid w:val="002F0DB2"/>
    <w:rsid w:val="002F7213"/>
    <w:rsid w:val="003027B9"/>
    <w:rsid w:val="00312B26"/>
    <w:rsid w:val="003151FF"/>
    <w:rsid w:val="00327B73"/>
    <w:rsid w:val="0033376A"/>
    <w:rsid w:val="0034247E"/>
    <w:rsid w:val="00342D36"/>
    <w:rsid w:val="00347A96"/>
    <w:rsid w:val="00371839"/>
    <w:rsid w:val="00381884"/>
    <w:rsid w:val="00383119"/>
    <w:rsid w:val="0038440C"/>
    <w:rsid w:val="00395598"/>
    <w:rsid w:val="003A4FD2"/>
    <w:rsid w:val="003A6653"/>
    <w:rsid w:val="003B4A60"/>
    <w:rsid w:val="003B508E"/>
    <w:rsid w:val="003B770C"/>
    <w:rsid w:val="003C12F9"/>
    <w:rsid w:val="003C5735"/>
    <w:rsid w:val="003D25E0"/>
    <w:rsid w:val="003D7E96"/>
    <w:rsid w:val="003E002A"/>
    <w:rsid w:val="003E1A90"/>
    <w:rsid w:val="003F2F6B"/>
    <w:rsid w:val="00405F7B"/>
    <w:rsid w:val="00407EE5"/>
    <w:rsid w:val="0041343B"/>
    <w:rsid w:val="0041472A"/>
    <w:rsid w:val="00434F33"/>
    <w:rsid w:val="0044482E"/>
    <w:rsid w:val="0045316B"/>
    <w:rsid w:val="004629DE"/>
    <w:rsid w:val="00466353"/>
    <w:rsid w:val="00473D71"/>
    <w:rsid w:val="00475F97"/>
    <w:rsid w:val="00480D64"/>
    <w:rsid w:val="004847B7"/>
    <w:rsid w:val="004859B8"/>
    <w:rsid w:val="00485B3B"/>
    <w:rsid w:val="004B6485"/>
    <w:rsid w:val="004B7F13"/>
    <w:rsid w:val="004C1530"/>
    <w:rsid w:val="004C6EEF"/>
    <w:rsid w:val="004C7D38"/>
    <w:rsid w:val="004E3513"/>
    <w:rsid w:val="004E4BCA"/>
    <w:rsid w:val="004E705D"/>
    <w:rsid w:val="0050464F"/>
    <w:rsid w:val="005057BF"/>
    <w:rsid w:val="00554573"/>
    <w:rsid w:val="00556B53"/>
    <w:rsid w:val="00566005"/>
    <w:rsid w:val="0057791B"/>
    <w:rsid w:val="00583253"/>
    <w:rsid w:val="005A5F31"/>
    <w:rsid w:val="005B104D"/>
    <w:rsid w:val="005C5C2A"/>
    <w:rsid w:val="005D0A0E"/>
    <w:rsid w:val="005E07B2"/>
    <w:rsid w:val="005E25B5"/>
    <w:rsid w:val="005E3C4B"/>
    <w:rsid w:val="005F138A"/>
    <w:rsid w:val="005F17F2"/>
    <w:rsid w:val="005F1E2D"/>
    <w:rsid w:val="005F6C35"/>
    <w:rsid w:val="0060523A"/>
    <w:rsid w:val="00606846"/>
    <w:rsid w:val="006070C7"/>
    <w:rsid w:val="006204DF"/>
    <w:rsid w:val="00621D84"/>
    <w:rsid w:val="00622175"/>
    <w:rsid w:val="0063356C"/>
    <w:rsid w:val="00633CEF"/>
    <w:rsid w:val="00647B34"/>
    <w:rsid w:val="0065398B"/>
    <w:rsid w:val="00665749"/>
    <w:rsid w:val="0068135E"/>
    <w:rsid w:val="00686A78"/>
    <w:rsid w:val="006965F7"/>
    <w:rsid w:val="006D322F"/>
    <w:rsid w:val="006E716B"/>
    <w:rsid w:val="006F09AF"/>
    <w:rsid w:val="00711311"/>
    <w:rsid w:val="0071738D"/>
    <w:rsid w:val="00731B02"/>
    <w:rsid w:val="00734F80"/>
    <w:rsid w:val="007478E8"/>
    <w:rsid w:val="00754782"/>
    <w:rsid w:val="00766E2C"/>
    <w:rsid w:val="0078295C"/>
    <w:rsid w:val="00796169"/>
    <w:rsid w:val="007A3249"/>
    <w:rsid w:val="007B3528"/>
    <w:rsid w:val="007C0CEF"/>
    <w:rsid w:val="007C7A41"/>
    <w:rsid w:val="007D4182"/>
    <w:rsid w:val="007D45F5"/>
    <w:rsid w:val="007F03FF"/>
    <w:rsid w:val="007F3E09"/>
    <w:rsid w:val="007F417A"/>
    <w:rsid w:val="007F4FE7"/>
    <w:rsid w:val="008036F4"/>
    <w:rsid w:val="00811978"/>
    <w:rsid w:val="008152B4"/>
    <w:rsid w:val="00815E24"/>
    <w:rsid w:val="00823164"/>
    <w:rsid w:val="00825E3B"/>
    <w:rsid w:val="00827446"/>
    <w:rsid w:val="00834328"/>
    <w:rsid w:val="008428A4"/>
    <w:rsid w:val="00861BFC"/>
    <w:rsid w:val="00863EBB"/>
    <w:rsid w:val="00865B0A"/>
    <w:rsid w:val="00884E6E"/>
    <w:rsid w:val="008923B3"/>
    <w:rsid w:val="00895C00"/>
    <w:rsid w:val="008B1E15"/>
    <w:rsid w:val="008D3CA6"/>
    <w:rsid w:val="008E01D4"/>
    <w:rsid w:val="008E2AE5"/>
    <w:rsid w:val="008F24CE"/>
    <w:rsid w:val="00914545"/>
    <w:rsid w:val="00942E1B"/>
    <w:rsid w:val="009444BA"/>
    <w:rsid w:val="0095160B"/>
    <w:rsid w:val="009516B0"/>
    <w:rsid w:val="009530AF"/>
    <w:rsid w:val="00960327"/>
    <w:rsid w:val="0096040D"/>
    <w:rsid w:val="00973C82"/>
    <w:rsid w:val="00974D5F"/>
    <w:rsid w:val="00976097"/>
    <w:rsid w:val="00976B1D"/>
    <w:rsid w:val="009828EB"/>
    <w:rsid w:val="0098442B"/>
    <w:rsid w:val="00996008"/>
    <w:rsid w:val="009B0DA8"/>
    <w:rsid w:val="009C4934"/>
    <w:rsid w:val="009E4724"/>
    <w:rsid w:val="009E6C28"/>
    <w:rsid w:val="009E7D80"/>
    <w:rsid w:val="009F2E85"/>
    <w:rsid w:val="009F31CC"/>
    <w:rsid w:val="009F38B1"/>
    <w:rsid w:val="009F7C05"/>
    <w:rsid w:val="00A10AC9"/>
    <w:rsid w:val="00A21305"/>
    <w:rsid w:val="00A23C7F"/>
    <w:rsid w:val="00A243FA"/>
    <w:rsid w:val="00A35937"/>
    <w:rsid w:val="00A46314"/>
    <w:rsid w:val="00AA19D4"/>
    <w:rsid w:val="00AB2336"/>
    <w:rsid w:val="00AB6EE7"/>
    <w:rsid w:val="00AC3EE5"/>
    <w:rsid w:val="00AE467B"/>
    <w:rsid w:val="00B11507"/>
    <w:rsid w:val="00B12FD2"/>
    <w:rsid w:val="00B17223"/>
    <w:rsid w:val="00B232DB"/>
    <w:rsid w:val="00B31E9E"/>
    <w:rsid w:val="00B41018"/>
    <w:rsid w:val="00B56153"/>
    <w:rsid w:val="00B63C4C"/>
    <w:rsid w:val="00B65D2E"/>
    <w:rsid w:val="00B743AE"/>
    <w:rsid w:val="00B84384"/>
    <w:rsid w:val="00B95B20"/>
    <w:rsid w:val="00B970F1"/>
    <w:rsid w:val="00BA2555"/>
    <w:rsid w:val="00BB24BC"/>
    <w:rsid w:val="00BD1F56"/>
    <w:rsid w:val="00BE000D"/>
    <w:rsid w:val="00BE06BC"/>
    <w:rsid w:val="00BE5074"/>
    <w:rsid w:val="00C00128"/>
    <w:rsid w:val="00C03325"/>
    <w:rsid w:val="00C039DA"/>
    <w:rsid w:val="00C148C7"/>
    <w:rsid w:val="00C23E5D"/>
    <w:rsid w:val="00C36379"/>
    <w:rsid w:val="00C46DC4"/>
    <w:rsid w:val="00C55110"/>
    <w:rsid w:val="00C811ED"/>
    <w:rsid w:val="00C92692"/>
    <w:rsid w:val="00CA54A8"/>
    <w:rsid w:val="00CA6C09"/>
    <w:rsid w:val="00CB5107"/>
    <w:rsid w:val="00CC33CD"/>
    <w:rsid w:val="00CC3BC2"/>
    <w:rsid w:val="00CD45F1"/>
    <w:rsid w:val="00CD5A4C"/>
    <w:rsid w:val="00D0620C"/>
    <w:rsid w:val="00D1091A"/>
    <w:rsid w:val="00D12AE2"/>
    <w:rsid w:val="00D249A8"/>
    <w:rsid w:val="00D35187"/>
    <w:rsid w:val="00D352A8"/>
    <w:rsid w:val="00D367A5"/>
    <w:rsid w:val="00D40A8F"/>
    <w:rsid w:val="00D53D27"/>
    <w:rsid w:val="00D55445"/>
    <w:rsid w:val="00D5641E"/>
    <w:rsid w:val="00D85A2A"/>
    <w:rsid w:val="00D92F7A"/>
    <w:rsid w:val="00DA425B"/>
    <w:rsid w:val="00DA7723"/>
    <w:rsid w:val="00DC0B6F"/>
    <w:rsid w:val="00DC7DD4"/>
    <w:rsid w:val="00DD2247"/>
    <w:rsid w:val="00DE3FCE"/>
    <w:rsid w:val="00E00D0E"/>
    <w:rsid w:val="00E01F99"/>
    <w:rsid w:val="00E10982"/>
    <w:rsid w:val="00E213E0"/>
    <w:rsid w:val="00E337F4"/>
    <w:rsid w:val="00E35639"/>
    <w:rsid w:val="00E45C10"/>
    <w:rsid w:val="00E64C32"/>
    <w:rsid w:val="00E76ABD"/>
    <w:rsid w:val="00E97678"/>
    <w:rsid w:val="00E97875"/>
    <w:rsid w:val="00EB5E15"/>
    <w:rsid w:val="00F003E6"/>
    <w:rsid w:val="00F03C9D"/>
    <w:rsid w:val="00F05762"/>
    <w:rsid w:val="00F07059"/>
    <w:rsid w:val="00F16E71"/>
    <w:rsid w:val="00F36A6B"/>
    <w:rsid w:val="00F36B1B"/>
    <w:rsid w:val="00F42663"/>
    <w:rsid w:val="00F4427B"/>
    <w:rsid w:val="00F4626A"/>
    <w:rsid w:val="00F624E0"/>
    <w:rsid w:val="00F67705"/>
    <w:rsid w:val="00F779E3"/>
    <w:rsid w:val="00F85E90"/>
    <w:rsid w:val="00F86280"/>
    <w:rsid w:val="00FB04CC"/>
    <w:rsid w:val="00FC4A05"/>
    <w:rsid w:val="00FD30DD"/>
    <w:rsid w:val="00FD66E1"/>
    <w:rsid w:val="00FD7F2C"/>
    <w:rsid w:val="00FE66D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744B-79CA-4D53-A73C-EC81098D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E24"/>
  </w:style>
  <w:style w:type="paragraph" w:styleId="Nadpis1">
    <w:name w:val="heading 1"/>
    <w:basedOn w:val="Normlny"/>
    <w:next w:val="Normlny"/>
    <w:link w:val="Nadpis1Char"/>
    <w:uiPriority w:val="99"/>
    <w:qFormat/>
    <w:rsid w:val="000831B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815E2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F3E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3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3E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3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3E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E0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DD2247"/>
  </w:style>
  <w:style w:type="paragraph" w:styleId="Bezriadkovania">
    <w:name w:val="No Spacing"/>
    <w:aliases w:val="Hlavní písmo"/>
    <w:link w:val="BezriadkovaniaChar"/>
    <w:uiPriority w:val="1"/>
    <w:qFormat/>
    <w:rsid w:val="00DD2247"/>
    <w:pPr>
      <w:spacing w:after="0" w:line="240" w:lineRule="auto"/>
    </w:pPr>
  </w:style>
  <w:style w:type="character" w:customStyle="1" w:styleId="BezriadkovaniaChar">
    <w:name w:val="Bez riadkovania Char"/>
    <w:aliases w:val="Hlavní písmo Char"/>
    <w:link w:val="Bezriadkovania"/>
    <w:uiPriority w:val="1"/>
    <w:locked/>
    <w:rsid w:val="00DD2247"/>
  </w:style>
  <w:style w:type="paragraph" w:styleId="Hlavika">
    <w:name w:val="header"/>
    <w:basedOn w:val="Normlny"/>
    <w:link w:val="Hlavik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24FE"/>
  </w:style>
  <w:style w:type="paragraph" w:styleId="Pta">
    <w:name w:val="footer"/>
    <w:basedOn w:val="Normlny"/>
    <w:link w:val="Pt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24FE"/>
  </w:style>
  <w:style w:type="character" w:customStyle="1" w:styleId="Nadpis1Char">
    <w:name w:val="Nadpis 1 Char"/>
    <w:basedOn w:val="Predvolenpsmoodseku"/>
    <w:link w:val="Nadpis1"/>
    <w:uiPriority w:val="99"/>
    <w:rsid w:val="000831B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0831B8"/>
    <w:rPr>
      <w:rFonts w:cs="Times New Roman"/>
      <w:b/>
      <w:bCs/>
    </w:rPr>
  </w:style>
  <w:style w:type="paragraph" w:customStyle="1" w:styleId="oj-doc-ti">
    <w:name w:val="oj-doc-ti"/>
    <w:basedOn w:val="Normlny"/>
    <w:rsid w:val="0008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71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11311"/>
    <w:rPr>
      <w:color w:val="0000FF"/>
      <w:u w:val="single"/>
    </w:rPr>
  </w:style>
  <w:style w:type="character" w:customStyle="1" w:styleId="oj-super">
    <w:name w:val="oj-super"/>
    <w:basedOn w:val="Predvolenpsmoodseku"/>
    <w:rsid w:val="00711311"/>
  </w:style>
  <w:style w:type="character" w:styleId="Odkaznavysvetlivku">
    <w:name w:val="endnote reference"/>
    <w:basedOn w:val="Predvolenpsmoodseku"/>
    <w:uiPriority w:val="99"/>
    <w:semiHidden/>
    <w:unhideWhenUsed/>
    <w:rsid w:val="00F3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1/566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ymat_MPK"/>
    <f:field ref="objsubject" par="" edit="true" text=""/>
    <f:field ref="objcreatedby" par="" text="Prečuchová, Georgína"/>
    <f:field ref="objcreatedat" par="" text="30.11.2021 9:38:38"/>
    <f:field ref="objchangedby" par="" text="Administrator, System"/>
    <f:field ref="objmodifiedat" par="" text="30.11.2021 9:38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A4F1BE-44D9-4B0D-A408-B5A6CA55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Precuchova Georgina</dc:creator>
  <cp:keywords/>
  <dc:description/>
  <cp:lastModifiedBy>Precuchova Georgina</cp:lastModifiedBy>
  <cp:revision>3</cp:revision>
  <cp:lastPrinted>2022-02-01T06:52:00Z</cp:lastPrinted>
  <dcterms:created xsi:type="dcterms:W3CDTF">2022-02-16T08:10:00Z</dcterms:created>
  <dcterms:modified xsi:type="dcterms:W3CDTF">2022-02-16T11:53:00Z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COO.2145.1000.3.4701237</vt:lpwstr>
  </property>
  <property fmtid="{D5CDD505-2E9C-101B-9397-08002B2CF9AE}" pid="152" name="FSC#FSCFOLIO@1.1001:docpropproject">
    <vt:lpwstr/>
  </property>
</Properties>
</file>