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>zákon č. 120/1993 Z. z. o platových pomeroch niektorých ústavných činiteľov v znení neskorších predpisov</w:t>
      </w:r>
      <w:r w:rsidR="00AB18B6">
        <w:rPr>
          <w:rFonts w:ascii="Book Antiqua" w:hAnsi="Book Antiqua"/>
        </w:rPr>
        <w:t>.</w:t>
      </w: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DF0A51">
        <w:rPr>
          <w:rFonts w:ascii="Book Antiqua" w:hAnsi="Book Antiqua"/>
          <w:sz w:val="22"/>
          <w:szCs w:val="22"/>
        </w:rPr>
        <w:t xml:space="preserve">zákon č. 120/1993 Z. z. </w:t>
      </w:r>
      <w:r w:rsidR="00507E87">
        <w:rPr>
          <w:rFonts w:ascii="Book Antiqua" w:hAnsi="Book Antiqua"/>
          <w:sz w:val="22"/>
          <w:szCs w:val="22"/>
        </w:rPr>
        <w:br/>
      </w:r>
      <w:r w:rsidR="00DF0A51" w:rsidRPr="00DF0A51">
        <w:rPr>
          <w:rFonts w:ascii="Book Antiqua" w:hAnsi="Book Antiqua"/>
          <w:sz w:val="22"/>
          <w:szCs w:val="22"/>
        </w:rPr>
        <w:t>o platových pomeroch niektorých ústavných činiteľov v znení neskorších predpisov</w:t>
      </w:r>
      <w:r w:rsidR="00DF0A51">
        <w:rPr>
          <w:rFonts w:ascii="Book Antiqua" w:hAnsi="Book Antiqua"/>
          <w:sz w:val="22"/>
          <w:szCs w:val="22"/>
        </w:rPr>
        <w:t>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DF0A51">
        <w:rPr>
          <w:rFonts w:ascii="Book Antiqua" w:hAnsi="Book Antiqua"/>
        </w:rPr>
        <w:t>pozitívny</w:t>
      </w:r>
      <w:r>
        <w:rPr>
          <w:rFonts w:ascii="Book Antiqua" w:hAnsi="Book Antiqua"/>
        </w:rPr>
        <w:t xml:space="preserve"> vplyv na štátny rozpočet a neutrálny vplyv na ostatné posudzované oblasti. </w:t>
      </w:r>
      <w:r w:rsidR="00DF0A51">
        <w:rPr>
          <w:rFonts w:ascii="Book Antiqua" w:hAnsi="Book Antiqua"/>
        </w:rPr>
        <w:t xml:space="preserve">Ušetrené finančné prostriedky za jedno volebné obdobie </w:t>
      </w:r>
      <w:r w:rsidR="00507E87">
        <w:rPr>
          <w:rFonts w:ascii="Book Antiqua" w:hAnsi="Book Antiqua"/>
        </w:rPr>
        <w:br/>
      </w:r>
      <w:r w:rsidR="00DF0A51">
        <w:rPr>
          <w:rFonts w:ascii="Book Antiqua" w:hAnsi="Book Antiqua"/>
        </w:rPr>
        <w:t>na platoch poslanc</w:t>
      </w:r>
      <w:r w:rsidR="007A191D">
        <w:rPr>
          <w:rFonts w:ascii="Book Antiqua" w:hAnsi="Book Antiqua"/>
        </w:rPr>
        <w:t>och predstavujú sumu viac ako 14</w:t>
      </w:r>
      <w:bookmarkStart w:id="0" w:name="_GoBack"/>
      <w:bookmarkEnd w:id="0"/>
      <w:r w:rsidR="00DF0A51">
        <w:rPr>
          <w:rFonts w:ascii="Book Antiqua" w:hAnsi="Book Antiqua"/>
        </w:rPr>
        <w:t xml:space="preserve"> mil. €.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BE" w:rsidRDefault="008E04BE" w:rsidP="00C768B9">
      <w:pPr>
        <w:spacing w:after="0" w:line="240" w:lineRule="auto"/>
      </w:pPr>
      <w:r>
        <w:separator/>
      </w:r>
    </w:p>
  </w:endnote>
  <w:endnote w:type="continuationSeparator" w:id="0">
    <w:p w:rsidR="008E04BE" w:rsidRDefault="008E04BE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BE" w:rsidRDefault="008E04BE" w:rsidP="00C768B9">
      <w:pPr>
        <w:spacing w:after="0" w:line="240" w:lineRule="auto"/>
      </w:pPr>
      <w:r>
        <w:separator/>
      </w:r>
    </w:p>
  </w:footnote>
  <w:footnote w:type="continuationSeparator" w:id="0">
    <w:p w:rsidR="008E04BE" w:rsidRDefault="008E04BE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C5744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DD69F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4</cp:revision>
  <cp:lastPrinted>2016-09-23T09:54:00Z</cp:lastPrinted>
  <dcterms:created xsi:type="dcterms:W3CDTF">2018-12-29T08:36:00Z</dcterms:created>
  <dcterms:modified xsi:type="dcterms:W3CDTF">2020-12-26T10:15:00Z</dcterms:modified>
</cp:coreProperties>
</file>