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97C1" w14:textId="77777777" w:rsidR="00355DF8" w:rsidRPr="005A6A3F" w:rsidRDefault="00355DF8" w:rsidP="003548FB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r w:rsidRPr="005A6A3F">
        <w:rPr>
          <w:b/>
          <w:spacing w:val="20"/>
        </w:rPr>
        <w:t>NÁRODNÁ  RADA  SLOVENSKEJ  REPUBLIKY</w:t>
      </w:r>
    </w:p>
    <w:p w14:paraId="3277B21D" w14:textId="77777777" w:rsidR="00355DF8" w:rsidRPr="005A6A3F" w:rsidRDefault="00355DF8" w:rsidP="003548FB">
      <w:pPr>
        <w:spacing w:before="120" w:line="276" w:lineRule="auto"/>
        <w:jc w:val="center"/>
        <w:rPr>
          <w:spacing w:val="20"/>
        </w:rPr>
      </w:pPr>
    </w:p>
    <w:p w14:paraId="34F8C4B3" w14:textId="77777777" w:rsidR="00355DF8" w:rsidRPr="005A6A3F" w:rsidRDefault="00355DF8" w:rsidP="003548FB">
      <w:pPr>
        <w:spacing w:before="120" w:line="276" w:lineRule="auto"/>
        <w:jc w:val="center"/>
        <w:rPr>
          <w:spacing w:val="20"/>
        </w:rPr>
      </w:pPr>
      <w:r w:rsidRPr="005A6A3F">
        <w:rPr>
          <w:spacing w:val="20"/>
        </w:rPr>
        <w:t>V</w:t>
      </w:r>
      <w:r w:rsidR="00837877" w:rsidRPr="005A6A3F">
        <w:rPr>
          <w:spacing w:val="20"/>
        </w:rPr>
        <w:t>I</w:t>
      </w:r>
      <w:r w:rsidRPr="005A6A3F">
        <w:rPr>
          <w:spacing w:val="20"/>
        </w:rPr>
        <w:t>I</w:t>
      </w:r>
      <w:r w:rsidR="000222C7" w:rsidRPr="005A6A3F">
        <w:rPr>
          <w:spacing w:val="20"/>
        </w:rPr>
        <w:t>I</w:t>
      </w:r>
      <w:r w:rsidRPr="005A6A3F">
        <w:rPr>
          <w:spacing w:val="20"/>
        </w:rPr>
        <w:t>. volebné obdobie</w:t>
      </w:r>
    </w:p>
    <w:p w14:paraId="469EC96A" w14:textId="77777777" w:rsidR="006A2A48" w:rsidRPr="005A6A3F" w:rsidRDefault="006A2A48" w:rsidP="003548FB">
      <w:pPr>
        <w:spacing w:before="120" w:line="276" w:lineRule="auto"/>
        <w:rPr>
          <w:b/>
          <w:spacing w:val="30"/>
        </w:rPr>
      </w:pPr>
    </w:p>
    <w:p w14:paraId="54A1BECC" w14:textId="77777777" w:rsidR="00355DF8" w:rsidRPr="005A6A3F" w:rsidRDefault="00355DF8" w:rsidP="003548FB">
      <w:pPr>
        <w:spacing w:before="120" w:line="276" w:lineRule="auto"/>
        <w:jc w:val="center"/>
        <w:rPr>
          <w:b/>
          <w:spacing w:val="30"/>
        </w:rPr>
      </w:pPr>
      <w:r w:rsidRPr="005A6A3F">
        <w:rPr>
          <w:b/>
          <w:spacing w:val="30"/>
        </w:rPr>
        <w:t>Návrh</w:t>
      </w:r>
    </w:p>
    <w:p w14:paraId="5C218966" w14:textId="77777777" w:rsidR="00450A28" w:rsidRPr="005A6A3F" w:rsidRDefault="00450A28" w:rsidP="003548FB">
      <w:pPr>
        <w:spacing w:before="120" w:line="276" w:lineRule="auto"/>
        <w:jc w:val="center"/>
        <w:rPr>
          <w:b/>
          <w:spacing w:val="30"/>
        </w:rPr>
      </w:pPr>
    </w:p>
    <w:p w14:paraId="0DA10079" w14:textId="77777777" w:rsidR="00450A28" w:rsidRPr="005A6A3F" w:rsidRDefault="00355DF8" w:rsidP="003548FB">
      <w:pPr>
        <w:spacing w:before="120" w:line="276" w:lineRule="auto"/>
        <w:jc w:val="center"/>
        <w:rPr>
          <w:b/>
          <w:caps/>
          <w:spacing w:val="30"/>
        </w:rPr>
      </w:pPr>
      <w:r w:rsidRPr="005A6A3F">
        <w:rPr>
          <w:b/>
          <w:caps/>
          <w:spacing w:val="30"/>
        </w:rPr>
        <w:t>zákon</w:t>
      </w:r>
    </w:p>
    <w:p w14:paraId="749BE371" w14:textId="77777777" w:rsidR="00450A28" w:rsidRPr="005A6A3F" w:rsidRDefault="00450A28" w:rsidP="003548FB">
      <w:pPr>
        <w:spacing w:before="120" w:line="276" w:lineRule="auto"/>
        <w:jc w:val="center"/>
      </w:pPr>
    </w:p>
    <w:p w14:paraId="1B715CD1" w14:textId="0E960636" w:rsidR="00355DF8" w:rsidRPr="005A6A3F" w:rsidRDefault="00AF3E6D" w:rsidP="003548FB">
      <w:pPr>
        <w:spacing w:before="120" w:line="276" w:lineRule="auto"/>
        <w:jc w:val="center"/>
      </w:pPr>
      <w:r w:rsidRPr="005A6A3F">
        <w:t xml:space="preserve">z ... </w:t>
      </w:r>
      <w:r w:rsidR="0076690F" w:rsidRPr="005A6A3F">
        <w:t>202</w:t>
      </w:r>
      <w:r w:rsidR="00640A4A" w:rsidRPr="005A6A3F">
        <w:t>2</w:t>
      </w:r>
    </w:p>
    <w:p w14:paraId="67026DA7" w14:textId="77777777" w:rsidR="00355DF8" w:rsidRPr="005A6A3F" w:rsidRDefault="00355DF8" w:rsidP="003548FB">
      <w:pPr>
        <w:spacing w:before="120" w:line="276" w:lineRule="auto"/>
        <w:jc w:val="center"/>
      </w:pPr>
    </w:p>
    <w:p w14:paraId="6335948E" w14:textId="5160ECFA" w:rsidR="00355DF8" w:rsidRPr="005A6A3F" w:rsidRDefault="00355DF8" w:rsidP="003548FB">
      <w:pPr>
        <w:spacing w:before="120" w:line="276" w:lineRule="auto"/>
        <w:jc w:val="center"/>
        <w:rPr>
          <w:b/>
        </w:rPr>
      </w:pPr>
      <w:r w:rsidRPr="005A6A3F">
        <w:rPr>
          <w:b/>
        </w:rPr>
        <w:t xml:space="preserve">ktorým sa </w:t>
      </w:r>
      <w:r w:rsidR="00496A32" w:rsidRPr="005A6A3F">
        <w:rPr>
          <w:b/>
        </w:rPr>
        <w:t xml:space="preserve">mení a </w:t>
      </w:r>
      <w:r w:rsidRPr="005A6A3F">
        <w:rPr>
          <w:b/>
        </w:rPr>
        <w:t xml:space="preserve">dopĺňa </w:t>
      </w:r>
      <w:r w:rsidR="00F177B8" w:rsidRPr="005A6A3F">
        <w:rPr>
          <w:b/>
        </w:rPr>
        <w:t>zákon č</w:t>
      </w:r>
      <w:r w:rsidR="00B13C00" w:rsidRPr="005A6A3F">
        <w:rPr>
          <w:b/>
        </w:rPr>
        <w:t>.</w:t>
      </w:r>
      <w:r w:rsidR="002E3DED" w:rsidRPr="005A6A3F">
        <w:rPr>
          <w:b/>
        </w:rPr>
        <w:t xml:space="preserve"> </w:t>
      </w:r>
      <w:r w:rsidR="003459DB" w:rsidRPr="003459DB">
        <w:rPr>
          <w:b/>
        </w:rPr>
        <w:t>98/2004 Z. z. o spotrebnej dani z minerálneho oleja</w:t>
      </w:r>
      <w:r w:rsidR="003459DB">
        <w:rPr>
          <w:b/>
        </w:rPr>
        <w:t xml:space="preserve"> </w:t>
      </w:r>
      <w:r w:rsidR="003459DB">
        <w:rPr>
          <w:b/>
        </w:rPr>
        <w:br/>
      </w:r>
      <w:r w:rsidR="003459DB" w:rsidRPr="003459DB">
        <w:rPr>
          <w:b/>
        </w:rPr>
        <w:t>v znení neskorších predpisov</w:t>
      </w:r>
      <w:r w:rsidR="003459DB">
        <w:rPr>
          <w:b/>
        </w:rPr>
        <w:t xml:space="preserve"> a ktorým sa mení a dopĺňa</w:t>
      </w:r>
      <w:r w:rsidR="003459DB" w:rsidRPr="003459DB">
        <w:rPr>
          <w:b/>
        </w:rPr>
        <w:t xml:space="preserve"> </w:t>
      </w:r>
      <w:r w:rsidR="003459DB">
        <w:rPr>
          <w:b/>
        </w:rPr>
        <w:t xml:space="preserve">zákon č. </w:t>
      </w:r>
      <w:r w:rsidR="003459DB" w:rsidRPr="003459DB">
        <w:rPr>
          <w:b/>
        </w:rPr>
        <w:t>222/2004 Z. z.</w:t>
      </w:r>
      <w:r w:rsidR="003459DB">
        <w:rPr>
          <w:b/>
        </w:rPr>
        <w:t xml:space="preserve"> </w:t>
      </w:r>
      <w:r w:rsidR="003459DB" w:rsidRPr="003459DB">
        <w:rPr>
          <w:b/>
        </w:rPr>
        <w:t xml:space="preserve">o dani </w:t>
      </w:r>
      <w:r w:rsidR="00581357">
        <w:rPr>
          <w:b/>
        </w:rPr>
        <w:br/>
      </w:r>
      <w:r w:rsidR="003459DB" w:rsidRPr="003459DB">
        <w:rPr>
          <w:b/>
        </w:rPr>
        <w:t>z pridanej hodnoty</w:t>
      </w:r>
      <w:r w:rsidR="003459DB" w:rsidRPr="003459DB">
        <w:t xml:space="preserve"> </w:t>
      </w:r>
      <w:r w:rsidR="003459DB" w:rsidRPr="003459DB">
        <w:rPr>
          <w:b/>
        </w:rPr>
        <w:t>v znení neskorších predpisov</w:t>
      </w:r>
    </w:p>
    <w:p w14:paraId="1990F337" w14:textId="77777777" w:rsidR="002613AF" w:rsidRPr="005A6A3F" w:rsidRDefault="002613AF" w:rsidP="003548FB">
      <w:pPr>
        <w:spacing w:before="120" w:line="276" w:lineRule="auto"/>
        <w:jc w:val="both"/>
      </w:pPr>
    </w:p>
    <w:p w14:paraId="68CF4079" w14:textId="77777777" w:rsidR="00355DF8" w:rsidRPr="005A6A3F" w:rsidRDefault="00355DF8" w:rsidP="003548FB">
      <w:pPr>
        <w:spacing w:before="120" w:line="276" w:lineRule="auto"/>
        <w:jc w:val="both"/>
      </w:pPr>
      <w:r w:rsidRPr="005A6A3F">
        <w:t xml:space="preserve">Národná rada Slovenskej republiky sa uzniesla na tomto zákone: </w:t>
      </w:r>
    </w:p>
    <w:p w14:paraId="71E94456" w14:textId="77777777" w:rsidR="00355DF8" w:rsidRPr="005A6A3F" w:rsidRDefault="00355DF8" w:rsidP="003548FB">
      <w:pPr>
        <w:spacing w:before="120" w:line="276" w:lineRule="auto"/>
        <w:jc w:val="both"/>
        <w:rPr>
          <w:b/>
        </w:rPr>
      </w:pPr>
    </w:p>
    <w:p w14:paraId="1CEF840A" w14:textId="77777777" w:rsidR="00355DF8" w:rsidRPr="005A6A3F" w:rsidRDefault="00AF3E6D" w:rsidP="003548FB">
      <w:pPr>
        <w:spacing w:before="120" w:line="276" w:lineRule="auto"/>
        <w:jc w:val="center"/>
        <w:rPr>
          <w:b/>
        </w:rPr>
      </w:pPr>
      <w:r w:rsidRPr="005A6A3F">
        <w:rPr>
          <w:b/>
        </w:rPr>
        <w:t>Čl. I</w:t>
      </w:r>
    </w:p>
    <w:p w14:paraId="12506980" w14:textId="57E6F71A" w:rsidR="00D109B3" w:rsidRDefault="00F177B8" w:rsidP="00D109B3">
      <w:pPr>
        <w:autoSpaceDE w:val="0"/>
        <w:autoSpaceDN w:val="0"/>
        <w:adjustRightInd w:val="0"/>
        <w:spacing w:before="120" w:line="276" w:lineRule="auto"/>
        <w:ind w:firstLine="360"/>
        <w:jc w:val="both"/>
        <w:rPr>
          <w:color w:val="231F20"/>
          <w:lang w:eastAsia="en-US"/>
        </w:rPr>
      </w:pPr>
      <w:r w:rsidRPr="005A6A3F">
        <w:rPr>
          <w:color w:val="231F20"/>
          <w:lang w:eastAsia="en-US"/>
        </w:rPr>
        <w:t>Zákon</w:t>
      </w:r>
      <w:r w:rsidR="00355DF8" w:rsidRPr="005A6A3F">
        <w:rPr>
          <w:color w:val="231F20"/>
          <w:lang w:eastAsia="en-US"/>
        </w:rPr>
        <w:t xml:space="preserve"> </w:t>
      </w:r>
      <w:r w:rsidR="005A6A3F" w:rsidRPr="005A6A3F">
        <w:rPr>
          <w:color w:val="231F20"/>
          <w:lang w:eastAsia="en-US"/>
        </w:rPr>
        <w:t xml:space="preserve">č. </w:t>
      </w:r>
      <w:r w:rsidR="003459DB" w:rsidRPr="003459DB">
        <w:rPr>
          <w:color w:val="231F20"/>
          <w:lang w:eastAsia="en-US"/>
        </w:rPr>
        <w:t>98/2004 Z. z. o spotrebnej dani z minerálneho oleja</w:t>
      </w:r>
      <w:r w:rsidR="00712743" w:rsidRPr="00712743">
        <w:rPr>
          <w:color w:val="231F20"/>
          <w:lang w:eastAsia="en-US"/>
        </w:rPr>
        <w:t xml:space="preserve"> </w:t>
      </w:r>
      <w:r w:rsidR="00355DF8" w:rsidRPr="005A6A3F">
        <w:rPr>
          <w:color w:val="231F20"/>
          <w:lang w:eastAsia="en-US"/>
        </w:rPr>
        <w:t xml:space="preserve">v znení </w:t>
      </w:r>
      <w:r w:rsidR="002E3DED" w:rsidRPr="005A6A3F">
        <w:rPr>
          <w:color w:val="231F20"/>
          <w:lang w:eastAsia="en-US"/>
        </w:rPr>
        <w:t xml:space="preserve">zákona </w:t>
      </w:r>
      <w:r w:rsidR="00712743">
        <w:rPr>
          <w:color w:val="231F20"/>
          <w:lang w:eastAsia="en-US"/>
        </w:rPr>
        <w:br/>
        <w:t xml:space="preserve">č. </w:t>
      </w:r>
      <w:r w:rsidR="003459DB" w:rsidRPr="003459DB">
        <w:rPr>
          <w:color w:val="231F20"/>
          <w:lang w:eastAsia="en-US"/>
        </w:rPr>
        <w:t>667/2004 Z. z., 223/2006 Z. z., 672/2006 Z. z., 609/2007 Z. z., 378/2008 Z. z., 465/2008 Z. z., 53/2009 Z. z., 482/2009 Z. z., 493/2009 Z. z., 30/2010 Z. z., 492/2010 Z. z., 546/2011 Z. z., 547/2011 Z. z., 440/2012 Z. z</w:t>
      </w:r>
      <w:r w:rsidR="003459DB">
        <w:rPr>
          <w:color w:val="231F20"/>
          <w:lang w:eastAsia="en-US"/>
        </w:rPr>
        <w:t xml:space="preserve">., </w:t>
      </w:r>
      <w:r w:rsidR="003459DB" w:rsidRPr="003459DB">
        <w:rPr>
          <w:color w:val="231F20"/>
          <w:lang w:eastAsia="en-US"/>
        </w:rPr>
        <w:t>212/2013 Z. z., 218/2013 Z. z., 353/2013 Z. z., 323/2014 Z. z., 360/2015 Z. z., 268/2017 Z. z., 352/2018 Z. z., 221/2019 Z. z., 362/2019 Z. z., 387/2020 Z. z., 186/2021 Z. z.,</w:t>
      </w:r>
      <w:r w:rsidR="003459DB">
        <w:rPr>
          <w:color w:val="231F20"/>
          <w:lang w:eastAsia="en-US"/>
        </w:rPr>
        <w:t xml:space="preserve"> 254/2021 Z. z., 408/2021 Z. z. </w:t>
      </w:r>
      <w:r w:rsidR="00355DF8" w:rsidRPr="005A6A3F">
        <w:rPr>
          <w:color w:val="231F20"/>
          <w:lang w:eastAsia="en-US"/>
        </w:rPr>
        <w:t xml:space="preserve">sa </w:t>
      </w:r>
      <w:r w:rsidR="00472D5D" w:rsidRPr="005A6A3F">
        <w:rPr>
          <w:color w:val="231F20"/>
          <w:lang w:eastAsia="en-US"/>
        </w:rPr>
        <w:t xml:space="preserve">mení a </w:t>
      </w:r>
      <w:r w:rsidR="00355DF8" w:rsidRPr="005A6A3F">
        <w:rPr>
          <w:color w:val="231F20"/>
          <w:lang w:eastAsia="en-US"/>
        </w:rPr>
        <w:t>dopĺňa takto:</w:t>
      </w:r>
    </w:p>
    <w:p w14:paraId="52A291F6" w14:textId="77777777" w:rsidR="00AE5984" w:rsidRPr="005A6A3F" w:rsidRDefault="00AE5984" w:rsidP="00D109B3">
      <w:pPr>
        <w:autoSpaceDE w:val="0"/>
        <w:autoSpaceDN w:val="0"/>
        <w:adjustRightInd w:val="0"/>
        <w:spacing w:before="120" w:line="276" w:lineRule="auto"/>
        <w:ind w:firstLine="360"/>
        <w:jc w:val="both"/>
        <w:rPr>
          <w:color w:val="231F20"/>
          <w:lang w:eastAsia="en-US"/>
        </w:rPr>
      </w:pPr>
    </w:p>
    <w:p w14:paraId="1ACC401A" w14:textId="30244A1D" w:rsidR="00A100B4" w:rsidRPr="008D3630" w:rsidRDefault="003459DB" w:rsidP="008D3630">
      <w:pPr>
        <w:autoSpaceDE w:val="0"/>
        <w:autoSpaceDN w:val="0"/>
        <w:adjustRightInd w:val="0"/>
        <w:spacing w:before="120" w:line="276" w:lineRule="auto"/>
        <w:jc w:val="both"/>
        <w:rPr>
          <w:bCs/>
        </w:rPr>
      </w:pPr>
      <w:r w:rsidRPr="008D3630">
        <w:rPr>
          <w:color w:val="231F20"/>
          <w:lang w:eastAsia="en-US"/>
        </w:rPr>
        <w:t>§ 10 ods. 1 sa dopĺňa písm. j), ktoré znie:</w:t>
      </w:r>
    </w:p>
    <w:p w14:paraId="7B3C06CF" w14:textId="13910833" w:rsidR="003459DB" w:rsidRDefault="003459DB" w:rsidP="003459DB">
      <w:pPr>
        <w:pStyle w:val="Odsekzoznamu"/>
        <w:autoSpaceDE w:val="0"/>
        <w:autoSpaceDN w:val="0"/>
        <w:adjustRightInd w:val="0"/>
        <w:spacing w:before="120" w:line="276" w:lineRule="auto"/>
        <w:ind w:left="360"/>
        <w:jc w:val="both"/>
        <w:rPr>
          <w:color w:val="231F20"/>
          <w:lang w:eastAsia="en-US"/>
        </w:rPr>
      </w:pPr>
      <w:r>
        <w:rPr>
          <w:color w:val="231F20"/>
          <w:lang w:eastAsia="en-US"/>
        </w:rPr>
        <w:t>„j)</w:t>
      </w:r>
      <w:r w:rsidRPr="003459DB">
        <w:t xml:space="preserve"> </w:t>
      </w:r>
      <w:r w:rsidR="00581357">
        <w:rPr>
          <w:color w:val="231F20"/>
          <w:lang w:eastAsia="en-US"/>
        </w:rPr>
        <w:t>pre vlastnú potrebu občana</w:t>
      </w:r>
      <w:r w:rsidRPr="003459DB">
        <w:rPr>
          <w:color w:val="231F20"/>
          <w:lang w:eastAsia="en-US"/>
        </w:rPr>
        <w:t xml:space="preserve"> Slovenskej republiky.</w:t>
      </w:r>
      <w:r>
        <w:rPr>
          <w:color w:val="231F20"/>
          <w:lang w:eastAsia="en-US"/>
        </w:rPr>
        <w:t>“.</w:t>
      </w:r>
    </w:p>
    <w:p w14:paraId="3007451E" w14:textId="77777777" w:rsidR="003459DB" w:rsidRPr="005A6A3F" w:rsidRDefault="003459DB" w:rsidP="003459DB">
      <w:pPr>
        <w:pStyle w:val="Odsekzoznamu"/>
        <w:autoSpaceDE w:val="0"/>
        <w:autoSpaceDN w:val="0"/>
        <w:adjustRightInd w:val="0"/>
        <w:spacing w:before="120" w:line="276" w:lineRule="auto"/>
        <w:ind w:left="360"/>
        <w:jc w:val="both"/>
        <w:rPr>
          <w:bCs/>
        </w:rPr>
      </w:pPr>
    </w:p>
    <w:p w14:paraId="3377D4AD" w14:textId="3005EC88" w:rsidR="003548FB" w:rsidRDefault="003548FB" w:rsidP="003548FB">
      <w:pPr>
        <w:spacing w:before="120" w:line="276" w:lineRule="auto"/>
        <w:jc w:val="center"/>
        <w:rPr>
          <w:b/>
        </w:rPr>
      </w:pPr>
      <w:r w:rsidRPr="005A6A3F">
        <w:rPr>
          <w:b/>
        </w:rPr>
        <w:t>Čl. II</w:t>
      </w:r>
    </w:p>
    <w:p w14:paraId="57894291" w14:textId="41C66B53" w:rsidR="003459DB" w:rsidRDefault="003459DB" w:rsidP="003459DB">
      <w:pPr>
        <w:autoSpaceDE w:val="0"/>
        <w:autoSpaceDN w:val="0"/>
        <w:adjustRightInd w:val="0"/>
        <w:spacing w:before="120" w:line="276" w:lineRule="auto"/>
        <w:ind w:firstLine="360"/>
        <w:jc w:val="both"/>
        <w:rPr>
          <w:color w:val="231F20"/>
          <w:lang w:eastAsia="en-US"/>
        </w:rPr>
      </w:pPr>
      <w:r w:rsidRPr="005A6A3F">
        <w:rPr>
          <w:color w:val="231F20"/>
          <w:lang w:eastAsia="en-US"/>
        </w:rPr>
        <w:t xml:space="preserve">Zákon č. </w:t>
      </w:r>
      <w:r w:rsidRPr="003459DB">
        <w:rPr>
          <w:color w:val="231F20"/>
          <w:lang w:eastAsia="en-US"/>
        </w:rPr>
        <w:t xml:space="preserve">222/2004 Z. z. o dani z pridanej hodnoty </w:t>
      </w:r>
      <w:r>
        <w:rPr>
          <w:color w:val="231F20"/>
          <w:lang w:eastAsia="en-US"/>
        </w:rPr>
        <w:t xml:space="preserve">v znení zákona č. </w:t>
      </w:r>
      <w:r w:rsidRPr="003459DB">
        <w:rPr>
          <w:color w:val="231F20"/>
          <w:lang w:eastAsia="en-US"/>
        </w:rPr>
        <w:t>350/2004 Z. z., 651/2004 Z. z., 340/2005 Z. z., 523/2005 Z. z., 656/2006 Z. z., 215/2007 Z. z., 593/2007 Z. z., 378/2008 Z. z., 465/2008 Z. z., 83/2009 Z. z., 258/2009 Z. z., 471/2009 Z. z., 563/2009 Z. z., 83/2010 Z. z., 490/2010 Z. z</w:t>
      </w:r>
      <w:r>
        <w:rPr>
          <w:color w:val="231F20"/>
          <w:lang w:eastAsia="en-US"/>
        </w:rPr>
        <w:t xml:space="preserve">., </w:t>
      </w:r>
      <w:r w:rsidRPr="003459DB">
        <w:rPr>
          <w:color w:val="231F20"/>
          <w:lang w:eastAsia="en-US"/>
        </w:rPr>
        <w:t>331/2011 Z. z., 406/2011 Z. z., 246/2012 Z. z., 440/2012 Z. z., 360/2013 Z. z., 218/2014 Z. z., 268/2015 Z. z., 360/2015 Z. z., 297/2016 Z. z., 298/2016 Z. z., 334/2017 Z. z., 112/2018 Z. z., 323/2018 Z. z., 368/2018 Z. z., 369/2018 Z. z., 317/2019 Z. z., 318/2019 Z. z., 368/2019 Z. z., 344/2020 Z. z., 186/2021 Z. z., 346/2021 Z. z.,</w:t>
      </w:r>
      <w:r>
        <w:rPr>
          <w:color w:val="231F20"/>
          <w:lang w:eastAsia="en-US"/>
        </w:rPr>
        <w:t xml:space="preserve"> 408/2021 Z. z. </w:t>
      </w:r>
      <w:r w:rsidRPr="005A6A3F">
        <w:rPr>
          <w:color w:val="231F20"/>
          <w:lang w:eastAsia="en-US"/>
        </w:rPr>
        <w:t>sa mení a dopĺňa takto:</w:t>
      </w:r>
    </w:p>
    <w:p w14:paraId="74102AA3" w14:textId="49C185E9" w:rsidR="00AE5984" w:rsidRPr="008D3630" w:rsidRDefault="00AE5984" w:rsidP="008D3630">
      <w:pPr>
        <w:autoSpaceDE w:val="0"/>
        <w:autoSpaceDN w:val="0"/>
        <w:adjustRightInd w:val="0"/>
        <w:spacing w:before="120" w:line="276" w:lineRule="auto"/>
        <w:rPr>
          <w:color w:val="231F20"/>
          <w:lang w:eastAsia="en-US"/>
        </w:rPr>
      </w:pPr>
      <w:bookmarkStart w:id="0" w:name="_GoBack"/>
      <w:bookmarkEnd w:id="0"/>
      <w:r w:rsidRPr="008D3630">
        <w:rPr>
          <w:color w:val="231F20"/>
          <w:lang w:eastAsia="en-US"/>
        </w:rPr>
        <w:lastRenderedPageBreak/>
        <w:t>Za § 40 sa vkladá § 40a, ktorý vrátane nadpisu znie:</w:t>
      </w:r>
    </w:p>
    <w:p w14:paraId="76155C1E" w14:textId="2D7BBCEA" w:rsidR="00AE5984" w:rsidRPr="00AE5984" w:rsidRDefault="00AE5984" w:rsidP="00AE5984">
      <w:pPr>
        <w:pStyle w:val="Odsekzoznamu"/>
        <w:autoSpaceDE w:val="0"/>
        <w:autoSpaceDN w:val="0"/>
        <w:adjustRightInd w:val="0"/>
        <w:spacing w:before="120" w:line="276" w:lineRule="auto"/>
        <w:ind w:left="360"/>
        <w:rPr>
          <w:color w:val="231F20"/>
          <w:lang w:eastAsia="en-US"/>
        </w:rPr>
      </w:pPr>
      <w:r>
        <w:rPr>
          <w:color w:val="231F20"/>
          <w:lang w:eastAsia="en-US"/>
        </w:rPr>
        <w:t>„</w:t>
      </w:r>
      <w:r w:rsidRPr="00AE5984">
        <w:rPr>
          <w:color w:val="231F20"/>
          <w:lang w:eastAsia="en-US"/>
        </w:rPr>
        <w:t>§ 40a Preda</w:t>
      </w:r>
      <w:r w:rsidR="00304089">
        <w:rPr>
          <w:color w:val="231F20"/>
          <w:lang w:eastAsia="en-US"/>
        </w:rPr>
        <w:t>j minerálneho oleja</w:t>
      </w:r>
    </w:p>
    <w:p w14:paraId="2C7BDA65" w14:textId="23E39C4A" w:rsidR="00AE5984" w:rsidRPr="00AE5984" w:rsidRDefault="00AE5984" w:rsidP="00581357">
      <w:pPr>
        <w:pStyle w:val="Odsekzoznamu"/>
        <w:autoSpaceDE w:val="0"/>
        <w:autoSpaceDN w:val="0"/>
        <w:adjustRightInd w:val="0"/>
        <w:spacing w:before="120" w:line="276" w:lineRule="auto"/>
        <w:ind w:left="360"/>
        <w:jc w:val="both"/>
        <w:rPr>
          <w:color w:val="231F20"/>
          <w:lang w:eastAsia="en-US"/>
        </w:rPr>
      </w:pPr>
      <w:r w:rsidRPr="00AE5984">
        <w:rPr>
          <w:color w:val="231F20"/>
          <w:lang w:eastAsia="en-US"/>
        </w:rPr>
        <w:t>Oslobodenie od dane je predaj minerálneho oleja</w:t>
      </w:r>
      <w:r w:rsidRPr="00304089">
        <w:rPr>
          <w:color w:val="231F20"/>
          <w:vertAlign w:val="superscript"/>
          <w:lang w:eastAsia="en-US"/>
        </w:rPr>
        <w:t>20c</w:t>
      </w:r>
      <w:r w:rsidRPr="00AE5984">
        <w:rPr>
          <w:color w:val="231F20"/>
          <w:lang w:eastAsia="en-US"/>
        </w:rPr>
        <w:t xml:space="preserve">) </w:t>
      </w:r>
      <w:r w:rsidR="00581357">
        <w:rPr>
          <w:color w:val="231F20"/>
          <w:lang w:eastAsia="en-US"/>
        </w:rPr>
        <w:t>pre vlastnú potrebu občana</w:t>
      </w:r>
      <w:r w:rsidRPr="00AE5984">
        <w:rPr>
          <w:color w:val="231F20"/>
          <w:lang w:eastAsia="en-US"/>
        </w:rPr>
        <w:t xml:space="preserve"> Slovenskej republiky.</w:t>
      </w:r>
      <w:r>
        <w:rPr>
          <w:color w:val="231F20"/>
          <w:lang w:eastAsia="en-US"/>
        </w:rPr>
        <w:t>“.</w:t>
      </w:r>
    </w:p>
    <w:p w14:paraId="267612F5" w14:textId="77777777" w:rsidR="00AE5984" w:rsidRPr="00AE5984" w:rsidRDefault="00AE5984" w:rsidP="00AE5984">
      <w:pPr>
        <w:pStyle w:val="Odsekzoznamu"/>
        <w:autoSpaceDE w:val="0"/>
        <w:autoSpaceDN w:val="0"/>
        <w:adjustRightInd w:val="0"/>
        <w:spacing w:before="120" w:line="276" w:lineRule="auto"/>
        <w:ind w:left="360"/>
        <w:rPr>
          <w:color w:val="231F20"/>
          <w:lang w:eastAsia="en-US"/>
        </w:rPr>
      </w:pPr>
    </w:p>
    <w:p w14:paraId="1AC218AC" w14:textId="77777777" w:rsidR="00AE5984" w:rsidRPr="00AE5984" w:rsidRDefault="00AE5984" w:rsidP="00AE5984">
      <w:pPr>
        <w:pStyle w:val="Odsekzoznamu"/>
        <w:autoSpaceDE w:val="0"/>
        <w:autoSpaceDN w:val="0"/>
        <w:adjustRightInd w:val="0"/>
        <w:spacing w:before="120" w:line="276" w:lineRule="auto"/>
        <w:ind w:left="360"/>
        <w:rPr>
          <w:color w:val="231F20"/>
          <w:lang w:eastAsia="en-US"/>
        </w:rPr>
      </w:pPr>
      <w:r w:rsidRPr="00AE5984">
        <w:rPr>
          <w:color w:val="231F20"/>
          <w:lang w:eastAsia="en-US"/>
        </w:rPr>
        <w:t>Poznámka pod čiarou k odkazu 20c) znie:</w:t>
      </w:r>
    </w:p>
    <w:p w14:paraId="203B0F1E" w14:textId="50378682" w:rsidR="00AE5984" w:rsidRDefault="00AE5984" w:rsidP="00AE5984">
      <w:pPr>
        <w:pStyle w:val="Odsekzoznamu"/>
        <w:autoSpaceDE w:val="0"/>
        <w:autoSpaceDN w:val="0"/>
        <w:adjustRightInd w:val="0"/>
        <w:spacing w:before="120" w:line="276" w:lineRule="auto"/>
        <w:ind w:left="360"/>
        <w:rPr>
          <w:color w:val="231F20"/>
          <w:lang w:eastAsia="en-US"/>
        </w:rPr>
      </w:pPr>
      <w:r>
        <w:rPr>
          <w:color w:val="231F20"/>
          <w:lang w:eastAsia="en-US"/>
        </w:rPr>
        <w:t>„</w:t>
      </w:r>
      <w:r w:rsidRPr="00304089">
        <w:rPr>
          <w:color w:val="231F20"/>
          <w:vertAlign w:val="superscript"/>
          <w:lang w:eastAsia="en-US"/>
        </w:rPr>
        <w:t>20c</w:t>
      </w:r>
      <w:r w:rsidRPr="00AE5984">
        <w:rPr>
          <w:color w:val="231F20"/>
          <w:lang w:eastAsia="en-US"/>
        </w:rPr>
        <w:t>) § 4 ods. 2 zákona č. 98/2004 Z. z. o spotrebnej dani z minerálneho oleja a o zmene a doplnení niektorých zákonov v znení neskorších predpisov</w:t>
      </w:r>
      <w:r>
        <w:rPr>
          <w:color w:val="231F20"/>
          <w:lang w:eastAsia="en-US"/>
        </w:rPr>
        <w:t>“.</w:t>
      </w:r>
    </w:p>
    <w:p w14:paraId="7D2FFFFD" w14:textId="77777777" w:rsidR="00AE5984" w:rsidRPr="00AE5984" w:rsidRDefault="00AE5984" w:rsidP="00AE5984">
      <w:pPr>
        <w:pStyle w:val="Odsekzoznamu"/>
        <w:autoSpaceDE w:val="0"/>
        <w:autoSpaceDN w:val="0"/>
        <w:adjustRightInd w:val="0"/>
        <w:spacing w:before="120" w:line="276" w:lineRule="auto"/>
        <w:ind w:left="360"/>
        <w:rPr>
          <w:color w:val="231F20"/>
          <w:lang w:eastAsia="en-US"/>
        </w:rPr>
      </w:pPr>
    </w:p>
    <w:p w14:paraId="506BD862" w14:textId="3CAF66C2" w:rsidR="003459DB" w:rsidRPr="005A6A3F" w:rsidRDefault="003459DB" w:rsidP="003548FB">
      <w:pPr>
        <w:spacing w:before="120" w:line="276" w:lineRule="auto"/>
        <w:jc w:val="center"/>
        <w:rPr>
          <w:b/>
        </w:rPr>
      </w:pPr>
      <w:r>
        <w:rPr>
          <w:b/>
        </w:rPr>
        <w:t>Čl. III</w:t>
      </w:r>
    </w:p>
    <w:p w14:paraId="1726B57C" w14:textId="16A95328" w:rsidR="000222C7" w:rsidRPr="005A6A3F" w:rsidRDefault="000222C7" w:rsidP="007563DD">
      <w:pPr>
        <w:spacing w:before="120" w:line="276" w:lineRule="auto"/>
        <w:ind w:firstLine="708"/>
        <w:rPr>
          <w:bCs/>
        </w:rPr>
      </w:pPr>
      <w:r w:rsidRPr="005A6A3F">
        <w:rPr>
          <w:bCs/>
        </w:rPr>
        <w:t xml:space="preserve">Tento zákon nadobúda účinnosť </w:t>
      </w:r>
      <w:r w:rsidR="00043ACB" w:rsidRPr="005A6A3F">
        <w:rPr>
          <w:bCs/>
        </w:rPr>
        <w:t xml:space="preserve">1. </w:t>
      </w:r>
      <w:r w:rsidR="00AE5984">
        <w:rPr>
          <w:bCs/>
        </w:rPr>
        <w:t>júla 2022</w:t>
      </w:r>
      <w:r w:rsidRPr="005A6A3F">
        <w:rPr>
          <w:bCs/>
        </w:rPr>
        <w:t>.</w:t>
      </w:r>
    </w:p>
    <w:sectPr w:rsidR="000222C7" w:rsidRPr="005A6A3F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02273" w14:textId="77777777" w:rsidR="0007085B" w:rsidRDefault="0007085B" w:rsidP="00315A87">
      <w:r>
        <w:separator/>
      </w:r>
    </w:p>
  </w:endnote>
  <w:endnote w:type="continuationSeparator" w:id="0">
    <w:p w14:paraId="05FDDD83" w14:textId="77777777" w:rsidR="0007085B" w:rsidRDefault="0007085B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1824D" w14:textId="77777777" w:rsidR="0007085B" w:rsidRDefault="0007085B" w:rsidP="00315A87">
      <w:r>
        <w:separator/>
      </w:r>
    </w:p>
  </w:footnote>
  <w:footnote w:type="continuationSeparator" w:id="0">
    <w:p w14:paraId="1456B982" w14:textId="77777777" w:rsidR="0007085B" w:rsidRDefault="0007085B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4E3B"/>
    <w:multiLevelType w:val="hybridMultilevel"/>
    <w:tmpl w:val="A4FCFA4C"/>
    <w:lvl w:ilvl="0" w:tplc="992840A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714A47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691438"/>
    <w:multiLevelType w:val="hybridMultilevel"/>
    <w:tmpl w:val="5680D4A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E4E76"/>
    <w:multiLevelType w:val="hybridMultilevel"/>
    <w:tmpl w:val="EA8CA572"/>
    <w:lvl w:ilvl="0" w:tplc="051C66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1F30A5"/>
    <w:multiLevelType w:val="hybridMultilevel"/>
    <w:tmpl w:val="13120D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F37744"/>
    <w:multiLevelType w:val="hybridMultilevel"/>
    <w:tmpl w:val="5680D4A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705074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D42B38"/>
    <w:multiLevelType w:val="hybridMultilevel"/>
    <w:tmpl w:val="874CD8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11"/>
  </w:num>
  <w:num w:numId="9">
    <w:abstractNumId w:val="4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F8"/>
    <w:rsid w:val="000075A1"/>
    <w:rsid w:val="000222C7"/>
    <w:rsid w:val="00026FF8"/>
    <w:rsid w:val="00034BF1"/>
    <w:rsid w:val="000423F6"/>
    <w:rsid w:val="00043ACB"/>
    <w:rsid w:val="0007085B"/>
    <w:rsid w:val="000745AC"/>
    <w:rsid w:val="00076CC6"/>
    <w:rsid w:val="000A54AE"/>
    <w:rsid w:val="000B450C"/>
    <w:rsid w:val="000C70DA"/>
    <w:rsid w:val="000D2E53"/>
    <w:rsid w:val="000D3A37"/>
    <w:rsid w:val="000E1C3B"/>
    <w:rsid w:val="000E310D"/>
    <w:rsid w:val="000F0F6F"/>
    <w:rsid w:val="000F1380"/>
    <w:rsid w:val="000F4272"/>
    <w:rsid w:val="00113A5A"/>
    <w:rsid w:val="0011595B"/>
    <w:rsid w:val="00120770"/>
    <w:rsid w:val="00122FC2"/>
    <w:rsid w:val="00134A54"/>
    <w:rsid w:val="001367B0"/>
    <w:rsid w:val="00144062"/>
    <w:rsid w:val="001459A7"/>
    <w:rsid w:val="0015522B"/>
    <w:rsid w:val="00161D17"/>
    <w:rsid w:val="00166A51"/>
    <w:rsid w:val="001717B1"/>
    <w:rsid w:val="00191453"/>
    <w:rsid w:val="00195FF0"/>
    <w:rsid w:val="001B5AC4"/>
    <w:rsid w:val="001B62D9"/>
    <w:rsid w:val="001B7DF3"/>
    <w:rsid w:val="001C7A84"/>
    <w:rsid w:val="001D1370"/>
    <w:rsid w:val="001D66A3"/>
    <w:rsid w:val="001E271E"/>
    <w:rsid w:val="001E5E02"/>
    <w:rsid w:val="002026B4"/>
    <w:rsid w:val="0021153E"/>
    <w:rsid w:val="002126CF"/>
    <w:rsid w:val="00220626"/>
    <w:rsid w:val="002248F6"/>
    <w:rsid w:val="0022529E"/>
    <w:rsid w:val="00243657"/>
    <w:rsid w:val="00243799"/>
    <w:rsid w:val="00251AFB"/>
    <w:rsid w:val="002613AF"/>
    <w:rsid w:val="002637A5"/>
    <w:rsid w:val="00273F9E"/>
    <w:rsid w:val="00281CB7"/>
    <w:rsid w:val="002835DF"/>
    <w:rsid w:val="00290681"/>
    <w:rsid w:val="00290E5D"/>
    <w:rsid w:val="0029474D"/>
    <w:rsid w:val="002A10BC"/>
    <w:rsid w:val="002B1719"/>
    <w:rsid w:val="002C02E3"/>
    <w:rsid w:val="002C2BF5"/>
    <w:rsid w:val="002D3D18"/>
    <w:rsid w:val="002D750F"/>
    <w:rsid w:val="002E1092"/>
    <w:rsid w:val="002E3DED"/>
    <w:rsid w:val="002F1482"/>
    <w:rsid w:val="002F5EBF"/>
    <w:rsid w:val="002F72F8"/>
    <w:rsid w:val="00304089"/>
    <w:rsid w:val="003078B8"/>
    <w:rsid w:val="00312673"/>
    <w:rsid w:val="00315A87"/>
    <w:rsid w:val="00317EA7"/>
    <w:rsid w:val="003375F9"/>
    <w:rsid w:val="003420A4"/>
    <w:rsid w:val="003459DB"/>
    <w:rsid w:val="003548FB"/>
    <w:rsid w:val="00355DF8"/>
    <w:rsid w:val="003608EA"/>
    <w:rsid w:val="00365988"/>
    <w:rsid w:val="00374817"/>
    <w:rsid w:val="00376567"/>
    <w:rsid w:val="00384A20"/>
    <w:rsid w:val="00392D5C"/>
    <w:rsid w:val="00392FEC"/>
    <w:rsid w:val="00393EA5"/>
    <w:rsid w:val="0039747B"/>
    <w:rsid w:val="003A3B7B"/>
    <w:rsid w:val="003A5349"/>
    <w:rsid w:val="003A5A0D"/>
    <w:rsid w:val="003C59B5"/>
    <w:rsid w:val="003E126A"/>
    <w:rsid w:val="003F408B"/>
    <w:rsid w:val="003F77CD"/>
    <w:rsid w:val="0041067C"/>
    <w:rsid w:val="00412EA8"/>
    <w:rsid w:val="00414E60"/>
    <w:rsid w:val="00414FCE"/>
    <w:rsid w:val="00442391"/>
    <w:rsid w:val="00444BCC"/>
    <w:rsid w:val="00450A28"/>
    <w:rsid w:val="00452619"/>
    <w:rsid w:val="00472D5D"/>
    <w:rsid w:val="00474ADD"/>
    <w:rsid w:val="00476C21"/>
    <w:rsid w:val="004931CF"/>
    <w:rsid w:val="00496A32"/>
    <w:rsid w:val="00496EE0"/>
    <w:rsid w:val="004A3E2C"/>
    <w:rsid w:val="004A567E"/>
    <w:rsid w:val="004D1EE2"/>
    <w:rsid w:val="004E18D5"/>
    <w:rsid w:val="004F0540"/>
    <w:rsid w:val="004F1872"/>
    <w:rsid w:val="004F28E4"/>
    <w:rsid w:val="004F7E83"/>
    <w:rsid w:val="00511153"/>
    <w:rsid w:val="00520597"/>
    <w:rsid w:val="00527A12"/>
    <w:rsid w:val="00532326"/>
    <w:rsid w:val="00541C8F"/>
    <w:rsid w:val="0054294B"/>
    <w:rsid w:val="005514DF"/>
    <w:rsid w:val="0055359C"/>
    <w:rsid w:val="005741B6"/>
    <w:rsid w:val="005748BA"/>
    <w:rsid w:val="00581357"/>
    <w:rsid w:val="005849AA"/>
    <w:rsid w:val="005A2487"/>
    <w:rsid w:val="005A6A3F"/>
    <w:rsid w:val="005B0047"/>
    <w:rsid w:val="005C2B5D"/>
    <w:rsid w:val="005D18E8"/>
    <w:rsid w:val="005E64C3"/>
    <w:rsid w:val="005F4357"/>
    <w:rsid w:val="006245E9"/>
    <w:rsid w:val="00640A4A"/>
    <w:rsid w:val="00640C06"/>
    <w:rsid w:val="00647D2B"/>
    <w:rsid w:val="00661B75"/>
    <w:rsid w:val="00663192"/>
    <w:rsid w:val="00687BDE"/>
    <w:rsid w:val="006A0405"/>
    <w:rsid w:val="006A2A48"/>
    <w:rsid w:val="006B1572"/>
    <w:rsid w:val="006F48CF"/>
    <w:rsid w:val="006F5A82"/>
    <w:rsid w:val="006F6BF8"/>
    <w:rsid w:val="006F7055"/>
    <w:rsid w:val="0070075B"/>
    <w:rsid w:val="00712743"/>
    <w:rsid w:val="0071290A"/>
    <w:rsid w:val="007139D6"/>
    <w:rsid w:val="007218AB"/>
    <w:rsid w:val="00723728"/>
    <w:rsid w:val="00723FC1"/>
    <w:rsid w:val="00740E04"/>
    <w:rsid w:val="007458F1"/>
    <w:rsid w:val="00746072"/>
    <w:rsid w:val="007563DD"/>
    <w:rsid w:val="00763ACD"/>
    <w:rsid w:val="00764629"/>
    <w:rsid w:val="0076690F"/>
    <w:rsid w:val="00772916"/>
    <w:rsid w:val="00774D36"/>
    <w:rsid w:val="00784319"/>
    <w:rsid w:val="007858C5"/>
    <w:rsid w:val="00791D62"/>
    <w:rsid w:val="007A60C4"/>
    <w:rsid w:val="007B2565"/>
    <w:rsid w:val="007B5ED5"/>
    <w:rsid w:val="007B6D46"/>
    <w:rsid w:val="007D10BF"/>
    <w:rsid w:val="007D3D90"/>
    <w:rsid w:val="007D7456"/>
    <w:rsid w:val="007D7AC2"/>
    <w:rsid w:val="007E0DA2"/>
    <w:rsid w:val="007E699E"/>
    <w:rsid w:val="007F147B"/>
    <w:rsid w:val="007F3CB7"/>
    <w:rsid w:val="0080700B"/>
    <w:rsid w:val="008078FC"/>
    <w:rsid w:val="00814F41"/>
    <w:rsid w:val="00816751"/>
    <w:rsid w:val="0081708E"/>
    <w:rsid w:val="008177D6"/>
    <w:rsid w:val="00823364"/>
    <w:rsid w:val="00837877"/>
    <w:rsid w:val="0084226F"/>
    <w:rsid w:val="008523D9"/>
    <w:rsid w:val="008553F9"/>
    <w:rsid w:val="008719ED"/>
    <w:rsid w:val="00882EC4"/>
    <w:rsid w:val="008A27B6"/>
    <w:rsid w:val="008A3335"/>
    <w:rsid w:val="008B0940"/>
    <w:rsid w:val="008B487C"/>
    <w:rsid w:val="008D3630"/>
    <w:rsid w:val="008E38AA"/>
    <w:rsid w:val="008F562B"/>
    <w:rsid w:val="00902E8E"/>
    <w:rsid w:val="00911577"/>
    <w:rsid w:val="00927423"/>
    <w:rsid w:val="00932741"/>
    <w:rsid w:val="009333AB"/>
    <w:rsid w:val="00934976"/>
    <w:rsid w:val="00936F27"/>
    <w:rsid w:val="009374D4"/>
    <w:rsid w:val="00937679"/>
    <w:rsid w:val="0094187B"/>
    <w:rsid w:val="00943BA1"/>
    <w:rsid w:val="00944446"/>
    <w:rsid w:val="00944C31"/>
    <w:rsid w:val="0094671B"/>
    <w:rsid w:val="00950795"/>
    <w:rsid w:val="00956A39"/>
    <w:rsid w:val="009625E6"/>
    <w:rsid w:val="00972F78"/>
    <w:rsid w:val="00977BE6"/>
    <w:rsid w:val="009836E6"/>
    <w:rsid w:val="00997038"/>
    <w:rsid w:val="009A5681"/>
    <w:rsid w:val="009B3C7E"/>
    <w:rsid w:val="009B6B8A"/>
    <w:rsid w:val="009B6EF2"/>
    <w:rsid w:val="009C4F09"/>
    <w:rsid w:val="009D6145"/>
    <w:rsid w:val="00A100B4"/>
    <w:rsid w:val="00A10A36"/>
    <w:rsid w:val="00A2405F"/>
    <w:rsid w:val="00A26DF2"/>
    <w:rsid w:val="00A37F27"/>
    <w:rsid w:val="00A5140A"/>
    <w:rsid w:val="00A55FCF"/>
    <w:rsid w:val="00A62BA4"/>
    <w:rsid w:val="00A64F41"/>
    <w:rsid w:val="00A65321"/>
    <w:rsid w:val="00A72F79"/>
    <w:rsid w:val="00A85D83"/>
    <w:rsid w:val="00A87A4D"/>
    <w:rsid w:val="00A90DCB"/>
    <w:rsid w:val="00A9328C"/>
    <w:rsid w:val="00A9791A"/>
    <w:rsid w:val="00AA0244"/>
    <w:rsid w:val="00AA4642"/>
    <w:rsid w:val="00AA4F49"/>
    <w:rsid w:val="00AD5848"/>
    <w:rsid w:val="00AD61AB"/>
    <w:rsid w:val="00AE212B"/>
    <w:rsid w:val="00AE26DD"/>
    <w:rsid w:val="00AE4888"/>
    <w:rsid w:val="00AE5128"/>
    <w:rsid w:val="00AE5984"/>
    <w:rsid w:val="00AE5A71"/>
    <w:rsid w:val="00AE6275"/>
    <w:rsid w:val="00AE6CEF"/>
    <w:rsid w:val="00AF3E6D"/>
    <w:rsid w:val="00B13C00"/>
    <w:rsid w:val="00B16FB6"/>
    <w:rsid w:val="00B32B22"/>
    <w:rsid w:val="00B519D3"/>
    <w:rsid w:val="00B52FB6"/>
    <w:rsid w:val="00B56A74"/>
    <w:rsid w:val="00B7062C"/>
    <w:rsid w:val="00B7503C"/>
    <w:rsid w:val="00B768B1"/>
    <w:rsid w:val="00B77E2A"/>
    <w:rsid w:val="00B82B4A"/>
    <w:rsid w:val="00B83E13"/>
    <w:rsid w:val="00B85785"/>
    <w:rsid w:val="00B92160"/>
    <w:rsid w:val="00B974EA"/>
    <w:rsid w:val="00BA26F3"/>
    <w:rsid w:val="00BA5820"/>
    <w:rsid w:val="00BB0D37"/>
    <w:rsid w:val="00BC4E65"/>
    <w:rsid w:val="00BC53B7"/>
    <w:rsid w:val="00BE04C0"/>
    <w:rsid w:val="00BE3A84"/>
    <w:rsid w:val="00BE4D66"/>
    <w:rsid w:val="00C139E3"/>
    <w:rsid w:val="00C210C5"/>
    <w:rsid w:val="00C35D3F"/>
    <w:rsid w:val="00C52CD6"/>
    <w:rsid w:val="00C544E2"/>
    <w:rsid w:val="00C61FB1"/>
    <w:rsid w:val="00C663A5"/>
    <w:rsid w:val="00C66B12"/>
    <w:rsid w:val="00C779DA"/>
    <w:rsid w:val="00C85130"/>
    <w:rsid w:val="00C975EF"/>
    <w:rsid w:val="00CC39A5"/>
    <w:rsid w:val="00CC3FED"/>
    <w:rsid w:val="00CC7324"/>
    <w:rsid w:val="00CD076A"/>
    <w:rsid w:val="00CE3939"/>
    <w:rsid w:val="00CF5193"/>
    <w:rsid w:val="00D0062F"/>
    <w:rsid w:val="00D03809"/>
    <w:rsid w:val="00D10353"/>
    <w:rsid w:val="00D109B3"/>
    <w:rsid w:val="00D111F8"/>
    <w:rsid w:val="00D1744B"/>
    <w:rsid w:val="00D24847"/>
    <w:rsid w:val="00D27DCB"/>
    <w:rsid w:val="00D3354A"/>
    <w:rsid w:val="00D33F44"/>
    <w:rsid w:val="00D35302"/>
    <w:rsid w:val="00D35E97"/>
    <w:rsid w:val="00D51FC3"/>
    <w:rsid w:val="00D54367"/>
    <w:rsid w:val="00D6011F"/>
    <w:rsid w:val="00D72D34"/>
    <w:rsid w:val="00D822E9"/>
    <w:rsid w:val="00D83A1B"/>
    <w:rsid w:val="00DA0825"/>
    <w:rsid w:val="00DA3EBF"/>
    <w:rsid w:val="00DB26F1"/>
    <w:rsid w:val="00DB457A"/>
    <w:rsid w:val="00DD7574"/>
    <w:rsid w:val="00DE56A9"/>
    <w:rsid w:val="00DF7279"/>
    <w:rsid w:val="00E129F9"/>
    <w:rsid w:val="00E138EA"/>
    <w:rsid w:val="00E17FD8"/>
    <w:rsid w:val="00E21846"/>
    <w:rsid w:val="00E22DC1"/>
    <w:rsid w:val="00E31D48"/>
    <w:rsid w:val="00E31D51"/>
    <w:rsid w:val="00E36B8E"/>
    <w:rsid w:val="00E87228"/>
    <w:rsid w:val="00E8769E"/>
    <w:rsid w:val="00E92C16"/>
    <w:rsid w:val="00E96C09"/>
    <w:rsid w:val="00EA31C2"/>
    <w:rsid w:val="00EA44D1"/>
    <w:rsid w:val="00EA5452"/>
    <w:rsid w:val="00EC0B98"/>
    <w:rsid w:val="00EE569C"/>
    <w:rsid w:val="00EF6F1F"/>
    <w:rsid w:val="00F156BD"/>
    <w:rsid w:val="00F16DF6"/>
    <w:rsid w:val="00F177B8"/>
    <w:rsid w:val="00F444F8"/>
    <w:rsid w:val="00F63AF2"/>
    <w:rsid w:val="00F71C4B"/>
    <w:rsid w:val="00F72625"/>
    <w:rsid w:val="00F91E94"/>
    <w:rsid w:val="00F94E39"/>
    <w:rsid w:val="00FA505D"/>
    <w:rsid w:val="00FA7630"/>
    <w:rsid w:val="00FC34C8"/>
    <w:rsid w:val="00FC7E2C"/>
    <w:rsid w:val="00FE3A0B"/>
    <w:rsid w:val="00FF3281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0CAD0"/>
  <w15:docId w15:val="{AC8F6A97-201E-443E-A5B5-5F5204B8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4F18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F187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835DF"/>
    <w:rPr>
      <w:rFonts w:ascii="Tahoma" w:hAnsi="Tahoma"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rsid w:val="004F1872"/>
  </w:style>
  <w:style w:type="paragraph" w:styleId="Normlnywebov">
    <w:name w:val="Normal (Web)"/>
    <w:basedOn w:val="Normlny"/>
    <w:uiPriority w:val="99"/>
    <w:unhideWhenUsed/>
    <w:rsid w:val="004F1872"/>
    <w:pPr>
      <w:spacing w:before="100" w:beforeAutospacing="1" w:after="100" w:afterAutospacing="1"/>
    </w:pPr>
  </w:style>
  <w:style w:type="character" w:styleId="Hypertextovprepojenie">
    <w:name w:val="Hyperlink"/>
    <w:uiPriority w:val="99"/>
    <w:unhideWhenUsed/>
    <w:rsid w:val="004F1872"/>
    <w:rPr>
      <w:color w:val="0000FF"/>
      <w:u w:val="single"/>
    </w:rPr>
  </w:style>
  <w:style w:type="character" w:styleId="PremennHTML">
    <w:name w:val="HTML Variable"/>
    <w:uiPriority w:val="99"/>
    <w:unhideWhenUsed/>
    <w:rsid w:val="00376567"/>
    <w:rPr>
      <w:i/>
    </w:rPr>
  </w:style>
  <w:style w:type="paragraph" w:customStyle="1" w:styleId="Default">
    <w:name w:val="Default"/>
    <w:rsid w:val="000222C7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78FB-C793-4053-87BE-798CFFB4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Beluský, Martin</cp:lastModifiedBy>
  <cp:revision>115</cp:revision>
  <cp:lastPrinted>2021-08-30T09:47:00Z</cp:lastPrinted>
  <dcterms:created xsi:type="dcterms:W3CDTF">2019-08-22T16:32:00Z</dcterms:created>
  <dcterms:modified xsi:type="dcterms:W3CDTF">2022-02-18T07:44:00Z</dcterms:modified>
</cp:coreProperties>
</file>