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953E6" w14:textId="77777777" w:rsidR="00B23BCD" w:rsidRDefault="00B23BCD" w:rsidP="00790A95">
      <w:pPr>
        <w:spacing w:after="0" w:line="240" w:lineRule="auto"/>
        <w:jc w:val="center"/>
        <w:rPr>
          <w:rFonts w:ascii="Times New Roman" w:hAnsi="Times New Roman" w:cs="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Globálny dohovor o uznávaní kvalifikácií týkajúcich sa vysokoškolského vzdelávania </w:t>
      </w:r>
    </w:p>
    <w:p w14:paraId="59745A59" w14:textId="77777777" w:rsidR="00A729C5" w:rsidRPr="00790A95" w:rsidRDefault="00A729C5" w:rsidP="00790A95">
      <w:pPr>
        <w:spacing w:after="0" w:line="240" w:lineRule="auto"/>
        <w:jc w:val="center"/>
        <w:rPr>
          <w:rFonts w:ascii="Times New Roman" w:hAnsi="Times New Roman" w:cs="Times New Roman"/>
          <w:sz w:val="24"/>
          <w:szCs w:val="24"/>
          <w:lang w:val="en-US"/>
        </w:rPr>
      </w:pPr>
    </w:p>
    <w:p w14:paraId="0797178D"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5577F723"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PREAMBULA</w:t>
      </w:r>
      <w:r>
        <w:rPr>
          <w:rFonts w:ascii="Times New Roman" w:hAnsi="Times New Roman"/>
          <w:color w:val="000000"/>
          <w:sz w:val="24"/>
          <w:szCs w:val="24"/>
        </w:rPr>
        <w:br/>
      </w:r>
      <w:r>
        <w:rPr>
          <w:rFonts w:ascii="Times New Roman" w:hAnsi="Times New Roman"/>
          <w:color w:val="000000"/>
          <w:sz w:val="24"/>
          <w:szCs w:val="24"/>
        </w:rPr>
        <w:br/>
        <w:t>Generálna konferencia Organizácie Spojených národov pre vzdelávanie, vedu a kultúru, ktorá sa zišla v Paríži 12. až 27. novembra 2019 na svojom 40. zasadnutí,</w:t>
      </w:r>
    </w:p>
    <w:p w14:paraId="18B37F06"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4A6F2369" w14:textId="4C0CA2C2"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inšpirujúc sa</w:t>
      </w:r>
      <w:r>
        <w:rPr>
          <w:rFonts w:ascii="Times New Roman" w:hAnsi="Times New Roman"/>
          <w:color w:val="000000"/>
          <w:sz w:val="24"/>
          <w:szCs w:val="24"/>
        </w:rPr>
        <w:t xml:space="preserve"> spoločným želaním posilniť vzdelávacie, geografické, humanitárne, kultúrne, vedecké a socioekonomické </w:t>
      </w:r>
      <w:r w:rsidR="007425B0">
        <w:rPr>
          <w:rFonts w:ascii="Times New Roman" w:hAnsi="Times New Roman"/>
          <w:color w:val="000000"/>
          <w:sz w:val="24"/>
          <w:szCs w:val="24"/>
        </w:rPr>
        <w:t xml:space="preserve">väzby </w:t>
      </w:r>
      <w:r>
        <w:rPr>
          <w:rFonts w:ascii="Times New Roman" w:hAnsi="Times New Roman"/>
          <w:color w:val="000000"/>
          <w:sz w:val="24"/>
          <w:szCs w:val="24"/>
        </w:rPr>
        <w:t>medzi zmluvnými stranami, zlepšiť dialóg medzi regiónmi a</w:t>
      </w:r>
      <w:r w:rsidR="007425B0">
        <w:rPr>
          <w:rFonts w:ascii="Times New Roman" w:hAnsi="Times New Roman"/>
          <w:color w:val="000000"/>
          <w:sz w:val="24"/>
          <w:szCs w:val="24"/>
        </w:rPr>
        <w:t> zdieľanie</w:t>
      </w:r>
      <w:r w:rsidR="00486DF8">
        <w:rPr>
          <w:rFonts w:ascii="Times New Roman" w:hAnsi="Times New Roman"/>
          <w:color w:val="000000"/>
          <w:sz w:val="24"/>
          <w:szCs w:val="24"/>
        </w:rPr>
        <w:t xml:space="preserve"> </w:t>
      </w:r>
      <w:r>
        <w:rPr>
          <w:rFonts w:ascii="Times New Roman" w:hAnsi="Times New Roman"/>
          <w:color w:val="000000"/>
          <w:sz w:val="24"/>
          <w:szCs w:val="24"/>
        </w:rPr>
        <w:t>nástrojov a</w:t>
      </w:r>
      <w:r w:rsidR="007425B0">
        <w:rPr>
          <w:rFonts w:ascii="Times New Roman" w:hAnsi="Times New Roman"/>
          <w:color w:val="000000"/>
          <w:sz w:val="24"/>
          <w:szCs w:val="24"/>
        </w:rPr>
        <w:t> </w:t>
      </w:r>
      <w:r>
        <w:rPr>
          <w:rFonts w:ascii="Times New Roman" w:hAnsi="Times New Roman"/>
          <w:color w:val="000000"/>
          <w:sz w:val="24"/>
          <w:szCs w:val="24"/>
        </w:rPr>
        <w:t>postupov</w:t>
      </w:r>
      <w:r w:rsidR="007425B0">
        <w:rPr>
          <w:rFonts w:ascii="Times New Roman" w:hAnsi="Times New Roman"/>
          <w:color w:val="000000"/>
          <w:sz w:val="24"/>
          <w:szCs w:val="24"/>
        </w:rPr>
        <w:t xml:space="preserve"> uznávania</w:t>
      </w:r>
      <w:r>
        <w:rPr>
          <w:rFonts w:ascii="Times New Roman" w:hAnsi="Times New Roman"/>
          <w:color w:val="000000"/>
          <w:sz w:val="24"/>
          <w:szCs w:val="24"/>
        </w:rPr>
        <w:t>,</w:t>
      </w:r>
      <w:r w:rsidR="007425B0">
        <w:rPr>
          <w:rFonts w:ascii="Times New Roman" w:hAnsi="Times New Roman"/>
          <w:color w:val="000000"/>
          <w:sz w:val="24"/>
          <w:szCs w:val="24"/>
        </w:rPr>
        <w:t xml:space="preserve"> </w:t>
      </w:r>
    </w:p>
    <w:p w14:paraId="24AE4CE9" w14:textId="54A8101B"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4DC95159" w14:textId="65DDF570"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odvolávajúc sa</w:t>
      </w:r>
      <w:r>
        <w:rPr>
          <w:rFonts w:ascii="Times New Roman" w:hAnsi="Times New Roman"/>
          <w:color w:val="000000"/>
          <w:sz w:val="24"/>
          <w:szCs w:val="24"/>
        </w:rPr>
        <w:t xml:space="preserve"> na Ústavu Organizácie Spojených národov pre vzdelávanie, vedu a kultúru (UNESCO), kde sa stanovuje, že „</w:t>
      </w:r>
      <w:r w:rsidR="00960A49">
        <w:rPr>
          <w:rFonts w:ascii="Times New Roman" w:hAnsi="Times New Roman"/>
          <w:color w:val="000000"/>
          <w:sz w:val="24"/>
          <w:szCs w:val="24"/>
        </w:rPr>
        <w:t>cieľom</w:t>
      </w:r>
      <w:r w:rsidR="00960A49">
        <w:rPr>
          <w:rFonts w:ascii="Times New Roman" w:hAnsi="Times New Roman"/>
          <w:color w:val="000000"/>
          <w:sz w:val="24"/>
          <w:szCs w:val="24"/>
        </w:rPr>
        <w:t xml:space="preserve"> </w:t>
      </w:r>
      <w:r>
        <w:rPr>
          <w:rFonts w:ascii="Times New Roman" w:hAnsi="Times New Roman"/>
          <w:color w:val="000000"/>
          <w:sz w:val="24"/>
          <w:szCs w:val="24"/>
        </w:rPr>
        <w:t xml:space="preserve">organizácie je prispievať k mieru a bezpečnosti </w:t>
      </w:r>
      <w:r w:rsidR="00524F93">
        <w:rPr>
          <w:rFonts w:ascii="Times New Roman" w:hAnsi="Times New Roman"/>
          <w:color w:val="000000"/>
          <w:sz w:val="24"/>
          <w:szCs w:val="24"/>
        </w:rPr>
        <w:t>podporou</w:t>
      </w:r>
      <w:r w:rsidR="00524F93">
        <w:rPr>
          <w:rFonts w:ascii="Times New Roman" w:hAnsi="Times New Roman"/>
          <w:color w:val="000000"/>
          <w:sz w:val="24"/>
          <w:szCs w:val="24"/>
        </w:rPr>
        <w:t xml:space="preserve"> </w:t>
      </w:r>
      <w:r>
        <w:rPr>
          <w:rFonts w:ascii="Times New Roman" w:hAnsi="Times New Roman"/>
          <w:color w:val="000000"/>
          <w:sz w:val="24"/>
          <w:szCs w:val="24"/>
        </w:rPr>
        <w:t>spolupráce medzi národmi prostredníctvom vzdelania, vedy a kultúry“,</w:t>
      </w:r>
    </w:p>
    <w:p w14:paraId="3F42A0D8"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5BEDC759" w14:textId="1BCCBDF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pamätajúc</w:t>
      </w:r>
      <w:r>
        <w:rPr>
          <w:rFonts w:ascii="Times New Roman" w:hAnsi="Times New Roman"/>
          <w:color w:val="000000"/>
          <w:sz w:val="24"/>
          <w:szCs w:val="24"/>
        </w:rPr>
        <w:t xml:space="preserve"> na ustanovenia Charty Organizácie Spojených národov z roku 1945, Všeobecnej deklarácie ľudských práv z roku 1948, Dohovoru o právnom postavení utečencov z roku 1951 a jeho Protokolu z roku 1967, Dohovoru o</w:t>
      </w:r>
      <w:r w:rsidR="00486DF8">
        <w:rPr>
          <w:rFonts w:ascii="Times New Roman" w:hAnsi="Times New Roman"/>
          <w:color w:val="000000"/>
          <w:sz w:val="24"/>
          <w:szCs w:val="24"/>
        </w:rPr>
        <w:t xml:space="preserve"> </w:t>
      </w:r>
      <w:r>
        <w:rPr>
          <w:rFonts w:ascii="Times New Roman" w:hAnsi="Times New Roman"/>
          <w:color w:val="000000"/>
          <w:sz w:val="24"/>
          <w:szCs w:val="24"/>
        </w:rPr>
        <w:t xml:space="preserve">právnom postavení osôb bez štátnej príslušnosti z roku 1954, Dohovoru UNESCO proti diskriminácii vo vzdelávaní z roku 1960 a najmä jeho článku 4a, Medzinárodného dohovoru o hospodárskych, sociálnych a kultúrnych právach z roku 1966 a Dohovoru UNESCO o technickom a odbornom vzdelávaní z roku 1989, </w:t>
      </w:r>
    </w:p>
    <w:p w14:paraId="0CD6D02E"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7A214C51" w14:textId="4C0592A0"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pamätajúc</w:t>
      </w:r>
      <w:r>
        <w:rPr>
          <w:rFonts w:ascii="Times New Roman" w:hAnsi="Times New Roman"/>
          <w:color w:val="000000"/>
          <w:sz w:val="24"/>
          <w:szCs w:val="24"/>
        </w:rPr>
        <w:t xml:space="preserve"> na Odporúčanie UNESCO o uznávaní štúdia a kvalifikácií vo vysokoškolskom vzdelávaní z roku 1993; Odporúčanie UNESCO o právnom postavení vysokoškolských pedagogických pracovníkov z roku 1997; Deklaráciu OSN o právach pôvodného obyvateľstva z roku 2007; a Odporúčanie UNESCO o vede a vedeckých pracovníkoch z roku 2017,</w:t>
      </w:r>
    </w:p>
    <w:p w14:paraId="6A79B510"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5A24078B"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budujúc</w:t>
      </w:r>
      <w:r>
        <w:rPr>
          <w:rFonts w:ascii="Times New Roman" w:hAnsi="Times New Roman"/>
          <w:color w:val="000000"/>
          <w:sz w:val="24"/>
          <w:szCs w:val="24"/>
        </w:rPr>
        <w:t xml:space="preserve"> na regionálnych dohovoroch UNESCO o uznávaní kvalifikácií týkajúcich sa vysokoškolského vzdelávania,</w:t>
      </w:r>
    </w:p>
    <w:p w14:paraId="33424C71"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117B68F0" w14:textId="6AC2832C"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opätovne potvrdzujúc</w:t>
      </w:r>
      <w:r>
        <w:rPr>
          <w:rFonts w:ascii="Times New Roman" w:hAnsi="Times New Roman"/>
          <w:color w:val="000000"/>
          <w:sz w:val="24"/>
          <w:szCs w:val="24"/>
        </w:rPr>
        <w:t xml:space="preserve"> zodpovednosť zmluvných strán</w:t>
      </w:r>
      <w:r w:rsidR="00960A49">
        <w:rPr>
          <w:rFonts w:ascii="Times New Roman" w:hAnsi="Times New Roman"/>
          <w:color w:val="000000"/>
          <w:sz w:val="24"/>
          <w:szCs w:val="24"/>
        </w:rPr>
        <w:t xml:space="preserve"> </w:t>
      </w:r>
      <w:r w:rsidR="00960A49">
        <w:rPr>
          <w:rFonts w:ascii="Times New Roman" w:hAnsi="Times New Roman"/>
          <w:color w:val="000000"/>
          <w:sz w:val="24"/>
          <w:szCs w:val="24"/>
        </w:rPr>
        <w:t>za</w:t>
      </w:r>
      <w:r>
        <w:rPr>
          <w:rFonts w:ascii="Times New Roman" w:hAnsi="Times New Roman"/>
          <w:color w:val="000000"/>
          <w:sz w:val="24"/>
          <w:szCs w:val="24"/>
        </w:rPr>
        <w:t xml:space="preserve"> </w:t>
      </w:r>
      <w:r w:rsidR="00960A49">
        <w:rPr>
          <w:rFonts w:ascii="Times New Roman" w:hAnsi="Times New Roman"/>
          <w:color w:val="000000"/>
          <w:sz w:val="24"/>
          <w:szCs w:val="24"/>
        </w:rPr>
        <w:t xml:space="preserve">podporu </w:t>
      </w:r>
      <w:r>
        <w:rPr>
          <w:rFonts w:ascii="Times New Roman" w:hAnsi="Times New Roman"/>
          <w:color w:val="000000"/>
          <w:sz w:val="24"/>
          <w:szCs w:val="24"/>
        </w:rPr>
        <w:t>inkluzívne</w:t>
      </w:r>
      <w:r w:rsidR="00960A49">
        <w:rPr>
          <w:rFonts w:ascii="Times New Roman" w:hAnsi="Times New Roman"/>
          <w:color w:val="000000"/>
          <w:sz w:val="24"/>
          <w:szCs w:val="24"/>
        </w:rPr>
        <w:t>ho</w:t>
      </w:r>
      <w:r>
        <w:rPr>
          <w:rFonts w:ascii="Times New Roman" w:hAnsi="Times New Roman"/>
          <w:color w:val="000000"/>
          <w:sz w:val="24"/>
          <w:szCs w:val="24"/>
        </w:rPr>
        <w:t>, spravodlivé</w:t>
      </w:r>
      <w:r w:rsidR="00960A49">
        <w:rPr>
          <w:rFonts w:ascii="Times New Roman" w:hAnsi="Times New Roman"/>
          <w:color w:val="000000"/>
          <w:sz w:val="24"/>
          <w:szCs w:val="24"/>
        </w:rPr>
        <w:t>ho</w:t>
      </w:r>
      <w:r>
        <w:rPr>
          <w:rFonts w:ascii="Times New Roman" w:hAnsi="Times New Roman"/>
          <w:color w:val="000000"/>
          <w:sz w:val="24"/>
          <w:szCs w:val="24"/>
        </w:rPr>
        <w:t xml:space="preserve"> a </w:t>
      </w:r>
      <w:r>
        <w:rPr>
          <w:rFonts w:ascii="Times New Roman" w:hAnsi="Times New Roman"/>
          <w:color w:val="000000"/>
          <w:sz w:val="24"/>
          <w:szCs w:val="24"/>
        </w:rPr>
        <w:t>kvalitné</w:t>
      </w:r>
      <w:r w:rsidR="00960A49">
        <w:rPr>
          <w:rFonts w:ascii="Times New Roman" w:hAnsi="Times New Roman"/>
          <w:color w:val="000000"/>
          <w:sz w:val="24"/>
          <w:szCs w:val="24"/>
        </w:rPr>
        <w:t>ho</w:t>
      </w:r>
      <w:r>
        <w:rPr>
          <w:rFonts w:ascii="Times New Roman" w:hAnsi="Times New Roman"/>
          <w:color w:val="000000"/>
          <w:sz w:val="24"/>
          <w:szCs w:val="24"/>
        </w:rPr>
        <w:t xml:space="preserve"> vzdelávani</w:t>
      </w:r>
      <w:r w:rsidR="00960A49">
        <w:rPr>
          <w:rFonts w:ascii="Times New Roman" w:hAnsi="Times New Roman"/>
          <w:color w:val="000000"/>
          <w:sz w:val="24"/>
          <w:szCs w:val="24"/>
        </w:rPr>
        <w:t>a</w:t>
      </w:r>
      <w:r>
        <w:rPr>
          <w:rFonts w:ascii="Times New Roman" w:hAnsi="Times New Roman"/>
          <w:color w:val="000000"/>
          <w:sz w:val="24"/>
          <w:szCs w:val="24"/>
        </w:rPr>
        <w:t xml:space="preserve"> </w:t>
      </w:r>
      <w:r w:rsidR="007425B0">
        <w:rPr>
          <w:rFonts w:ascii="Times New Roman" w:hAnsi="Times New Roman"/>
          <w:color w:val="000000"/>
          <w:sz w:val="24"/>
          <w:szCs w:val="24"/>
        </w:rPr>
        <w:t>na všetkých úrovniach a </w:t>
      </w:r>
      <w:r w:rsidR="007425B0">
        <w:rPr>
          <w:rFonts w:ascii="Times New Roman" w:hAnsi="Times New Roman"/>
          <w:color w:val="000000"/>
          <w:sz w:val="24"/>
          <w:szCs w:val="24"/>
        </w:rPr>
        <w:t>možnost</w:t>
      </w:r>
      <w:r w:rsidR="00960A49">
        <w:rPr>
          <w:rFonts w:ascii="Times New Roman" w:hAnsi="Times New Roman"/>
          <w:color w:val="000000"/>
          <w:sz w:val="24"/>
          <w:szCs w:val="24"/>
        </w:rPr>
        <w:t>í</w:t>
      </w:r>
      <w:r w:rsidR="007425B0">
        <w:rPr>
          <w:rFonts w:ascii="Times New Roman" w:hAnsi="Times New Roman"/>
          <w:color w:val="000000"/>
          <w:sz w:val="24"/>
          <w:szCs w:val="24"/>
        </w:rPr>
        <w:t xml:space="preserve"> celoživotného vzdelávania </w:t>
      </w:r>
      <w:r>
        <w:rPr>
          <w:rFonts w:ascii="Times New Roman" w:hAnsi="Times New Roman"/>
          <w:color w:val="000000"/>
          <w:sz w:val="24"/>
          <w:szCs w:val="24"/>
        </w:rPr>
        <w:t>pre všetkých,</w:t>
      </w:r>
    </w:p>
    <w:p w14:paraId="46758984"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1B83E41E" w14:textId="432F1304"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uvedomujúc si</w:t>
      </w:r>
      <w:r>
        <w:rPr>
          <w:rFonts w:ascii="Times New Roman" w:hAnsi="Times New Roman"/>
          <w:color w:val="000000"/>
          <w:sz w:val="24"/>
          <w:szCs w:val="24"/>
        </w:rPr>
        <w:t xml:space="preserve"> zvyšujúcu sa medzinárodnú spoluprácu vo vysokoškolskom vzdelávaní, mobilitu študentov, pracovníkov, odborníkov, výskumných a akademických pracovníkov, zmeny vo vedeckom výskume a rozmanitosť </w:t>
      </w:r>
      <w:r w:rsidR="00960A49">
        <w:rPr>
          <w:rFonts w:ascii="Times New Roman" w:hAnsi="Times New Roman"/>
          <w:color w:val="000000"/>
          <w:sz w:val="24"/>
          <w:szCs w:val="24"/>
        </w:rPr>
        <w:t>spôsobov</w:t>
      </w:r>
      <w:r>
        <w:rPr>
          <w:rFonts w:ascii="Times New Roman" w:hAnsi="Times New Roman"/>
          <w:color w:val="000000"/>
          <w:sz w:val="24"/>
          <w:szCs w:val="24"/>
        </w:rPr>
        <w:t>, metód, vývoja a inovácií vo vyučovaní a učení sa,</w:t>
      </w:r>
    </w:p>
    <w:p w14:paraId="16AABFE4"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5D8E99F6" w14:textId="2CC6DCDF"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považujúc</w:t>
      </w:r>
      <w:r>
        <w:rPr>
          <w:rFonts w:ascii="Times New Roman" w:hAnsi="Times New Roman"/>
          <w:color w:val="000000"/>
          <w:sz w:val="24"/>
          <w:szCs w:val="24"/>
        </w:rPr>
        <w:t xml:space="preserve"> vysokoškolské vzdelanie poskytované verejnými a súkromnými inštitúciami za verejn</w:t>
      </w:r>
      <w:r w:rsidR="007425B0">
        <w:rPr>
          <w:rFonts w:ascii="Times New Roman" w:hAnsi="Times New Roman"/>
          <w:color w:val="000000"/>
          <w:sz w:val="24"/>
          <w:szCs w:val="24"/>
        </w:rPr>
        <w:t xml:space="preserve">ý </w:t>
      </w:r>
      <w:r w:rsidR="00F607BF">
        <w:rPr>
          <w:rFonts w:ascii="Times New Roman" w:hAnsi="Times New Roman"/>
          <w:color w:val="000000"/>
          <w:sz w:val="24"/>
          <w:szCs w:val="24"/>
        </w:rPr>
        <w:t>statok</w:t>
      </w:r>
      <w:r>
        <w:rPr>
          <w:rFonts w:ascii="Times New Roman" w:hAnsi="Times New Roman"/>
          <w:color w:val="000000"/>
          <w:sz w:val="24"/>
          <w:szCs w:val="24"/>
        </w:rPr>
        <w:t xml:space="preserve"> a verejnú zodpovednosť a </w:t>
      </w:r>
      <w:r>
        <w:rPr>
          <w:rFonts w:ascii="Times New Roman" w:hAnsi="Times New Roman"/>
          <w:b/>
          <w:bCs/>
          <w:color w:val="000000"/>
          <w:sz w:val="24"/>
          <w:szCs w:val="24"/>
        </w:rPr>
        <w:t>uvedomujúc si</w:t>
      </w:r>
      <w:r>
        <w:rPr>
          <w:rFonts w:ascii="Times New Roman" w:hAnsi="Times New Roman"/>
          <w:color w:val="000000"/>
          <w:sz w:val="24"/>
          <w:szCs w:val="24"/>
        </w:rPr>
        <w:t xml:space="preserve"> potrebu dodržiavať a ochraňovať zásady akademickej slobody a autonómie vysokoškolských inštitúcií,</w:t>
      </w:r>
    </w:p>
    <w:p w14:paraId="4435D104"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26296DFD" w14:textId="379CB204"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s presvedčením</w:t>
      </w:r>
      <w:r>
        <w:rPr>
          <w:rFonts w:ascii="Times New Roman" w:hAnsi="Times New Roman"/>
          <w:color w:val="000000"/>
          <w:sz w:val="24"/>
          <w:szCs w:val="24"/>
        </w:rPr>
        <w:t xml:space="preserve">, že medzinárodné uznávanie kvalifikácií </w:t>
      </w:r>
      <w:r w:rsidR="0060144C">
        <w:rPr>
          <w:rFonts w:ascii="Times New Roman" w:hAnsi="Times New Roman"/>
          <w:color w:val="000000"/>
          <w:sz w:val="24"/>
          <w:szCs w:val="24"/>
        </w:rPr>
        <w:t>týkajúcich sa</w:t>
      </w:r>
      <w:r w:rsidR="00486DF8">
        <w:rPr>
          <w:rFonts w:ascii="Times New Roman" w:hAnsi="Times New Roman"/>
          <w:color w:val="000000"/>
          <w:sz w:val="24"/>
          <w:szCs w:val="24"/>
        </w:rPr>
        <w:t xml:space="preserve"> </w:t>
      </w:r>
      <w:r>
        <w:rPr>
          <w:rFonts w:ascii="Times New Roman" w:hAnsi="Times New Roman"/>
          <w:color w:val="000000"/>
          <w:sz w:val="24"/>
          <w:szCs w:val="24"/>
        </w:rPr>
        <w:t>vysokoškolsk</w:t>
      </w:r>
      <w:r w:rsidR="0060144C">
        <w:rPr>
          <w:rFonts w:ascii="Times New Roman" w:hAnsi="Times New Roman"/>
          <w:color w:val="000000"/>
          <w:sz w:val="24"/>
          <w:szCs w:val="24"/>
        </w:rPr>
        <w:t>ého</w:t>
      </w:r>
      <w:r>
        <w:rPr>
          <w:rFonts w:ascii="Times New Roman" w:hAnsi="Times New Roman"/>
          <w:color w:val="000000"/>
          <w:sz w:val="24"/>
          <w:szCs w:val="24"/>
        </w:rPr>
        <w:t xml:space="preserve"> vzdel</w:t>
      </w:r>
      <w:r w:rsidR="0060144C">
        <w:rPr>
          <w:rFonts w:ascii="Times New Roman" w:hAnsi="Times New Roman"/>
          <w:color w:val="000000"/>
          <w:sz w:val="24"/>
          <w:szCs w:val="24"/>
        </w:rPr>
        <w:t>ávania</w:t>
      </w:r>
      <w:r>
        <w:rPr>
          <w:rFonts w:ascii="Times New Roman" w:hAnsi="Times New Roman"/>
          <w:color w:val="000000"/>
          <w:sz w:val="24"/>
          <w:szCs w:val="24"/>
        </w:rPr>
        <w:t xml:space="preserve"> zjednoduší nezávislé učenie</w:t>
      </w:r>
      <w:r w:rsidR="00960A49">
        <w:rPr>
          <w:rFonts w:ascii="Times New Roman" w:hAnsi="Times New Roman"/>
          <w:color w:val="000000"/>
          <w:sz w:val="24"/>
          <w:szCs w:val="24"/>
        </w:rPr>
        <w:t xml:space="preserve"> </w:t>
      </w:r>
      <w:r w:rsidR="00960A49">
        <w:rPr>
          <w:rFonts w:ascii="Times New Roman" w:hAnsi="Times New Roman"/>
          <w:color w:val="000000"/>
          <w:sz w:val="24"/>
          <w:szCs w:val="24"/>
        </w:rPr>
        <w:t>sa</w:t>
      </w:r>
      <w:r>
        <w:rPr>
          <w:rFonts w:ascii="Times New Roman" w:hAnsi="Times New Roman"/>
          <w:color w:val="000000"/>
          <w:sz w:val="24"/>
          <w:szCs w:val="24"/>
        </w:rPr>
        <w:t xml:space="preserve"> </w:t>
      </w:r>
      <w:r>
        <w:rPr>
          <w:rFonts w:ascii="Times New Roman" w:hAnsi="Times New Roman"/>
          <w:color w:val="000000"/>
          <w:sz w:val="24"/>
          <w:szCs w:val="24"/>
        </w:rPr>
        <w:t>a rozvíjanie vedomostí prostredníctvom mobility študentov</w:t>
      </w:r>
      <w:r w:rsidR="00960A49">
        <w:rPr>
          <w:rFonts w:ascii="Times New Roman" w:hAnsi="Times New Roman"/>
          <w:color w:val="000000"/>
          <w:sz w:val="24"/>
          <w:szCs w:val="24"/>
        </w:rPr>
        <w:t xml:space="preserve"> </w:t>
      </w:r>
      <w:r>
        <w:rPr>
          <w:rFonts w:ascii="Times New Roman" w:hAnsi="Times New Roman"/>
          <w:color w:val="000000"/>
          <w:sz w:val="24"/>
          <w:szCs w:val="24"/>
        </w:rPr>
        <w:t xml:space="preserve">a </w:t>
      </w:r>
      <w:r w:rsidR="007425B0">
        <w:rPr>
          <w:rFonts w:ascii="Times New Roman" w:hAnsi="Times New Roman"/>
          <w:color w:val="000000"/>
          <w:sz w:val="24"/>
          <w:szCs w:val="24"/>
        </w:rPr>
        <w:t>vzdelávania</w:t>
      </w:r>
      <w:r>
        <w:rPr>
          <w:rFonts w:ascii="Times New Roman" w:hAnsi="Times New Roman"/>
          <w:color w:val="000000"/>
          <w:sz w:val="24"/>
          <w:szCs w:val="24"/>
        </w:rPr>
        <w:t xml:space="preserve">, </w:t>
      </w:r>
      <w:r w:rsidR="001B45FA">
        <w:rPr>
          <w:rFonts w:ascii="Times New Roman" w:hAnsi="Times New Roman"/>
          <w:color w:val="000000"/>
          <w:sz w:val="24"/>
          <w:szCs w:val="24"/>
        </w:rPr>
        <w:t>akademických pracovníkov</w:t>
      </w:r>
      <w:r>
        <w:rPr>
          <w:rFonts w:ascii="Times New Roman" w:hAnsi="Times New Roman"/>
          <w:color w:val="000000"/>
          <w:sz w:val="24"/>
          <w:szCs w:val="24"/>
        </w:rPr>
        <w:t>, vedeckého výskumu a výskumných pracovníkov, odborníkov a ďalších pracovníkov a zlepší medzinárodnú spoluprácu vo vysokoškolskom vzdelávaní,</w:t>
      </w:r>
    </w:p>
    <w:p w14:paraId="1E6D3F01"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6016D6C3" w14:textId="11660984"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lastRenderedPageBreak/>
        <w:t>rešpektujúc</w:t>
      </w:r>
      <w:r>
        <w:rPr>
          <w:rFonts w:ascii="Times New Roman" w:hAnsi="Times New Roman"/>
          <w:color w:val="000000"/>
          <w:sz w:val="24"/>
          <w:szCs w:val="24"/>
        </w:rPr>
        <w:t xml:space="preserve"> kultúrnu rozmanitosť zmluvných strán vrátane, okrem iného, rozdielov vo vzdelávacích tradíciách a v hodnotách vysokoškolského vzdelávania,</w:t>
      </w:r>
    </w:p>
    <w:p w14:paraId="6739E907"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33ADAADA"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so želaním</w:t>
      </w:r>
      <w:r>
        <w:rPr>
          <w:rFonts w:ascii="Times New Roman" w:hAnsi="Times New Roman"/>
          <w:color w:val="000000"/>
          <w:sz w:val="24"/>
          <w:szCs w:val="24"/>
        </w:rPr>
        <w:t xml:space="preserve"> reagovať na potrebu globálneho dohovoru o uznávaní kvalifikácií týkajúcich sa vysokoškolského vzdelávania, ktorý by doplnil regionálne dohovory UNESCO o uznávaní kvalifikácií týkajúcich sa vysokoškolského vzdelávania a zlepšil ich vzájomnú súdržnosť,</w:t>
      </w:r>
    </w:p>
    <w:p w14:paraId="288049F5"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5CA210E5"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s presvedčením</w:t>
      </w:r>
      <w:r>
        <w:rPr>
          <w:rFonts w:ascii="Times New Roman" w:hAnsi="Times New Roman"/>
          <w:color w:val="000000"/>
          <w:sz w:val="24"/>
          <w:szCs w:val="24"/>
        </w:rPr>
        <w:t>, že je potrebné dosiahnuť spoločné, praktické a transparentné riešenia na globálne zlepšenie postupov uznávania,</w:t>
      </w:r>
    </w:p>
    <w:p w14:paraId="506F19AD"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0A6DBFAD"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s presvedčením</w:t>
      </w:r>
      <w:r>
        <w:rPr>
          <w:rFonts w:ascii="Times New Roman" w:hAnsi="Times New Roman"/>
          <w:color w:val="000000"/>
          <w:sz w:val="24"/>
          <w:szCs w:val="24"/>
        </w:rPr>
        <w:t>, že tento dohovor podporí medzinárodnú mobilitu, ako aj komunikáciu a spoluprácu v oblasti spravodlivých a transparentných postupov uznávania, zabezpečenia kvality a akademickej integrity vysokoškolského vzdelania na globálnej úrovni,</w:t>
      </w:r>
    </w:p>
    <w:p w14:paraId="7D85BF1C" w14:textId="77777777" w:rsidR="00914C58" w:rsidRDefault="00914C58" w:rsidP="00790A95">
      <w:pPr>
        <w:spacing w:after="0" w:line="240" w:lineRule="auto"/>
        <w:jc w:val="both"/>
        <w:rPr>
          <w:rFonts w:ascii="Times New Roman" w:eastAsia="Times New Roman" w:hAnsi="Times New Roman" w:cs="Times New Roman"/>
          <w:b/>
          <w:bCs/>
          <w:color w:val="000000"/>
          <w:sz w:val="24"/>
          <w:szCs w:val="24"/>
          <w:lang w:val="en-US"/>
        </w:rPr>
      </w:pPr>
    </w:p>
    <w:p w14:paraId="3D89DD46"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prijíma</w:t>
      </w:r>
      <w:r>
        <w:rPr>
          <w:rFonts w:ascii="Times New Roman" w:hAnsi="Times New Roman"/>
          <w:color w:val="000000"/>
          <w:sz w:val="24"/>
          <w:szCs w:val="24"/>
        </w:rPr>
        <w:t xml:space="preserve"> dňa dvadsiateho piateho novembra 2019 tento dohovor.</w:t>
      </w:r>
    </w:p>
    <w:p w14:paraId="67253A40" w14:textId="77777777" w:rsidR="00914C58" w:rsidRDefault="00914C58" w:rsidP="00790A95">
      <w:pPr>
        <w:spacing w:after="0" w:line="240" w:lineRule="auto"/>
        <w:jc w:val="both"/>
        <w:rPr>
          <w:rFonts w:ascii="Times New Roman" w:eastAsia="Times New Roman" w:hAnsi="Times New Roman" w:cs="Times New Roman"/>
          <w:color w:val="000000"/>
          <w:sz w:val="24"/>
          <w:szCs w:val="24"/>
          <w:lang w:val="en-US"/>
        </w:rPr>
      </w:pPr>
    </w:p>
    <w:p w14:paraId="5138DEAF" w14:textId="6CFAA8A9" w:rsidR="00914C58" w:rsidRDefault="00914C58" w:rsidP="00790A95">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b/>
          <w:bCs/>
          <w:color w:val="000000"/>
          <w:sz w:val="24"/>
          <w:szCs w:val="24"/>
        </w:rPr>
        <w:t>ODDIEL I. VYMEDZENIE POJMOV</w:t>
      </w:r>
    </w:p>
    <w:p w14:paraId="0DC3BB71" w14:textId="77777777" w:rsidR="00914C58" w:rsidRPr="00CA1C8C" w:rsidRDefault="00914C58" w:rsidP="00790A95">
      <w:pPr>
        <w:spacing w:after="0" w:line="240" w:lineRule="auto"/>
        <w:jc w:val="both"/>
        <w:rPr>
          <w:rFonts w:ascii="Times New Roman" w:eastAsia="Times New Roman" w:hAnsi="Times New Roman" w:cs="Times New Roman"/>
          <w:b/>
          <w:bCs/>
          <w:color w:val="000000"/>
          <w:sz w:val="24"/>
          <w:szCs w:val="24"/>
          <w:lang w:val="pl-PL"/>
        </w:rPr>
      </w:pPr>
    </w:p>
    <w:p w14:paraId="28FA85B1"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I</w:t>
      </w:r>
    </w:p>
    <w:p w14:paraId="2DE78E26"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lang w:val="pl-PL"/>
        </w:rPr>
      </w:pPr>
    </w:p>
    <w:p w14:paraId="27452026"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Na účely tohto dohovoru budú mať nasledujúce pojmy tento význam:</w:t>
      </w:r>
    </w:p>
    <w:p w14:paraId="21EF0B34"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lang w:val="pl-PL"/>
        </w:rPr>
      </w:pPr>
    </w:p>
    <w:p w14:paraId="6A8D829C" w14:textId="362CB089"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Prístup (k vysokoškolskému vzdelaniu):</w:t>
      </w:r>
      <w:r>
        <w:rPr>
          <w:rFonts w:ascii="Times New Roman" w:hAnsi="Times New Roman"/>
          <w:color w:val="000000"/>
          <w:sz w:val="24"/>
          <w:szCs w:val="24"/>
        </w:rPr>
        <w:t xml:space="preserve"> právo každého jednotlivca, ktorý dosiahol príslušn</w:t>
      </w:r>
      <w:r w:rsidR="00663109">
        <w:rPr>
          <w:rFonts w:ascii="Times New Roman" w:hAnsi="Times New Roman"/>
          <w:color w:val="000000"/>
          <w:sz w:val="24"/>
          <w:szCs w:val="24"/>
        </w:rPr>
        <w:t>ú</w:t>
      </w:r>
      <w:r>
        <w:rPr>
          <w:rFonts w:ascii="Times New Roman" w:hAnsi="Times New Roman"/>
          <w:color w:val="000000"/>
          <w:sz w:val="24"/>
          <w:szCs w:val="24"/>
        </w:rPr>
        <w:t xml:space="preserve"> </w:t>
      </w:r>
      <w:r w:rsidR="00663109">
        <w:rPr>
          <w:rFonts w:ascii="Times New Roman" w:hAnsi="Times New Roman"/>
          <w:color w:val="000000"/>
          <w:sz w:val="24"/>
          <w:szCs w:val="24"/>
        </w:rPr>
        <w:t>úroveň kvalifikácie</w:t>
      </w:r>
      <w:r w:rsidR="007425B0">
        <w:rPr>
          <w:rFonts w:ascii="Times New Roman" w:hAnsi="Times New Roman"/>
          <w:color w:val="000000"/>
          <w:sz w:val="24"/>
          <w:szCs w:val="24"/>
        </w:rPr>
        <w:t>,</w:t>
      </w:r>
      <w:r>
        <w:rPr>
          <w:rFonts w:ascii="Times New Roman" w:hAnsi="Times New Roman"/>
          <w:color w:val="000000"/>
          <w:sz w:val="24"/>
          <w:szCs w:val="24"/>
        </w:rPr>
        <w:t xml:space="preserve"> </w:t>
      </w:r>
      <w:r w:rsidR="006D5B65">
        <w:rPr>
          <w:rFonts w:ascii="Times New Roman" w:hAnsi="Times New Roman"/>
          <w:color w:val="000000"/>
          <w:sz w:val="24"/>
          <w:szCs w:val="24"/>
        </w:rPr>
        <w:t xml:space="preserve">byť </w:t>
      </w:r>
      <w:r w:rsidR="00AD5B03">
        <w:rPr>
          <w:rFonts w:ascii="Times New Roman" w:hAnsi="Times New Roman"/>
          <w:color w:val="000000"/>
          <w:sz w:val="24"/>
          <w:szCs w:val="24"/>
        </w:rPr>
        <w:t>zaradený medzi uchádzačov o prijatie</w:t>
      </w:r>
      <w:r w:rsidR="006D5B65">
        <w:rPr>
          <w:rFonts w:ascii="Times New Roman" w:hAnsi="Times New Roman"/>
          <w:color w:val="000000"/>
          <w:sz w:val="24"/>
          <w:szCs w:val="24"/>
        </w:rPr>
        <w:t xml:space="preserve"> na určitý stupeň vysokoškolského vzdelania</w:t>
      </w:r>
      <w:r>
        <w:rPr>
          <w:rFonts w:ascii="Times New Roman" w:hAnsi="Times New Roman"/>
          <w:color w:val="000000"/>
          <w:sz w:val="24"/>
          <w:szCs w:val="24"/>
        </w:rPr>
        <w:t>.</w:t>
      </w:r>
    </w:p>
    <w:p w14:paraId="51D887C4"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lang w:val="pl-PL"/>
        </w:rPr>
      </w:pPr>
    </w:p>
    <w:p w14:paraId="7EC20040" w14:textId="480F31E0"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Prijatie (na vysokoškolské inštitúcie a programy)</w:t>
      </w:r>
      <w:r>
        <w:rPr>
          <w:rFonts w:ascii="Times New Roman" w:hAnsi="Times New Roman"/>
          <w:color w:val="000000"/>
          <w:sz w:val="24"/>
          <w:szCs w:val="24"/>
        </w:rPr>
        <w:t xml:space="preserve">: úkon alebo systém umožňujúci oprávneným žiadateľom zapojiť sa do vysokoškolského vzdelávania v danej inštitúcii </w:t>
      </w:r>
      <w:r w:rsidR="007425B0">
        <w:rPr>
          <w:rFonts w:ascii="Times New Roman" w:hAnsi="Times New Roman"/>
          <w:color w:val="000000"/>
          <w:sz w:val="24"/>
          <w:szCs w:val="24"/>
        </w:rPr>
        <w:t>a/</w:t>
      </w:r>
      <w:r>
        <w:rPr>
          <w:rFonts w:ascii="Times New Roman" w:hAnsi="Times New Roman"/>
          <w:color w:val="000000"/>
          <w:sz w:val="24"/>
          <w:szCs w:val="24"/>
        </w:rPr>
        <w:t>alebo v</w:t>
      </w:r>
      <w:r w:rsidR="007425B0">
        <w:rPr>
          <w:rFonts w:ascii="Times New Roman" w:hAnsi="Times New Roman"/>
          <w:color w:val="000000"/>
          <w:sz w:val="24"/>
          <w:szCs w:val="24"/>
        </w:rPr>
        <w:t> </w:t>
      </w:r>
      <w:r>
        <w:rPr>
          <w:rFonts w:ascii="Times New Roman" w:hAnsi="Times New Roman"/>
          <w:color w:val="000000"/>
          <w:sz w:val="24"/>
          <w:szCs w:val="24"/>
        </w:rPr>
        <w:t>danom</w:t>
      </w:r>
      <w:r w:rsidR="007425B0">
        <w:rPr>
          <w:rFonts w:ascii="Times New Roman" w:hAnsi="Times New Roman"/>
          <w:color w:val="000000"/>
          <w:sz w:val="24"/>
          <w:szCs w:val="24"/>
        </w:rPr>
        <w:t xml:space="preserve"> študijnom</w:t>
      </w:r>
      <w:r>
        <w:rPr>
          <w:rFonts w:ascii="Times New Roman" w:hAnsi="Times New Roman"/>
          <w:color w:val="000000"/>
          <w:sz w:val="24"/>
          <w:szCs w:val="24"/>
        </w:rPr>
        <w:t xml:space="preserve"> programe.</w:t>
      </w:r>
    </w:p>
    <w:p w14:paraId="0C9C1410"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lang w:val="pl-PL"/>
        </w:rPr>
      </w:pPr>
    </w:p>
    <w:p w14:paraId="1740B3BD" w14:textId="7777777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Žiadateľ</w:t>
      </w:r>
      <w:r>
        <w:rPr>
          <w:rFonts w:ascii="Times New Roman" w:hAnsi="Times New Roman"/>
          <w:color w:val="000000"/>
          <w:sz w:val="24"/>
          <w:szCs w:val="24"/>
        </w:rPr>
        <w:t>:</w:t>
      </w:r>
    </w:p>
    <w:p w14:paraId="7ADD5606" w14:textId="6B7D4C83" w:rsidR="00914C58" w:rsidRPr="00CA1C8C" w:rsidRDefault="00914C58" w:rsidP="002F7087">
      <w:pPr>
        <w:pStyle w:val="Odsekzoznamu"/>
        <w:numPr>
          <w:ilvl w:val="0"/>
          <w:numId w:val="1"/>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jednotlivec predkladajúci príslušnému orgánu na posúdenie a/alebo uznanie svoju kvalifikáciu, </w:t>
      </w:r>
      <w:r w:rsidR="00275142">
        <w:rPr>
          <w:rFonts w:ascii="Times New Roman" w:hAnsi="Times New Roman"/>
          <w:color w:val="000000"/>
          <w:sz w:val="24"/>
          <w:szCs w:val="24"/>
        </w:rPr>
        <w:t>časť štúdia</w:t>
      </w:r>
      <w:r w:rsidRPr="00CA1C8C">
        <w:rPr>
          <w:rFonts w:ascii="Times New Roman" w:hAnsi="Times New Roman"/>
          <w:color w:val="000000"/>
          <w:sz w:val="24"/>
          <w:szCs w:val="24"/>
        </w:rPr>
        <w:t xml:space="preserve"> alebo </w:t>
      </w:r>
      <w:r w:rsidR="005209D2">
        <w:rPr>
          <w:rFonts w:ascii="Times New Roman" w:hAnsi="Times New Roman"/>
          <w:color w:val="000000"/>
          <w:sz w:val="24"/>
          <w:szCs w:val="24"/>
        </w:rPr>
        <w:t>predošlé</w:t>
      </w:r>
      <w:r w:rsidR="005209D2" w:rsidRPr="00CA1C8C">
        <w:rPr>
          <w:rFonts w:ascii="Times New Roman" w:hAnsi="Times New Roman"/>
          <w:color w:val="000000"/>
          <w:sz w:val="24"/>
          <w:szCs w:val="24"/>
        </w:rPr>
        <w:t xml:space="preserve"> </w:t>
      </w:r>
      <w:r w:rsidRPr="00CA1C8C">
        <w:rPr>
          <w:rFonts w:ascii="Times New Roman" w:hAnsi="Times New Roman"/>
          <w:color w:val="000000"/>
          <w:sz w:val="24"/>
          <w:szCs w:val="24"/>
        </w:rPr>
        <w:t>vzdelanie</w:t>
      </w:r>
      <w:r w:rsidRPr="00CA1C8C">
        <w:rPr>
          <w:rFonts w:ascii="Times New Roman" w:hAnsi="Times New Roman"/>
          <w:color w:val="000000"/>
          <w:sz w:val="24"/>
          <w:szCs w:val="24"/>
        </w:rPr>
        <w:t xml:space="preserve"> alebo</w:t>
      </w:r>
      <w:r w:rsidR="005209D2">
        <w:rPr>
          <w:rFonts w:ascii="Times New Roman" w:hAnsi="Times New Roman"/>
          <w:color w:val="000000"/>
          <w:sz w:val="24"/>
          <w:szCs w:val="24"/>
        </w:rPr>
        <w:t xml:space="preserve"> učenie sa</w:t>
      </w:r>
      <w:r w:rsidR="005209D2">
        <w:rPr>
          <w:rFonts w:ascii="Times New Roman" w:hAnsi="Times New Roman"/>
          <w:color w:val="000000"/>
          <w:sz w:val="24"/>
          <w:szCs w:val="24"/>
        </w:rPr>
        <w:t xml:space="preserve"> alebo</w:t>
      </w:r>
    </w:p>
    <w:p w14:paraId="183A0CA2" w14:textId="6099D411" w:rsidR="00914C58" w:rsidRPr="00CA1C8C" w:rsidRDefault="00914C58" w:rsidP="002F7087">
      <w:pPr>
        <w:pStyle w:val="Odsekzoznamu"/>
        <w:numPr>
          <w:ilvl w:val="0"/>
          <w:numId w:val="1"/>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subjekt konajúci na základe súhlasu daného jednotlivca v jeho mene.</w:t>
      </w:r>
    </w:p>
    <w:p w14:paraId="06035E6C"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4A4A1838" w14:textId="0AB6259B"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Posúdenie</w:t>
      </w:r>
      <w:r>
        <w:rPr>
          <w:rFonts w:ascii="Times New Roman" w:hAnsi="Times New Roman"/>
          <w:color w:val="000000"/>
          <w:sz w:val="24"/>
          <w:szCs w:val="24"/>
        </w:rPr>
        <w:t>: preskúmanie kvalifikáci</w:t>
      </w:r>
      <w:r w:rsidR="00275142">
        <w:rPr>
          <w:rFonts w:ascii="Times New Roman" w:hAnsi="Times New Roman"/>
          <w:color w:val="000000"/>
          <w:sz w:val="24"/>
          <w:szCs w:val="24"/>
        </w:rPr>
        <w:t>e</w:t>
      </w:r>
      <w:r>
        <w:rPr>
          <w:rFonts w:ascii="Times New Roman" w:hAnsi="Times New Roman"/>
          <w:color w:val="000000"/>
          <w:sz w:val="24"/>
          <w:szCs w:val="24"/>
        </w:rPr>
        <w:t xml:space="preserve">, </w:t>
      </w:r>
      <w:r w:rsidR="00275142">
        <w:rPr>
          <w:rFonts w:ascii="Times New Roman" w:hAnsi="Times New Roman"/>
          <w:color w:val="000000"/>
          <w:sz w:val="24"/>
          <w:szCs w:val="24"/>
        </w:rPr>
        <w:t xml:space="preserve">časti </w:t>
      </w:r>
      <w:r>
        <w:rPr>
          <w:rFonts w:ascii="Times New Roman" w:hAnsi="Times New Roman"/>
          <w:color w:val="000000"/>
          <w:sz w:val="24"/>
          <w:szCs w:val="24"/>
        </w:rPr>
        <w:t xml:space="preserve">štúdia alebo </w:t>
      </w:r>
      <w:r w:rsidR="005209D2">
        <w:rPr>
          <w:rFonts w:ascii="Times New Roman" w:hAnsi="Times New Roman"/>
          <w:color w:val="000000"/>
          <w:sz w:val="24"/>
          <w:szCs w:val="24"/>
        </w:rPr>
        <w:t>predošlého</w:t>
      </w:r>
      <w:r w:rsidR="005209D2">
        <w:rPr>
          <w:rFonts w:ascii="Times New Roman" w:hAnsi="Times New Roman"/>
          <w:color w:val="000000"/>
          <w:sz w:val="24"/>
          <w:szCs w:val="24"/>
        </w:rPr>
        <w:t xml:space="preserve"> </w:t>
      </w:r>
      <w:r>
        <w:rPr>
          <w:rFonts w:ascii="Times New Roman" w:hAnsi="Times New Roman"/>
          <w:color w:val="000000"/>
          <w:sz w:val="24"/>
          <w:szCs w:val="24"/>
        </w:rPr>
        <w:t>vzdelania</w:t>
      </w:r>
      <w:r w:rsidR="005209D2">
        <w:rPr>
          <w:rFonts w:ascii="Times New Roman" w:hAnsi="Times New Roman"/>
          <w:color w:val="000000"/>
          <w:sz w:val="24"/>
          <w:szCs w:val="24"/>
        </w:rPr>
        <w:t xml:space="preserve"> </w:t>
      </w:r>
      <w:r w:rsidR="005209D2">
        <w:rPr>
          <w:rFonts w:ascii="Times New Roman" w:hAnsi="Times New Roman"/>
          <w:color w:val="000000"/>
          <w:sz w:val="24"/>
          <w:szCs w:val="24"/>
        </w:rPr>
        <w:t>alebo učenia sa</w:t>
      </w:r>
      <w:r>
        <w:rPr>
          <w:rFonts w:ascii="Times New Roman" w:hAnsi="Times New Roman"/>
          <w:color w:val="000000"/>
          <w:sz w:val="24"/>
          <w:szCs w:val="24"/>
        </w:rPr>
        <w:t xml:space="preserve"> </w:t>
      </w:r>
      <w:r>
        <w:rPr>
          <w:rFonts w:ascii="Times New Roman" w:hAnsi="Times New Roman"/>
          <w:color w:val="000000"/>
          <w:sz w:val="24"/>
          <w:szCs w:val="24"/>
        </w:rPr>
        <w:t xml:space="preserve">žiadateľa, ktoré vykonáva príslušný orgán zodpovedný za </w:t>
      </w:r>
      <w:r w:rsidR="005209D2">
        <w:rPr>
          <w:rFonts w:ascii="Times New Roman" w:hAnsi="Times New Roman"/>
          <w:color w:val="000000"/>
          <w:sz w:val="24"/>
          <w:szCs w:val="24"/>
        </w:rPr>
        <w:t>preskúmanie</w:t>
      </w:r>
      <w:r w:rsidR="005209D2">
        <w:rPr>
          <w:rFonts w:ascii="Times New Roman" w:hAnsi="Times New Roman"/>
          <w:color w:val="000000"/>
          <w:sz w:val="24"/>
          <w:szCs w:val="24"/>
        </w:rPr>
        <w:t xml:space="preserve"> </w:t>
      </w:r>
      <w:r>
        <w:rPr>
          <w:rFonts w:ascii="Times New Roman" w:hAnsi="Times New Roman"/>
          <w:color w:val="000000"/>
          <w:sz w:val="24"/>
          <w:szCs w:val="24"/>
        </w:rPr>
        <w:t>kvalifikácií.</w:t>
      </w:r>
    </w:p>
    <w:p w14:paraId="17900505"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0B1D6125" w14:textId="64FC1E61"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Príslušný orgán</w:t>
      </w:r>
      <w:r>
        <w:rPr>
          <w:rFonts w:ascii="Times New Roman" w:hAnsi="Times New Roman"/>
          <w:color w:val="000000"/>
          <w:sz w:val="24"/>
          <w:szCs w:val="24"/>
        </w:rPr>
        <w:t xml:space="preserve">: jednotlivec alebo subjekt, ktorému bola udelená </w:t>
      </w:r>
      <w:r w:rsidR="00FF6310">
        <w:rPr>
          <w:rFonts w:ascii="Times New Roman" w:hAnsi="Times New Roman"/>
          <w:color w:val="000000"/>
          <w:sz w:val="24"/>
          <w:szCs w:val="24"/>
        </w:rPr>
        <w:t>kompetencia</w:t>
      </w:r>
      <w:r>
        <w:rPr>
          <w:rFonts w:ascii="Times New Roman" w:hAnsi="Times New Roman"/>
          <w:color w:val="000000"/>
          <w:sz w:val="24"/>
          <w:szCs w:val="24"/>
        </w:rPr>
        <w:t xml:space="preserve">, </w:t>
      </w:r>
      <w:r w:rsidR="00FF6310">
        <w:rPr>
          <w:rFonts w:ascii="Times New Roman" w:hAnsi="Times New Roman"/>
          <w:color w:val="000000"/>
          <w:sz w:val="24"/>
          <w:szCs w:val="24"/>
        </w:rPr>
        <w:t xml:space="preserve">úloha </w:t>
      </w:r>
      <w:r>
        <w:rPr>
          <w:rFonts w:ascii="Times New Roman" w:hAnsi="Times New Roman"/>
          <w:color w:val="000000"/>
          <w:sz w:val="24"/>
          <w:szCs w:val="24"/>
        </w:rPr>
        <w:t xml:space="preserve">alebo </w:t>
      </w:r>
      <w:r w:rsidR="00FF6310">
        <w:rPr>
          <w:rFonts w:ascii="Times New Roman" w:hAnsi="Times New Roman"/>
          <w:color w:val="000000"/>
          <w:sz w:val="24"/>
          <w:szCs w:val="24"/>
        </w:rPr>
        <w:t>právo</w:t>
      </w:r>
      <w:r>
        <w:rPr>
          <w:rFonts w:ascii="Times New Roman" w:hAnsi="Times New Roman"/>
          <w:color w:val="000000"/>
          <w:sz w:val="24"/>
          <w:szCs w:val="24"/>
        </w:rPr>
        <w:t>moc vykonávať určenú funkciu.</w:t>
      </w:r>
    </w:p>
    <w:p w14:paraId="01247122"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6E14CAAA" w14:textId="37266BD9"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Príslušný orgán</w:t>
      </w:r>
      <w:r w:rsidR="00FF6310">
        <w:rPr>
          <w:rFonts w:ascii="Times New Roman" w:hAnsi="Times New Roman"/>
          <w:b/>
          <w:bCs/>
          <w:color w:val="000000"/>
          <w:sz w:val="24"/>
          <w:szCs w:val="24"/>
        </w:rPr>
        <w:t xml:space="preserve"> uznávania</w:t>
      </w:r>
      <w:r>
        <w:rPr>
          <w:rFonts w:ascii="Times New Roman" w:hAnsi="Times New Roman"/>
          <w:color w:val="000000"/>
          <w:sz w:val="24"/>
          <w:szCs w:val="24"/>
        </w:rPr>
        <w:t>: subjekt, ktorý v súlade s príslušnými právnymi predpismi, politikami alebo praxou zmluvných strán dohovoru posudzuje kvalifikácie a/alebo prijíma rozhodnutia o uznávaní kvalifikácií.</w:t>
      </w:r>
    </w:p>
    <w:p w14:paraId="2EAFC722"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4A91640F" w14:textId="47C5ED32" w:rsidR="00914C58" w:rsidRDefault="002745B9"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 xml:space="preserve">Územné </w:t>
      </w:r>
      <w:r w:rsidR="00914C58">
        <w:rPr>
          <w:rFonts w:ascii="Times New Roman" w:hAnsi="Times New Roman"/>
          <w:b/>
          <w:bCs/>
          <w:color w:val="000000"/>
          <w:sz w:val="24"/>
          <w:szCs w:val="24"/>
        </w:rPr>
        <w:t>zložky</w:t>
      </w:r>
      <w:r w:rsidR="00914C58">
        <w:rPr>
          <w:rFonts w:ascii="Times New Roman" w:hAnsi="Times New Roman"/>
          <w:color w:val="000000"/>
          <w:sz w:val="24"/>
          <w:szCs w:val="24"/>
        </w:rPr>
        <w:t xml:space="preserve">: oficiálne subjekty </w:t>
      </w:r>
      <w:r w:rsidR="00914C58">
        <w:rPr>
          <w:rFonts w:ascii="Times New Roman" w:hAnsi="Times New Roman"/>
          <w:color w:val="000000"/>
          <w:sz w:val="24"/>
          <w:szCs w:val="24"/>
        </w:rPr>
        <w:t>zmluvn</w:t>
      </w:r>
      <w:r w:rsidR="005209D2">
        <w:rPr>
          <w:rFonts w:ascii="Times New Roman" w:hAnsi="Times New Roman"/>
          <w:color w:val="000000"/>
          <w:sz w:val="24"/>
          <w:szCs w:val="24"/>
        </w:rPr>
        <w:t>ej</w:t>
      </w:r>
      <w:r w:rsidR="00914C58">
        <w:rPr>
          <w:rFonts w:ascii="Times New Roman" w:hAnsi="Times New Roman"/>
          <w:color w:val="000000"/>
          <w:sz w:val="24"/>
          <w:szCs w:val="24"/>
        </w:rPr>
        <w:t xml:space="preserve"> str</w:t>
      </w:r>
      <w:r w:rsidR="005209D2">
        <w:rPr>
          <w:rFonts w:ascii="Times New Roman" w:hAnsi="Times New Roman"/>
          <w:color w:val="000000"/>
          <w:sz w:val="24"/>
          <w:szCs w:val="24"/>
        </w:rPr>
        <w:t>any</w:t>
      </w:r>
      <w:r w:rsidR="00914C58">
        <w:rPr>
          <w:rFonts w:ascii="Times New Roman" w:hAnsi="Times New Roman"/>
          <w:color w:val="000000"/>
          <w:sz w:val="24"/>
          <w:szCs w:val="24"/>
        </w:rPr>
        <w:t xml:space="preserve"> tohto dohovoru na úrovni regionálnych jurisdikcií ako sú provincie, štáty, grófstva alebo kantóny v súlade s článkom XX písm. b) tohto dohovoru</w:t>
      </w:r>
      <w:r>
        <w:rPr>
          <w:rFonts w:ascii="Times New Roman" w:hAnsi="Times New Roman"/>
          <w:color w:val="000000"/>
          <w:sz w:val="24"/>
          <w:szCs w:val="24"/>
        </w:rPr>
        <w:t>, ktorý sa zaoberá</w:t>
      </w:r>
      <w:r w:rsidR="00914C58">
        <w:rPr>
          <w:rFonts w:ascii="Times New Roman" w:hAnsi="Times New Roman"/>
          <w:color w:val="000000"/>
          <w:sz w:val="24"/>
          <w:szCs w:val="24"/>
        </w:rPr>
        <w:t xml:space="preserve"> </w:t>
      </w:r>
      <w:r>
        <w:rPr>
          <w:rFonts w:ascii="Times New Roman" w:hAnsi="Times New Roman"/>
          <w:color w:val="000000"/>
          <w:sz w:val="24"/>
          <w:szCs w:val="24"/>
        </w:rPr>
        <w:t xml:space="preserve">federatívnymi </w:t>
      </w:r>
      <w:r w:rsidR="00914C58">
        <w:rPr>
          <w:rFonts w:ascii="Times New Roman" w:hAnsi="Times New Roman"/>
          <w:color w:val="000000"/>
          <w:sz w:val="24"/>
          <w:szCs w:val="24"/>
        </w:rPr>
        <w:t>a neunitárn</w:t>
      </w:r>
      <w:r>
        <w:rPr>
          <w:rFonts w:ascii="Times New Roman" w:hAnsi="Times New Roman"/>
          <w:color w:val="000000"/>
          <w:sz w:val="24"/>
          <w:szCs w:val="24"/>
        </w:rPr>
        <w:t>ymi</w:t>
      </w:r>
      <w:r w:rsidR="00914C58">
        <w:rPr>
          <w:rFonts w:ascii="Times New Roman" w:hAnsi="Times New Roman"/>
          <w:color w:val="000000"/>
          <w:sz w:val="24"/>
          <w:szCs w:val="24"/>
        </w:rPr>
        <w:t xml:space="preserve"> </w:t>
      </w:r>
      <w:r>
        <w:rPr>
          <w:rFonts w:ascii="Times New Roman" w:hAnsi="Times New Roman"/>
          <w:color w:val="000000"/>
          <w:sz w:val="24"/>
          <w:szCs w:val="24"/>
        </w:rPr>
        <w:t>štátnymi zriadeniami</w:t>
      </w:r>
      <w:r w:rsidR="00914C58">
        <w:rPr>
          <w:rFonts w:ascii="Times New Roman" w:hAnsi="Times New Roman"/>
          <w:color w:val="000000"/>
          <w:sz w:val="24"/>
          <w:szCs w:val="24"/>
        </w:rPr>
        <w:t>.</w:t>
      </w:r>
    </w:p>
    <w:p w14:paraId="2BB5C806"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03B43DD1" w14:textId="2736FF00"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lastRenderedPageBreak/>
        <w:t>Cezhraničné vzdelávanie:</w:t>
      </w:r>
      <w:r>
        <w:rPr>
          <w:rFonts w:ascii="Times New Roman" w:hAnsi="Times New Roman"/>
          <w:color w:val="000000"/>
          <w:sz w:val="24"/>
          <w:szCs w:val="24"/>
        </w:rPr>
        <w:t xml:space="preserve"> všetky </w:t>
      </w:r>
      <w:r w:rsidR="00927455">
        <w:rPr>
          <w:rFonts w:ascii="Times New Roman" w:hAnsi="Times New Roman"/>
          <w:color w:val="000000"/>
          <w:sz w:val="24"/>
          <w:szCs w:val="24"/>
        </w:rPr>
        <w:t>spôsoby</w:t>
      </w:r>
      <w:r w:rsidR="00927455">
        <w:rPr>
          <w:rFonts w:ascii="Times New Roman" w:hAnsi="Times New Roman"/>
          <w:color w:val="000000"/>
          <w:sz w:val="24"/>
          <w:szCs w:val="24"/>
        </w:rPr>
        <w:t xml:space="preserve"> </w:t>
      </w:r>
      <w:r w:rsidR="002745B9">
        <w:rPr>
          <w:rFonts w:ascii="Times New Roman" w:hAnsi="Times New Roman"/>
          <w:color w:val="000000"/>
          <w:sz w:val="24"/>
          <w:szCs w:val="24"/>
        </w:rPr>
        <w:t>poskytovania</w:t>
      </w:r>
      <w:r>
        <w:rPr>
          <w:rFonts w:ascii="Times New Roman" w:hAnsi="Times New Roman"/>
          <w:color w:val="000000"/>
          <w:sz w:val="24"/>
          <w:szCs w:val="24"/>
        </w:rPr>
        <w:t xml:space="preserve"> vzdelávania, ktoré zahŕňajú pohyb ľudí, poznatkov, </w:t>
      </w:r>
      <w:r w:rsidR="00E10937">
        <w:rPr>
          <w:rFonts w:ascii="Times New Roman" w:hAnsi="Times New Roman"/>
          <w:color w:val="000000"/>
          <w:sz w:val="24"/>
          <w:szCs w:val="24"/>
        </w:rPr>
        <w:t xml:space="preserve">študijných </w:t>
      </w:r>
      <w:r>
        <w:rPr>
          <w:rFonts w:ascii="Times New Roman" w:hAnsi="Times New Roman"/>
          <w:color w:val="000000"/>
          <w:sz w:val="24"/>
          <w:szCs w:val="24"/>
        </w:rPr>
        <w:t xml:space="preserve">programov, poskytovateľov a </w:t>
      </w:r>
      <w:r w:rsidR="002745B9">
        <w:rPr>
          <w:rFonts w:ascii="Times New Roman" w:hAnsi="Times New Roman"/>
          <w:color w:val="000000"/>
          <w:sz w:val="24"/>
          <w:szCs w:val="24"/>
        </w:rPr>
        <w:t xml:space="preserve">študijných plánov </w:t>
      </w:r>
      <w:r>
        <w:rPr>
          <w:rFonts w:ascii="Times New Roman" w:hAnsi="Times New Roman"/>
          <w:color w:val="000000"/>
          <w:sz w:val="24"/>
          <w:szCs w:val="24"/>
        </w:rPr>
        <w:t>cez hranice</w:t>
      </w:r>
      <w:r w:rsidR="002745B9">
        <w:rPr>
          <w:rFonts w:ascii="Times New Roman" w:hAnsi="Times New Roman"/>
          <w:color w:val="000000"/>
          <w:sz w:val="24"/>
          <w:szCs w:val="24"/>
        </w:rPr>
        <w:t xml:space="preserve"> štátov</w:t>
      </w:r>
      <w:r>
        <w:rPr>
          <w:rFonts w:ascii="Times New Roman" w:hAnsi="Times New Roman"/>
          <w:color w:val="000000"/>
          <w:sz w:val="24"/>
          <w:szCs w:val="24"/>
        </w:rPr>
        <w:t xml:space="preserve"> zmluvných strán vrátane,</w:t>
      </w:r>
      <w:r w:rsidR="00706081">
        <w:rPr>
          <w:rFonts w:ascii="Times New Roman" w:hAnsi="Times New Roman"/>
          <w:color w:val="000000"/>
          <w:sz w:val="24"/>
          <w:szCs w:val="24"/>
        </w:rPr>
        <w:t xml:space="preserve"> </w:t>
      </w:r>
      <w:r w:rsidR="001B45FA">
        <w:rPr>
          <w:rFonts w:ascii="Times New Roman" w:hAnsi="Times New Roman"/>
          <w:color w:val="000000"/>
          <w:sz w:val="24"/>
          <w:szCs w:val="24"/>
        </w:rPr>
        <w:t>nie však výlučne</w:t>
      </w:r>
      <w:r>
        <w:rPr>
          <w:rFonts w:ascii="Times New Roman" w:hAnsi="Times New Roman"/>
          <w:color w:val="000000"/>
          <w:sz w:val="24"/>
          <w:szCs w:val="24"/>
        </w:rPr>
        <w:t>, medzinárodn</w:t>
      </w:r>
      <w:r w:rsidR="0001470F">
        <w:rPr>
          <w:rFonts w:ascii="Times New Roman" w:hAnsi="Times New Roman"/>
          <w:color w:val="000000"/>
          <w:sz w:val="24"/>
          <w:szCs w:val="24"/>
        </w:rPr>
        <w:t>é</w:t>
      </w:r>
      <w:r>
        <w:rPr>
          <w:rFonts w:ascii="Times New Roman" w:hAnsi="Times New Roman"/>
          <w:color w:val="000000"/>
          <w:sz w:val="24"/>
          <w:szCs w:val="24"/>
        </w:rPr>
        <w:t xml:space="preserve"> spoločn</w:t>
      </w:r>
      <w:r w:rsidR="0001470F">
        <w:rPr>
          <w:rFonts w:ascii="Times New Roman" w:hAnsi="Times New Roman"/>
          <w:color w:val="000000"/>
          <w:sz w:val="24"/>
          <w:szCs w:val="24"/>
        </w:rPr>
        <w:t>é</w:t>
      </w:r>
      <w:r>
        <w:rPr>
          <w:rFonts w:ascii="Times New Roman" w:hAnsi="Times New Roman"/>
          <w:color w:val="000000"/>
          <w:sz w:val="24"/>
          <w:szCs w:val="24"/>
        </w:rPr>
        <w:t xml:space="preserve"> vysokoškolsk</w:t>
      </w:r>
      <w:r w:rsidR="0001470F">
        <w:rPr>
          <w:rFonts w:ascii="Times New Roman" w:hAnsi="Times New Roman"/>
          <w:color w:val="000000"/>
          <w:sz w:val="24"/>
          <w:szCs w:val="24"/>
        </w:rPr>
        <w:t>é</w:t>
      </w:r>
      <w:r>
        <w:rPr>
          <w:rFonts w:ascii="Times New Roman" w:hAnsi="Times New Roman"/>
          <w:color w:val="000000"/>
          <w:sz w:val="24"/>
          <w:szCs w:val="24"/>
        </w:rPr>
        <w:t xml:space="preserve"> program</w:t>
      </w:r>
      <w:r w:rsidR="0001470F">
        <w:rPr>
          <w:rFonts w:ascii="Times New Roman" w:hAnsi="Times New Roman"/>
          <w:color w:val="000000"/>
          <w:sz w:val="24"/>
          <w:szCs w:val="24"/>
        </w:rPr>
        <w:t>y</w:t>
      </w:r>
      <w:r>
        <w:rPr>
          <w:rFonts w:ascii="Times New Roman" w:hAnsi="Times New Roman"/>
          <w:color w:val="000000"/>
          <w:sz w:val="24"/>
          <w:szCs w:val="24"/>
        </w:rPr>
        <w:t xml:space="preserve"> so zabezpečením kvality, cezhraničné vysokoškolské vzdelávani</w:t>
      </w:r>
      <w:r w:rsidR="0001470F">
        <w:rPr>
          <w:rFonts w:ascii="Times New Roman" w:hAnsi="Times New Roman"/>
          <w:color w:val="000000"/>
          <w:sz w:val="24"/>
          <w:szCs w:val="24"/>
        </w:rPr>
        <w:t>e</w:t>
      </w:r>
      <w:r>
        <w:rPr>
          <w:rFonts w:ascii="Times New Roman" w:hAnsi="Times New Roman"/>
          <w:color w:val="000000"/>
          <w:sz w:val="24"/>
          <w:szCs w:val="24"/>
        </w:rPr>
        <w:t>, nadnárodné vzdelávani</w:t>
      </w:r>
      <w:r w:rsidR="0001470F">
        <w:rPr>
          <w:rFonts w:ascii="Times New Roman" w:hAnsi="Times New Roman"/>
          <w:color w:val="000000"/>
          <w:sz w:val="24"/>
          <w:szCs w:val="24"/>
        </w:rPr>
        <w:t>e</w:t>
      </w:r>
      <w:r>
        <w:rPr>
          <w:rFonts w:ascii="Times New Roman" w:hAnsi="Times New Roman"/>
          <w:color w:val="000000"/>
          <w:sz w:val="24"/>
          <w:szCs w:val="24"/>
        </w:rPr>
        <w:t xml:space="preserve">, </w:t>
      </w:r>
      <w:r w:rsidR="00927455">
        <w:rPr>
          <w:rFonts w:ascii="Times New Roman" w:hAnsi="Times New Roman"/>
          <w:color w:val="000000"/>
          <w:sz w:val="24"/>
          <w:szCs w:val="24"/>
        </w:rPr>
        <w:t xml:space="preserve">vzdelávanie na </w:t>
      </w:r>
      <w:r w:rsidR="0001470F">
        <w:rPr>
          <w:rFonts w:ascii="Times New Roman" w:hAnsi="Times New Roman"/>
          <w:color w:val="000000"/>
          <w:sz w:val="24"/>
          <w:szCs w:val="24"/>
        </w:rPr>
        <w:t>pobočk</w:t>
      </w:r>
      <w:r w:rsidR="00927455">
        <w:rPr>
          <w:rFonts w:ascii="Times New Roman" w:hAnsi="Times New Roman"/>
          <w:color w:val="000000"/>
          <w:sz w:val="24"/>
          <w:szCs w:val="24"/>
        </w:rPr>
        <w:t>ách</w:t>
      </w:r>
      <w:r w:rsidR="00E10937">
        <w:rPr>
          <w:rFonts w:ascii="Times New Roman" w:hAnsi="Times New Roman"/>
          <w:color w:val="000000"/>
          <w:sz w:val="24"/>
          <w:szCs w:val="24"/>
        </w:rPr>
        <w:t xml:space="preserve"> zahraničných</w:t>
      </w:r>
      <w:r w:rsidR="0001470F">
        <w:rPr>
          <w:rFonts w:ascii="Times New Roman" w:hAnsi="Times New Roman"/>
          <w:color w:val="000000"/>
          <w:sz w:val="24"/>
          <w:szCs w:val="24"/>
        </w:rPr>
        <w:t xml:space="preserve"> škôl</w:t>
      </w:r>
      <w:r>
        <w:rPr>
          <w:rFonts w:ascii="Times New Roman" w:hAnsi="Times New Roman"/>
          <w:color w:val="000000"/>
          <w:sz w:val="24"/>
          <w:szCs w:val="24"/>
        </w:rPr>
        <w:t xml:space="preserve"> a vzdelávani</w:t>
      </w:r>
      <w:r w:rsidR="0001470F">
        <w:rPr>
          <w:rFonts w:ascii="Times New Roman" w:hAnsi="Times New Roman"/>
          <w:color w:val="000000"/>
          <w:sz w:val="24"/>
          <w:szCs w:val="24"/>
        </w:rPr>
        <w:t>e</w:t>
      </w:r>
      <w:r>
        <w:rPr>
          <w:rFonts w:ascii="Times New Roman" w:hAnsi="Times New Roman"/>
          <w:color w:val="000000"/>
          <w:sz w:val="24"/>
          <w:szCs w:val="24"/>
        </w:rPr>
        <w:t xml:space="preserve"> bez ohľadu na hranice.</w:t>
      </w:r>
    </w:p>
    <w:p w14:paraId="7E932087"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28772D9B" w14:textId="34B428EF"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Vysídlená osoba</w:t>
      </w:r>
      <w:r>
        <w:rPr>
          <w:rFonts w:ascii="Times New Roman" w:hAnsi="Times New Roman"/>
          <w:color w:val="000000"/>
          <w:sz w:val="24"/>
          <w:szCs w:val="24"/>
        </w:rPr>
        <w:t>: jednotlivec, ktorý bol prinútený opustiť miesto svojho bydliska alebo prostredie a svoju pracovnú činnosť a presídliť sa na iné miesto alebo do iného prostredia.</w:t>
      </w:r>
    </w:p>
    <w:p w14:paraId="7F1D6D5E"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26F9BC17" w14:textId="03E17247"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Formálny vzdelávací systém</w:t>
      </w:r>
      <w:r>
        <w:rPr>
          <w:rFonts w:ascii="Times New Roman" w:hAnsi="Times New Roman"/>
          <w:color w:val="000000"/>
          <w:sz w:val="24"/>
          <w:szCs w:val="24"/>
        </w:rPr>
        <w:t xml:space="preserve">: vzdelávací systém zmluvnej strany zahŕňajúci všetky </w:t>
      </w:r>
      <w:r w:rsidR="0001470F">
        <w:rPr>
          <w:rFonts w:ascii="Times New Roman" w:hAnsi="Times New Roman"/>
          <w:color w:val="000000"/>
          <w:sz w:val="24"/>
          <w:szCs w:val="24"/>
        </w:rPr>
        <w:t xml:space="preserve">oficiálne </w:t>
      </w:r>
      <w:r>
        <w:rPr>
          <w:rFonts w:ascii="Times New Roman" w:hAnsi="Times New Roman"/>
          <w:color w:val="000000"/>
          <w:sz w:val="24"/>
          <w:szCs w:val="24"/>
        </w:rPr>
        <w:t xml:space="preserve">uznané subjekty zodpovedné za vzdelávanie, </w:t>
      </w:r>
      <w:r w:rsidR="0001470F">
        <w:rPr>
          <w:rFonts w:ascii="Times New Roman" w:hAnsi="Times New Roman"/>
          <w:color w:val="000000"/>
          <w:sz w:val="24"/>
          <w:szCs w:val="24"/>
        </w:rPr>
        <w:t xml:space="preserve">ako aj </w:t>
      </w:r>
      <w:r>
        <w:rPr>
          <w:rFonts w:ascii="Times New Roman" w:hAnsi="Times New Roman"/>
          <w:color w:val="000000"/>
          <w:sz w:val="24"/>
          <w:szCs w:val="24"/>
        </w:rPr>
        <w:t xml:space="preserve">verejné a súkromné </w:t>
      </w:r>
      <w:r w:rsidR="0001470F">
        <w:rPr>
          <w:rFonts w:ascii="Times New Roman" w:hAnsi="Times New Roman"/>
          <w:color w:val="000000"/>
          <w:sz w:val="24"/>
          <w:szCs w:val="24"/>
        </w:rPr>
        <w:t xml:space="preserve">vzdelávacie </w:t>
      </w:r>
      <w:r>
        <w:rPr>
          <w:rFonts w:ascii="Times New Roman" w:hAnsi="Times New Roman"/>
          <w:color w:val="000000"/>
          <w:sz w:val="24"/>
          <w:szCs w:val="24"/>
        </w:rPr>
        <w:t xml:space="preserve">inštitúcie na všetkých úrovniach uznané príslušnými orgánmi zmluvnej strany </w:t>
      </w:r>
      <w:r w:rsidR="001B45FA">
        <w:rPr>
          <w:rFonts w:ascii="Times New Roman" w:hAnsi="Times New Roman"/>
          <w:color w:val="000000"/>
          <w:sz w:val="24"/>
          <w:szCs w:val="24"/>
        </w:rPr>
        <w:t>a tým</w:t>
      </w:r>
      <w:r w:rsidR="001B45FA">
        <w:rPr>
          <w:rFonts w:ascii="Times New Roman" w:hAnsi="Times New Roman"/>
          <w:color w:val="000000"/>
          <w:sz w:val="24"/>
          <w:szCs w:val="24"/>
        </w:rPr>
        <w:t xml:space="preserve"> </w:t>
      </w:r>
      <w:r>
        <w:rPr>
          <w:rFonts w:ascii="Times New Roman" w:hAnsi="Times New Roman"/>
          <w:color w:val="000000"/>
          <w:sz w:val="24"/>
          <w:szCs w:val="24"/>
        </w:rPr>
        <w:t xml:space="preserve">oprávnené poskytovať </w:t>
      </w:r>
      <w:r w:rsidR="0001470F">
        <w:rPr>
          <w:rFonts w:ascii="Times New Roman" w:hAnsi="Times New Roman"/>
          <w:color w:val="000000"/>
          <w:sz w:val="24"/>
          <w:szCs w:val="24"/>
        </w:rPr>
        <w:t xml:space="preserve">výučbu </w:t>
      </w:r>
      <w:r>
        <w:rPr>
          <w:rFonts w:ascii="Times New Roman" w:hAnsi="Times New Roman"/>
          <w:color w:val="000000"/>
          <w:sz w:val="24"/>
          <w:szCs w:val="24"/>
        </w:rPr>
        <w:t>a ďalšie služby súvisiace so vzdelávaním.</w:t>
      </w:r>
    </w:p>
    <w:p w14:paraId="55B18B75"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173FDDD3" w14:textId="7C5B2980"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Formálne vzdelávanie</w:t>
      </w:r>
      <w:r>
        <w:rPr>
          <w:rFonts w:ascii="Times New Roman" w:hAnsi="Times New Roman"/>
          <w:color w:val="000000"/>
          <w:sz w:val="24"/>
          <w:szCs w:val="24"/>
        </w:rPr>
        <w:t>: vzdelávanie</w:t>
      </w:r>
      <w:r w:rsidR="00927455">
        <w:rPr>
          <w:rFonts w:ascii="Times New Roman" w:hAnsi="Times New Roman"/>
          <w:color w:val="000000"/>
          <w:sz w:val="24"/>
          <w:szCs w:val="24"/>
        </w:rPr>
        <w:t xml:space="preserve"> </w:t>
      </w:r>
      <w:r>
        <w:rPr>
          <w:rFonts w:ascii="Times New Roman" w:hAnsi="Times New Roman"/>
          <w:color w:val="000000"/>
          <w:sz w:val="24"/>
          <w:szCs w:val="24"/>
        </w:rPr>
        <w:t>sa v kontexte činností odohrávajúcich sa v štruktúrovanom vzdelávacom prostredí vedúce k získaniu formálnej kvalifikácie a poskytované vzdelávacou inštitúciou uznanou príslušnými orgánmi zmluvnej strany za oprávnenú poskytovať takéto vzdelávacie činnosti.</w:t>
      </w:r>
    </w:p>
    <w:p w14:paraId="082DA4B9"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5A15021B" w14:textId="0C6F1C46"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Vysokoškolské vzdelávanie</w:t>
      </w:r>
      <w:r>
        <w:rPr>
          <w:rFonts w:ascii="Times New Roman" w:hAnsi="Times New Roman"/>
          <w:color w:val="000000"/>
          <w:sz w:val="24"/>
          <w:szCs w:val="24"/>
        </w:rPr>
        <w:t xml:space="preserve">: všetky druhy študijných programov alebo </w:t>
      </w:r>
      <w:r w:rsidR="00927455">
        <w:rPr>
          <w:rFonts w:ascii="Times New Roman" w:hAnsi="Times New Roman"/>
          <w:color w:val="000000"/>
          <w:sz w:val="24"/>
          <w:szCs w:val="24"/>
        </w:rPr>
        <w:t xml:space="preserve">súborov </w:t>
      </w:r>
      <w:r w:rsidR="002C7EFE">
        <w:rPr>
          <w:rFonts w:ascii="Times New Roman" w:hAnsi="Times New Roman"/>
          <w:color w:val="000000"/>
          <w:sz w:val="24"/>
          <w:szCs w:val="24"/>
        </w:rPr>
        <w:t xml:space="preserve">študijných </w:t>
      </w:r>
      <w:r w:rsidR="00927455">
        <w:rPr>
          <w:rFonts w:ascii="Times New Roman" w:hAnsi="Times New Roman"/>
          <w:color w:val="000000"/>
          <w:sz w:val="24"/>
          <w:szCs w:val="24"/>
        </w:rPr>
        <w:t>kurzov</w:t>
      </w:r>
      <w:r w:rsidR="00927455">
        <w:rPr>
          <w:rFonts w:ascii="Times New Roman" w:hAnsi="Times New Roman"/>
          <w:color w:val="000000"/>
          <w:sz w:val="24"/>
          <w:szCs w:val="24"/>
        </w:rPr>
        <w:t xml:space="preserve"> </w:t>
      </w:r>
      <w:r>
        <w:rPr>
          <w:rFonts w:ascii="Times New Roman" w:hAnsi="Times New Roman"/>
          <w:color w:val="000000"/>
          <w:sz w:val="24"/>
          <w:szCs w:val="24"/>
        </w:rPr>
        <w:t xml:space="preserve">na úrovni post-sekundárneho vzdelávania, ktoré sú uznané príslušnými orgánmi zmluvnej strany alebo </w:t>
      </w:r>
      <w:r w:rsidR="00BA1E27">
        <w:rPr>
          <w:rFonts w:ascii="Times New Roman" w:hAnsi="Times New Roman"/>
          <w:color w:val="000000"/>
          <w:sz w:val="24"/>
          <w:szCs w:val="24"/>
        </w:rPr>
        <w:t xml:space="preserve">jej </w:t>
      </w:r>
      <w:r w:rsidR="00ED4F76">
        <w:rPr>
          <w:rFonts w:ascii="Times New Roman" w:hAnsi="Times New Roman"/>
          <w:color w:val="000000"/>
          <w:sz w:val="24"/>
          <w:szCs w:val="24"/>
        </w:rPr>
        <w:t>územ</w:t>
      </w:r>
      <w:r>
        <w:rPr>
          <w:rFonts w:ascii="Times New Roman" w:hAnsi="Times New Roman"/>
          <w:color w:val="000000"/>
          <w:sz w:val="24"/>
          <w:szCs w:val="24"/>
        </w:rPr>
        <w:t>n</w:t>
      </w:r>
      <w:r w:rsidR="00BA1E27">
        <w:rPr>
          <w:rFonts w:ascii="Times New Roman" w:hAnsi="Times New Roman"/>
          <w:color w:val="000000"/>
          <w:sz w:val="24"/>
          <w:szCs w:val="24"/>
        </w:rPr>
        <w:t>ej</w:t>
      </w:r>
      <w:r>
        <w:rPr>
          <w:rFonts w:ascii="Times New Roman" w:hAnsi="Times New Roman"/>
          <w:color w:val="000000"/>
          <w:sz w:val="24"/>
          <w:szCs w:val="24"/>
        </w:rPr>
        <w:t xml:space="preserve"> zložk</w:t>
      </w:r>
      <w:r w:rsidR="00BA1E27">
        <w:rPr>
          <w:rFonts w:ascii="Times New Roman" w:hAnsi="Times New Roman"/>
          <w:color w:val="000000"/>
          <w:sz w:val="24"/>
          <w:szCs w:val="24"/>
        </w:rPr>
        <w:t>y</w:t>
      </w:r>
      <w:r>
        <w:rPr>
          <w:rFonts w:ascii="Times New Roman" w:hAnsi="Times New Roman"/>
          <w:color w:val="000000"/>
          <w:sz w:val="24"/>
          <w:szCs w:val="24"/>
        </w:rPr>
        <w:t xml:space="preserve"> za súčasť</w:t>
      </w:r>
      <w:r w:rsidR="00BA1E27">
        <w:rPr>
          <w:rFonts w:ascii="Times New Roman" w:hAnsi="Times New Roman"/>
          <w:color w:val="000000"/>
          <w:sz w:val="24"/>
          <w:szCs w:val="24"/>
        </w:rPr>
        <w:t xml:space="preserve"> jej</w:t>
      </w:r>
      <w:r>
        <w:rPr>
          <w:rFonts w:ascii="Times New Roman" w:hAnsi="Times New Roman"/>
          <w:color w:val="000000"/>
          <w:sz w:val="24"/>
          <w:szCs w:val="24"/>
        </w:rPr>
        <w:t xml:space="preserve"> systému vysokoškolského vzdelávania.</w:t>
      </w:r>
    </w:p>
    <w:p w14:paraId="72FEA8C9"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2E9E2533" w14:textId="1D9C721D"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Vysokoškolská inštitúcia:</w:t>
      </w:r>
      <w:r>
        <w:rPr>
          <w:rFonts w:ascii="Times New Roman" w:hAnsi="Times New Roman"/>
          <w:color w:val="000000"/>
          <w:sz w:val="24"/>
          <w:szCs w:val="24"/>
        </w:rPr>
        <w:t xml:space="preserve"> </w:t>
      </w:r>
      <w:r w:rsidR="002C7EFE">
        <w:rPr>
          <w:rFonts w:ascii="Times New Roman" w:hAnsi="Times New Roman"/>
          <w:color w:val="000000"/>
          <w:sz w:val="24"/>
          <w:szCs w:val="24"/>
        </w:rPr>
        <w:t xml:space="preserve">inštitúcia </w:t>
      </w:r>
      <w:r>
        <w:rPr>
          <w:rFonts w:ascii="Times New Roman" w:hAnsi="Times New Roman"/>
          <w:color w:val="000000"/>
          <w:sz w:val="24"/>
          <w:szCs w:val="24"/>
        </w:rPr>
        <w:t>poskytujúc</w:t>
      </w:r>
      <w:r w:rsidR="002C7EFE">
        <w:rPr>
          <w:rFonts w:ascii="Times New Roman" w:hAnsi="Times New Roman"/>
          <w:color w:val="000000"/>
          <w:sz w:val="24"/>
          <w:szCs w:val="24"/>
        </w:rPr>
        <w:t>a</w:t>
      </w:r>
      <w:r>
        <w:rPr>
          <w:rFonts w:ascii="Times New Roman" w:hAnsi="Times New Roman"/>
          <w:color w:val="000000"/>
          <w:sz w:val="24"/>
          <w:szCs w:val="24"/>
        </w:rPr>
        <w:t xml:space="preserve"> vysokoškolské vzdelávanie</w:t>
      </w:r>
      <w:r w:rsidR="00BA1E27">
        <w:rPr>
          <w:rFonts w:ascii="Times New Roman" w:hAnsi="Times New Roman"/>
          <w:color w:val="000000"/>
          <w:sz w:val="24"/>
          <w:szCs w:val="24"/>
        </w:rPr>
        <w:t xml:space="preserve"> </w:t>
      </w:r>
      <w:r>
        <w:rPr>
          <w:rFonts w:ascii="Times New Roman" w:hAnsi="Times New Roman"/>
          <w:color w:val="000000"/>
          <w:sz w:val="24"/>
          <w:szCs w:val="24"/>
        </w:rPr>
        <w:t>uznan</w:t>
      </w:r>
      <w:r w:rsidR="00BA1E27">
        <w:rPr>
          <w:rFonts w:ascii="Times New Roman" w:hAnsi="Times New Roman"/>
          <w:color w:val="000000"/>
          <w:sz w:val="24"/>
          <w:szCs w:val="24"/>
        </w:rPr>
        <w:t>á</w:t>
      </w:r>
      <w:r>
        <w:rPr>
          <w:rFonts w:ascii="Times New Roman" w:hAnsi="Times New Roman"/>
          <w:color w:val="000000"/>
          <w:sz w:val="24"/>
          <w:szCs w:val="24"/>
        </w:rPr>
        <w:t xml:space="preserve"> príslušným orgánom zmluvnej strany alebo jej </w:t>
      </w:r>
      <w:r w:rsidR="00ED4F76">
        <w:rPr>
          <w:rFonts w:ascii="Times New Roman" w:hAnsi="Times New Roman"/>
          <w:color w:val="000000"/>
          <w:sz w:val="24"/>
          <w:szCs w:val="24"/>
        </w:rPr>
        <w:t>územ</w:t>
      </w:r>
      <w:r>
        <w:rPr>
          <w:rFonts w:ascii="Times New Roman" w:hAnsi="Times New Roman"/>
          <w:color w:val="000000"/>
          <w:sz w:val="24"/>
          <w:szCs w:val="24"/>
        </w:rPr>
        <w:t>nej zložky za súčasť</w:t>
      </w:r>
      <w:r>
        <w:rPr>
          <w:rFonts w:ascii="Times New Roman" w:hAnsi="Times New Roman"/>
          <w:color w:val="000000"/>
          <w:sz w:val="24"/>
          <w:szCs w:val="24"/>
        </w:rPr>
        <w:t xml:space="preserve"> </w:t>
      </w:r>
      <w:r w:rsidR="00BA1E27">
        <w:rPr>
          <w:rFonts w:ascii="Times New Roman" w:hAnsi="Times New Roman"/>
          <w:color w:val="000000"/>
          <w:sz w:val="24"/>
          <w:szCs w:val="24"/>
        </w:rPr>
        <w:t>jej</w:t>
      </w:r>
      <w:r w:rsidR="00BA1E27">
        <w:rPr>
          <w:rFonts w:ascii="Times New Roman" w:hAnsi="Times New Roman"/>
          <w:color w:val="000000"/>
          <w:sz w:val="24"/>
          <w:szCs w:val="24"/>
        </w:rPr>
        <w:t xml:space="preserve"> </w:t>
      </w:r>
      <w:r>
        <w:rPr>
          <w:rFonts w:ascii="Times New Roman" w:hAnsi="Times New Roman"/>
          <w:color w:val="000000"/>
          <w:sz w:val="24"/>
          <w:szCs w:val="24"/>
        </w:rPr>
        <w:t>systému vysokoškolského vzdelávania.</w:t>
      </w:r>
    </w:p>
    <w:p w14:paraId="0405EAE0"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72104294" w14:textId="15D27D5B"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Program vysokoškolského vzdelávania</w:t>
      </w:r>
      <w:r>
        <w:rPr>
          <w:rFonts w:ascii="Times New Roman" w:hAnsi="Times New Roman"/>
          <w:color w:val="000000"/>
          <w:sz w:val="24"/>
          <w:szCs w:val="24"/>
        </w:rPr>
        <w:t xml:space="preserve">: post-sekundárny študijný program uznaný príslušným orgánom zmluvnej strany alebo jej </w:t>
      </w:r>
      <w:r w:rsidR="00ED4F76">
        <w:rPr>
          <w:rFonts w:ascii="Times New Roman" w:hAnsi="Times New Roman"/>
          <w:color w:val="000000"/>
          <w:sz w:val="24"/>
          <w:szCs w:val="24"/>
        </w:rPr>
        <w:t>územ</w:t>
      </w:r>
      <w:r>
        <w:rPr>
          <w:rFonts w:ascii="Times New Roman" w:hAnsi="Times New Roman"/>
          <w:color w:val="000000"/>
          <w:sz w:val="24"/>
          <w:szCs w:val="24"/>
        </w:rPr>
        <w:t xml:space="preserve">nej zložky za </w:t>
      </w:r>
      <w:r w:rsidR="00635913">
        <w:rPr>
          <w:rFonts w:ascii="Times New Roman" w:hAnsi="Times New Roman"/>
          <w:color w:val="000000"/>
          <w:sz w:val="24"/>
          <w:szCs w:val="24"/>
        </w:rPr>
        <w:t>súčasť</w:t>
      </w:r>
      <w:r>
        <w:rPr>
          <w:rFonts w:ascii="Times New Roman" w:hAnsi="Times New Roman"/>
          <w:color w:val="000000"/>
          <w:sz w:val="24"/>
          <w:szCs w:val="24"/>
        </w:rPr>
        <w:t xml:space="preserve"> jej systému vysokoškolského vzdelávania, ktorého úspešné </w:t>
      </w:r>
      <w:r w:rsidR="002C7EFE">
        <w:rPr>
          <w:rFonts w:ascii="Times New Roman" w:hAnsi="Times New Roman"/>
          <w:color w:val="000000"/>
          <w:sz w:val="24"/>
          <w:szCs w:val="24"/>
        </w:rPr>
        <w:t xml:space="preserve">ukončenie </w:t>
      </w:r>
      <w:r>
        <w:rPr>
          <w:rFonts w:ascii="Times New Roman" w:hAnsi="Times New Roman"/>
          <w:color w:val="000000"/>
          <w:sz w:val="24"/>
          <w:szCs w:val="24"/>
        </w:rPr>
        <w:t>poskytuje študentovi vysokoškolskú kvalifikáciu.</w:t>
      </w:r>
    </w:p>
    <w:p w14:paraId="74D7123C"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7C42AC87" w14:textId="2B64F584" w:rsidR="002C7EFE" w:rsidRDefault="00914C58" w:rsidP="00790A95">
      <w:pPr>
        <w:spacing w:after="0" w:line="240" w:lineRule="auto"/>
        <w:jc w:val="both"/>
        <w:rPr>
          <w:rFonts w:ascii="Times New Roman" w:hAnsi="Times New Roman"/>
          <w:color w:val="000000"/>
          <w:sz w:val="24"/>
          <w:szCs w:val="24"/>
        </w:rPr>
      </w:pPr>
      <w:proofErr w:type="spellStart"/>
      <w:r>
        <w:rPr>
          <w:rFonts w:ascii="Times New Roman" w:hAnsi="Times New Roman"/>
          <w:b/>
          <w:bCs/>
          <w:color w:val="000000"/>
          <w:sz w:val="24"/>
          <w:szCs w:val="24"/>
        </w:rPr>
        <w:t>Informálne</w:t>
      </w:r>
      <w:proofErr w:type="spellEnd"/>
      <w:r>
        <w:rPr>
          <w:rFonts w:ascii="Times New Roman" w:hAnsi="Times New Roman"/>
          <w:b/>
          <w:bCs/>
          <w:color w:val="000000"/>
          <w:sz w:val="24"/>
          <w:szCs w:val="24"/>
        </w:rPr>
        <w:t xml:space="preserve"> </w:t>
      </w:r>
      <w:r w:rsidR="00D216BB">
        <w:rPr>
          <w:rFonts w:ascii="Times New Roman" w:hAnsi="Times New Roman"/>
          <w:b/>
          <w:bCs/>
          <w:color w:val="000000"/>
          <w:sz w:val="24"/>
          <w:szCs w:val="24"/>
        </w:rPr>
        <w:t>učenie sa</w:t>
      </w:r>
      <w:r>
        <w:rPr>
          <w:rFonts w:ascii="Times New Roman" w:hAnsi="Times New Roman"/>
          <w:b/>
          <w:bCs/>
          <w:color w:val="000000"/>
          <w:sz w:val="24"/>
          <w:szCs w:val="24"/>
        </w:rPr>
        <w:t>:</w:t>
      </w:r>
      <w:r>
        <w:rPr>
          <w:rFonts w:ascii="Times New Roman" w:hAnsi="Times New Roman"/>
          <w:color w:val="000000"/>
          <w:sz w:val="24"/>
          <w:szCs w:val="24"/>
        </w:rPr>
        <w:t xml:space="preserve"> </w:t>
      </w:r>
      <w:r w:rsidR="00BA1E27">
        <w:rPr>
          <w:rFonts w:ascii="Times New Roman" w:hAnsi="Times New Roman"/>
          <w:color w:val="000000"/>
          <w:sz w:val="24"/>
          <w:szCs w:val="24"/>
        </w:rPr>
        <w:t>učenie sa</w:t>
      </w:r>
      <w:r w:rsidR="00BA1E27">
        <w:rPr>
          <w:rFonts w:ascii="Times New Roman" w:hAnsi="Times New Roman"/>
          <w:color w:val="000000"/>
          <w:sz w:val="24"/>
          <w:szCs w:val="24"/>
        </w:rPr>
        <w:t xml:space="preserve"> </w:t>
      </w:r>
      <w:r w:rsidR="00FA1ECF">
        <w:rPr>
          <w:rFonts w:ascii="Times New Roman" w:hAnsi="Times New Roman"/>
          <w:color w:val="000000"/>
          <w:sz w:val="24"/>
          <w:szCs w:val="24"/>
        </w:rPr>
        <w:t xml:space="preserve">prebiehajúce </w:t>
      </w:r>
      <w:r>
        <w:rPr>
          <w:rFonts w:ascii="Times New Roman" w:hAnsi="Times New Roman"/>
          <w:color w:val="000000"/>
          <w:sz w:val="24"/>
          <w:szCs w:val="24"/>
        </w:rPr>
        <w:t>mimo formálneho vzdelávacieho systému, ktoré vyplýva z bežných činností súvisiacich s prácou, rodinou, miestnou komunitou alebo oddychom.</w:t>
      </w:r>
    </w:p>
    <w:p w14:paraId="29045283" w14:textId="033CB242" w:rsidR="00CA1C8C" w:rsidRDefault="00CA1C8C" w:rsidP="00790A95">
      <w:pPr>
        <w:spacing w:after="0" w:line="240" w:lineRule="auto"/>
        <w:jc w:val="both"/>
        <w:rPr>
          <w:rFonts w:ascii="Times New Roman" w:hAnsi="Times New Roman"/>
          <w:b/>
          <w:bCs/>
          <w:color w:val="000000"/>
          <w:sz w:val="24"/>
          <w:szCs w:val="24"/>
        </w:rPr>
      </w:pPr>
    </w:p>
    <w:p w14:paraId="79E38C58" w14:textId="4F1EFB1E"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 xml:space="preserve">Medzinárodný spoločný akademický </w:t>
      </w:r>
      <w:r w:rsidR="00C778E4">
        <w:rPr>
          <w:rFonts w:ascii="Times New Roman" w:hAnsi="Times New Roman"/>
          <w:b/>
          <w:bCs/>
          <w:color w:val="000000"/>
          <w:sz w:val="24"/>
          <w:szCs w:val="24"/>
        </w:rPr>
        <w:t>diplom</w:t>
      </w:r>
      <w:r>
        <w:rPr>
          <w:rFonts w:ascii="Times New Roman" w:hAnsi="Times New Roman"/>
          <w:color w:val="000000"/>
          <w:sz w:val="24"/>
          <w:szCs w:val="24"/>
        </w:rPr>
        <w:t>: druh cezhraničn</w:t>
      </w:r>
      <w:r w:rsidR="00DC3490">
        <w:rPr>
          <w:rFonts w:ascii="Times New Roman" w:hAnsi="Times New Roman"/>
          <w:color w:val="000000"/>
          <w:sz w:val="24"/>
          <w:szCs w:val="24"/>
        </w:rPr>
        <w:t xml:space="preserve">e </w:t>
      </w:r>
      <w:r w:rsidR="008A2092">
        <w:rPr>
          <w:rFonts w:ascii="Times New Roman" w:hAnsi="Times New Roman"/>
          <w:color w:val="000000"/>
          <w:sz w:val="24"/>
          <w:szCs w:val="24"/>
        </w:rPr>
        <w:t>udeleného</w:t>
      </w:r>
      <w:r>
        <w:rPr>
          <w:rFonts w:ascii="Times New Roman" w:hAnsi="Times New Roman"/>
          <w:color w:val="000000"/>
          <w:sz w:val="24"/>
          <w:szCs w:val="24"/>
        </w:rPr>
        <w:t xml:space="preserve"> akademického </w:t>
      </w:r>
      <w:r w:rsidR="00C778E4">
        <w:rPr>
          <w:rFonts w:ascii="Times New Roman" w:hAnsi="Times New Roman"/>
          <w:color w:val="000000"/>
          <w:sz w:val="24"/>
          <w:szCs w:val="24"/>
        </w:rPr>
        <w:t>dokladu o vzdelaní</w:t>
      </w:r>
      <w:r>
        <w:rPr>
          <w:rFonts w:ascii="Times New Roman" w:hAnsi="Times New Roman"/>
          <w:color w:val="000000"/>
          <w:sz w:val="24"/>
          <w:szCs w:val="24"/>
        </w:rPr>
        <w:t xml:space="preserve">; jeden </w:t>
      </w:r>
      <w:r w:rsidR="00C778E4">
        <w:rPr>
          <w:rFonts w:ascii="Times New Roman" w:hAnsi="Times New Roman"/>
          <w:color w:val="000000"/>
          <w:sz w:val="24"/>
          <w:szCs w:val="24"/>
        </w:rPr>
        <w:t>diplom</w:t>
      </w:r>
      <w:r w:rsidR="00C778E4">
        <w:rPr>
          <w:rFonts w:ascii="Times New Roman" w:hAnsi="Times New Roman"/>
          <w:color w:val="000000"/>
          <w:sz w:val="24"/>
          <w:szCs w:val="24"/>
        </w:rPr>
        <w:t xml:space="preserve"> </w:t>
      </w:r>
      <w:r>
        <w:rPr>
          <w:rFonts w:ascii="Times New Roman" w:hAnsi="Times New Roman"/>
          <w:color w:val="000000"/>
          <w:sz w:val="24"/>
          <w:szCs w:val="24"/>
        </w:rPr>
        <w:t>uznávaný a</w:t>
      </w:r>
      <w:r w:rsidR="004B3DF0">
        <w:rPr>
          <w:rFonts w:ascii="Times New Roman" w:hAnsi="Times New Roman"/>
          <w:color w:val="000000"/>
          <w:sz w:val="24"/>
          <w:szCs w:val="24"/>
        </w:rPr>
        <w:t>/alebo schválený a</w:t>
      </w:r>
      <w:r>
        <w:rPr>
          <w:rFonts w:ascii="Times New Roman" w:hAnsi="Times New Roman"/>
          <w:color w:val="000000"/>
          <w:sz w:val="24"/>
          <w:szCs w:val="24"/>
        </w:rPr>
        <w:t xml:space="preserve"> ude</w:t>
      </w:r>
      <w:r w:rsidR="004B3DF0">
        <w:rPr>
          <w:rFonts w:ascii="Times New Roman" w:hAnsi="Times New Roman"/>
          <w:color w:val="000000"/>
          <w:sz w:val="24"/>
          <w:szCs w:val="24"/>
        </w:rPr>
        <w:t>le</w:t>
      </w:r>
      <w:r>
        <w:rPr>
          <w:rFonts w:ascii="Times New Roman" w:hAnsi="Times New Roman"/>
          <w:color w:val="000000"/>
          <w:sz w:val="24"/>
          <w:szCs w:val="24"/>
        </w:rPr>
        <w:t>n</w:t>
      </w:r>
      <w:r w:rsidR="004B3DF0">
        <w:rPr>
          <w:rFonts w:ascii="Times New Roman" w:hAnsi="Times New Roman"/>
          <w:color w:val="000000"/>
          <w:sz w:val="24"/>
          <w:szCs w:val="24"/>
        </w:rPr>
        <w:t>ý</w:t>
      </w:r>
      <w:r>
        <w:rPr>
          <w:rFonts w:ascii="Times New Roman" w:hAnsi="Times New Roman"/>
          <w:color w:val="000000"/>
          <w:sz w:val="24"/>
          <w:szCs w:val="24"/>
        </w:rPr>
        <w:t xml:space="preserve"> spoločne po dokončení integrovaného a</w:t>
      </w:r>
      <w:r w:rsidR="00486DF8">
        <w:rPr>
          <w:rFonts w:ascii="Times New Roman" w:hAnsi="Times New Roman"/>
          <w:color w:val="000000"/>
          <w:sz w:val="24"/>
          <w:szCs w:val="24"/>
        </w:rPr>
        <w:t xml:space="preserve"> </w:t>
      </w:r>
      <w:r>
        <w:rPr>
          <w:rFonts w:ascii="Times New Roman" w:hAnsi="Times New Roman"/>
          <w:color w:val="000000"/>
          <w:sz w:val="24"/>
          <w:szCs w:val="24"/>
        </w:rPr>
        <w:t>koordinovaného</w:t>
      </w:r>
      <w:r w:rsidR="00BA1E27">
        <w:rPr>
          <w:rFonts w:ascii="Times New Roman" w:hAnsi="Times New Roman"/>
          <w:color w:val="000000"/>
          <w:sz w:val="24"/>
          <w:szCs w:val="24"/>
        </w:rPr>
        <w:t xml:space="preserve"> študijného</w:t>
      </w:r>
      <w:r>
        <w:rPr>
          <w:rFonts w:ascii="Times New Roman" w:hAnsi="Times New Roman"/>
          <w:color w:val="000000"/>
          <w:sz w:val="24"/>
          <w:szCs w:val="24"/>
        </w:rPr>
        <w:t xml:space="preserve"> programu ponúkaného spoločne dvoma alebo viacerými vysokoškolskými inštitúciami </w:t>
      </w:r>
      <w:r w:rsidR="004B3DF0">
        <w:rPr>
          <w:rFonts w:ascii="Times New Roman" w:hAnsi="Times New Roman"/>
          <w:color w:val="000000"/>
          <w:sz w:val="24"/>
          <w:szCs w:val="24"/>
        </w:rPr>
        <w:t>patriacimi do vzdelávacích systémov</w:t>
      </w:r>
      <w:r>
        <w:rPr>
          <w:rFonts w:ascii="Times New Roman" w:hAnsi="Times New Roman"/>
          <w:color w:val="000000"/>
          <w:sz w:val="24"/>
          <w:szCs w:val="24"/>
        </w:rPr>
        <w:t xml:space="preserve"> viac ako jednej krajin</w:t>
      </w:r>
      <w:r w:rsidR="004B3DF0">
        <w:rPr>
          <w:rFonts w:ascii="Times New Roman" w:hAnsi="Times New Roman"/>
          <w:color w:val="000000"/>
          <w:sz w:val="24"/>
          <w:szCs w:val="24"/>
        </w:rPr>
        <w:t>y</w:t>
      </w:r>
      <w:r>
        <w:rPr>
          <w:rFonts w:ascii="Times New Roman" w:hAnsi="Times New Roman"/>
          <w:color w:val="000000"/>
          <w:sz w:val="24"/>
          <w:szCs w:val="24"/>
        </w:rPr>
        <w:t>.</w:t>
      </w:r>
    </w:p>
    <w:p w14:paraId="298BF23F"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3B2F3061" w14:textId="7A361050" w:rsidR="00CA1C8C" w:rsidRDefault="00510C4A" w:rsidP="00790A95">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Vzdelávacie výstupy</w:t>
      </w:r>
      <w:r w:rsidR="00914C58">
        <w:rPr>
          <w:rFonts w:ascii="Times New Roman" w:hAnsi="Times New Roman"/>
          <w:b/>
          <w:bCs/>
          <w:color w:val="000000"/>
          <w:sz w:val="24"/>
          <w:szCs w:val="24"/>
        </w:rPr>
        <w:t>:</w:t>
      </w:r>
      <w:r w:rsidR="00914C58">
        <w:rPr>
          <w:rFonts w:ascii="Times New Roman" w:hAnsi="Times New Roman"/>
          <w:color w:val="000000"/>
          <w:sz w:val="24"/>
          <w:szCs w:val="24"/>
        </w:rPr>
        <w:t xml:space="preserve"> vedomosti a zručnosti, ktoré</w:t>
      </w:r>
      <w:r w:rsidR="004B3DF0">
        <w:rPr>
          <w:rFonts w:ascii="Times New Roman" w:hAnsi="Times New Roman"/>
          <w:color w:val="000000"/>
          <w:sz w:val="24"/>
          <w:szCs w:val="24"/>
        </w:rPr>
        <w:t xml:space="preserve"> má mať študent</w:t>
      </w:r>
      <w:r w:rsidR="00493E12">
        <w:rPr>
          <w:rFonts w:ascii="Times New Roman" w:hAnsi="Times New Roman"/>
          <w:color w:val="000000"/>
          <w:sz w:val="24"/>
          <w:szCs w:val="24"/>
        </w:rPr>
        <w:t xml:space="preserve"> </w:t>
      </w:r>
      <w:r w:rsidR="004B3DF0">
        <w:rPr>
          <w:rFonts w:ascii="Times New Roman" w:hAnsi="Times New Roman"/>
          <w:color w:val="000000"/>
          <w:sz w:val="24"/>
          <w:szCs w:val="24"/>
        </w:rPr>
        <w:t>osvojené pri úspešnom ukončení</w:t>
      </w:r>
      <w:r w:rsidR="00914C58">
        <w:rPr>
          <w:rFonts w:ascii="Times New Roman" w:hAnsi="Times New Roman"/>
          <w:color w:val="000000"/>
          <w:sz w:val="24"/>
          <w:szCs w:val="24"/>
        </w:rPr>
        <w:t xml:space="preserve"> vzdelávacieho procesu.</w:t>
      </w:r>
    </w:p>
    <w:p w14:paraId="247EE8F0" w14:textId="77777777" w:rsidR="00CA1C8C" w:rsidRDefault="00CA1C8C" w:rsidP="00790A95">
      <w:pPr>
        <w:spacing w:after="0" w:line="240" w:lineRule="auto"/>
        <w:jc w:val="both"/>
        <w:rPr>
          <w:rFonts w:ascii="Times New Roman" w:hAnsi="Times New Roman"/>
          <w:color w:val="000000"/>
          <w:sz w:val="24"/>
          <w:szCs w:val="24"/>
        </w:rPr>
      </w:pPr>
    </w:p>
    <w:p w14:paraId="78D9327A" w14:textId="5239CF1B"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Celoživotné vzdelávanie:</w:t>
      </w:r>
      <w:r>
        <w:rPr>
          <w:rFonts w:ascii="Times New Roman" w:hAnsi="Times New Roman"/>
          <w:color w:val="000000"/>
          <w:sz w:val="24"/>
          <w:szCs w:val="24"/>
        </w:rPr>
        <w:t xml:space="preserve"> proces zahŕňajúci všetky činnosti, či už formálneho</w:t>
      </w:r>
      <w:r w:rsidR="00D422B6">
        <w:rPr>
          <w:rFonts w:ascii="Times New Roman" w:hAnsi="Times New Roman"/>
          <w:color w:val="000000"/>
          <w:sz w:val="24"/>
          <w:szCs w:val="24"/>
        </w:rPr>
        <w:t>, neformálneho</w:t>
      </w:r>
      <w:r w:rsidR="00D216BB">
        <w:rPr>
          <w:rFonts w:ascii="Times New Roman" w:hAnsi="Times New Roman"/>
          <w:color w:val="000000"/>
          <w:sz w:val="24"/>
          <w:szCs w:val="24"/>
        </w:rPr>
        <w:t xml:space="preserve"> vzdelávania</w:t>
      </w:r>
      <w:r>
        <w:rPr>
          <w:rFonts w:ascii="Times New Roman" w:hAnsi="Times New Roman"/>
          <w:color w:val="000000"/>
          <w:sz w:val="24"/>
          <w:szCs w:val="24"/>
        </w:rPr>
        <w:t xml:space="preserve"> alebo </w:t>
      </w:r>
      <w:proofErr w:type="spellStart"/>
      <w:r>
        <w:rPr>
          <w:rFonts w:ascii="Times New Roman" w:hAnsi="Times New Roman"/>
          <w:color w:val="000000"/>
          <w:sz w:val="24"/>
          <w:szCs w:val="24"/>
        </w:rPr>
        <w:t>informálneho</w:t>
      </w:r>
      <w:proofErr w:type="spellEnd"/>
      <w:r>
        <w:rPr>
          <w:rFonts w:ascii="Times New Roman" w:hAnsi="Times New Roman"/>
          <w:color w:val="000000"/>
          <w:sz w:val="24"/>
          <w:szCs w:val="24"/>
        </w:rPr>
        <w:t xml:space="preserve"> </w:t>
      </w:r>
      <w:r w:rsidR="00D216BB">
        <w:rPr>
          <w:rFonts w:ascii="Times New Roman" w:hAnsi="Times New Roman"/>
          <w:color w:val="000000"/>
          <w:sz w:val="24"/>
          <w:szCs w:val="24"/>
        </w:rPr>
        <w:t>učenia sa</w:t>
      </w:r>
      <w:r>
        <w:rPr>
          <w:rFonts w:ascii="Times New Roman" w:hAnsi="Times New Roman"/>
          <w:color w:val="000000"/>
          <w:sz w:val="24"/>
          <w:szCs w:val="24"/>
        </w:rPr>
        <w:t xml:space="preserve">, odohrávajúce sa v priebehu celého života, ktorých cieľom je zlepšiť a rozvíjať ľudské </w:t>
      </w:r>
      <w:r w:rsidR="004B3DF0">
        <w:rPr>
          <w:rFonts w:ascii="Times New Roman" w:hAnsi="Times New Roman"/>
          <w:color w:val="000000"/>
          <w:sz w:val="24"/>
          <w:szCs w:val="24"/>
        </w:rPr>
        <w:t>schopnosti</w:t>
      </w:r>
      <w:r>
        <w:rPr>
          <w:rFonts w:ascii="Times New Roman" w:hAnsi="Times New Roman"/>
          <w:color w:val="000000"/>
          <w:sz w:val="24"/>
          <w:szCs w:val="24"/>
        </w:rPr>
        <w:t>, poznatky, zručnosti, postoje a kompetencie.</w:t>
      </w:r>
    </w:p>
    <w:p w14:paraId="3F72591F"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20D1DC32" w14:textId="72947C7F" w:rsidR="00914C58" w:rsidRDefault="00914C58" w:rsidP="00790A95">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lastRenderedPageBreak/>
        <w:t>Mobilita</w:t>
      </w:r>
      <w:r>
        <w:rPr>
          <w:rFonts w:ascii="Times New Roman" w:hAnsi="Times New Roman"/>
          <w:color w:val="000000"/>
          <w:sz w:val="24"/>
          <w:szCs w:val="24"/>
        </w:rPr>
        <w:t xml:space="preserve">: fyzický alebo virtuálny pohyb jednotlivcov mimo ich krajinu </w:t>
      </w:r>
      <w:r w:rsidR="004B3DF0">
        <w:rPr>
          <w:rFonts w:ascii="Times New Roman" w:hAnsi="Times New Roman"/>
          <w:color w:val="000000"/>
          <w:sz w:val="24"/>
          <w:szCs w:val="24"/>
        </w:rPr>
        <w:t xml:space="preserve">za </w:t>
      </w:r>
      <w:r>
        <w:rPr>
          <w:rFonts w:ascii="Times New Roman" w:hAnsi="Times New Roman"/>
          <w:color w:val="000000"/>
          <w:sz w:val="24"/>
          <w:szCs w:val="24"/>
        </w:rPr>
        <w:t>účel</w:t>
      </w:r>
      <w:r w:rsidR="001F4FAD">
        <w:rPr>
          <w:rFonts w:ascii="Times New Roman" w:hAnsi="Times New Roman"/>
          <w:color w:val="000000"/>
          <w:sz w:val="24"/>
          <w:szCs w:val="24"/>
        </w:rPr>
        <w:t>o</w:t>
      </w:r>
      <w:r w:rsidR="004B3DF0">
        <w:rPr>
          <w:rFonts w:ascii="Times New Roman" w:hAnsi="Times New Roman"/>
          <w:color w:val="000000"/>
          <w:sz w:val="24"/>
          <w:szCs w:val="24"/>
        </w:rPr>
        <w:t>m</w:t>
      </w:r>
      <w:r>
        <w:rPr>
          <w:rFonts w:ascii="Times New Roman" w:hAnsi="Times New Roman"/>
          <w:color w:val="000000"/>
          <w:sz w:val="24"/>
          <w:szCs w:val="24"/>
        </w:rPr>
        <w:t xml:space="preserve"> štúdia, výskumu, pedagogickej činnosti alebo práce.</w:t>
      </w:r>
    </w:p>
    <w:p w14:paraId="2DF92D27" w14:textId="77777777" w:rsidR="00914C58" w:rsidRPr="00CA1C8C" w:rsidRDefault="00914C58" w:rsidP="00790A95">
      <w:pPr>
        <w:spacing w:after="0" w:line="240" w:lineRule="auto"/>
        <w:jc w:val="both"/>
        <w:rPr>
          <w:rFonts w:ascii="Times New Roman" w:eastAsia="Times New Roman" w:hAnsi="Times New Roman" w:cs="Times New Roman"/>
          <w:color w:val="000000"/>
          <w:sz w:val="24"/>
          <w:szCs w:val="24"/>
        </w:rPr>
      </w:pPr>
    </w:p>
    <w:p w14:paraId="2441F0CC"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Neformálne vzdelávanie</w:t>
      </w:r>
      <w:r>
        <w:rPr>
          <w:rFonts w:ascii="Times New Roman" w:hAnsi="Times New Roman"/>
          <w:color w:val="000000"/>
          <w:sz w:val="24"/>
          <w:szCs w:val="24"/>
        </w:rPr>
        <w:t>: vzdelanie dosiahnuté v rámci systémov vzdelávania alebo odbornej prípravy, pri ktorom sa kladie dôraz na pracovný život</w:t>
      </w:r>
      <w:r>
        <w:rPr>
          <w:rFonts w:ascii="Times New Roman" w:hAnsi="Times New Roman"/>
          <w:color w:val="000000"/>
          <w:sz w:val="24"/>
          <w:szCs w:val="24"/>
        </w:rPr>
        <w:t>,</w:t>
      </w:r>
      <w:r>
        <w:rPr>
          <w:rFonts w:ascii="Times New Roman" w:hAnsi="Times New Roman"/>
          <w:color w:val="000000"/>
          <w:sz w:val="24"/>
          <w:szCs w:val="24"/>
        </w:rPr>
        <w:t xml:space="preserve"> a ktoré nie je súčasťou formálneho vzdelávacieho systému.</w:t>
      </w:r>
    </w:p>
    <w:p w14:paraId="10BF985B"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1449129" w14:textId="457902BB"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Netradičné spôsoby vzdelávania</w:t>
      </w:r>
      <w:r>
        <w:rPr>
          <w:rFonts w:ascii="Times New Roman" w:hAnsi="Times New Roman"/>
          <w:color w:val="000000"/>
          <w:sz w:val="24"/>
          <w:szCs w:val="24"/>
        </w:rPr>
        <w:t xml:space="preserve">: formálne, neformálne a </w:t>
      </w:r>
      <w:proofErr w:type="spellStart"/>
      <w:r>
        <w:rPr>
          <w:rFonts w:ascii="Times New Roman" w:hAnsi="Times New Roman"/>
          <w:color w:val="000000"/>
          <w:sz w:val="24"/>
          <w:szCs w:val="24"/>
        </w:rPr>
        <w:t>informálne</w:t>
      </w:r>
      <w:proofErr w:type="spellEnd"/>
      <w:r>
        <w:rPr>
          <w:rFonts w:ascii="Times New Roman" w:hAnsi="Times New Roman"/>
          <w:color w:val="000000"/>
          <w:sz w:val="24"/>
          <w:szCs w:val="24"/>
        </w:rPr>
        <w:t xml:space="preserve"> mechanizmy </w:t>
      </w:r>
      <w:r>
        <w:rPr>
          <w:rFonts w:ascii="Times New Roman" w:hAnsi="Times New Roman"/>
          <w:color w:val="000000"/>
          <w:sz w:val="24"/>
          <w:szCs w:val="24"/>
        </w:rPr>
        <w:t>uskutočňovania</w:t>
      </w:r>
      <w:r>
        <w:rPr>
          <w:rFonts w:ascii="Times New Roman" w:hAnsi="Times New Roman"/>
          <w:color w:val="000000"/>
          <w:sz w:val="24"/>
          <w:szCs w:val="24"/>
        </w:rPr>
        <w:t xml:space="preserve"> vzdelávacích programov a aktivít, ktoré sa nezameriavajú primárne na priamu interakciu (tzv. tvárou v tvár) medzi vyučujúcim a študentom.</w:t>
      </w:r>
    </w:p>
    <w:p w14:paraId="5E818AE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ABB159D"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Čiastočné uznanie</w:t>
      </w:r>
      <w:r>
        <w:rPr>
          <w:rFonts w:ascii="Times New Roman" w:hAnsi="Times New Roman"/>
          <w:color w:val="000000"/>
          <w:sz w:val="24"/>
          <w:szCs w:val="24"/>
        </w:rPr>
        <w:t>: čiastočné uznanie úplnej a ukončenej kvalifikácie, ktorú príslušný orgán vykonávajúci uznávanie nemôže uznať v celom rozsahu z dôvodu preukázania podstatných rozdielov.</w:t>
      </w:r>
    </w:p>
    <w:p w14:paraId="6639035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34433D76" w14:textId="4E6A9DAB"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Časť štúdia</w:t>
      </w:r>
      <w:r>
        <w:rPr>
          <w:rFonts w:ascii="Times New Roman" w:hAnsi="Times New Roman"/>
          <w:color w:val="000000"/>
          <w:sz w:val="24"/>
          <w:szCs w:val="24"/>
        </w:rPr>
        <w:t xml:space="preserve">: akákoľvek časť programu vysokoškolského vzdelávania, ktorá bola </w:t>
      </w:r>
      <w:r>
        <w:rPr>
          <w:rFonts w:ascii="Times New Roman" w:hAnsi="Times New Roman"/>
          <w:color w:val="000000"/>
          <w:sz w:val="24"/>
          <w:szCs w:val="24"/>
        </w:rPr>
        <w:t>vyhodnotená</w:t>
      </w:r>
      <w:r>
        <w:rPr>
          <w:rFonts w:ascii="Times New Roman" w:hAnsi="Times New Roman"/>
          <w:color w:val="000000"/>
          <w:sz w:val="24"/>
          <w:szCs w:val="24"/>
        </w:rPr>
        <w:t xml:space="preserve"> a napriek tomu, že nie je uceleným študijným programom, jej absolvent si osvojil podstatné poznatky, zručnosti, postoje a kompetencie.</w:t>
      </w:r>
    </w:p>
    <w:p w14:paraId="1299AB91"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C578908" w14:textId="3D406E73"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Predošlé vzdelanie alebo učenie sa</w:t>
      </w:r>
      <w:r>
        <w:rPr>
          <w:rFonts w:ascii="Times New Roman" w:hAnsi="Times New Roman"/>
          <w:color w:val="000000"/>
          <w:sz w:val="24"/>
          <w:szCs w:val="24"/>
        </w:rPr>
        <w:t>: skúsenosti, poznatky, zručnosti, postoje a kompetencie, ktoré si jednotlivec osvojil v rámci formálneho, neformálneho</w:t>
      </w:r>
      <w:r w:rsidR="00C778E4">
        <w:rPr>
          <w:rFonts w:ascii="Times New Roman" w:hAnsi="Times New Roman"/>
          <w:color w:val="000000"/>
          <w:sz w:val="24"/>
          <w:szCs w:val="24"/>
        </w:rPr>
        <w:t xml:space="preserve"> vzdelávania</w:t>
      </w:r>
      <w:r>
        <w:rPr>
          <w:rFonts w:ascii="Times New Roman" w:hAnsi="Times New Roman"/>
          <w:color w:val="000000"/>
          <w:sz w:val="24"/>
          <w:szCs w:val="24"/>
        </w:rPr>
        <w:t xml:space="preserve"> alebo </w:t>
      </w:r>
      <w:proofErr w:type="spellStart"/>
      <w:r>
        <w:rPr>
          <w:rFonts w:ascii="Times New Roman" w:hAnsi="Times New Roman"/>
          <w:color w:val="000000"/>
          <w:sz w:val="24"/>
          <w:szCs w:val="24"/>
        </w:rPr>
        <w:t>informálneho</w:t>
      </w:r>
      <w:proofErr w:type="spellEnd"/>
      <w:r>
        <w:rPr>
          <w:rFonts w:ascii="Times New Roman" w:hAnsi="Times New Roman"/>
          <w:color w:val="000000"/>
          <w:sz w:val="24"/>
          <w:szCs w:val="24"/>
        </w:rPr>
        <w:t xml:space="preserve"> učenia sa, posudzované na základe stanoveného súboru vzdelávacích výstupov, cieľov alebo vzdelávacích štandardov.</w:t>
      </w:r>
    </w:p>
    <w:p w14:paraId="3530C9F4"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BC06B83"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Kvalifikácia</w:t>
      </w:r>
      <w:r>
        <w:rPr>
          <w:rFonts w:ascii="Times New Roman" w:hAnsi="Times New Roman"/>
          <w:color w:val="000000"/>
          <w:sz w:val="24"/>
          <w:szCs w:val="24"/>
        </w:rPr>
        <w:t>:</w:t>
      </w:r>
    </w:p>
    <w:p w14:paraId="0FE93A37" w14:textId="77777777" w:rsidR="00F13CF4" w:rsidRPr="00CA1C8C" w:rsidRDefault="00F13CF4" w:rsidP="00F13CF4">
      <w:pPr>
        <w:pStyle w:val="Odsekzoznamu"/>
        <w:numPr>
          <w:ilvl w:val="0"/>
          <w:numId w:val="2"/>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b/>
          <w:bCs/>
          <w:color w:val="000000"/>
          <w:sz w:val="24"/>
          <w:szCs w:val="24"/>
        </w:rPr>
        <w:t>Vysokoškolská kvalifikácia</w:t>
      </w:r>
      <w:r w:rsidRPr="00CA1C8C">
        <w:rPr>
          <w:rFonts w:ascii="Times New Roman" w:hAnsi="Times New Roman"/>
          <w:color w:val="000000"/>
          <w:sz w:val="24"/>
          <w:szCs w:val="24"/>
        </w:rPr>
        <w:t xml:space="preserve">: akýkoľvek </w:t>
      </w:r>
      <w:r>
        <w:rPr>
          <w:rFonts w:ascii="Times New Roman" w:hAnsi="Times New Roman"/>
          <w:color w:val="000000"/>
          <w:sz w:val="24"/>
          <w:szCs w:val="24"/>
        </w:rPr>
        <w:t xml:space="preserve">doklad o udelení </w:t>
      </w:r>
      <w:r w:rsidRPr="00CA1C8C">
        <w:rPr>
          <w:rFonts w:ascii="Times New Roman" w:hAnsi="Times New Roman"/>
          <w:color w:val="000000"/>
          <w:sz w:val="24"/>
          <w:szCs w:val="24"/>
        </w:rPr>
        <w:t>titul</w:t>
      </w:r>
      <w:r>
        <w:rPr>
          <w:rFonts w:ascii="Times New Roman" w:hAnsi="Times New Roman"/>
          <w:color w:val="000000"/>
          <w:sz w:val="24"/>
          <w:szCs w:val="24"/>
        </w:rPr>
        <w:t>u</w:t>
      </w:r>
      <w:r w:rsidRPr="00CA1C8C">
        <w:rPr>
          <w:rFonts w:ascii="Times New Roman" w:hAnsi="Times New Roman"/>
          <w:color w:val="000000"/>
          <w:sz w:val="24"/>
          <w:szCs w:val="24"/>
        </w:rPr>
        <w:t xml:space="preserve">, diplom, </w:t>
      </w:r>
      <w:r>
        <w:rPr>
          <w:rFonts w:ascii="Times New Roman" w:hAnsi="Times New Roman"/>
          <w:color w:val="000000"/>
          <w:sz w:val="24"/>
          <w:szCs w:val="24"/>
        </w:rPr>
        <w:t>vysvedčenie</w:t>
      </w:r>
      <w:r w:rsidRPr="00CA1C8C">
        <w:rPr>
          <w:rFonts w:ascii="Times New Roman" w:hAnsi="Times New Roman"/>
          <w:color w:val="000000"/>
          <w:sz w:val="24"/>
          <w:szCs w:val="24"/>
        </w:rPr>
        <w:t xml:space="preserve"> alebo iný </w:t>
      </w:r>
      <w:r>
        <w:rPr>
          <w:rFonts w:ascii="Times New Roman" w:hAnsi="Times New Roman"/>
          <w:color w:val="000000"/>
          <w:sz w:val="24"/>
          <w:szCs w:val="24"/>
        </w:rPr>
        <w:t xml:space="preserve">udeľovaný </w:t>
      </w:r>
      <w:r w:rsidRPr="00CA1C8C">
        <w:rPr>
          <w:rFonts w:ascii="Times New Roman" w:hAnsi="Times New Roman"/>
          <w:color w:val="000000"/>
          <w:sz w:val="24"/>
          <w:szCs w:val="24"/>
        </w:rPr>
        <w:t xml:space="preserve">doklad vydaný príslušným orgánom, osvedčujúci úspešné ukončenie programu vysokoškolského vzdelávania alebo potvrdzujúci </w:t>
      </w:r>
      <w:r w:rsidRPr="00346D42">
        <w:rPr>
          <w:rFonts w:ascii="Times New Roman" w:hAnsi="Times New Roman"/>
          <w:bCs/>
          <w:color w:val="000000"/>
          <w:sz w:val="24"/>
          <w:szCs w:val="24"/>
        </w:rPr>
        <w:t>predošlé vzdelanie alebo učenie sa</w:t>
      </w:r>
      <w:r>
        <w:rPr>
          <w:rFonts w:ascii="Times New Roman" w:hAnsi="Times New Roman"/>
          <w:bCs/>
          <w:color w:val="000000"/>
          <w:sz w:val="24"/>
          <w:szCs w:val="24"/>
        </w:rPr>
        <w:t xml:space="preserve"> tam</w:t>
      </w:r>
      <w:r w:rsidRPr="00CA1C8C">
        <w:rPr>
          <w:rFonts w:ascii="Times New Roman" w:hAnsi="Times New Roman"/>
          <w:color w:val="000000"/>
          <w:sz w:val="24"/>
          <w:szCs w:val="24"/>
        </w:rPr>
        <w:t>, kde je to vhodné.</w:t>
      </w:r>
    </w:p>
    <w:p w14:paraId="016AF73F" w14:textId="77777777" w:rsidR="00F13CF4" w:rsidRPr="00CA1C8C" w:rsidRDefault="00F13CF4" w:rsidP="00F13CF4">
      <w:pPr>
        <w:pStyle w:val="Odsekzoznamu"/>
        <w:numPr>
          <w:ilvl w:val="0"/>
          <w:numId w:val="2"/>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b/>
          <w:bCs/>
          <w:color w:val="000000"/>
          <w:sz w:val="24"/>
          <w:szCs w:val="24"/>
        </w:rPr>
        <w:t>Kvalifikácia umožňujúca prístup k vysokoškolskému vzdelávaniu</w:t>
      </w:r>
      <w:r w:rsidRPr="00CA1C8C">
        <w:rPr>
          <w:rFonts w:ascii="Times New Roman" w:hAnsi="Times New Roman"/>
          <w:color w:val="000000"/>
          <w:sz w:val="24"/>
          <w:szCs w:val="24"/>
        </w:rPr>
        <w:t>: akýkoľvek</w:t>
      </w:r>
      <w:r>
        <w:rPr>
          <w:rFonts w:ascii="Times New Roman" w:hAnsi="Times New Roman"/>
          <w:color w:val="000000"/>
          <w:sz w:val="24"/>
          <w:szCs w:val="24"/>
        </w:rPr>
        <w:t xml:space="preserve"> doklad o udelení </w:t>
      </w:r>
      <w:r w:rsidRPr="00CA1C8C">
        <w:rPr>
          <w:rFonts w:ascii="Times New Roman" w:hAnsi="Times New Roman"/>
          <w:color w:val="000000"/>
          <w:sz w:val="24"/>
          <w:szCs w:val="24"/>
        </w:rPr>
        <w:t>titul</w:t>
      </w:r>
      <w:r>
        <w:rPr>
          <w:rFonts w:ascii="Times New Roman" w:hAnsi="Times New Roman"/>
          <w:color w:val="000000"/>
          <w:sz w:val="24"/>
          <w:szCs w:val="24"/>
        </w:rPr>
        <w:t>u</w:t>
      </w:r>
      <w:r w:rsidRPr="00CA1C8C">
        <w:rPr>
          <w:rFonts w:ascii="Times New Roman" w:hAnsi="Times New Roman"/>
          <w:color w:val="000000"/>
          <w:sz w:val="24"/>
          <w:szCs w:val="24"/>
        </w:rPr>
        <w:t xml:space="preserve">, diplom, </w:t>
      </w:r>
      <w:r>
        <w:rPr>
          <w:rFonts w:ascii="Times New Roman" w:hAnsi="Times New Roman"/>
          <w:color w:val="000000"/>
          <w:sz w:val="24"/>
          <w:szCs w:val="24"/>
        </w:rPr>
        <w:t>vysvedčenie</w:t>
      </w:r>
      <w:r w:rsidRPr="00CA1C8C">
        <w:rPr>
          <w:rFonts w:ascii="Times New Roman" w:hAnsi="Times New Roman"/>
          <w:color w:val="000000"/>
          <w:sz w:val="24"/>
          <w:szCs w:val="24"/>
        </w:rPr>
        <w:t xml:space="preserve"> alebo iný </w:t>
      </w:r>
      <w:r>
        <w:rPr>
          <w:rFonts w:ascii="Times New Roman" w:hAnsi="Times New Roman"/>
          <w:color w:val="000000"/>
          <w:sz w:val="24"/>
          <w:szCs w:val="24"/>
        </w:rPr>
        <w:t xml:space="preserve">udeľovaný </w:t>
      </w:r>
      <w:r w:rsidRPr="00CA1C8C">
        <w:rPr>
          <w:rFonts w:ascii="Times New Roman" w:hAnsi="Times New Roman"/>
          <w:color w:val="000000"/>
          <w:sz w:val="24"/>
          <w:szCs w:val="24"/>
        </w:rPr>
        <w:t xml:space="preserve">doklad vydaný príslušným orgánom, potvrdzujúci úspešné absolvovanie programu vzdelávania alebo </w:t>
      </w:r>
      <w:r w:rsidRPr="00346D42">
        <w:rPr>
          <w:rFonts w:ascii="Times New Roman" w:hAnsi="Times New Roman"/>
          <w:bCs/>
          <w:color w:val="000000"/>
          <w:sz w:val="24"/>
          <w:szCs w:val="24"/>
        </w:rPr>
        <w:t xml:space="preserve">predošlé vzdelanie alebo učenie sa </w:t>
      </w:r>
      <w:r w:rsidRPr="00CA1C8C">
        <w:rPr>
          <w:rFonts w:ascii="Times New Roman" w:hAnsi="Times New Roman"/>
          <w:color w:val="000000"/>
          <w:sz w:val="24"/>
          <w:szCs w:val="24"/>
        </w:rPr>
        <w:t>a poskytujúc</w:t>
      </w:r>
      <w:r>
        <w:rPr>
          <w:rFonts w:ascii="Times New Roman" w:hAnsi="Times New Roman"/>
          <w:color w:val="000000"/>
          <w:sz w:val="24"/>
          <w:szCs w:val="24"/>
        </w:rPr>
        <w:t>i</w:t>
      </w:r>
      <w:r w:rsidRPr="00CA1C8C">
        <w:rPr>
          <w:rFonts w:ascii="Times New Roman" w:hAnsi="Times New Roman"/>
          <w:color w:val="000000"/>
          <w:sz w:val="24"/>
          <w:szCs w:val="24"/>
        </w:rPr>
        <w:t xml:space="preserve"> držiteľovi kvalifikácie právo byť zaradený medzi uchádzačov o prijatie na vysokoškolské štúdium.</w:t>
      </w:r>
    </w:p>
    <w:p w14:paraId="7F9BE641"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ADD3890" w14:textId="1A15F9A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Kvalifikovaný žiadateľ</w:t>
      </w:r>
      <w:r>
        <w:rPr>
          <w:rFonts w:ascii="Times New Roman" w:hAnsi="Times New Roman"/>
          <w:color w:val="000000"/>
          <w:sz w:val="24"/>
          <w:szCs w:val="24"/>
        </w:rPr>
        <w:t>: jednotlivec, ktorý splnil príslušné kritériá a</w:t>
      </w:r>
      <w:r>
        <w:rPr>
          <w:rFonts w:ascii="Times New Roman" w:hAnsi="Times New Roman"/>
          <w:color w:val="000000"/>
          <w:sz w:val="24"/>
          <w:szCs w:val="24"/>
        </w:rPr>
        <w:t> je považovaný</w:t>
      </w:r>
      <w:r w:rsidR="00486DF8">
        <w:rPr>
          <w:rFonts w:ascii="Times New Roman" w:hAnsi="Times New Roman"/>
          <w:color w:val="000000"/>
          <w:sz w:val="24"/>
          <w:szCs w:val="24"/>
        </w:rPr>
        <w:t xml:space="preserve"> </w:t>
      </w:r>
      <w:r>
        <w:rPr>
          <w:rFonts w:ascii="Times New Roman" w:hAnsi="Times New Roman"/>
          <w:color w:val="000000"/>
          <w:sz w:val="24"/>
          <w:szCs w:val="24"/>
        </w:rPr>
        <w:t>za osobu oprávnenú uchádzať sa o prijatie na vysokoškolské štúdium.</w:t>
      </w:r>
    </w:p>
    <w:p w14:paraId="33CFAF6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187BF28"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Kvalifikačný rámec</w:t>
      </w:r>
      <w:r>
        <w:rPr>
          <w:rFonts w:ascii="Times New Roman" w:hAnsi="Times New Roman"/>
          <w:color w:val="000000"/>
          <w:sz w:val="24"/>
          <w:szCs w:val="24"/>
        </w:rPr>
        <w:t xml:space="preserve">: systém klasifikácie, publikácie a organizácie kvalifikácií so zabezpečením ich kvality podľa nastavených kritérií. </w:t>
      </w:r>
    </w:p>
    <w:p w14:paraId="0FBD2DB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679054B8" w14:textId="58173716"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Zabezpečovanie</w:t>
      </w:r>
      <w:r>
        <w:rPr>
          <w:rFonts w:ascii="Times New Roman" w:hAnsi="Times New Roman"/>
          <w:b/>
          <w:bCs/>
          <w:color w:val="000000"/>
          <w:sz w:val="24"/>
          <w:szCs w:val="24"/>
        </w:rPr>
        <w:t xml:space="preserve"> kvality</w:t>
      </w:r>
      <w:r>
        <w:rPr>
          <w:rFonts w:ascii="Times New Roman" w:hAnsi="Times New Roman"/>
          <w:color w:val="000000"/>
          <w:sz w:val="24"/>
          <w:szCs w:val="24"/>
        </w:rPr>
        <w:t>: priebežný proces posudzovania kvality systému vysokoškolského vzdelávania, inštitúcie alebo študijného programu realizovaný príslušným orgánom alebo orgánmi, ktorého cieľom je uistiť zapojených aktérov, že sa priebežne udržiavajú a zlepšujú primerané štandardy vzdelávania.</w:t>
      </w:r>
    </w:p>
    <w:p w14:paraId="270F055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64D978E" w14:textId="7904D522" w:rsidR="00F13CF4" w:rsidRDefault="00F13CF4" w:rsidP="00F13CF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Uznávanie</w:t>
      </w:r>
      <w:r>
        <w:rPr>
          <w:rFonts w:ascii="Times New Roman" w:hAnsi="Times New Roman"/>
          <w:color w:val="000000"/>
          <w:sz w:val="24"/>
          <w:szCs w:val="24"/>
        </w:rPr>
        <w:t xml:space="preserve">: formálne potvrdenie platnosti </w:t>
      </w:r>
      <w:r>
        <w:rPr>
          <w:rFonts w:ascii="Times New Roman" w:hAnsi="Times New Roman"/>
          <w:color w:val="000000"/>
          <w:sz w:val="24"/>
          <w:szCs w:val="24"/>
        </w:rPr>
        <w:t xml:space="preserve">a </w:t>
      </w:r>
      <w:r>
        <w:rPr>
          <w:rFonts w:ascii="Times New Roman" w:hAnsi="Times New Roman"/>
          <w:color w:val="000000"/>
          <w:sz w:val="24"/>
          <w:szCs w:val="24"/>
        </w:rPr>
        <w:t>akademickej úrovne zahraničnej</w:t>
      </w:r>
      <w:r w:rsidR="00914C58">
        <w:rPr>
          <w:rFonts w:ascii="Times New Roman" w:hAnsi="Times New Roman"/>
          <w:color w:val="000000"/>
          <w:sz w:val="24"/>
          <w:szCs w:val="24"/>
        </w:rPr>
        <w:t xml:space="preserve"> vzdelávacej</w:t>
      </w:r>
      <w:r>
        <w:rPr>
          <w:rFonts w:ascii="Times New Roman" w:hAnsi="Times New Roman"/>
          <w:color w:val="000000"/>
          <w:sz w:val="24"/>
          <w:szCs w:val="24"/>
        </w:rPr>
        <w:t xml:space="preserve"> kvalifikácie, časti štúdia alebo p</w:t>
      </w:r>
      <w:r w:rsidRPr="00D216BB">
        <w:rPr>
          <w:rFonts w:ascii="Times New Roman" w:hAnsi="Times New Roman"/>
          <w:color w:val="000000"/>
          <w:sz w:val="24"/>
          <w:szCs w:val="24"/>
        </w:rPr>
        <w:t>redošlé</w:t>
      </w:r>
      <w:r>
        <w:rPr>
          <w:rFonts w:ascii="Times New Roman" w:hAnsi="Times New Roman"/>
          <w:color w:val="000000"/>
          <w:sz w:val="24"/>
          <w:szCs w:val="24"/>
        </w:rPr>
        <w:t>ho</w:t>
      </w:r>
      <w:r w:rsidRPr="00D216BB">
        <w:rPr>
          <w:rFonts w:ascii="Times New Roman" w:hAnsi="Times New Roman"/>
          <w:color w:val="000000"/>
          <w:sz w:val="24"/>
          <w:szCs w:val="24"/>
        </w:rPr>
        <w:t xml:space="preserve"> vzdelani</w:t>
      </w:r>
      <w:r>
        <w:rPr>
          <w:rFonts w:ascii="Times New Roman" w:hAnsi="Times New Roman"/>
          <w:color w:val="000000"/>
          <w:sz w:val="24"/>
          <w:szCs w:val="24"/>
        </w:rPr>
        <w:t>a</w:t>
      </w:r>
      <w:r w:rsidRPr="00D216BB">
        <w:rPr>
          <w:rFonts w:ascii="Times New Roman" w:hAnsi="Times New Roman"/>
          <w:color w:val="000000"/>
          <w:sz w:val="24"/>
          <w:szCs w:val="24"/>
        </w:rPr>
        <w:t xml:space="preserve"> alebo učeni</w:t>
      </w:r>
      <w:r>
        <w:rPr>
          <w:rFonts w:ascii="Times New Roman" w:hAnsi="Times New Roman"/>
          <w:color w:val="000000"/>
          <w:sz w:val="24"/>
          <w:szCs w:val="24"/>
        </w:rPr>
        <w:t>a</w:t>
      </w:r>
      <w:r w:rsidRPr="00D216BB">
        <w:rPr>
          <w:rFonts w:ascii="Times New Roman" w:hAnsi="Times New Roman"/>
          <w:color w:val="000000"/>
          <w:sz w:val="24"/>
          <w:szCs w:val="24"/>
        </w:rPr>
        <w:t xml:space="preserve"> sa</w:t>
      </w:r>
      <w:r>
        <w:rPr>
          <w:rFonts w:ascii="Times New Roman" w:hAnsi="Times New Roman"/>
          <w:color w:val="000000"/>
          <w:sz w:val="24"/>
          <w:szCs w:val="24"/>
        </w:rPr>
        <w:t>, ktoré vydáva príslušný orgán uznávania žiadateľovi za účelom výstupov, ktoré zahŕňajú aspoň:</w:t>
      </w:r>
    </w:p>
    <w:p w14:paraId="69BBE319" w14:textId="77777777" w:rsidR="00F13CF4" w:rsidRPr="00CA1C8C" w:rsidRDefault="00F13CF4" w:rsidP="00F13CF4">
      <w:pPr>
        <w:pStyle w:val="Odsekzoznamu"/>
        <w:numPr>
          <w:ilvl w:val="0"/>
          <w:numId w:val="3"/>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práv</w:t>
      </w:r>
      <w:r>
        <w:rPr>
          <w:rFonts w:ascii="Times New Roman" w:hAnsi="Times New Roman"/>
          <w:color w:val="000000"/>
          <w:sz w:val="24"/>
          <w:szCs w:val="24"/>
        </w:rPr>
        <w:t>o</w:t>
      </w:r>
      <w:r w:rsidRPr="00CA1C8C">
        <w:rPr>
          <w:rFonts w:ascii="Times New Roman" w:hAnsi="Times New Roman"/>
          <w:color w:val="000000"/>
          <w:sz w:val="24"/>
          <w:szCs w:val="24"/>
        </w:rPr>
        <w:t xml:space="preserve"> uchádzať sa o prijatie na vysokoškolské štúdium a/alebo</w:t>
      </w:r>
    </w:p>
    <w:p w14:paraId="68041EFB" w14:textId="77777777" w:rsidR="00F13CF4" w:rsidRPr="00CA1C8C" w:rsidRDefault="00F13CF4" w:rsidP="00F13CF4">
      <w:pPr>
        <w:pStyle w:val="Odsekzoznamu"/>
        <w:numPr>
          <w:ilvl w:val="0"/>
          <w:numId w:val="3"/>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lastRenderedPageBreak/>
        <w:t>možnos</w:t>
      </w:r>
      <w:r>
        <w:rPr>
          <w:rFonts w:ascii="Times New Roman" w:hAnsi="Times New Roman"/>
          <w:color w:val="000000"/>
          <w:sz w:val="24"/>
          <w:szCs w:val="24"/>
        </w:rPr>
        <w:t>ť</w:t>
      </w:r>
      <w:r w:rsidRPr="00CA1C8C">
        <w:rPr>
          <w:rFonts w:ascii="Times New Roman" w:hAnsi="Times New Roman"/>
          <w:color w:val="000000"/>
          <w:sz w:val="24"/>
          <w:szCs w:val="24"/>
        </w:rPr>
        <w:t xml:space="preserve"> uchádzať sa o zamestnanie.</w:t>
      </w:r>
    </w:p>
    <w:p w14:paraId="0125686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3236D32"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Región</w:t>
      </w:r>
      <w:r>
        <w:rPr>
          <w:rFonts w:ascii="Times New Roman" w:hAnsi="Times New Roman"/>
          <w:color w:val="000000"/>
          <w:sz w:val="24"/>
          <w:szCs w:val="24"/>
        </w:rPr>
        <w:t xml:space="preserve">: ktorákoľvek oblasť zodpovedajúca definícii regiónu vydanej UNESCO na účely výkonu jej regionálnych činností, konkrétne Afrika, Arabské štáty, Ázia a </w:t>
      </w:r>
      <w:proofErr w:type="spellStart"/>
      <w:r>
        <w:rPr>
          <w:rFonts w:ascii="Times New Roman" w:hAnsi="Times New Roman"/>
          <w:color w:val="000000"/>
          <w:sz w:val="24"/>
          <w:szCs w:val="24"/>
        </w:rPr>
        <w:t>Tichomorie</w:t>
      </w:r>
      <w:proofErr w:type="spellEnd"/>
      <w:r>
        <w:rPr>
          <w:rFonts w:ascii="Times New Roman" w:hAnsi="Times New Roman"/>
          <w:color w:val="000000"/>
          <w:sz w:val="24"/>
          <w:szCs w:val="24"/>
        </w:rPr>
        <w:t xml:space="preserve">, Európa a Latinská Amerika a Karibik. </w:t>
      </w:r>
    </w:p>
    <w:p w14:paraId="5120E3F7"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75D66709"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Regionálne dohovory o uznávaní</w:t>
      </w:r>
      <w:r>
        <w:rPr>
          <w:rFonts w:ascii="Times New Roman" w:hAnsi="Times New Roman"/>
          <w:color w:val="000000"/>
          <w:sz w:val="24"/>
          <w:szCs w:val="24"/>
        </w:rPr>
        <w:t>: dohovory UNESCO o uznávaní kvalifikácií týkajúcich sa vysokoškolského vzdelávania v každom z regiónov UNESCO vrátane Dohovoru o uznávaní vysokoškolského štúdia, diplomov a titulov v arabských a európskych štátoch hraničiacich so Stredozemným morom.</w:t>
      </w:r>
    </w:p>
    <w:p w14:paraId="3D3BC6CC" w14:textId="77777777" w:rsidR="00F13CF4" w:rsidRPr="00CA1C8C" w:rsidRDefault="00F13CF4" w:rsidP="00F13CF4">
      <w:pPr>
        <w:spacing w:after="0" w:line="240" w:lineRule="auto"/>
        <w:jc w:val="both"/>
        <w:rPr>
          <w:rFonts w:ascii="Times New Roman" w:eastAsia="Times New Roman" w:hAnsi="Times New Roman" w:cs="Times New Roman"/>
          <w:b/>
          <w:bCs/>
          <w:color w:val="000000"/>
          <w:sz w:val="24"/>
          <w:szCs w:val="24"/>
          <w:lang w:val="pl-PL"/>
        </w:rPr>
      </w:pPr>
    </w:p>
    <w:p w14:paraId="394643C5"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Požiadavky</w:t>
      </w:r>
      <w:r>
        <w:rPr>
          <w:rFonts w:ascii="Times New Roman" w:hAnsi="Times New Roman"/>
          <w:color w:val="000000"/>
          <w:sz w:val="24"/>
          <w:szCs w:val="24"/>
        </w:rPr>
        <w:t>:</w:t>
      </w:r>
    </w:p>
    <w:p w14:paraId="57A2B73B"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85C2409" w14:textId="77777777" w:rsidR="00F13CF4" w:rsidRPr="00CA1C8C" w:rsidRDefault="00F13CF4" w:rsidP="00F13CF4">
      <w:pPr>
        <w:pStyle w:val="Odsekzoznamu"/>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základné</w:t>
      </w:r>
      <w:r w:rsidRPr="00CA1C8C">
        <w:rPr>
          <w:rFonts w:ascii="Times New Roman" w:hAnsi="Times New Roman"/>
          <w:b/>
          <w:bCs/>
          <w:color w:val="000000"/>
          <w:sz w:val="24"/>
          <w:szCs w:val="24"/>
        </w:rPr>
        <w:t xml:space="preserve"> požiadavky</w:t>
      </w:r>
      <w:r w:rsidRPr="00CA1C8C">
        <w:rPr>
          <w:rFonts w:ascii="Times New Roman" w:hAnsi="Times New Roman"/>
          <w:color w:val="000000"/>
          <w:sz w:val="24"/>
          <w:szCs w:val="24"/>
        </w:rPr>
        <w:t xml:space="preserve">: podmienky, ktorých splnenie je nevyhnutné na získanie prístupu k vysokoškolskému štúdiu alebo jeho </w:t>
      </w:r>
      <w:r>
        <w:rPr>
          <w:rFonts w:ascii="Times New Roman" w:hAnsi="Times New Roman"/>
          <w:color w:val="000000"/>
          <w:sz w:val="24"/>
          <w:szCs w:val="24"/>
        </w:rPr>
        <w:t>danému stupňu</w:t>
      </w:r>
      <w:r>
        <w:rPr>
          <w:rFonts w:ascii="Times New Roman" w:hAnsi="Times New Roman"/>
          <w:color w:val="000000"/>
          <w:sz w:val="24"/>
          <w:szCs w:val="24"/>
        </w:rPr>
        <w:t>,</w:t>
      </w:r>
      <w:r w:rsidRPr="00CA1C8C">
        <w:rPr>
          <w:rFonts w:ascii="Times New Roman" w:hAnsi="Times New Roman"/>
          <w:color w:val="000000"/>
          <w:sz w:val="24"/>
          <w:szCs w:val="24"/>
        </w:rPr>
        <w:t xml:space="preserve"> alebo na získanie vysokoškolskej kvalifikácie na dan</w:t>
      </w:r>
      <w:r>
        <w:rPr>
          <w:rFonts w:ascii="Times New Roman" w:hAnsi="Times New Roman"/>
          <w:color w:val="000000"/>
          <w:sz w:val="24"/>
          <w:szCs w:val="24"/>
        </w:rPr>
        <w:t>om</w:t>
      </w:r>
      <w:r w:rsidRPr="00CA1C8C">
        <w:rPr>
          <w:rFonts w:ascii="Times New Roman" w:hAnsi="Times New Roman"/>
          <w:color w:val="000000"/>
          <w:sz w:val="24"/>
          <w:szCs w:val="24"/>
        </w:rPr>
        <w:t xml:space="preserve"> </w:t>
      </w:r>
      <w:r>
        <w:rPr>
          <w:rFonts w:ascii="Times New Roman" w:hAnsi="Times New Roman"/>
          <w:color w:val="000000"/>
          <w:sz w:val="24"/>
          <w:szCs w:val="24"/>
        </w:rPr>
        <w:t>stup</w:t>
      </w:r>
      <w:r w:rsidRPr="00CA1C8C">
        <w:rPr>
          <w:rFonts w:ascii="Times New Roman" w:hAnsi="Times New Roman"/>
          <w:color w:val="000000"/>
          <w:sz w:val="24"/>
          <w:szCs w:val="24"/>
        </w:rPr>
        <w:t>ni,</w:t>
      </w:r>
    </w:p>
    <w:p w14:paraId="21DF1954" w14:textId="77777777" w:rsidR="00F13CF4" w:rsidRPr="00CA1C8C" w:rsidRDefault="00F13CF4" w:rsidP="00F13CF4">
      <w:pPr>
        <w:pStyle w:val="Odsekzoznamu"/>
        <w:numPr>
          <w:ilvl w:val="0"/>
          <w:numId w:val="4"/>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b/>
          <w:bCs/>
          <w:color w:val="000000"/>
          <w:sz w:val="24"/>
          <w:szCs w:val="24"/>
        </w:rPr>
        <w:t>osobitné požiadavky</w:t>
      </w:r>
      <w:r w:rsidRPr="00CA1C8C">
        <w:rPr>
          <w:rFonts w:ascii="Times New Roman" w:hAnsi="Times New Roman"/>
          <w:color w:val="000000"/>
          <w:sz w:val="24"/>
          <w:szCs w:val="24"/>
        </w:rPr>
        <w:t xml:space="preserve">: podmienky rozširujúce </w:t>
      </w:r>
      <w:r>
        <w:rPr>
          <w:rFonts w:ascii="Times New Roman" w:hAnsi="Times New Roman"/>
          <w:color w:val="000000"/>
          <w:sz w:val="24"/>
          <w:szCs w:val="24"/>
        </w:rPr>
        <w:t>základné</w:t>
      </w:r>
      <w:r w:rsidRPr="00CA1C8C">
        <w:rPr>
          <w:rFonts w:ascii="Times New Roman" w:hAnsi="Times New Roman"/>
          <w:color w:val="000000"/>
          <w:sz w:val="24"/>
          <w:szCs w:val="24"/>
        </w:rPr>
        <w:t xml:space="preserve"> požiadavky, ktorých splnenie je nevyhnutné na účely prijatia </w:t>
      </w:r>
      <w:r>
        <w:rPr>
          <w:rFonts w:ascii="Times New Roman" w:hAnsi="Times New Roman"/>
          <w:color w:val="000000"/>
          <w:sz w:val="24"/>
          <w:szCs w:val="24"/>
        </w:rPr>
        <w:t>na</w:t>
      </w:r>
      <w:r w:rsidRPr="00CA1C8C">
        <w:rPr>
          <w:rFonts w:ascii="Times New Roman" w:hAnsi="Times New Roman"/>
          <w:color w:val="000000"/>
          <w:sz w:val="24"/>
          <w:szCs w:val="24"/>
        </w:rPr>
        <w:t xml:space="preserve"> konkrétn</w:t>
      </w:r>
      <w:r>
        <w:rPr>
          <w:rFonts w:ascii="Times New Roman" w:hAnsi="Times New Roman"/>
          <w:color w:val="000000"/>
          <w:sz w:val="24"/>
          <w:szCs w:val="24"/>
        </w:rPr>
        <w:t>y</w:t>
      </w:r>
      <w:r w:rsidRPr="00CA1C8C">
        <w:rPr>
          <w:rFonts w:ascii="Times New Roman" w:hAnsi="Times New Roman"/>
          <w:color w:val="000000"/>
          <w:sz w:val="24"/>
          <w:szCs w:val="24"/>
        </w:rPr>
        <w:t xml:space="preserve"> </w:t>
      </w:r>
      <w:r>
        <w:rPr>
          <w:rFonts w:ascii="Times New Roman" w:hAnsi="Times New Roman"/>
          <w:color w:val="000000"/>
          <w:sz w:val="24"/>
          <w:szCs w:val="24"/>
        </w:rPr>
        <w:t xml:space="preserve">študijný </w:t>
      </w:r>
      <w:r w:rsidRPr="00CA1C8C">
        <w:rPr>
          <w:rFonts w:ascii="Times New Roman" w:hAnsi="Times New Roman"/>
          <w:color w:val="000000"/>
          <w:sz w:val="24"/>
          <w:szCs w:val="24"/>
        </w:rPr>
        <w:t xml:space="preserve">program vysokoškolského </w:t>
      </w:r>
      <w:r>
        <w:rPr>
          <w:rFonts w:ascii="Times New Roman" w:hAnsi="Times New Roman"/>
          <w:color w:val="000000"/>
          <w:sz w:val="24"/>
          <w:szCs w:val="24"/>
        </w:rPr>
        <w:t>vzdelávania</w:t>
      </w:r>
      <w:r w:rsidRPr="00CA1C8C">
        <w:rPr>
          <w:rFonts w:ascii="Times New Roman" w:hAnsi="Times New Roman"/>
          <w:color w:val="000000"/>
          <w:sz w:val="24"/>
          <w:szCs w:val="24"/>
        </w:rPr>
        <w:t xml:space="preserve"> alebo na získanie konkrétnej vysokoškolskej kvalifikácie v </w:t>
      </w:r>
      <w:r>
        <w:rPr>
          <w:rFonts w:ascii="Times New Roman" w:hAnsi="Times New Roman"/>
          <w:color w:val="000000"/>
          <w:sz w:val="24"/>
          <w:szCs w:val="24"/>
        </w:rPr>
        <w:t>konkrétnom</w:t>
      </w:r>
      <w:r w:rsidRPr="00CA1C8C">
        <w:rPr>
          <w:rFonts w:ascii="Times New Roman" w:hAnsi="Times New Roman"/>
          <w:color w:val="000000"/>
          <w:sz w:val="24"/>
          <w:szCs w:val="24"/>
        </w:rPr>
        <w:t xml:space="preserve"> študijnom odbore.</w:t>
      </w:r>
    </w:p>
    <w:p w14:paraId="06DB7DD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D7852AA" w14:textId="59BAC943"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Podstatné rozdiely</w:t>
      </w:r>
      <w:r>
        <w:rPr>
          <w:rFonts w:ascii="Times New Roman" w:hAnsi="Times New Roman"/>
          <w:color w:val="000000"/>
          <w:sz w:val="24"/>
          <w:szCs w:val="24"/>
        </w:rPr>
        <w:t xml:space="preserve">: významné rozdiely medzi zahraničnou kvalifikáciu a kvalifikáciou udeľovanou v zmluvnej strane, ktoré by s najvyššou pravdepodobnosťou zabránili žiadateľovi úspešne vykonávať vyžadovanú činnosť, vrátane, </w:t>
      </w:r>
      <w:r>
        <w:rPr>
          <w:rFonts w:ascii="Times New Roman" w:hAnsi="Times New Roman"/>
          <w:color w:val="000000"/>
          <w:sz w:val="24"/>
          <w:szCs w:val="24"/>
        </w:rPr>
        <w:t>nie však výlučne</w:t>
      </w:r>
      <w:r w:rsidR="001B45FA">
        <w:rPr>
          <w:rFonts w:ascii="Times New Roman" w:hAnsi="Times New Roman"/>
          <w:color w:val="000000"/>
          <w:sz w:val="24"/>
          <w:szCs w:val="24"/>
        </w:rPr>
        <w:t>,</w:t>
      </w:r>
      <w:r w:rsidR="00486DF8">
        <w:rPr>
          <w:rFonts w:ascii="Times New Roman" w:hAnsi="Times New Roman"/>
          <w:color w:val="000000"/>
          <w:sz w:val="24"/>
          <w:szCs w:val="24"/>
        </w:rPr>
        <w:t xml:space="preserve"> </w:t>
      </w:r>
      <w:r>
        <w:rPr>
          <w:rFonts w:ascii="Times New Roman" w:hAnsi="Times New Roman"/>
          <w:color w:val="000000"/>
          <w:sz w:val="24"/>
          <w:szCs w:val="24"/>
        </w:rPr>
        <w:t>pokračovania</w:t>
      </w:r>
      <w:r>
        <w:rPr>
          <w:rFonts w:ascii="Times New Roman" w:hAnsi="Times New Roman"/>
          <w:color w:val="000000"/>
          <w:sz w:val="24"/>
          <w:szCs w:val="24"/>
        </w:rPr>
        <w:t xml:space="preserve"> v štúdiu, </w:t>
      </w:r>
      <w:r>
        <w:rPr>
          <w:rFonts w:ascii="Times New Roman" w:hAnsi="Times New Roman"/>
          <w:color w:val="000000"/>
          <w:sz w:val="24"/>
          <w:szCs w:val="24"/>
        </w:rPr>
        <w:t>výskumných činností</w:t>
      </w:r>
      <w:r>
        <w:rPr>
          <w:rFonts w:ascii="Times New Roman" w:hAnsi="Times New Roman"/>
          <w:color w:val="000000"/>
          <w:sz w:val="24"/>
          <w:szCs w:val="24"/>
        </w:rPr>
        <w:t xml:space="preserve"> alebo </w:t>
      </w:r>
      <w:r>
        <w:rPr>
          <w:rFonts w:ascii="Times New Roman" w:hAnsi="Times New Roman"/>
          <w:color w:val="000000"/>
          <w:sz w:val="24"/>
          <w:szCs w:val="24"/>
        </w:rPr>
        <w:t>pracovných príležitostí</w:t>
      </w:r>
      <w:r>
        <w:rPr>
          <w:rFonts w:ascii="Times New Roman" w:hAnsi="Times New Roman"/>
          <w:color w:val="000000"/>
          <w:sz w:val="24"/>
          <w:szCs w:val="24"/>
        </w:rPr>
        <w:t>.</w:t>
      </w:r>
    </w:p>
    <w:p w14:paraId="7C081341"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CD79A19"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ODDIEL II. CIELE DOHOVORU</w:t>
      </w:r>
    </w:p>
    <w:p w14:paraId="563FAA17"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636D1B9B" w14:textId="77777777" w:rsidR="00F13CF4" w:rsidRDefault="00F13CF4" w:rsidP="00F13CF4">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b/>
          <w:bCs/>
          <w:color w:val="000000"/>
          <w:sz w:val="24"/>
          <w:szCs w:val="24"/>
        </w:rPr>
        <w:t>Článok II</w:t>
      </w:r>
    </w:p>
    <w:p w14:paraId="6BC8EEA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679A690"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Budujúc na koordinácii, revíziách a úspechoch regionálnych dohovorov o uznávaní a so zámerom ďalej ich zlepšovať si tento dohovor stanovuje nasledujúce ciele:</w:t>
      </w:r>
    </w:p>
    <w:p w14:paraId="53F7A6D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5EC99A91" w14:textId="6DC7FC22"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Pr>
          <w:rFonts w:ascii="Times New Roman" w:hAnsi="Times New Roman"/>
          <w:color w:val="000000"/>
          <w:sz w:val="24"/>
          <w:szCs w:val="24"/>
        </w:rPr>
        <w:t>rozšir</w:t>
      </w:r>
      <w:r w:rsidRPr="00CA1C8C">
        <w:rPr>
          <w:rFonts w:ascii="Times New Roman" w:hAnsi="Times New Roman"/>
          <w:color w:val="000000"/>
          <w:sz w:val="24"/>
          <w:szCs w:val="24"/>
        </w:rPr>
        <w:t>ovať</w:t>
      </w:r>
      <w:r w:rsidRPr="00CA1C8C">
        <w:rPr>
          <w:rFonts w:ascii="Times New Roman" w:hAnsi="Times New Roman"/>
          <w:color w:val="000000"/>
          <w:sz w:val="24"/>
          <w:szCs w:val="24"/>
        </w:rPr>
        <w:t xml:space="preserve"> a posilňovať medzinárodnú spoluprácu vo vysokoškolskom vzdelávaní,</w:t>
      </w:r>
    </w:p>
    <w:p w14:paraId="773B998B"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447E66C7" w14:textId="77777777"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podporovať medziregionálne iniciatívy, politiky a inovácie zamerané na medzinárodnú spoluprácu vo vysokoškolskom vzdelávaní,</w:t>
      </w:r>
    </w:p>
    <w:p w14:paraId="4039AEB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7FF18FAD" w14:textId="77777777"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podporovať globálnu mobilitu a </w:t>
      </w:r>
      <w:proofErr w:type="spellStart"/>
      <w:r>
        <w:rPr>
          <w:rFonts w:ascii="Times New Roman" w:hAnsi="Times New Roman"/>
          <w:color w:val="000000"/>
          <w:sz w:val="24"/>
          <w:szCs w:val="24"/>
        </w:rPr>
        <w:t>excelentnosť</w:t>
      </w:r>
      <w:proofErr w:type="spellEnd"/>
      <w:r w:rsidRPr="00CA1C8C">
        <w:rPr>
          <w:rFonts w:ascii="Times New Roman" w:hAnsi="Times New Roman"/>
          <w:color w:val="000000"/>
          <w:sz w:val="24"/>
          <w:szCs w:val="24"/>
        </w:rPr>
        <w:t xml:space="preserve"> vo vysokoškolskom vzdelávaní v záujme vzájomného prospechu držiteľov kvalifikácie, vysokoškolských inštitúcií, zamestnávateľov a ostatných aktérov zmluvných strán tohto dohovoru za súčasného porozumenia a rešpektovania rozmanitosti systémov vysokoškolského vzdelávania zmluvných strán,</w:t>
      </w:r>
    </w:p>
    <w:p w14:paraId="7121EC3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3D6ECF85" w14:textId="5BC880BA"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poskytnúť inkluzívny globálny rámec pre spravodlivé, transparentné, konzistentné, súdržné, včasné a spoľahlivé uznávanie kvalifikácií</w:t>
      </w:r>
      <w:r w:rsidR="00767BEA">
        <w:rPr>
          <w:rFonts w:ascii="Times New Roman" w:hAnsi="Times New Roman"/>
          <w:color w:val="000000"/>
          <w:sz w:val="24"/>
          <w:szCs w:val="24"/>
        </w:rPr>
        <w:t xml:space="preserve"> </w:t>
      </w:r>
      <w:r>
        <w:rPr>
          <w:rFonts w:ascii="Times New Roman" w:hAnsi="Times New Roman"/>
          <w:color w:val="000000"/>
          <w:sz w:val="24"/>
          <w:szCs w:val="24"/>
        </w:rPr>
        <w:t>týkajúcich sa</w:t>
      </w:r>
      <w:r w:rsidRPr="00CA1C8C">
        <w:rPr>
          <w:rFonts w:ascii="Times New Roman" w:hAnsi="Times New Roman"/>
          <w:color w:val="000000"/>
          <w:sz w:val="24"/>
          <w:szCs w:val="24"/>
        </w:rPr>
        <w:t xml:space="preserve"> vysokoškolského vzdelania,</w:t>
      </w:r>
    </w:p>
    <w:p w14:paraId="5F1BF25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4E2BCE77" w14:textId="77777777"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rešpektovať, dodržiavať a chrániť autonómiu a rozmanitosť inštitúcií a systémov vysokoškolského vzdelávania,</w:t>
      </w:r>
    </w:p>
    <w:p w14:paraId="019C783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6ABB6B74" w14:textId="79DA3E67"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lastRenderedPageBreak/>
        <w:t>budovať</w:t>
      </w:r>
      <w:r w:rsidRPr="00CA1C8C">
        <w:rPr>
          <w:rFonts w:ascii="Times New Roman" w:hAnsi="Times New Roman"/>
          <w:color w:val="000000"/>
          <w:sz w:val="24"/>
          <w:szCs w:val="24"/>
        </w:rPr>
        <w:t xml:space="preserve"> </w:t>
      </w:r>
      <w:r>
        <w:rPr>
          <w:rFonts w:ascii="Times New Roman" w:hAnsi="Times New Roman"/>
          <w:color w:val="000000"/>
          <w:sz w:val="24"/>
          <w:szCs w:val="24"/>
        </w:rPr>
        <w:t>istotu a</w:t>
      </w:r>
      <w:r>
        <w:rPr>
          <w:rFonts w:ascii="Times New Roman" w:hAnsi="Times New Roman"/>
          <w:color w:val="000000"/>
          <w:sz w:val="24"/>
          <w:szCs w:val="24"/>
        </w:rPr>
        <w:t xml:space="preserve"> </w:t>
      </w:r>
      <w:r w:rsidRPr="00CA1C8C">
        <w:rPr>
          <w:rFonts w:ascii="Times New Roman" w:hAnsi="Times New Roman"/>
          <w:color w:val="000000"/>
          <w:sz w:val="24"/>
          <w:szCs w:val="24"/>
        </w:rPr>
        <w:t xml:space="preserve">dôveru v kvalitu a spoľahlivosť kvalifikácií, okrem iného prostredníctvom podpory </w:t>
      </w:r>
      <w:r>
        <w:rPr>
          <w:rFonts w:ascii="Times New Roman" w:hAnsi="Times New Roman"/>
          <w:color w:val="000000"/>
          <w:sz w:val="24"/>
          <w:szCs w:val="24"/>
        </w:rPr>
        <w:t>integrity</w:t>
      </w:r>
      <w:r w:rsidRPr="00CA1C8C">
        <w:rPr>
          <w:rFonts w:ascii="Times New Roman" w:hAnsi="Times New Roman"/>
          <w:color w:val="000000"/>
          <w:sz w:val="24"/>
          <w:szCs w:val="24"/>
        </w:rPr>
        <w:t xml:space="preserve"> a etických postupov,</w:t>
      </w:r>
    </w:p>
    <w:p w14:paraId="33162CD1"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74C20D89" w14:textId="375671A6"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podporovať kultúru </w:t>
      </w:r>
      <w:r w:rsidRPr="00CA1C8C">
        <w:rPr>
          <w:rFonts w:ascii="Times New Roman" w:hAnsi="Times New Roman"/>
          <w:color w:val="000000"/>
          <w:sz w:val="24"/>
          <w:szCs w:val="24"/>
        </w:rPr>
        <w:t>zabezpeč</w:t>
      </w:r>
      <w:r>
        <w:rPr>
          <w:rFonts w:ascii="Times New Roman" w:hAnsi="Times New Roman"/>
          <w:color w:val="000000"/>
          <w:sz w:val="24"/>
          <w:szCs w:val="24"/>
        </w:rPr>
        <w:t>ova</w:t>
      </w:r>
      <w:r w:rsidRPr="00CA1C8C">
        <w:rPr>
          <w:rFonts w:ascii="Times New Roman" w:hAnsi="Times New Roman"/>
          <w:color w:val="000000"/>
          <w:sz w:val="24"/>
          <w:szCs w:val="24"/>
        </w:rPr>
        <w:t>nia</w:t>
      </w:r>
      <w:r w:rsidRPr="00CA1C8C">
        <w:rPr>
          <w:rFonts w:ascii="Times New Roman" w:hAnsi="Times New Roman"/>
          <w:color w:val="000000"/>
          <w:sz w:val="24"/>
          <w:szCs w:val="24"/>
        </w:rPr>
        <w:t xml:space="preserve"> kvality vo vysokoškolských inštitúciách a systémoch a rozvíjať kapacity potrebné na zabezpečenie spoľahlivosti, konzistentnosti a komplementárnosti v zabezpečovaní kvality, v kvalifikačných rámcoch a v uznávaní kvalifikácií na podporu medzinárodnej mobility,</w:t>
      </w:r>
    </w:p>
    <w:p w14:paraId="538E4923"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498B409" w14:textId="77777777"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podporovať rozvoj, zber a vzájomnú výmenu prístupných, aktuálnych, spoľahlivých, transparentných a relevantných informácií a šírenie osvedčených postupov medzi aktérmi, zmluvnými stranami a regiónmi,</w:t>
      </w:r>
    </w:p>
    <w:p w14:paraId="413F7B76"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bookmarkStart w:id="0" w:name="_GoBack"/>
      <w:bookmarkEnd w:id="0"/>
    </w:p>
    <w:p w14:paraId="3B702E91" w14:textId="77777777"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prostredníctvom uznávania kvalifikácii podporovať inkluzívny a rovný prístup ku kvalitnému vysokoškolskému vzdelávaniu a podporovať príležitosti na celoživotné vzdelávanie pre všetkých, vrátane utečencov a vysídlených osôb,</w:t>
      </w:r>
    </w:p>
    <w:p w14:paraId="59B73C34"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658D7453" w14:textId="2563BFF8" w:rsidR="00F13CF4" w:rsidRPr="00CA1C8C" w:rsidRDefault="00F13CF4" w:rsidP="00F13CF4">
      <w:pPr>
        <w:pStyle w:val="Odsekzoznamu"/>
        <w:numPr>
          <w:ilvl w:val="0"/>
          <w:numId w:val="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globálne </w:t>
      </w:r>
      <w:r>
        <w:rPr>
          <w:rFonts w:ascii="Times New Roman" w:hAnsi="Times New Roman"/>
          <w:color w:val="000000"/>
          <w:sz w:val="24"/>
          <w:szCs w:val="24"/>
        </w:rPr>
        <w:t>posilňovať</w:t>
      </w:r>
      <w:r w:rsidRPr="00CA1C8C">
        <w:rPr>
          <w:rFonts w:ascii="Times New Roman" w:hAnsi="Times New Roman"/>
          <w:color w:val="000000"/>
          <w:sz w:val="24"/>
          <w:szCs w:val="24"/>
        </w:rPr>
        <w:t xml:space="preserve"> optimálne využívanie ľudských a vzdelávacích zdrojov s cieľom </w:t>
      </w:r>
      <w:r>
        <w:rPr>
          <w:rFonts w:ascii="Times New Roman" w:hAnsi="Times New Roman"/>
          <w:color w:val="000000"/>
          <w:sz w:val="24"/>
          <w:szCs w:val="24"/>
        </w:rPr>
        <w:t>podporovať</w:t>
      </w:r>
      <w:r w:rsidRPr="00CA1C8C">
        <w:rPr>
          <w:rFonts w:ascii="Times New Roman" w:hAnsi="Times New Roman"/>
          <w:color w:val="000000"/>
          <w:sz w:val="24"/>
          <w:szCs w:val="24"/>
        </w:rPr>
        <w:t xml:space="preserve"> vzdelávanie pre trvalo udržateľný rozvoj a prispievať k štrukturálnemu, </w:t>
      </w:r>
      <w:r>
        <w:rPr>
          <w:rFonts w:ascii="Times New Roman" w:hAnsi="Times New Roman"/>
          <w:color w:val="000000"/>
          <w:sz w:val="24"/>
          <w:szCs w:val="24"/>
        </w:rPr>
        <w:t>hospodárskemu</w:t>
      </w:r>
      <w:r w:rsidRPr="00CA1C8C">
        <w:rPr>
          <w:rFonts w:ascii="Times New Roman" w:hAnsi="Times New Roman"/>
          <w:color w:val="000000"/>
          <w:sz w:val="24"/>
          <w:szCs w:val="24"/>
        </w:rPr>
        <w:t>, technologickému, kultúrnemu, demokratické</w:t>
      </w:r>
      <w:r>
        <w:rPr>
          <w:rFonts w:ascii="Times New Roman" w:hAnsi="Times New Roman"/>
          <w:color w:val="000000"/>
          <w:sz w:val="24"/>
          <w:szCs w:val="24"/>
        </w:rPr>
        <w:t>m</w:t>
      </w:r>
      <w:r w:rsidRPr="00CA1C8C">
        <w:rPr>
          <w:rFonts w:ascii="Times New Roman" w:hAnsi="Times New Roman"/>
          <w:color w:val="000000"/>
          <w:sz w:val="24"/>
          <w:szCs w:val="24"/>
        </w:rPr>
        <w:t>u a sociálnemu rozvoju všetkých spoločností.</w:t>
      </w:r>
    </w:p>
    <w:p w14:paraId="7EB48165"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6DD4F973" w14:textId="77777777" w:rsidR="00F13CF4" w:rsidRPr="00DA3D3E" w:rsidRDefault="00F13CF4" w:rsidP="00F13CF4">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b/>
          <w:bCs/>
          <w:color w:val="000000"/>
          <w:sz w:val="24"/>
          <w:szCs w:val="24"/>
        </w:rPr>
        <w:t>ODDIEL III. ZÁKLADNÉ ZÁSADY UZNÁVANIA KVALIFIKÁCIÍ V OBLASTI VYSOKOŠKOLSKÉHO VZDELÁVANIA</w:t>
      </w:r>
    </w:p>
    <w:p w14:paraId="1E72911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2C33D606"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III</w:t>
      </w:r>
    </w:p>
    <w:p w14:paraId="5BA67B65"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CD8BC04" w14:textId="64A6C418"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Dohovor stanovuje nasledujúce zásady</w:t>
      </w:r>
      <w:r w:rsidRPr="008973BB">
        <w:rPr>
          <w:rFonts w:ascii="Times New Roman" w:hAnsi="Times New Roman"/>
          <w:color w:val="000000"/>
          <w:sz w:val="24"/>
          <w:szCs w:val="24"/>
        </w:rPr>
        <w:t xml:space="preserve"> </w:t>
      </w:r>
      <w:r>
        <w:rPr>
          <w:rFonts w:ascii="Times New Roman" w:hAnsi="Times New Roman"/>
          <w:color w:val="000000"/>
          <w:sz w:val="24"/>
          <w:szCs w:val="24"/>
        </w:rPr>
        <w:t>uznávania kvalifikácií v oblasti vysokoškolského vzdelávania:</w:t>
      </w:r>
    </w:p>
    <w:p w14:paraId="41B1B5A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5991A29A" w14:textId="6CBDC739" w:rsidR="00F13CF4" w:rsidRPr="00CA1C8C" w:rsidRDefault="00F13CF4" w:rsidP="00F13CF4">
      <w:pPr>
        <w:pStyle w:val="Odsekzoznamu"/>
        <w:numPr>
          <w:ilvl w:val="0"/>
          <w:numId w:val="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Jednotlivci majú právo na posúdenie ich kvalifikácie na účely zaradenia medzi uchádzačov o vysokoškolské štúdium alebo </w:t>
      </w:r>
      <w:r>
        <w:rPr>
          <w:rFonts w:ascii="Times New Roman" w:hAnsi="Times New Roman"/>
          <w:color w:val="000000"/>
          <w:sz w:val="24"/>
          <w:szCs w:val="24"/>
        </w:rPr>
        <w:t>vyhľadávania pracovných príležitostí</w:t>
      </w:r>
      <w:r w:rsidRPr="00CA1C8C">
        <w:rPr>
          <w:rFonts w:ascii="Times New Roman" w:hAnsi="Times New Roman"/>
          <w:color w:val="000000"/>
          <w:sz w:val="24"/>
          <w:szCs w:val="24"/>
        </w:rPr>
        <w:t>.</w:t>
      </w:r>
    </w:p>
    <w:p w14:paraId="4317C1D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017525EA" w14:textId="4790D53C" w:rsidR="00F13CF4" w:rsidRPr="00CA1C8C" w:rsidRDefault="00F13CF4" w:rsidP="00F13CF4">
      <w:pPr>
        <w:pStyle w:val="Odsekzoznamu"/>
        <w:numPr>
          <w:ilvl w:val="0"/>
          <w:numId w:val="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Uznávanie kvalifikácií by malo prebiehať transparentne, spravodlivo, </w:t>
      </w:r>
      <w:r>
        <w:rPr>
          <w:rFonts w:ascii="Times New Roman" w:hAnsi="Times New Roman"/>
          <w:color w:val="000000"/>
          <w:sz w:val="24"/>
          <w:szCs w:val="24"/>
        </w:rPr>
        <w:t>načas</w:t>
      </w:r>
      <w:r w:rsidRPr="00CA1C8C">
        <w:rPr>
          <w:rFonts w:ascii="Times New Roman" w:hAnsi="Times New Roman"/>
          <w:color w:val="000000"/>
          <w:sz w:val="24"/>
          <w:szCs w:val="24"/>
        </w:rPr>
        <w:t xml:space="preserve"> a nediskriminačne, v súlade s pravidlami a predpismi každej zo zmluvných strán a malo by byť </w:t>
      </w:r>
      <w:r>
        <w:rPr>
          <w:rFonts w:ascii="Times New Roman" w:hAnsi="Times New Roman"/>
          <w:color w:val="000000"/>
          <w:sz w:val="24"/>
          <w:szCs w:val="24"/>
        </w:rPr>
        <w:t>finančne</w:t>
      </w:r>
      <w:r w:rsidRPr="00CA1C8C">
        <w:rPr>
          <w:rFonts w:ascii="Times New Roman" w:hAnsi="Times New Roman"/>
          <w:color w:val="000000"/>
          <w:sz w:val="24"/>
          <w:szCs w:val="24"/>
        </w:rPr>
        <w:t xml:space="preserve"> </w:t>
      </w:r>
      <w:r>
        <w:rPr>
          <w:rFonts w:ascii="Times New Roman" w:hAnsi="Times New Roman"/>
          <w:color w:val="000000"/>
          <w:sz w:val="24"/>
          <w:szCs w:val="24"/>
        </w:rPr>
        <w:t>do</w:t>
      </w:r>
      <w:r w:rsidRPr="00CA1C8C">
        <w:rPr>
          <w:rFonts w:ascii="Times New Roman" w:hAnsi="Times New Roman"/>
          <w:color w:val="000000"/>
          <w:sz w:val="24"/>
          <w:szCs w:val="24"/>
        </w:rPr>
        <w:t>stupné.</w:t>
      </w:r>
    </w:p>
    <w:p w14:paraId="063C2155"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4BD76A82" w14:textId="77777777" w:rsidR="00F13CF4" w:rsidRPr="00CA1C8C" w:rsidRDefault="00F13CF4" w:rsidP="00F13CF4">
      <w:pPr>
        <w:pStyle w:val="Odsekzoznamu"/>
        <w:numPr>
          <w:ilvl w:val="0"/>
          <w:numId w:val="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Rozhodnutia o uznaní sú založené na dôvere, jasných kritériách a spravodlivých nediskriminačných postupoch, </w:t>
      </w:r>
      <w:r>
        <w:rPr>
          <w:rFonts w:ascii="Times New Roman" w:hAnsi="Times New Roman"/>
          <w:color w:val="000000"/>
          <w:sz w:val="24"/>
          <w:szCs w:val="24"/>
        </w:rPr>
        <w:t xml:space="preserve">pričom </w:t>
      </w:r>
      <w:r w:rsidRPr="00CA1C8C">
        <w:rPr>
          <w:rFonts w:ascii="Times New Roman" w:hAnsi="Times New Roman"/>
          <w:color w:val="000000"/>
          <w:sz w:val="24"/>
          <w:szCs w:val="24"/>
        </w:rPr>
        <w:t xml:space="preserve">zdôrazňujú základný význam rovného prístupu k vysokoškolskému vzdelávaniu ako verejnému </w:t>
      </w:r>
      <w:r>
        <w:rPr>
          <w:rFonts w:ascii="Times New Roman" w:hAnsi="Times New Roman"/>
          <w:color w:val="000000"/>
          <w:sz w:val="24"/>
          <w:szCs w:val="24"/>
        </w:rPr>
        <w:t>statku</w:t>
      </w:r>
      <w:r w:rsidRPr="00CA1C8C">
        <w:rPr>
          <w:rFonts w:ascii="Times New Roman" w:hAnsi="Times New Roman"/>
          <w:color w:val="000000"/>
          <w:sz w:val="24"/>
          <w:szCs w:val="24"/>
        </w:rPr>
        <w:t>, ktor</w:t>
      </w:r>
      <w:r>
        <w:rPr>
          <w:rFonts w:ascii="Times New Roman" w:hAnsi="Times New Roman"/>
          <w:color w:val="000000"/>
          <w:sz w:val="24"/>
          <w:szCs w:val="24"/>
        </w:rPr>
        <w:t>ý</w:t>
      </w:r>
      <w:r w:rsidRPr="00CA1C8C">
        <w:rPr>
          <w:rFonts w:ascii="Times New Roman" w:hAnsi="Times New Roman"/>
          <w:color w:val="000000"/>
          <w:sz w:val="24"/>
          <w:szCs w:val="24"/>
        </w:rPr>
        <w:t xml:space="preserve"> </w:t>
      </w:r>
      <w:r>
        <w:rPr>
          <w:rFonts w:ascii="Times New Roman" w:hAnsi="Times New Roman"/>
          <w:color w:val="000000"/>
          <w:sz w:val="24"/>
          <w:szCs w:val="24"/>
        </w:rPr>
        <w:t>vy</w:t>
      </w:r>
      <w:r w:rsidRPr="00CA1C8C">
        <w:rPr>
          <w:rFonts w:ascii="Times New Roman" w:hAnsi="Times New Roman"/>
          <w:color w:val="000000"/>
          <w:sz w:val="24"/>
          <w:szCs w:val="24"/>
        </w:rPr>
        <w:t>tvára príležitosti na získanie zamestnania.</w:t>
      </w:r>
    </w:p>
    <w:p w14:paraId="221DDE25"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6EDFEEA8" w14:textId="77777777" w:rsidR="00F13CF4" w:rsidRPr="00CA1C8C" w:rsidRDefault="00F13CF4" w:rsidP="00F13CF4">
      <w:pPr>
        <w:pStyle w:val="Odsekzoznamu"/>
        <w:numPr>
          <w:ilvl w:val="0"/>
          <w:numId w:val="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Rozhodnutia o uznaní vychádzajú z primeraných, spoľahlivých, prístupných a aktuálnych informácií o systémoch vysokoškolského vzdelávania, inštitúciách, programoch a mechanizmoch zabezpečenia kvality, ktoré boli poskytnuté príslušnými orgánmi zmluvných strán, oficiálnymi národnými informačnými centrami alebo podobnými subjektmi.</w:t>
      </w:r>
    </w:p>
    <w:p w14:paraId="1FD38C3C"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1B78E2D" w14:textId="77777777" w:rsidR="00F13CF4" w:rsidRPr="00CA1C8C" w:rsidRDefault="00F13CF4" w:rsidP="00F13CF4">
      <w:pPr>
        <w:pStyle w:val="Odsekzoznamu"/>
        <w:numPr>
          <w:ilvl w:val="0"/>
          <w:numId w:val="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Rozhodnutia o uznaní rešpektujú rozmanitosť systémov vysokoškolského vzdelávania existujúcich vo svete.</w:t>
      </w:r>
    </w:p>
    <w:p w14:paraId="49D6068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32C61D86" w14:textId="1A513EA2" w:rsidR="00F13CF4" w:rsidRPr="00CA1C8C" w:rsidRDefault="00F13CF4" w:rsidP="00F13CF4">
      <w:pPr>
        <w:pStyle w:val="Odsekzoznamu"/>
        <w:numPr>
          <w:ilvl w:val="0"/>
          <w:numId w:val="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lastRenderedPageBreak/>
        <w:t xml:space="preserve">Príslušné orgány zodpovedné za uznávanie kvalifikácií posudzujú kvalifikácie v dobrej viere, svoje rozhodnutia jasne zdôvodňujú a </w:t>
      </w:r>
      <w:r>
        <w:rPr>
          <w:rFonts w:ascii="Times New Roman" w:hAnsi="Times New Roman"/>
          <w:color w:val="000000"/>
          <w:sz w:val="24"/>
          <w:szCs w:val="24"/>
        </w:rPr>
        <w:t>majú</w:t>
      </w:r>
      <w:r w:rsidRPr="00CA1C8C">
        <w:rPr>
          <w:rFonts w:ascii="Times New Roman" w:hAnsi="Times New Roman"/>
          <w:color w:val="000000"/>
          <w:sz w:val="24"/>
          <w:szCs w:val="24"/>
        </w:rPr>
        <w:t xml:space="preserve"> mechanizmy umožňujúce podanie odvolania voči vydanému rozhodnutiu o uznaní.</w:t>
      </w:r>
    </w:p>
    <w:p w14:paraId="75677066" w14:textId="77777777" w:rsidR="00F13CF4" w:rsidRPr="00CA1C8C" w:rsidRDefault="00F13CF4" w:rsidP="00F13CF4">
      <w:pPr>
        <w:pStyle w:val="Odsekzoznamu"/>
        <w:rPr>
          <w:rFonts w:ascii="Times New Roman" w:hAnsi="Times New Roman"/>
          <w:color w:val="000000"/>
          <w:sz w:val="24"/>
          <w:szCs w:val="24"/>
        </w:rPr>
      </w:pPr>
    </w:p>
    <w:p w14:paraId="1C4FE747" w14:textId="39DC8C8B" w:rsidR="00F13CF4" w:rsidRPr="00CA1C8C" w:rsidRDefault="00F13CF4" w:rsidP="00F13CF4">
      <w:pPr>
        <w:pStyle w:val="Odsekzoznamu"/>
        <w:numPr>
          <w:ilvl w:val="0"/>
          <w:numId w:val="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Žiadatelia o uznanie kvalifikácií poskytnú v dobrej viere primerané a presné informácie a </w:t>
      </w:r>
      <w:r>
        <w:rPr>
          <w:rFonts w:ascii="Times New Roman" w:hAnsi="Times New Roman"/>
          <w:color w:val="000000"/>
          <w:sz w:val="24"/>
          <w:szCs w:val="24"/>
        </w:rPr>
        <w:t>doklady</w:t>
      </w:r>
      <w:r w:rsidRPr="00CA1C8C">
        <w:rPr>
          <w:rFonts w:ascii="Times New Roman" w:hAnsi="Times New Roman"/>
          <w:color w:val="000000"/>
          <w:sz w:val="24"/>
          <w:szCs w:val="24"/>
        </w:rPr>
        <w:t xml:space="preserve"> o dosiahnutých kvalifikáciách a majú právo odvolať sa voči rozhodnutiu.</w:t>
      </w:r>
    </w:p>
    <w:p w14:paraId="406849C3" w14:textId="77777777" w:rsidR="00F13CF4" w:rsidRPr="00CA1C8C" w:rsidRDefault="00F13CF4" w:rsidP="00F13CF4">
      <w:pPr>
        <w:pStyle w:val="Odsekzoznamu"/>
        <w:rPr>
          <w:rFonts w:ascii="Times New Roman" w:hAnsi="Times New Roman"/>
          <w:color w:val="000000"/>
          <w:sz w:val="24"/>
          <w:szCs w:val="24"/>
        </w:rPr>
      </w:pPr>
    </w:p>
    <w:p w14:paraId="7BE295CD" w14:textId="2834BF02" w:rsidR="00F13CF4" w:rsidRPr="00CA1C8C" w:rsidRDefault="00F13CF4" w:rsidP="00F13CF4">
      <w:pPr>
        <w:pStyle w:val="Odsekzoznamu"/>
        <w:numPr>
          <w:ilvl w:val="0"/>
          <w:numId w:val="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Zmluvné strany sa zaväzujú, že prijmú opatrenia na odstránenie všetkých foriem podvodného konania v súvislosti s vysokoškolskými kvalifikáciami</w:t>
      </w:r>
      <w:r>
        <w:rPr>
          <w:rFonts w:ascii="Times New Roman" w:hAnsi="Times New Roman"/>
          <w:color w:val="000000"/>
          <w:sz w:val="24"/>
          <w:szCs w:val="24"/>
        </w:rPr>
        <w:t xml:space="preserve"> za</w:t>
      </w:r>
      <w:r w:rsidRPr="00CA1C8C">
        <w:rPr>
          <w:rFonts w:ascii="Times New Roman" w:hAnsi="Times New Roman"/>
          <w:color w:val="000000"/>
          <w:sz w:val="24"/>
          <w:szCs w:val="24"/>
        </w:rPr>
        <w:t xml:space="preserve"> podpory </w:t>
      </w:r>
      <w:r>
        <w:rPr>
          <w:rFonts w:ascii="Times New Roman" w:hAnsi="Times New Roman"/>
          <w:color w:val="000000"/>
          <w:sz w:val="24"/>
          <w:szCs w:val="24"/>
        </w:rPr>
        <w:t>využitia</w:t>
      </w:r>
      <w:r w:rsidRPr="00CA1C8C">
        <w:rPr>
          <w:rFonts w:ascii="Times New Roman" w:hAnsi="Times New Roman"/>
          <w:color w:val="000000"/>
          <w:sz w:val="24"/>
          <w:szCs w:val="24"/>
        </w:rPr>
        <w:t xml:space="preserve"> moderných technológií a vzájomných sieťových aktivít. </w:t>
      </w:r>
    </w:p>
    <w:p w14:paraId="3E99E31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30AAC34D"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ODDIEL IV. POVINNOSTI ZMLUVNÝCH STRÁN DOHOVORU</w:t>
      </w:r>
    </w:p>
    <w:p w14:paraId="22132CC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54AA876B"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Dohovor ustanovuje nasledujúce povinnosti zmluvných strán:</w:t>
      </w:r>
    </w:p>
    <w:p w14:paraId="2D19F0A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57314BBF" w14:textId="77777777" w:rsidR="00F13CF4" w:rsidRDefault="00F13CF4" w:rsidP="00F13CF4">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b/>
          <w:bCs/>
          <w:color w:val="000000"/>
          <w:sz w:val="24"/>
          <w:szCs w:val="24"/>
        </w:rPr>
        <w:t>Článok IV. Uznávanie kvalifikácií umožňujúcich prístup k vysokoškolskému vzdelávaniu</w:t>
      </w:r>
    </w:p>
    <w:p w14:paraId="1933B083"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6F07480F" w14:textId="1C38D816" w:rsidR="00F13CF4" w:rsidRPr="00CA1C8C" w:rsidRDefault="00F13CF4" w:rsidP="00F13CF4">
      <w:pPr>
        <w:pStyle w:val="Odsekzoznamu"/>
        <w:numPr>
          <w:ilvl w:val="0"/>
          <w:numId w:val="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Na účely poskytnutia prístupu do systému vysokoškolského vzdelávania každá zmluvná strana uzná kvalifikácie a zdokumentované alebo </w:t>
      </w:r>
      <w:r>
        <w:rPr>
          <w:rFonts w:ascii="Times New Roman" w:hAnsi="Times New Roman"/>
          <w:color w:val="000000"/>
          <w:sz w:val="24"/>
          <w:szCs w:val="24"/>
        </w:rPr>
        <w:t>potvrdené</w:t>
      </w:r>
      <w:r w:rsidRPr="00CA1C8C">
        <w:rPr>
          <w:rFonts w:ascii="Times New Roman" w:hAnsi="Times New Roman"/>
          <w:color w:val="000000"/>
          <w:sz w:val="24"/>
          <w:szCs w:val="24"/>
        </w:rPr>
        <w:t xml:space="preserve"> </w:t>
      </w:r>
      <w:r>
        <w:rPr>
          <w:rFonts w:ascii="Times New Roman" w:hAnsi="Times New Roman"/>
          <w:color w:val="000000"/>
          <w:sz w:val="24"/>
          <w:szCs w:val="24"/>
        </w:rPr>
        <w:t>predošlé</w:t>
      </w:r>
      <w:r w:rsidRPr="00CA1C8C">
        <w:rPr>
          <w:rFonts w:ascii="Times New Roman" w:hAnsi="Times New Roman"/>
          <w:color w:val="000000"/>
          <w:sz w:val="24"/>
          <w:szCs w:val="24"/>
        </w:rPr>
        <w:t xml:space="preserve"> vzdelanie</w:t>
      </w:r>
      <w:r>
        <w:rPr>
          <w:rFonts w:ascii="Times New Roman" w:hAnsi="Times New Roman"/>
          <w:color w:val="000000"/>
          <w:sz w:val="24"/>
          <w:szCs w:val="24"/>
        </w:rPr>
        <w:t xml:space="preserve"> alebo učenie sa</w:t>
      </w:r>
      <w:r w:rsidRPr="00CA1C8C">
        <w:rPr>
          <w:rFonts w:ascii="Times New Roman" w:hAnsi="Times New Roman"/>
          <w:color w:val="000000"/>
          <w:sz w:val="24"/>
          <w:szCs w:val="24"/>
        </w:rPr>
        <w:t xml:space="preserve"> získané v</w:t>
      </w:r>
      <w:r>
        <w:rPr>
          <w:rFonts w:ascii="Times New Roman" w:hAnsi="Times New Roman"/>
          <w:color w:val="000000"/>
          <w:sz w:val="24"/>
          <w:szCs w:val="24"/>
        </w:rPr>
        <w:t xml:space="preserve"> </w:t>
      </w:r>
      <w:r w:rsidRPr="00CA1C8C">
        <w:rPr>
          <w:rFonts w:ascii="Times New Roman" w:hAnsi="Times New Roman"/>
          <w:color w:val="000000"/>
          <w:sz w:val="24"/>
          <w:szCs w:val="24"/>
        </w:rPr>
        <w:t xml:space="preserve">ostatných zmluvných stranách, ktoré spĺňa </w:t>
      </w:r>
      <w:r>
        <w:rPr>
          <w:rFonts w:ascii="Times New Roman" w:hAnsi="Times New Roman"/>
          <w:color w:val="000000"/>
          <w:sz w:val="24"/>
          <w:szCs w:val="24"/>
        </w:rPr>
        <w:t>základné</w:t>
      </w:r>
      <w:r w:rsidRPr="00CA1C8C">
        <w:rPr>
          <w:rFonts w:ascii="Times New Roman" w:hAnsi="Times New Roman"/>
          <w:color w:val="000000"/>
          <w:sz w:val="24"/>
          <w:szCs w:val="24"/>
        </w:rPr>
        <w:t xml:space="preserve"> požiadavky na prístup k vysokoškolskému vzdelávaniu v daných zmluvných stranách, pokiaľ nebudú zistené podstatné rozdiely medzi </w:t>
      </w:r>
      <w:r>
        <w:rPr>
          <w:rFonts w:ascii="Times New Roman" w:hAnsi="Times New Roman"/>
          <w:color w:val="000000"/>
          <w:sz w:val="24"/>
          <w:szCs w:val="24"/>
        </w:rPr>
        <w:t>základnými</w:t>
      </w:r>
      <w:r w:rsidRPr="00CA1C8C">
        <w:rPr>
          <w:rFonts w:ascii="Times New Roman" w:hAnsi="Times New Roman"/>
          <w:color w:val="000000"/>
          <w:sz w:val="24"/>
          <w:szCs w:val="24"/>
        </w:rPr>
        <w:t xml:space="preserve"> požiadavkami pre prístup</w:t>
      </w:r>
      <w:r w:rsidR="00767BEA">
        <w:rPr>
          <w:rFonts w:ascii="Times New Roman" w:hAnsi="Times New Roman"/>
          <w:color w:val="000000"/>
          <w:sz w:val="24"/>
          <w:szCs w:val="24"/>
        </w:rPr>
        <w:t xml:space="preserve"> </w:t>
      </w:r>
      <w:r w:rsidRPr="00CA1C8C">
        <w:rPr>
          <w:rFonts w:ascii="Times New Roman" w:hAnsi="Times New Roman"/>
          <w:color w:val="000000"/>
          <w:sz w:val="24"/>
          <w:szCs w:val="24"/>
        </w:rPr>
        <w:t xml:space="preserve">zmluvnej </w:t>
      </w:r>
      <w:r w:rsidRPr="00CA1C8C">
        <w:rPr>
          <w:rFonts w:ascii="Times New Roman" w:hAnsi="Times New Roman"/>
          <w:color w:val="000000"/>
          <w:sz w:val="24"/>
          <w:szCs w:val="24"/>
        </w:rPr>
        <w:t>stran</w:t>
      </w:r>
      <w:r>
        <w:rPr>
          <w:rFonts w:ascii="Times New Roman" w:hAnsi="Times New Roman"/>
          <w:color w:val="000000"/>
          <w:sz w:val="24"/>
          <w:szCs w:val="24"/>
        </w:rPr>
        <w:t>y</w:t>
      </w:r>
      <w:r w:rsidRPr="00CA1C8C">
        <w:rPr>
          <w:rFonts w:ascii="Times New Roman" w:hAnsi="Times New Roman"/>
          <w:color w:val="000000"/>
          <w:sz w:val="24"/>
          <w:szCs w:val="24"/>
        </w:rPr>
        <w:t xml:space="preserve">, kde bola získaná kvalifikácia, a zmluvnej </w:t>
      </w:r>
      <w:r w:rsidRPr="00CA1C8C">
        <w:rPr>
          <w:rFonts w:ascii="Times New Roman" w:hAnsi="Times New Roman"/>
          <w:color w:val="000000"/>
          <w:sz w:val="24"/>
          <w:szCs w:val="24"/>
        </w:rPr>
        <w:t>stran</w:t>
      </w:r>
      <w:r>
        <w:rPr>
          <w:rFonts w:ascii="Times New Roman" w:hAnsi="Times New Roman"/>
          <w:color w:val="000000"/>
          <w:sz w:val="24"/>
          <w:szCs w:val="24"/>
        </w:rPr>
        <w:t>y</w:t>
      </w:r>
      <w:r w:rsidRPr="00CA1C8C">
        <w:rPr>
          <w:rFonts w:ascii="Times New Roman" w:hAnsi="Times New Roman"/>
          <w:color w:val="000000"/>
          <w:sz w:val="24"/>
          <w:szCs w:val="24"/>
        </w:rPr>
        <w:t xml:space="preserve">, </w:t>
      </w:r>
      <w:r>
        <w:rPr>
          <w:rFonts w:ascii="Times New Roman" w:hAnsi="Times New Roman"/>
          <w:color w:val="000000"/>
          <w:sz w:val="24"/>
          <w:szCs w:val="24"/>
        </w:rPr>
        <w:t>kde</w:t>
      </w:r>
      <w:r w:rsidRPr="00CA1C8C">
        <w:rPr>
          <w:rFonts w:ascii="Times New Roman" w:hAnsi="Times New Roman"/>
          <w:color w:val="000000"/>
          <w:sz w:val="24"/>
          <w:szCs w:val="24"/>
        </w:rPr>
        <w:t xml:space="preserve"> žiadateľ žiada o uznanie kvalifikácie. Alternatívne bude </w:t>
      </w:r>
      <w:r>
        <w:rPr>
          <w:rFonts w:ascii="Times New Roman" w:hAnsi="Times New Roman"/>
          <w:color w:val="000000"/>
          <w:sz w:val="24"/>
          <w:szCs w:val="24"/>
        </w:rPr>
        <w:t>postačujúce</w:t>
      </w:r>
      <w:r w:rsidRPr="00CA1C8C">
        <w:rPr>
          <w:rFonts w:ascii="Times New Roman" w:hAnsi="Times New Roman"/>
          <w:color w:val="000000"/>
          <w:sz w:val="24"/>
          <w:szCs w:val="24"/>
        </w:rPr>
        <w:t>, ak zmluvná strana umožní držiteľovi kvalifikácie vydanej v</w:t>
      </w:r>
      <w:r>
        <w:rPr>
          <w:rFonts w:ascii="Times New Roman" w:hAnsi="Times New Roman"/>
          <w:color w:val="000000"/>
          <w:sz w:val="24"/>
          <w:szCs w:val="24"/>
        </w:rPr>
        <w:t xml:space="preserve"> </w:t>
      </w:r>
      <w:r w:rsidRPr="00CA1C8C">
        <w:rPr>
          <w:rFonts w:ascii="Times New Roman" w:hAnsi="Times New Roman"/>
          <w:color w:val="000000"/>
          <w:sz w:val="24"/>
          <w:szCs w:val="24"/>
        </w:rPr>
        <w:t>inej zmluvnej strane získať posúdenie danej kvalifikácie.</w:t>
      </w:r>
    </w:p>
    <w:p w14:paraId="056469A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836DFFF" w14:textId="184C637C" w:rsidR="00F13CF4" w:rsidRPr="00CA1C8C" w:rsidRDefault="00F13CF4" w:rsidP="00F13CF4">
      <w:pPr>
        <w:pStyle w:val="Odsekzoznamu"/>
        <w:numPr>
          <w:ilvl w:val="0"/>
          <w:numId w:val="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Kvalifikácie získané uznávaný</w:t>
      </w:r>
      <w:r>
        <w:rPr>
          <w:rFonts w:ascii="Times New Roman" w:hAnsi="Times New Roman"/>
          <w:color w:val="000000"/>
          <w:sz w:val="24"/>
          <w:szCs w:val="24"/>
        </w:rPr>
        <w:t>mi</w:t>
      </w:r>
      <w:r w:rsidRPr="00CA1C8C">
        <w:rPr>
          <w:rFonts w:ascii="Times New Roman" w:hAnsi="Times New Roman"/>
          <w:color w:val="000000"/>
          <w:sz w:val="24"/>
          <w:szCs w:val="24"/>
        </w:rPr>
        <w:t xml:space="preserve"> netradičný</w:t>
      </w:r>
      <w:r>
        <w:rPr>
          <w:rFonts w:ascii="Times New Roman" w:hAnsi="Times New Roman"/>
          <w:color w:val="000000"/>
          <w:sz w:val="24"/>
          <w:szCs w:val="24"/>
        </w:rPr>
        <w:t>mi</w:t>
      </w:r>
      <w:r w:rsidRPr="00CA1C8C">
        <w:rPr>
          <w:rFonts w:ascii="Times New Roman" w:hAnsi="Times New Roman"/>
          <w:color w:val="000000"/>
          <w:sz w:val="24"/>
          <w:szCs w:val="24"/>
        </w:rPr>
        <w:t xml:space="preserve"> </w:t>
      </w:r>
      <w:r>
        <w:rPr>
          <w:rFonts w:ascii="Times New Roman" w:hAnsi="Times New Roman"/>
          <w:color w:val="000000"/>
          <w:sz w:val="24"/>
          <w:szCs w:val="24"/>
        </w:rPr>
        <w:t>spôsobmi</w:t>
      </w:r>
      <w:r w:rsidRPr="00CA1C8C">
        <w:rPr>
          <w:rFonts w:ascii="Times New Roman" w:hAnsi="Times New Roman"/>
          <w:color w:val="000000"/>
          <w:sz w:val="24"/>
          <w:szCs w:val="24"/>
        </w:rPr>
        <w:t xml:space="preserve"> vzdelávania, na ktoré sa vzťahujú porovnateľné mechanizmy </w:t>
      </w:r>
      <w:r w:rsidRPr="00CA1C8C">
        <w:rPr>
          <w:rFonts w:ascii="Times New Roman" w:hAnsi="Times New Roman"/>
          <w:color w:val="000000"/>
          <w:sz w:val="24"/>
          <w:szCs w:val="24"/>
        </w:rPr>
        <w:t>zabezpeč</w:t>
      </w:r>
      <w:r>
        <w:rPr>
          <w:rFonts w:ascii="Times New Roman" w:hAnsi="Times New Roman"/>
          <w:color w:val="000000"/>
          <w:sz w:val="24"/>
          <w:szCs w:val="24"/>
        </w:rPr>
        <w:t>ova</w:t>
      </w:r>
      <w:r w:rsidRPr="00CA1C8C">
        <w:rPr>
          <w:rFonts w:ascii="Times New Roman" w:hAnsi="Times New Roman"/>
          <w:color w:val="000000"/>
          <w:sz w:val="24"/>
          <w:szCs w:val="24"/>
        </w:rPr>
        <w:t>nia</w:t>
      </w:r>
      <w:r w:rsidRPr="00CA1C8C">
        <w:rPr>
          <w:rFonts w:ascii="Times New Roman" w:hAnsi="Times New Roman"/>
          <w:color w:val="000000"/>
          <w:sz w:val="24"/>
          <w:szCs w:val="24"/>
        </w:rPr>
        <w:t xml:space="preserve"> kvality, sa budú posudzovať podľa pravidiel a predpisov zmluvnej strany alebo jej </w:t>
      </w:r>
      <w:r>
        <w:rPr>
          <w:rFonts w:ascii="Times New Roman" w:hAnsi="Times New Roman"/>
          <w:color w:val="000000"/>
          <w:sz w:val="24"/>
          <w:szCs w:val="24"/>
        </w:rPr>
        <w:t>územnej</w:t>
      </w:r>
      <w:r w:rsidRPr="00CA1C8C">
        <w:rPr>
          <w:rFonts w:ascii="Times New Roman" w:hAnsi="Times New Roman"/>
          <w:color w:val="000000"/>
          <w:sz w:val="24"/>
          <w:szCs w:val="24"/>
        </w:rPr>
        <w:t xml:space="preserve"> zložky podľa rovnakých kritérií, aké sa </w:t>
      </w:r>
      <w:r>
        <w:rPr>
          <w:rFonts w:ascii="Times New Roman" w:hAnsi="Times New Roman"/>
          <w:color w:val="000000"/>
          <w:sz w:val="24"/>
          <w:szCs w:val="24"/>
        </w:rPr>
        <w:t>uplatňu</w:t>
      </w:r>
      <w:r w:rsidRPr="00CA1C8C">
        <w:rPr>
          <w:rFonts w:ascii="Times New Roman" w:hAnsi="Times New Roman"/>
          <w:color w:val="000000"/>
          <w:sz w:val="24"/>
          <w:szCs w:val="24"/>
        </w:rPr>
        <w:t>jú na podobn</w:t>
      </w:r>
      <w:r>
        <w:rPr>
          <w:rFonts w:ascii="Times New Roman" w:hAnsi="Times New Roman"/>
          <w:color w:val="000000"/>
          <w:sz w:val="24"/>
          <w:szCs w:val="24"/>
        </w:rPr>
        <w:t>é</w:t>
      </w:r>
      <w:r w:rsidRPr="00CA1C8C">
        <w:rPr>
          <w:rFonts w:ascii="Times New Roman" w:hAnsi="Times New Roman"/>
          <w:color w:val="000000"/>
          <w:sz w:val="24"/>
          <w:szCs w:val="24"/>
        </w:rPr>
        <w:t xml:space="preserve"> kvalifikáci</w:t>
      </w:r>
      <w:r>
        <w:rPr>
          <w:rFonts w:ascii="Times New Roman" w:hAnsi="Times New Roman"/>
          <w:color w:val="000000"/>
          <w:sz w:val="24"/>
          <w:szCs w:val="24"/>
        </w:rPr>
        <w:t>e</w:t>
      </w:r>
      <w:r w:rsidRPr="00CA1C8C">
        <w:rPr>
          <w:rFonts w:ascii="Times New Roman" w:hAnsi="Times New Roman"/>
          <w:color w:val="000000"/>
          <w:sz w:val="24"/>
          <w:szCs w:val="24"/>
        </w:rPr>
        <w:t xml:space="preserve"> získan</w:t>
      </w:r>
      <w:r w:rsidR="00EE0614">
        <w:rPr>
          <w:rFonts w:ascii="Times New Roman" w:hAnsi="Times New Roman"/>
          <w:color w:val="000000"/>
          <w:sz w:val="24"/>
          <w:szCs w:val="24"/>
        </w:rPr>
        <w:t>é</w:t>
      </w:r>
      <w:r w:rsidR="00767BEA">
        <w:rPr>
          <w:rFonts w:ascii="Times New Roman" w:hAnsi="Times New Roman"/>
          <w:color w:val="000000"/>
          <w:sz w:val="24"/>
          <w:szCs w:val="24"/>
        </w:rPr>
        <w:t xml:space="preserve"> </w:t>
      </w:r>
      <w:r w:rsidRPr="00CA1C8C">
        <w:rPr>
          <w:rFonts w:ascii="Times New Roman" w:hAnsi="Times New Roman"/>
          <w:color w:val="000000"/>
          <w:sz w:val="24"/>
          <w:szCs w:val="24"/>
        </w:rPr>
        <w:t>tradičný</w:t>
      </w:r>
      <w:r>
        <w:rPr>
          <w:rFonts w:ascii="Times New Roman" w:hAnsi="Times New Roman"/>
          <w:color w:val="000000"/>
          <w:sz w:val="24"/>
          <w:szCs w:val="24"/>
        </w:rPr>
        <w:t>mi</w:t>
      </w:r>
      <w:r w:rsidRPr="00CA1C8C">
        <w:rPr>
          <w:rFonts w:ascii="Times New Roman" w:hAnsi="Times New Roman"/>
          <w:color w:val="000000"/>
          <w:sz w:val="24"/>
          <w:szCs w:val="24"/>
        </w:rPr>
        <w:t xml:space="preserve"> </w:t>
      </w:r>
      <w:r>
        <w:rPr>
          <w:rFonts w:ascii="Times New Roman" w:hAnsi="Times New Roman"/>
          <w:color w:val="000000"/>
          <w:sz w:val="24"/>
          <w:szCs w:val="24"/>
        </w:rPr>
        <w:t>spôsobmi</w:t>
      </w:r>
      <w:r w:rsidRPr="00CA1C8C">
        <w:rPr>
          <w:rFonts w:ascii="Times New Roman" w:hAnsi="Times New Roman"/>
          <w:color w:val="000000"/>
          <w:sz w:val="24"/>
          <w:szCs w:val="24"/>
        </w:rPr>
        <w:t xml:space="preserve"> vzdelávania.</w:t>
      </w:r>
    </w:p>
    <w:p w14:paraId="6C3C24C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A5C0344" w14:textId="646B6A4E" w:rsidR="00F13CF4" w:rsidRPr="00CA1C8C" w:rsidRDefault="00F13CF4" w:rsidP="00F13CF4">
      <w:pPr>
        <w:pStyle w:val="Odsekzoznamu"/>
        <w:numPr>
          <w:ilvl w:val="0"/>
          <w:numId w:val="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kvalifikácia umožňuje prístup len </w:t>
      </w:r>
      <w:r>
        <w:rPr>
          <w:rFonts w:ascii="Times New Roman" w:hAnsi="Times New Roman"/>
          <w:color w:val="000000"/>
          <w:sz w:val="24"/>
          <w:szCs w:val="24"/>
        </w:rPr>
        <w:t>k</w:t>
      </w:r>
      <w:r w:rsidRPr="00CA1C8C">
        <w:rPr>
          <w:rFonts w:ascii="Times New Roman" w:hAnsi="Times New Roman"/>
          <w:color w:val="000000"/>
          <w:sz w:val="24"/>
          <w:szCs w:val="24"/>
        </w:rPr>
        <w:t xml:space="preserve"> špecifický</w:t>
      </w:r>
      <w:r>
        <w:rPr>
          <w:rFonts w:ascii="Times New Roman" w:hAnsi="Times New Roman"/>
          <w:color w:val="000000"/>
          <w:sz w:val="24"/>
          <w:szCs w:val="24"/>
        </w:rPr>
        <w:t>m</w:t>
      </w:r>
      <w:r w:rsidRPr="00CA1C8C">
        <w:rPr>
          <w:rFonts w:ascii="Times New Roman" w:hAnsi="Times New Roman"/>
          <w:color w:val="000000"/>
          <w:sz w:val="24"/>
          <w:szCs w:val="24"/>
        </w:rPr>
        <w:t xml:space="preserve"> typo</w:t>
      </w:r>
      <w:r>
        <w:rPr>
          <w:rFonts w:ascii="Times New Roman" w:hAnsi="Times New Roman"/>
          <w:color w:val="000000"/>
          <w:sz w:val="24"/>
          <w:szCs w:val="24"/>
        </w:rPr>
        <w:t>m</w:t>
      </w:r>
      <w:r w:rsidRPr="00CA1C8C">
        <w:rPr>
          <w:rFonts w:ascii="Times New Roman" w:hAnsi="Times New Roman"/>
          <w:color w:val="000000"/>
          <w:sz w:val="24"/>
          <w:szCs w:val="24"/>
        </w:rPr>
        <w:t xml:space="preserve"> inštitúcií alebo </w:t>
      </w:r>
      <w:r>
        <w:rPr>
          <w:rFonts w:ascii="Times New Roman" w:hAnsi="Times New Roman"/>
          <w:color w:val="000000"/>
          <w:sz w:val="24"/>
          <w:szCs w:val="24"/>
        </w:rPr>
        <w:t xml:space="preserve">študijným </w:t>
      </w:r>
      <w:r w:rsidRPr="00CA1C8C">
        <w:rPr>
          <w:rFonts w:ascii="Times New Roman" w:hAnsi="Times New Roman"/>
          <w:color w:val="000000"/>
          <w:sz w:val="24"/>
          <w:szCs w:val="24"/>
        </w:rPr>
        <w:t>programo</w:t>
      </w:r>
      <w:r>
        <w:rPr>
          <w:rFonts w:ascii="Times New Roman" w:hAnsi="Times New Roman"/>
          <w:color w:val="000000"/>
          <w:sz w:val="24"/>
          <w:szCs w:val="24"/>
        </w:rPr>
        <w:t>m</w:t>
      </w:r>
      <w:r w:rsidRPr="00CA1C8C">
        <w:rPr>
          <w:rFonts w:ascii="Times New Roman" w:hAnsi="Times New Roman"/>
          <w:color w:val="000000"/>
          <w:sz w:val="24"/>
          <w:szCs w:val="24"/>
        </w:rPr>
        <w:t xml:space="preserve"> vysokoškolského vzdelávania v zmluvnej strane, kde bola kvalifikácia získaná, každá zmluvná strana poskytne držiteľovi </w:t>
      </w:r>
      <w:r>
        <w:rPr>
          <w:rFonts w:ascii="Times New Roman" w:hAnsi="Times New Roman"/>
          <w:color w:val="000000"/>
          <w:sz w:val="24"/>
          <w:szCs w:val="24"/>
        </w:rPr>
        <w:t xml:space="preserve">takej </w:t>
      </w:r>
      <w:r w:rsidRPr="00CA1C8C">
        <w:rPr>
          <w:rFonts w:ascii="Times New Roman" w:hAnsi="Times New Roman"/>
          <w:color w:val="000000"/>
          <w:sz w:val="24"/>
          <w:szCs w:val="24"/>
        </w:rPr>
        <w:t xml:space="preserve">kvalifikácie prístup </w:t>
      </w:r>
      <w:r>
        <w:rPr>
          <w:rFonts w:ascii="Times New Roman" w:hAnsi="Times New Roman"/>
          <w:color w:val="000000"/>
          <w:sz w:val="24"/>
          <w:szCs w:val="24"/>
        </w:rPr>
        <w:t>k</w:t>
      </w:r>
      <w:r w:rsidRPr="00CA1C8C">
        <w:rPr>
          <w:rFonts w:ascii="Times New Roman" w:hAnsi="Times New Roman"/>
          <w:color w:val="000000"/>
          <w:sz w:val="24"/>
          <w:szCs w:val="24"/>
        </w:rPr>
        <w:t xml:space="preserve"> podobný</w:t>
      </w:r>
      <w:r>
        <w:rPr>
          <w:rFonts w:ascii="Times New Roman" w:hAnsi="Times New Roman"/>
          <w:color w:val="000000"/>
          <w:sz w:val="24"/>
          <w:szCs w:val="24"/>
        </w:rPr>
        <w:t>m</w:t>
      </w:r>
      <w:r w:rsidRPr="00CA1C8C">
        <w:rPr>
          <w:rFonts w:ascii="Times New Roman" w:hAnsi="Times New Roman"/>
          <w:color w:val="000000"/>
          <w:sz w:val="24"/>
          <w:szCs w:val="24"/>
        </w:rPr>
        <w:t xml:space="preserve"> špecifický</w:t>
      </w:r>
      <w:r>
        <w:rPr>
          <w:rFonts w:ascii="Times New Roman" w:hAnsi="Times New Roman"/>
          <w:color w:val="000000"/>
          <w:sz w:val="24"/>
          <w:szCs w:val="24"/>
        </w:rPr>
        <w:t>m</w:t>
      </w:r>
      <w:r w:rsidRPr="00CA1C8C">
        <w:rPr>
          <w:rFonts w:ascii="Times New Roman" w:hAnsi="Times New Roman"/>
          <w:color w:val="000000"/>
          <w:sz w:val="24"/>
          <w:szCs w:val="24"/>
        </w:rPr>
        <w:t xml:space="preserve"> typo</w:t>
      </w:r>
      <w:r>
        <w:rPr>
          <w:rFonts w:ascii="Times New Roman" w:hAnsi="Times New Roman"/>
          <w:color w:val="000000"/>
          <w:sz w:val="24"/>
          <w:szCs w:val="24"/>
        </w:rPr>
        <w:t>m</w:t>
      </w:r>
      <w:r w:rsidRPr="00CA1C8C">
        <w:rPr>
          <w:rFonts w:ascii="Times New Roman" w:hAnsi="Times New Roman"/>
          <w:color w:val="000000"/>
          <w:sz w:val="24"/>
          <w:szCs w:val="24"/>
        </w:rPr>
        <w:t xml:space="preserve"> inštitúcií alebo </w:t>
      </w:r>
      <w:r>
        <w:rPr>
          <w:rFonts w:ascii="Times New Roman" w:hAnsi="Times New Roman"/>
          <w:color w:val="000000"/>
          <w:sz w:val="24"/>
          <w:szCs w:val="24"/>
        </w:rPr>
        <w:t xml:space="preserve">študijných </w:t>
      </w:r>
      <w:r w:rsidRPr="00CA1C8C">
        <w:rPr>
          <w:rFonts w:ascii="Times New Roman" w:hAnsi="Times New Roman"/>
          <w:color w:val="000000"/>
          <w:sz w:val="24"/>
          <w:szCs w:val="24"/>
        </w:rPr>
        <w:t xml:space="preserve">programov, </w:t>
      </w:r>
      <w:r>
        <w:rPr>
          <w:rFonts w:ascii="Times New Roman" w:hAnsi="Times New Roman"/>
          <w:color w:val="000000"/>
          <w:sz w:val="24"/>
          <w:szCs w:val="24"/>
        </w:rPr>
        <w:t>ak</w:t>
      </w:r>
      <w:r w:rsidRPr="00CA1C8C">
        <w:rPr>
          <w:rFonts w:ascii="Times New Roman" w:hAnsi="Times New Roman"/>
          <w:color w:val="000000"/>
          <w:sz w:val="24"/>
          <w:szCs w:val="24"/>
        </w:rPr>
        <w:t xml:space="preserve"> sú súčasťou jej systému vysokoškolského vzdelávania, pokiaľ sa nepreukážu podstatné rozdiely.</w:t>
      </w:r>
    </w:p>
    <w:p w14:paraId="16F6363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E8AFF78"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V. Uznávanie vysokoškolských kvalifikácií</w:t>
      </w:r>
    </w:p>
    <w:p w14:paraId="3577ABD6"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B07F35A" w14:textId="0FD381B3" w:rsidR="00F13CF4" w:rsidRPr="00CA1C8C" w:rsidRDefault="00F13CF4" w:rsidP="00F13CF4">
      <w:pPr>
        <w:pStyle w:val="Odsekzoznamu"/>
        <w:numPr>
          <w:ilvl w:val="0"/>
          <w:numId w:val="8"/>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Každá zmluvná strana uzná vysokoškolskú kvalifikáciu získanú v</w:t>
      </w:r>
      <w:r w:rsidR="00486DF8">
        <w:rPr>
          <w:rFonts w:ascii="Times New Roman" w:hAnsi="Times New Roman"/>
          <w:color w:val="000000"/>
          <w:sz w:val="24"/>
          <w:szCs w:val="24"/>
        </w:rPr>
        <w:t xml:space="preserve"> </w:t>
      </w:r>
      <w:r w:rsidRPr="00CA1C8C">
        <w:rPr>
          <w:rFonts w:ascii="Times New Roman" w:hAnsi="Times New Roman"/>
          <w:color w:val="000000"/>
          <w:sz w:val="24"/>
          <w:szCs w:val="24"/>
        </w:rPr>
        <w:t xml:space="preserve">inej zmluvnej strane, pokiaľ sa nepreukážu podstatné rozdiely medzi kvalifikáciou predloženou na uznanie a </w:t>
      </w:r>
      <w:r>
        <w:rPr>
          <w:rFonts w:ascii="Times New Roman" w:hAnsi="Times New Roman"/>
          <w:color w:val="000000"/>
          <w:sz w:val="24"/>
          <w:szCs w:val="24"/>
        </w:rPr>
        <w:t>zodpovedajúcou</w:t>
      </w:r>
      <w:r w:rsidRPr="00CA1C8C">
        <w:rPr>
          <w:rFonts w:ascii="Times New Roman" w:hAnsi="Times New Roman"/>
          <w:color w:val="000000"/>
          <w:sz w:val="24"/>
          <w:szCs w:val="24"/>
        </w:rPr>
        <w:t xml:space="preserve"> kvalifikáciou v zmluvnej strane, kde sa kvalifikácia predkladá na uznanie. Alternatívne bude </w:t>
      </w:r>
      <w:r>
        <w:rPr>
          <w:rFonts w:ascii="Times New Roman" w:hAnsi="Times New Roman"/>
          <w:color w:val="000000"/>
          <w:sz w:val="24"/>
          <w:szCs w:val="24"/>
        </w:rPr>
        <w:t>postačujúce</w:t>
      </w:r>
      <w:r w:rsidRPr="00CA1C8C">
        <w:rPr>
          <w:rFonts w:ascii="Times New Roman" w:hAnsi="Times New Roman"/>
          <w:color w:val="000000"/>
          <w:sz w:val="24"/>
          <w:szCs w:val="24"/>
        </w:rPr>
        <w:t xml:space="preserve">, ak zmluvná strana umožní držiteľovi </w:t>
      </w:r>
      <w:r>
        <w:rPr>
          <w:rFonts w:ascii="Times New Roman" w:hAnsi="Times New Roman"/>
          <w:color w:val="000000"/>
          <w:sz w:val="24"/>
          <w:szCs w:val="24"/>
        </w:rPr>
        <w:t xml:space="preserve">vysokoškolskej </w:t>
      </w:r>
      <w:r w:rsidRPr="00CA1C8C">
        <w:rPr>
          <w:rFonts w:ascii="Times New Roman" w:hAnsi="Times New Roman"/>
          <w:color w:val="000000"/>
          <w:sz w:val="24"/>
          <w:szCs w:val="24"/>
        </w:rPr>
        <w:t>kvalifikácie vydanej v inej zmluvnej strane</w:t>
      </w:r>
      <w:r w:rsidR="00EE0614">
        <w:rPr>
          <w:rFonts w:ascii="Times New Roman" w:hAnsi="Times New Roman"/>
          <w:color w:val="000000"/>
          <w:sz w:val="24"/>
          <w:szCs w:val="24"/>
        </w:rPr>
        <w:t xml:space="preserve"> na jeho žiadosť</w:t>
      </w:r>
      <w:r w:rsidRPr="00CA1C8C">
        <w:rPr>
          <w:rFonts w:ascii="Times New Roman" w:hAnsi="Times New Roman"/>
          <w:color w:val="000000"/>
          <w:sz w:val="24"/>
          <w:szCs w:val="24"/>
        </w:rPr>
        <w:t xml:space="preserve"> získať posúdenie danej kvalifikácie.</w:t>
      </w:r>
    </w:p>
    <w:p w14:paraId="0B0FAFE5"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3DBA2C1" w14:textId="7FEB7834" w:rsidR="00F13CF4" w:rsidRPr="00CA1C8C" w:rsidRDefault="00F13CF4" w:rsidP="00F13CF4">
      <w:pPr>
        <w:pStyle w:val="Odsekzoznamu"/>
        <w:numPr>
          <w:ilvl w:val="0"/>
          <w:numId w:val="8"/>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Vysokoškolské kvalifikácie získané </w:t>
      </w:r>
      <w:r w:rsidRPr="00CA1C8C">
        <w:rPr>
          <w:rFonts w:ascii="Times New Roman" w:hAnsi="Times New Roman"/>
          <w:color w:val="000000"/>
          <w:sz w:val="24"/>
          <w:szCs w:val="24"/>
        </w:rPr>
        <w:t>uznaný</w:t>
      </w:r>
      <w:r>
        <w:rPr>
          <w:rFonts w:ascii="Times New Roman" w:hAnsi="Times New Roman"/>
          <w:color w:val="000000"/>
          <w:sz w:val="24"/>
          <w:szCs w:val="24"/>
        </w:rPr>
        <w:t>mi</w:t>
      </w:r>
      <w:r w:rsidRPr="00CA1C8C">
        <w:rPr>
          <w:rFonts w:ascii="Times New Roman" w:hAnsi="Times New Roman"/>
          <w:color w:val="000000"/>
          <w:sz w:val="24"/>
          <w:szCs w:val="24"/>
        </w:rPr>
        <w:t xml:space="preserve"> netradičný</w:t>
      </w:r>
      <w:r>
        <w:rPr>
          <w:rFonts w:ascii="Times New Roman" w:hAnsi="Times New Roman"/>
          <w:color w:val="000000"/>
          <w:sz w:val="24"/>
          <w:szCs w:val="24"/>
        </w:rPr>
        <w:t>mi</w:t>
      </w:r>
      <w:r w:rsidRPr="00CA1C8C">
        <w:rPr>
          <w:rFonts w:ascii="Times New Roman" w:hAnsi="Times New Roman"/>
          <w:color w:val="000000"/>
          <w:sz w:val="24"/>
          <w:szCs w:val="24"/>
        </w:rPr>
        <w:t xml:space="preserve"> </w:t>
      </w:r>
      <w:r>
        <w:rPr>
          <w:rFonts w:ascii="Times New Roman" w:hAnsi="Times New Roman"/>
          <w:color w:val="000000"/>
          <w:sz w:val="24"/>
          <w:szCs w:val="24"/>
        </w:rPr>
        <w:t>spôsobmi</w:t>
      </w:r>
      <w:r w:rsidRPr="00CA1C8C">
        <w:rPr>
          <w:rFonts w:ascii="Times New Roman" w:hAnsi="Times New Roman"/>
          <w:color w:val="000000"/>
          <w:sz w:val="24"/>
          <w:szCs w:val="24"/>
        </w:rPr>
        <w:t xml:space="preserve"> vzdelávania, na ktoré sa vzťahujú porovnateľné mechanizmy </w:t>
      </w:r>
      <w:r w:rsidRPr="00CA1C8C">
        <w:rPr>
          <w:rFonts w:ascii="Times New Roman" w:hAnsi="Times New Roman"/>
          <w:color w:val="000000"/>
          <w:sz w:val="24"/>
          <w:szCs w:val="24"/>
        </w:rPr>
        <w:t>zabezpeč</w:t>
      </w:r>
      <w:r>
        <w:rPr>
          <w:rFonts w:ascii="Times New Roman" w:hAnsi="Times New Roman"/>
          <w:color w:val="000000"/>
          <w:sz w:val="24"/>
          <w:szCs w:val="24"/>
        </w:rPr>
        <w:t>ova</w:t>
      </w:r>
      <w:r w:rsidRPr="00CA1C8C">
        <w:rPr>
          <w:rFonts w:ascii="Times New Roman" w:hAnsi="Times New Roman"/>
          <w:color w:val="000000"/>
          <w:sz w:val="24"/>
          <w:szCs w:val="24"/>
        </w:rPr>
        <w:t>nia</w:t>
      </w:r>
      <w:r w:rsidRPr="00CA1C8C">
        <w:rPr>
          <w:rFonts w:ascii="Times New Roman" w:hAnsi="Times New Roman"/>
          <w:color w:val="000000"/>
          <w:sz w:val="24"/>
          <w:szCs w:val="24"/>
        </w:rPr>
        <w:t xml:space="preserve"> kvality</w:t>
      </w:r>
      <w:r>
        <w:rPr>
          <w:rFonts w:ascii="Times New Roman" w:hAnsi="Times New Roman"/>
          <w:color w:val="000000"/>
          <w:sz w:val="24"/>
          <w:szCs w:val="24"/>
        </w:rPr>
        <w:t>,</w:t>
      </w:r>
      <w:r w:rsidRPr="00CA1C8C">
        <w:rPr>
          <w:rFonts w:ascii="Times New Roman" w:hAnsi="Times New Roman"/>
          <w:color w:val="000000"/>
          <w:sz w:val="24"/>
          <w:szCs w:val="24"/>
        </w:rPr>
        <w:t xml:space="preserve"> a ktoré sa považujú za súčasť systému vysokoškolského vzdelávania v zmluvnej strane, sa budú posudzovať podľa pravidiel a predpisov zmluvnej strany alebo jej </w:t>
      </w:r>
      <w:r>
        <w:rPr>
          <w:rFonts w:ascii="Times New Roman" w:hAnsi="Times New Roman"/>
          <w:color w:val="000000"/>
          <w:sz w:val="24"/>
          <w:szCs w:val="24"/>
        </w:rPr>
        <w:t>územnej</w:t>
      </w:r>
      <w:r w:rsidRPr="00CA1C8C">
        <w:rPr>
          <w:rFonts w:ascii="Times New Roman" w:hAnsi="Times New Roman"/>
          <w:color w:val="000000"/>
          <w:sz w:val="24"/>
          <w:szCs w:val="24"/>
        </w:rPr>
        <w:t xml:space="preserve"> zložky, ktorá bola požiadaná </w:t>
      </w:r>
      <w:r w:rsidRPr="00CA1C8C">
        <w:rPr>
          <w:rFonts w:ascii="Times New Roman" w:hAnsi="Times New Roman"/>
          <w:color w:val="000000"/>
          <w:sz w:val="24"/>
          <w:szCs w:val="24"/>
        </w:rPr>
        <w:lastRenderedPageBreak/>
        <w:t xml:space="preserve">o uznanie, podľa kritérií </w:t>
      </w:r>
      <w:r>
        <w:rPr>
          <w:rFonts w:ascii="Times New Roman" w:hAnsi="Times New Roman"/>
          <w:color w:val="000000"/>
          <w:sz w:val="24"/>
          <w:szCs w:val="24"/>
        </w:rPr>
        <w:t>uplatňovaných</w:t>
      </w:r>
      <w:r w:rsidRPr="00CA1C8C">
        <w:rPr>
          <w:rFonts w:ascii="Times New Roman" w:hAnsi="Times New Roman"/>
          <w:color w:val="000000"/>
          <w:sz w:val="24"/>
          <w:szCs w:val="24"/>
        </w:rPr>
        <w:t xml:space="preserve"> na </w:t>
      </w:r>
      <w:r w:rsidRPr="00CA1C8C">
        <w:rPr>
          <w:rFonts w:ascii="Times New Roman" w:hAnsi="Times New Roman"/>
          <w:color w:val="000000"/>
          <w:sz w:val="24"/>
          <w:szCs w:val="24"/>
        </w:rPr>
        <w:t>podobn</w:t>
      </w:r>
      <w:r>
        <w:rPr>
          <w:rFonts w:ascii="Times New Roman" w:hAnsi="Times New Roman"/>
          <w:color w:val="000000"/>
          <w:sz w:val="24"/>
          <w:szCs w:val="24"/>
        </w:rPr>
        <w:t>é</w:t>
      </w:r>
      <w:r w:rsidRPr="00CA1C8C">
        <w:rPr>
          <w:rFonts w:ascii="Times New Roman" w:hAnsi="Times New Roman"/>
          <w:color w:val="000000"/>
          <w:sz w:val="24"/>
          <w:szCs w:val="24"/>
        </w:rPr>
        <w:t xml:space="preserve"> kvalifikáci</w:t>
      </w:r>
      <w:r>
        <w:rPr>
          <w:rFonts w:ascii="Times New Roman" w:hAnsi="Times New Roman"/>
          <w:color w:val="000000"/>
          <w:sz w:val="24"/>
          <w:szCs w:val="24"/>
        </w:rPr>
        <w:t>e</w:t>
      </w:r>
      <w:r w:rsidRPr="00CA1C8C">
        <w:rPr>
          <w:rFonts w:ascii="Times New Roman" w:hAnsi="Times New Roman"/>
          <w:color w:val="000000"/>
          <w:sz w:val="24"/>
          <w:szCs w:val="24"/>
        </w:rPr>
        <w:t xml:space="preserve"> získan</w:t>
      </w:r>
      <w:r>
        <w:rPr>
          <w:rFonts w:ascii="Times New Roman" w:hAnsi="Times New Roman"/>
          <w:color w:val="000000"/>
          <w:sz w:val="24"/>
          <w:szCs w:val="24"/>
        </w:rPr>
        <w:t>é</w:t>
      </w:r>
      <w:r w:rsidRPr="00CA1C8C">
        <w:rPr>
          <w:rFonts w:ascii="Times New Roman" w:hAnsi="Times New Roman"/>
          <w:color w:val="000000"/>
          <w:sz w:val="24"/>
          <w:szCs w:val="24"/>
        </w:rPr>
        <w:t xml:space="preserve"> tradičný</w:t>
      </w:r>
      <w:r>
        <w:rPr>
          <w:rFonts w:ascii="Times New Roman" w:hAnsi="Times New Roman"/>
          <w:color w:val="000000"/>
          <w:sz w:val="24"/>
          <w:szCs w:val="24"/>
        </w:rPr>
        <w:t>mi</w:t>
      </w:r>
      <w:r w:rsidRPr="00CA1C8C">
        <w:rPr>
          <w:rFonts w:ascii="Times New Roman" w:hAnsi="Times New Roman"/>
          <w:color w:val="000000"/>
          <w:sz w:val="24"/>
          <w:szCs w:val="24"/>
        </w:rPr>
        <w:t xml:space="preserve"> </w:t>
      </w:r>
      <w:r>
        <w:rPr>
          <w:rFonts w:ascii="Times New Roman" w:hAnsi="Times New Roman"/>
          <w:color w:val="000000"/>
          <w:sz w:val="24"/>
          <w:szCs w:val="24"/>
        </w:rPr>
        <w:t>spôsobmi</w:t>
      </w:r>
      <w:r w:rsidRPr="00CA1C8C">
        <w:rPr>
          <w:rFonts w:ascii="Times New Roman" w:hAnsi="Times New Roman"/>
          <w:color w:val="000000"/>
          <w:sz w:val="24"/>
          <w:szCs w:val="24"/>
        </w:rPr>
        <w:t xml:space="preserve"> vzdelávania.</w:t>
      </w:r>
    </w:p>
    <w:p w14:paraId="4BFFB9A7"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C82191B" w14:textId="662C5AA2" w:rsidR="00F13CF4" w:rsidRPr="00CA1C8C" w:rsidRDefault="00F13CF4" w:rsidP="00F13CF4">
      <w:pPr>
        <w:pStyle w:val="Odsekzoznamu"/>
        <w:numPr>
          <w:ilvl w:val="0"/>
          <w:numId w:val="8"/>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Vysokoškolské kvalifikácie získané v rámci cezhraničného vzdelávania s medzinárodnými spoločnými akademickými </w:t>
      </w:r>
      <w:r w:rsidR="00C778E4">
        <w:rPr>
          <w:rFonts w:ascii="Times New Roman" w:hAnsi="Times New Roman"/>
          <w:color w:val="000000"/>
          <w:sz w:val="24"/>
          <w:szCs w:val="24"/>
        </w:rPr>
        <w:t>diplomami</w:t>
      </w:r>
      <w:r w:rsidR="00C778E4" w:rsidRPr="00CA1C8C">
        <w:rPr>
          <w:rFonts w:ascii="Times New Roman" w:hAnsi="Times New Roman"/>
          <w:color w:val="000000"/>
          <w:sz w:val="24"/>
          <w:szCs w:val="24"/>
        </w:rPr>
        <w:t xml:space="preserve"> </w:t>
      </w:r>
      <w:r w:rsidRPr="00CA1C8C">
        <w:rPr>
          <w:rFonts w:ascii="Times New Roman" w:hAnsi="Times New Roman"/>
          <w:color w:val="000000"/>
          <w:sz w:val="24"/>
          <w:szCs w:val="24"/>
        </w:rPr>
        <w:t>alebo v</w:t>
      </w:r>
      <w:r>
        <w:rPr>
          <w:rFonts w:ascii="Times New Roman" w:hAnsi="Times New Roman"/>
          <w:color w:val="000000"/>
          <w:sz w:val="24"/>
          <w:szCs w:val="24"/>
        </w:rPr>
        <w:t> rámci</w:t>
      </w:r>
      <w:r>
        <w:rPr>
          <w:rFonts w:ascii="Times New Roman" w:hAnsi="Times New Roman"/>
          <w:color w:val="000000"/>
          <w:sz w:val="24"/>
          <w:szCs w:val="24"/>
        </w:rPr>
        <w:t xml:space="preserve"> </w:t>
      </w:r>
      <w:r w:rsidRPr="00CA1C8C">
        <w:rPr>
          <w:rFonts w:ascii="Times New Roman" w:hAnsi="Times New Roman"/>
          <w:color w:val="000000"/>
          <w:sz w:val="24"/>
          <w:szCs w:val="24"/>
        </w:rPr>
        <w:t xml:space="preserve">iných spoločných </w:t>
      </w:r>
      <w:r>
        <w:rPr>
          <w:rFonts w:ascii="Times New Roman" w:hAnsi="Times New Roman"/>
          <w:color w:val="000000"/>
          <w:sz w:val="24"/>
          <w:szCs w:val="24"/>
        </w:rPr>
        <w:t xml:space="preserve">študijných </w:t>
      </w:r>
      <w:r w:rsidRPr="00CA1C8C">
        <w:rPr>
          <w:rFonts w:ascii="Times New Roman" w:hAnsi="Times New Roman"/>
          <w:color w:val="000000"/>
          <w:sz w:val="24"/>
          <w:szCs w:val="24"/>
        </w:rPr>
        <w:t>programo</w:t>
      </w:r>
      <w:r w:rsidR="00C778E4">
        <w:rPr>
          <w:rFonts w:ascii="Times New Roman" w:hAnsi="Times New Roman"/>
          <w:color w:val="000000"/>
          <w:sz w:val="24"/>
          <w:szCs w:val="24"/>
        </w:rPr>
        <w:t>v</w:t>
      </w:r>
      <w:r w:rsidRPr="00CA1C8C">
        <w:rPr>
          <w:rFonts w:ascii="Times New Roman" w:hAnsi="Times New Roman"/>
          <w:color w:val="000000"/>
          <w:sz w:val="24"/>
          <w:szCs w:val="24"/>
        </w:rPr>
        <w:t xml:space="preserve"> prebiehajúcich vo viac než jednej krajine, z ktorých aspoň jedn</w:t>
      </w:r>
      <w:r>
        <w:rPr>
          <w:rFonts w:ascii="Times New Roman" w:hAnsi="Times New Roman"/>
          <w:color w:val="000000"/>
          <w:sz w:val="24"/>
          <w:szCs w:val="24"/>
        </w:rPr>
        <w:t>a</w:t>
      </w:r>
      <w:r w:rsidR="00767BEA">
        <w:rPr>
          <w:rFonts w:ascii="Times New Roman" w:hAnsi="Times New Roman"/>
          <w:color w:val="000000"/>
          <w:sz w:val="24"/>
          <w:szCs w:val="24"/>
        </w:rPr>
        <w:t xml:space="preserve"> </w:t>
      </w:r>
      <w:r>
        <w:rPr>
          <w:rFonts w:ascii="Times New Roman" w:hAnsi="Times New Roman"/>
          <w:color w:val="000000"/>
          <w:sz w:val="24"/>
          <w:szCs w:val="24"/>
        </w:rPr>
        <w:t>je</w:t>
      </w:r>
      <w:r w:rsidRPr="00CA1C8C">
        <w:rPr>
          <w:rFonts w:ascii="Times New Roman" w:hAnsi="Times New Roman"/>
          <w:color w:val="000000"/>
          <w:sz w:val="24"/>
          <w:szCs w:val="24"/>
        </w:rPr>
        <w:t xml:space="preserve"> zmluv</w:t>
      </w:r>
      <w:r>
        <w:rPr>
          <w:rFonts w:ascii="Times New Roman" w:hAnsi="Times New Roman"/>
          <w:color w:val="000000"/>
          <w:sz w:val="24"/>
          <w:szCs w:val="24"/>
        </w:rPr>
        <w:t>nou</w:t>
      </w:r>
      <w:r w:rsidRPr="00CA1C8C">
        <w:rPr>
          <w:rFonts w:ascii="Times New Roman" w:hAnsi="Times New Roman"/>
          <w:color w:val="000000"/>
          <w:sz w:val="24"/>
          <w:szCs w:val="24"/>
        </w:rPr>
        <w:t xml:space="preserve"> stran</w:t>
      </w:r>
      <w:r>
        <w:rPr>
          <w:rFonts w:ascii="Times New Roman" w:hAnsi="Times New Roman"/>
          <w:color w:val="000000"/>
          <w:sz w:val="24"/>
          <w:szCs w:val="24"/>
        </w:rPr>
        <w:t>ou</w:t>
      </w:r>
      <w:r w:rsidRPr="00CA1C8C">
        <w:rPr>
          <w:rFonts w:ascii="Times New Roman" w:hAnsi="Times New Roman"/>
          <w:color w:val="000000"/>
          <w:sz w:val="24"/>
          <w:szCs w:val="24"/>
        </w:rPr>
        <w:t xml:space="preserve"> tohto dohovoru, sa budú posudzovať podľa pravidiel a predpisov zmluvnej strany</w:t>
      </w:r>
      <w:r w:rsidR="00767BEA">
        <w:rPr>
          <w:rFonts w:ascii="Times New Roman" w:hAnsi="Times New Roman"/>
          <w:color w:val="000000"/>
          <w:sz w:val="24"/>
          <w:szCs w:val="24"/>
        </w:rPr>
        <w:t xml:space="preserve"> </w:t>
      </w:r>
      <w:r w:rsidRPr="00CA1C8C">
        <w:rPr>
          <w:rFonts w:ascii="Times New Roman" w:hAnsi="Times New Roman"/>
          <w:color w:val="000000"/>
          <w:sz w:val="24"/>
          <w:szCs w:val="24"/>
        </w:rPr>
        <w:t xml:space="preserve">alebo jej </w:t>
      </w:r>
      <w:r>
        <w:rPr>
          <w:rFonts w:ascii="Times New Roman" w:hAnsi="Times New Roman"/>
          <w:color w:val="000000"/>
          <w:sz w:val="24"/>
          <w:szCs w:val="24"/>
        </w:rPr>
        <w:t>územnej</w:t>
      </w:r>
      <w:r w:rsidRPr="00CA1C8C">
        <w:rPr>
          <w:rFonts w:ascii="Times New Roman" w:hAnsi="Times New Roman"/>
          <w:color w:val="000000"/>
          <w:sz w:val="24"/>
          <w:szCs w:val="24"/>
        </w:rPr>
        <w:t xml:space="preserve"> zložky, ktorá bola požiadaná o uznanie, podľa kritérií </w:t>
      </w:r>
      <w:r>
        <w:rPr>
          <w:rFonts w:ascii="Times New Roman" w:hAnsi="Times New Roman"/>
          <w:color w:val="000000"/>
          <w:sz w:val="24"/>
          <w:szCs w:val="24"/>
        </w:rPr>
        <w:t>uplatňovaných</w:t>
      </w:r>
      <w:r w:rsidRPr="00CA1C8C">
        <w:rPr>
          <w:rFonts w:ascii="Times New Roman" w:hAnsi="Times New Roman"/>
          <w:color w:val="000000"/>
          <w:sz w:val="24"/>
          <w:szCs w:val="24"/>
        </w:rPr>
        <w:t xml:space="preserve"> na </w:t>
      </w:r>
      <w:r>
        <w:rPr>
          <w:rFonts w:ascii="Times New Roman" w:hAnsi="Times New Roman"/>
          <w:color w:val="000000"/>
          <w:sz w:val="24"/>
          <w:szCs w:val="24"/>
        </w:rPr>
        <w:t>posúdenie</w:t>
      </w:r>
      <w:r w:rsidRPr="00CA1C8C">
        <w:rPr>
          <w:rFonts w:ascii="Times New Roman" w:hAnsi="Times New Roman"/>
          <w:color w:val="000000"/>
          <w:sz w:val="24"/>
          <w:szCs w:val="24"/>
        </w:rPr>
        <w:t xml:space="preserve"> kvalifikácií získaných v programoch prebiehajúcich v jednej krajine.</w:t>
      </w:r>
    </w:p>
    <w:p w14:paraId="1609E7B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50A44B3" w14:textId="77777777" w:rsidR="00F13CF4" w:rsidRPr="00CA1C8C" w:rsidRDefault="00F13CF4" w:rsidP="00F13CF4">
      <w:pPr>
        <w:pStyle w:val="Odsekzoznamu"/>
        <w:numPr>
          <w:ilvl w:val="0"/>
          <w:numId w:val="8"/>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Uznanie vysokoškolskej kvalifikácie vydanej v inej zmluvnej strane bude mať </w:t>
      </w:r>
      <w:r>
        <w:rPr>
          <w:rFonts w:ascii="Times New Roman" w:hAnsi="Times New Roman"/>
          <w:color w:val="000000"/>
          <w:sz w:val="24"/>
          <w:szCs w:val="24"/>
        </w:rPr>
        <w:t>aspoň</w:t>
      </w:r>
      <w:r w:rsidRPr="00CA1C8C">
        <w:rPr>
          <w:rFonts w:ascii="Times New Roman" w:hAnsi="Times New Roman"/>
          <w:color w:val="000000"/>
          <w:sz w:val="24"/>
          <w:szCs w:val="24"/>
        </w:rPr>
        <w:t xml:space="preserve"> jeden z nasled</w:t>
      </w:r>
      <w:r>
        <w:rPr>
          <w:rFonts w:ascii="Times New Roman" w:hAnsi="Times New Roman"/>
          <w:color w:val="000000"/>
          <w:sz w:val="24"/>
          <w:szCs w:val="24"/>
        </w:rPr>
        <w:t>ovný</w:t>
      </w:r>
      <w:r w:rsidRPr="00CA1C8C">
        <w:rPr>
          <w:rFonts w:ascii="Times New Roman" w:hAnsi="Times New Roman"/>
          <w:color w:val="000000"/>
          <w:sz w:val="24"/>
          <w:szCs w:val="24"/>
        </w:rPr>
        <w:t>ch výs</w:t>
      </w:r>
      <w:r>
        <w:rPr>
          <w:rFonts w:ascii="Times New Roman" w:hAnsi="Times New Roman"/>
          <w:color w:val="000000"/>
          <w:sz w:val="24"/>
          <w:szCs w:val="24"/>
        </w:rPr>
        <w:t>tup</w:t>
      </w:r>
      <w:r w:rsidRPr="00CA1C8C">
        <w:rPr>
          <w:rFonts w:ascii="Times New Roman" w:hAnsi="Times New Roman"/>
          <w:color w:val="000000"/>
          <w:sz w:val="24"/>
          <w:szCs w:val="24"/>
        </w:rPr>
        <w:t>ov:</w:t>
      </w:r>
    </w:p>
    <w:p w14:paraId="45FA40DF" w14:textId="785976EA" w:rsidR="00F13CF4" w:rsidRPr="00CA1C8C" w:rsidRDefault="00F13CF4" w:rsidP="00F13CF4">
      <w:pPr>
        <w:pStyle w:val="Odsekzoznamu"/>
        <w:numPr>
          <w:ilvl w:val="0"/>
          <w:numId w:val="9"/>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poskytne jej držiteľovi právo uchádzať sa o prijatie na ďalšie vysokoškolské štúdium za rovnakých podmienok, aké </w:t>
      </w:r>
      <w:r>
        <w:rPr>
          <w:rFonts w:ascii="Times New Roman" w:hAnsi="Times New Roman"/>
          <w:color w:val="000000"/>
          <w:sz w:val="24"/>
          <w:szCs w:val="24"/>
        </w:rPr>
        <w:t>sa uplatňujú na</w:t>
      </w:r>
      <w:r w:rsidRPr="00CA1C8C">
        <w:rPr>
          <w:rFonts w:ascii="Times New Roman" w:hAnsi="Times New Roman"/>
          <w:color w:val="000000"/>
          <w:sz w:val="24"/>
          <w:szCs w:val="24"/>
        </w:rPr>
        <w:t xml:space="preserve"> držiteľov kvalifikácií v zmluvnej strane, ktorá bola požiadaná o uznanie kvalifikácie a/alebo </w:t>
      </w:r>
    </w:p>
    <w:p w14:paraId="2C978D8B" w14:textId="77777777" w:rsidR="00F13CF4" w:rsidRPr="00CA1C8C" w:rsidRDefault="00F13CF4" w:rsidP="00F13CF4">
      <w:pPr>
        <w:pStyle w:val="Odsekzoznamu"/>
        <w:numPr>
          <w:ilvl w:val="0"/>
          <w:numId w:val="9"/>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poskytne jej držiteľovi právo používať titul spojený s vysokoškolskou kvalifikáciou v súlade s právnymi predpismi zmluvnej strany alebo jej </w:t>
      </w:r>
      <w:r>
        <w:rPr>
          <w:rFonts w:ascii="Times New Roman" w:hAnsi="Times New Roman"/>
          <w:color w:val="000000"/>
          <w:sz w:val="24"/>
          <w:szCs w:val="24"/>
        </w:rPr>
        <w:t>územnej</w:t>
      </w:r>
      <w:r w:rsidRPr="00CA1C8C">
        <w:rPr>
          <w:rFonts w:ascii="Times New Roman" w:hAnsi="Times New Roman"/>
          <w:color w:val="000000"/>
          <w:sz w:val="24"/>
          <w:szCs w:val="24"/>
        </w:rPr>
        <w:t xml:space="preserve"> zložky, ktorá bola požiadaná o uznanie.</w:t>
      </w:r>
    </w:p>
    <w:p w14:paraId="4D1DE1DD" w14:textId="77777777" w:rsidR="00F13CF4" w:rsidRDefault="00F13CF4" w:rsidP="00F13CF4">
      <w:pPr>
        <w:spacing w:after="0" w:line="240" w:lineRule="auto"/>
        <w:ind w:left="360"/>
        <w:jc w:val="both"/>
        <w:rPr>
          <w:rFonts w:ascii="Times New Roman" w:eastAsia="Times New Roman" w:hAnsi="Times New Roman" w:cs="Times New Roman"/>
          <w:color w:val="000000"/>
          <w:sz w:val="24"/>
          <w:szCs w:val="24"/>
        </w:rPr>
      </w:pPr>
      <w:r>
        <w:rPr>
          <w:rFonts w:ascii="Times New Roman" w:hAnsi="Times New Roman"/>
          <w:color w:val="000000"/>
          <w:sz w:val="24"/>
          <w:szCs w:val="24"/>
        </w:rPr>
        <w:t>Okrem toho, posúdenie môže umožniť kvalifikovaným žiadateľom uchádzať sa o zamestnanie v súlade s právnymi predpismi zmluvnej strany alebo jej územnej zložky, ktorá bola požiadaná o uznanie.</w:t>
      </w:r>
    </w:p>
    <w:p w14:paraId="0E6EC95C"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B2F7B61" w14:textId="333BB30E" w:rsidR="00F13CF4" w:rsidRPr="00CA1C8C" w:rsidRDefault="00F13CF4" w:rsidP="00F13CF4">
      <w:pPr>
        <w:pStyle w:val="Odsekzoznamu"/>
        <w:numPr>
          <w:ilvl w:val="0"/>
          <w:numId w:val="8"/>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príslušný orgán zodpovedný za uznávanie preukáže podstatné rozdiely medzi </w:t>
      </w:r>
      <w:r w:rsidRPr="00CA1C8C">
        <w:rPr>
          <w:rFonts w:ascii="Times New Roman" w:hAnsi="Times New Roman"/>
          <w:color w:val="000000"/>
          <w:sz w:val="24"/>
          <w:szCs w:val="24"/>
        </w:rPr>
        <w:t>kvalifikáci</w:t>
      </w:r>
      <w:r>
        <w:rPr>
          <w:rFonts w:ascii="Times New Roman" w:hAnsi="Times New Roman"/>
          <w:color w:val="000000"/>
          <w:sz w:val="24"/>
          <w:szCs w:val="24"/>
        </w:rPr>
        <w:t>ou</w:t>
      </w:r>
      <w:r w:rsidRPr="00CA1C8C">
        <w:rPr>
          <w:rFonts w:ascii="Times New Roman" w:hAnsi="Times New Roman"/>
          <w:color w:val="000000"/>
          <w:sz w:val="24"/>
          <w:szCs w:val="24"/>
        </w:rPr>
        <w:t xml:space="preserve"> predložen</w:t>
      </w:r>
      <w:r>
        <w:rPr>
          <w:rFonts w:ascii="Times New Roman" w:hAnsi="Times New Roman"/>
          <w:color w:val="000000"/>
          <w:sz w:val="24"/>
          <w:szCs w:val="24"/>
        </w:rPr>
        <w:t>ou</w:t>
      </w:r>
      <w:r w:rsidRPr="00CA1C8C">
        <w:rPr>
          <w:rFonts w:ascii="Times New Roman" w:hAnsi="Times New Roman"/>
          <w:color w:val="000000"/>
          <w:sz w:val="24"/>
          <w:szCs w:val="24"/>
        </w:rPr>
        <w:t xml:space="preserve"> na uznanie a </w:t>
      </w:r>
      <w:r w:rsidRPr="00CA1C8C">
        <w:rPr>
          <w:rFonts w:ascii="Times New Roman" w:hAnsi="Times New Roman"/>
          <w:color w:val="000000"/>
          <w:sz w:val="24"/>
          <w:szCs w:val="24"/>
        </w:rPr>
        <w:t>zodpovedajúc</w:t>
      </w:r>
      <w:r>
        <w:rPr>
          <w:rFonts w:ascii="Times New Roman" w:hAnsi="Times New Roman"/>
          <w:color w:val="000000"/>
          <w:sz w:val="24"/>
          <w:szCs w:val="24"/>
        </w:rPr>
        <w:t>ou</w:t>
      </w:r>
      <w:r w:rsidRPr="00CA1C8C">
        <w:rPr>
          <w:rFonts w:ascii="Times New Roman" w:hAnsi="Times New Roman"/>
          <w:color w:val="000000"/>
          <w:sz w:val="24"/>
          <w:szCs w:val="24"/>
        </w:rPr>
        <w:t xml:space="preserve"> kvalifikáci</w:t>
      </w:r>
      <w:r>
        <w:rPr>
          <w:rFonts w:ascii="Times New Roman" w:hAnsi="Times New Roman"/>
          <w:color w:val="000000"/>
          <w:sz w:val="24"/>
          <w:szCs w:val="24"/>
        </w:rPr>
        <w:t>ou</w:t>
      </w:r>
      <w:r w:rsidRPr="00CA1C8C">
        <w:rPr>
          <w:rFonts w:ascii="Times New Roman" w:hAnsi="Times New Roman"/>
          <w:color w:val="000000"/>
          <w:sz w:val="24"/>
          <w:szCs w:val="24"/>
        </w:rPr>
        <w:t xml:space="preserve"> v zmluvnej strane, kde sa žiada o uznanie, príslušný orgán zodpovedný za uznávanie stanoví, či je možné </w:t>
      </w:r>
      <w:r>
        <w:rPr>
          <w:rFonts w:ascii="Times New Roman" w:hAnsi="Times New Roman"/>
          <w:color w:val="000000"/>
          <w:sz w:val="24"/>
          <w:szCs w:val="24"/>
        </w:rPr>
        <w:t>vykonať</w:t>
      </w:r>
      <w:r w:rsidRPr="00CA1C8C">
        <w:rPr>
          <w:rFonts w:ascii="Times New Roman" w:hAnsi="Times New Roman"/>
          <w:color w:val="000000"/>
          <w:sz w:val="24"/>
          <w:szCs w:val="24"/>
        </w:rPr>
        <w:t xml:space="preserve"> čiastočné uznanie.</w:t>
      </w:r>
    </w:p>
    <w:p w14:paraId="779D117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FB45BF8" w14:textId="2D42368E" w:rsidR="00F13CF4" w:rsidRPr="00CA1C8C" w:rsidRDefault="00F13CF4" w:rsidP="00F13CF4">
      <w:pPr>
        <w:pStyle w:val="Odsekzoznamu"/>
        <w:numPr>
          <w:ilvl w:val="0"/>
          <w:numId w:val="8"/>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Každá zmluvná strana môže </w:t>
      </w:r>
      <w:r>
        <w:rPr>
          <w:rFonts w:ascii="Times New Roman" w:hAnsi="Times New Roman"/>
          <w:color w:val="000000"/>
          <w:sz w:val="24"/>
          <w:szCs w:val="24"/>
        </w:rPr>
        <w:t>podmieniť uznanie</w:t>
      </w:r>
      <w:r w:rsidRPr="00CA1C8C">
        <w:rPr>
          <w:rFonts w:ascii="Times New Roman" w:hAnsi="Times New Roman"/>
          <w:color w:val="000000"/>
          <w:sz w:val="24"/>
          <w:szCs w:val="24"/>
        </w:rPr>
        <w:t xml:space="preserve"> vysokoškolsk</w:t>
      </w:r>
      <w:r>
        <w:rPr>
          <w:rFonts w:ascii="Times New Roman" w:hAnsi="Times New Roman"/>
          <w:color w:val="000000"/>
          <w:sz w:val="24"/>
          <w:szCs w:val="24"/>
        </w:rPr>
        <w:t>ých</w:t>
      </w:r>
      <w:r w:rsidRPr="00CA1C8C">
        <w:rPr>
          <w:rFonts w:ascii="Times New Roman" w:hAnsi="Times New Roman"/>
          <w:color w:val="000000"/>
          <w:sz w:val="24"/>
          <w:szCs w:val="24"/>
        </w:rPr>
        <w:t xml:space="preserve"> kvalifikáci</w:t>
      </w:r>
      <w:r>
        <w:rPr>
          <w:rFonts w:ascii="Times New Roman" w:hAnsi="Times New Roman"/>
          <w:color w:val="000000"/>
          <w:sz w:val="24"/>
          <w:szCs w:val="24"/>
        </w:rPr>
        <w:t>í</w:t>
      </w:r>
      <w:r w:rsidRPr="00CA1C8C">
        <w:rPr>
          <w:rFonts w:ascii="Times New Roman" w:hAnsi="Times New Roman"/>
          <w:color w:val="000000"/>
          <w:sz w:val="24"/>
          <w:szCs w:val="24"/>
        </w:rPr>
        <w:t xml:space="preserve"> získan</w:t>
      </w:r>
      <w:r>
        <w:rPr>
          <w:rFonts w:ascii="Times New Roman" w:hAnsi="Times New Roman"/>
          <w:color w:val="000000"/>
          <w:sz w:val="24"/>
          <w:szCs w:val="24"/>
        </w:rPr>
        <w:t>ých</w:t>
      </w:r>
      <w:r w:rsidRPr="00CA1C8C">
        <w:rPr>
          <w:rFonts w:ascii="Times New Roman" w:hAnsi="Times New Roman"/>
          <w:color w:val="000000"/>
          <w:sz w:val="24"/>
          <w:szCs w:val="24"/>
        </w:rPr>
        <w:t xml:space="preserve"> v rámci cezhraničného štúdia alebo na zahraničných vzdelávacích inštitúciách pôsobiacich v jej jurisdikcii </w:t>
      </w:r>
      <w:r w:rsidRPr="00CA1C8C">
        <w:rPr>
          <w:rFonts w:ascii="Times New Roman" w:hAnsi="Times New Roman"/>
          <w:color w:val="000000"/>
          <w:sz w:val="24"/>
          <w:szCs w:val="24"/>
        </w:rPr>
        <w:t>osobitný</w:t>
      </w:r>
      <w:r>
        <w:rPr>
          <w:rFonts w:ascii="Times New Roman" w:hAnsi="Times New Roman"/>
          <w:color w:val="000000"/>
          <w:sz w:val="24"/>
          <w:szCs w:val="24"/>
        </w:rPr>
        <w:t>mi</w:t>
      </w:r>
      <w:r w:rsidRPr="00CA1C8C">
        <w:rPr>
          <w:rFonts w:ascii="Times New Roman" w:hAnsi="Times New Roman"/>
          <w:color w:val="000000"/>
          <w:sz w:val="24"/>
          <w:szCs w:val="24"/>
        </w:rPr>
        <w:t xml:space="preserve"> požiadavk</w:t>
      </w:r>
      <w:r>
        <w:rPr>
          <w:rFonts w:ascii="Times New Roman" w:hAnsi="Times New Roman"/>
          <w:color w:val="000000"/>
          <w:sz w:val="24"/>
          <w:szCs w:val="24"/>
        </w:rPr>
        <w:t>ami</w:t>
      </w:r>
      <w:r w:rsidRPr="00CA1C8C">
        <w:rPr>
          <w:rFonts w:ascii="Times New Roman" w:hAnsi="Times New Roman"/>
          <w:color w:val="000000"/>
          <w:sz w:val="24"/>
          <w:szCs w:val="24"/>
        </w:rPr>
        <w:t xml:space="preserve"> vyplývajúci</w:t>
      </w:r>
      <w:r>
        <w:rPr>
          <w:rFonts w:ascii="Times New Roman" w:hAnsi="Times New Roman"/>
          <w:color w:val="000000"/>
          <w:sz w:val="24"/>
          <w:szCs w:val="24"/>
        </w:rPr>
        <w:t>mi</w:t>
      </w:r>
      <w:r w:rsidRPr="00CA1C8C">
        <w:rPr>
          <w:rFonts w:ascii="Times New Roman" w:hAnsi="Times New Roman"/>
          <w:color w:val="000000"/>
          <w:sz w:val="24"/>
          <w:szCs w:val="24"/>
        </w:rPr>
        <w:t xml:space="preserve"> z </w:t>
      </w:r>
      <w:r>
        <w:rPr>
          <w:rFonts w:ascii="Times New Roman" w:hAnsi="Times New Roman"/>
          <w:color w:val="000000"/>
          <w:sz w:val="24"/>
          <w:szCs w:val="24"/>
        </w:rPr>
        <w:t>právneho poriadku</w:t>
      </w:r>
      <w:r w:rsidRPr="00CA1C8C">
        <w:rPr>
          <w:rFonts w:ascii="Times New Roman" w:hAnsi="Times New Roman"/>
          <w:color w:val="000000"/>
          <w:sz w:val="24"/>
          <w:szCs w:val="24"/>
        </w:rPr>
        <w:t xml:space="preserve"> alebo predpisov zmluvnej strany alebo jej </w:t>
      </w:r>
      <w:r>
        <w:rPr>
          <w:rFonts w:ascii="Times New Roman" w:hAnsi="Times New Roman"/>
          <w:color w:val="000000"/>
          <w:sz w:val="24"/>
          <w:szCs w:val="24"/>
        </w:rPr>
        <w:t>územ</w:t>
      </w:r>
      <w:r w:rsidRPr="00CA1C8C">
        <w:rPr>
          <w:rFonts w:ascii="Times New Roman" w:hAnsi="Times New Roman"/>
          <w:color w:val="000000"/>
          <w:sz w:val="24"/>
          <w:szCs w:val="24"/>
        </w:rPr>
        <w:t>nej zložky</w:t>
      </w:r>
      <w:r>
        <w:rPr>
          <w:rFonts w:ascii="Times New Roman" w:hAnsi="Times New Roman"/>
          <w:color w:val="000000"/>
          <w:sz w:val="24"/>
          <w:szCs w:val="24"/>
        </w:rPr>
        <w:t>,</w:t>
      </w:r>
      <w:r w:rsidRPr="00CA1C8C">
        <w:rPr>
          <w:rFonts w:ascii="Times New Roman" w:hAnsi="Times New Roman"/>
          <w:color w:val="000000"/>
          <w:sz w:val="24"/>
          <w:szCs w:val="24"/>
        </w:rPr>
        <w:t xml:space="preserve"> </w:t>
      </w:r>
      <w:r>
        <w:rPr>
          <w:rFonts w:ascii="Times New Roman" w:hAnsi="Times New Roman"/>
          <w:color w:val="000000"/>
          <w:sz w:val="24"/>
          <w:szCs w:val="24"/>
        </w:rPr>
        <w:t>prípadne</w:t>
      </w:r>
      <w:r w:rsidRPr="00CA1C8C">
        <w:rPr>
          <w:rFonts w:ascii="Times New Roman" w:hAnsi="Times New Roman"/>
          <w:color w:val="000000"/>
          <w:sz w:val="24"/>
          <w:szCs w:val="24"/>
        </w:rPr>
        <w:t xml:space="preserve"> na základe osobitných dohôd uzatvorených so zmluvnou stranou pôvodu týchto inštitúcií.</w:t>
      </w:r>
    </w:p>
    <w:p w14:paraId="2539339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E7D741D"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VI. Uznávanie častí štúdia a predošlého vzdelania alebo učenia sa</w:t>
      </w:r>
    </w:p>
    <w:p w14:paraId="4DDC35DB"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40AEAAD" w14:textId="529970E0" w:rsidR="00F13CF4" w:rsidRPr="00CA1C8C" w:rsidRDefault="00F13CF4" w:rsidP="00F13CF4">
      <w:pPr>
        <w:pStyle w:val="Odsekzoznamu"/>
        <w:numPr>
          <w:ilvl w:val="1"/>
          <w:numId w:val="9"/>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je to s ohľadom na právne predpisy o prístupe k štúdiu vhodné, každá zmluvná strana môže na účely dokončenia programu vysokoškolského vzdelávania alebo pokračovania vo vysokoškolskom štúdiu uznať </w:t>
      </w:r>
      <w:r w:rsidRPr="00CA1C8C">
        <w:rPr>
          <w:rFonts w:ascii="Times New Roman" w:hAnsi="Times New Roman"/>
          <w:color w:val="000000"/>
          <w:sz w:val="24"/>
          <w:szCs w:val="24"/>
        </w:rPr>
        <w:t>zdokumentovan</w:t>
      </w:r>
      <w:r>
        <w:rPr>
          <w:rFonts w:ascii="Times New Roman" w:hAnsi="Times New Roman"/>
          <w:color w:val="000000"/>
          <w:sz w:val="24"/>
          <w:szCs w:val="24"/>
        </w:rPr>
        <w:t>ú</w:t>
      </w:r>
      <w:r w:rsidRPr="00CA1C8C">
        <w:rPr>
          <w:rFonts w:ascii="Times New Roman" w:hAnsi="Times New Roman"/>
          <w:color w:val="000000"/>
          <w:sz w:val="24"/>
          <w:szCs w:val="24"/>
        </w:rPr>
        <w:t xml:space="preserve"> alebo </w:t>
      </w:r>
      <w:r>
        <w:rPr>
          <w:rFonts w:ascii="Times New Roman" w:hAnsi="Times New Roman"/>
          <w:color w:val="000000"/>
          <w:sz w:val="24"/>
          <w:szCs w:val="24"/>
        </w:rPr>
        <w:t>potvrdenú</w:t>
      </w:r>
      <w:r w:rsidRPr="00CA1C8C">
        <w:rPr>
          <w:rFonts w:ascii="Times New Roman" w:hAnsi="Times New Roman"/>
          <w:color w:val="000000"/>
          <w:sz w:val="24"/>
          <w:szCs w:val="24"/>
        </w:rPr>
        <w:t xml:space="preserve"> </w:t>
      </w:r>
      <w:r>
        <w:rPr>
          <w:rFonts w:ascii="Times New Roman" w:hAnsi="Times New Roman"/>
          <w:color w:val="000000"/>
          <w:sz w:val="24"/>
          <w:szCs w:val="24"/>
        </w:rPr>
        <w:t>časť</w:t>
      </w:r>
      <w:r w:rsidRPr="00CA1C8C">
        <w:rPr>
          <w:rFonts w:ascii="Times New Roman" w:hAnsi="Times New Roman"/>
          <w:color w:val="000000"/>
          <w:sz w:val="24"/>
          <w:szCs w:val="24"/>
        </w:rPr>
        <w:t xml:space="preserve"> štúdi</w:t>
      </w:r>
      <w:r>
        <w:rPr>
          <w:rFonts w:ascii="Times New Roman" w:hAnsi="Times New Roman"/>
          <w:color w:val="000000"/>
          <w:sz w:val="24"/>
          <w:szCs w:val="24"/>
        </w:rPr>
        <w:t>a</w:t>
      </w:r>
      <w:r w:rsidRPr="00CA1C8C">
        <w:rPr>
          <w:rFonts w:ascii="Times New Roman" w:hAnsi="Times New Roman"/>
          <w:color w:val="000000"/>
          <w:sz w:val="24"/>
          <w:szCs w:val="24"/>
        </w:rPr>
        <w:t xml:space="preserve"> </w:t>
      </w:r>
      <w:r>
        <w:rPr>
          <w:rFonts w:ascii="Times New Roman" w:hAnsi="Times New Roman"/>
          <w:color w:val="000000"/>
          <w:sz w:val="24"/>
          <w:szCs w:val="24"/>
        </w:rPr>
        <w:t>a</w:t>
      </w:r>
      <w:r w:rsidRPr="00CA1C8C">
        <w:rPr>
          <w:rFonts w:ascii="Times New Roman" w:hAnsi="Times New Roman"/>
          <w:color w:val="000000"/>
          <w:sz w:val="24"/>
          <w:szCs w:val="24"/>
        </w:rPr>
        <w:t xml:space="preserve"> zdokumentované alebo </w:t>
      </w:r>
      <w:r>
        <w:rPr>
          <w:rFonts w:ascii="Times New Roman" w:hAnsi="Times New Roman"/>
          <w:color w:val="000000"/>
          <w:sz w:val="24"/>
          <w:szCs w:val="24"/>
        </w:rPr>
        <w:t>potvrdené</w:t>
      </w:r>
      <w:r w:rsidRPr="00CA1C8C">
        <w:rPr>
          <w:rFonts w:ascii="Times New Roman" w:hAnsi="Times New Roman"/>
          <w:color w:val="000000"/>
          <w:sz w:val="24"/>
          <w:szCs w:val="24"/>
        </w:rPr>
        <w:t xml:space="preserve"> </w:t>
      </w:r>
      <w:r>
        <w:rPr>
          <w:rFonts w:ascii="Times New Roman" w:hAnsi="Times New Roman"/>
          <w:color w:val="000000"/>
          <w:sz w:val="24"/>
          <w:szCs w:val="24"/>
        </w:rPr>
        <w:t>predošlé</w:t>
      </w:r>
      <w:r w:rsidRPr="00CA1C8C">
        <w:rPr>
          <w:rFonts w:ascii="Times New Roman" w:hAnsi="Times New Roman"/>
          <w:color w:val="000000"/>
          <w:sz w:val="24"/>
          <w:szCs w:val="24"/>
        </w:rPr>
        <w:t xml:space="preserve"> vzdelanie</w:t>
      </w:r>
      <w:r>
        <w:rPr>
          <w:rFonts w:ascii="Times New Roman" w:hAnsi="Times New Roman"/>
          <w:color w:val="000000"/>
          <w:sz w:val="24"/>
          <w:szCs w:val="24"/>
        </w:rPr>
        <w:t xml:space="preserve"> alebo učenie sa</w:t>
      </w:r>
      <w:r w:rsidRPr="00CA1C8C">
        <w:rPr>
          <w:rFonts w:ascii="Times New Roman" w:hAnsi="Times New Roman"/>
          <w:color w:val="000000"/>
          <w:sz w:val="24"/>
          <w:szCs w:val="24"/>
        </w:rPr>
        <w:t xml:space="preserve"> získané v inej zmluvnej strane, pokiaľ sa nepreukážu podstatné rozdiely medzi </w:t>
      </w:r>
      <w:r>
        <w:rPr>
          <w:rFonts w:ascii="Times New Roman" w:hAnsi="Times New Roman"/>
          <w:color w:val="000000"/>
          <w:sz w:val="24"/>
          <w:szCs w:val="24"/>
        </w:rPr>
        <w:t>časťou</w:t>
      </w:r>
      <w:r>
        <w:rPr>
          <w:rFonts w:ascii="Times New Roman" w:hAnsi="Times New Roman"/>
          <w:color w:val="000000"/>
          <w:sz w:val="24"/>
          <w:szCs w:val="24"/>
        </w:rPr>
        <w:t xml:space="preserve"> štúdia</w:t>
      </w:r>
      <w:r w:rsidRPr="00CA1C8C">
        <w:rPr>
          <w:rFonts w:ascii="Times New Roman" w:hAnsi="Times New Roman"/>
          <w:color w:val="000000"/>
          <w:sz w:val="24"/>
          <w:szCs w:val="24"/>
        </w:rPr>
        <w:t xml:space="preserve"> alebo </w:t>
      </w:r>
      <w:r>
        <w:rPr>
          <w:rFonts w:ascii="Times New Roman" w:hAnsi="Times New Roman"/>
          <w:color w:val="000000"/>
          <w:sz w:val="24"/>
          <w:szCs w:val="24"/>
        </w:rPr>
        <w:t>predošlým</w:t>
      </w:r>
      <w:r w:rsidRPr="00CA1C8C">
        <w:rPr>
          <w:rFonts w:ascii="Times New Roman" w:hAnsi="Times New Roman"/>
          <w:color w:val="000000"/>
          <w:sz w:val="24"/>
          <w:szCs w:val="24"/>
        </w:rPr>
        <w:t xml:space="preserve"> vzdelaním</w:t>
      </w:r>
      <w:r>
        <w:rPr>
          <w:rFonts w:ascii="Times New Roman" w:hAnsi="Times New Roman"/>
          <w:color w:val="000000"/>
          <w:sz w:val="24"/>
          <w:szCs w:val="24"/>
        </w:rPr>
        <w:t xml:space="preserve"> alebo učením sa</w:t>
      </w:r>
      <w:r w:rsidRPr="00CA1C8C">
        <w:rPr>
          <w:rFonts w:ascii="Times New Roman" w:hAnsi="Times New Roman"/>
          <w:color w:val="000000"/>
          <w:sz w:val="24"/>
          <w:szCs w:val="24"/>
        </w:rPr>
        <w:t xml:space="preserve"> a časťou </w:t>
      </w:r>
      <w:r>
        <w:rPr>
          <w:rFonts w:ascii="Times New Roman" w:hAnsi="Times New Roman"/>
          <w:color w:val="000000"/>
          <w:sz w:val="24"/>
          <w:szCs w:val="24"/>
        </w:rPr>
        <w:t xml:space="preserve">študijného </w:t>
      </w:r>
      <w:r w:rsidRPr="00CA1C8C">
        <w:rPr>
          <w:rFonts w:ascii="Times New Roman" w:hAnsi="Times New Roman"/>
          <w:color w:val="000000"/>
          <w:sz w:val="24"/>
          <w:szCs w:val="24"/>
        </w:rPr>
        <w:t>programu vysokoškolského vzdelávania, ktor</w:t>
      </w:r>
      <w:r>
        <w:rPr>
          <w:rFonts w:ascii="Times New Roman" w:hAnsi="Times New Roman"/>
          <w:color w:val="000000"/>
          <w:sz w:val="24"/>
          <w:szCs w:val="24"/>
        </w:rPr>
        <w:t>á</w:t>
      </w:r>
      <w:r w:rsidRPr="00CA1C8C">
        <w:rPr>
          <w:rFonts w:ascii="Times New Roman" w:hAnsi="Times New Roman"/>
          <w:color w:val="000000"/>
          <w:sz w:val="24"/>
          <w:szCs w:val="24"/>
        </w:rPr>
        <w:t xml:space="preserve"> </w:t>
      </w:r>
      <w:r>
        <w:rPr>
          <w:rFonts w:ascii="Times New Roman" w:hAnsi="Times New Roman"/>
          <w:color w:val="000000"/>
          <w:sz w:val="24"/>
          <w:szCs w:val="24"/>
        </w:rPr>
        <w:t xml:space="preserve">má </w:t>
      </w:r>
      <w:r w:rsidRPr="00CA1C8C">
        <w:rPr>
          <w:rFonts w:ascii="Times New Roman" w:hAnsi="Times New Roman"/>
          <w:color w:val="000000"/>
          <w:sz w:val="24"/>
          <w:szCs w:val="24"/>
        </w:rPr>
        <w:t>by</w:t>
      </w:r>
      <w:r>
        <w:rPr>
          <w:rFonts w:ascii="Times New Roman" w:hAnsi="Times New Roman"/>
          <w:color w:val="000000"/>
          <w:sz w:val="24"/>
          <w:szCs w:val="24"/>
        </w:rPr>
        <w:t>ť</w:t>
      </w:r>
      <w:r w:rsidRPr="00CA1C8C">
        <w:rPr>
          <w:rFonts w:ascii="Times New Roman" w:hAnsi="Times New Roman"/>
          <w:color w:val="000000"/>
          <w:sz w:val="24"/>
          <w:szCs w:val="24"/>
        </w:rPr>
        <w:t xml:space="preserve"> nimi nahraden</w:t>
      </w:r>
      <w:r>
        <w:rPr>
          <w:rFonts w:ascii="Times New Roman" w:hAnsi="Times New Roman"/>
          <w:color w:val="000000"/>
          <w:sz w:val="24"/>
          <w:szCs w:val="24"/>
        </w:rPr>
        <w:t>á</w:t>
      </w:r>
      <w:r w:rsidRPr="00CA1C8C">
        <w:rPr>
          <w:rFonts w:ascii="Times New Roman" w:hAnsi="Times New Roman"/>
          <w:color w:val="000000"/>
          <w:sz w:val="24"/>
          <w:szCs w:val="24"/>
        </w:rPr>
        <w:t xml:space="preserve"> v zmluvnej strane, kde sa žiada o ich uznanie. Alternatívne </w:t>
      </w:r>
      <w:r>
        <w:rPr>
          <w:rFonts w:ascii="Times New Roman" w:hAnsi="Times New Roman"/>
          <w:color w:val="000000"/>
          <w:sz w:val="24"/>
          <w:szCs w:val="24"/>
        </w:rPr>
        <w:t>bude</w:t>
      </w:r>
      <w:r w:rsidRPr="00CA1C8C">
        <w:rPr>
          <w:rFonts w:ascii="Times New Roman" w:hAnsi="Times New Roman"/>
          <w:color w:val="000000"/>
          <w:sz w:val="24"/>
          <w:szCs w:val="24"/>
        </w:rPr>
        <w:t xml:space="preserve"> </w:t>
      </w:r>
      <w:r>
        <w:rPr>
          <w:rFonts w:ascii="Times New Roman" w:hAnsi="Times New Roman"/>
          <w:color w:val="000000"/>
          <w:sz w:val="24"/>
          <w:szCs w:val="24"/>
        </w:rPr>
        <w:t>postačujúce</w:t>
      </w:r>
      <w:r w:rsidRPr="00CA1C8C">
        <w:rPr>
          <w:rFonts w:ascii="Times New Roman" w:hAnsi="Times New Roman"/>
          <w:color w:val="000000"/>
          <w:sz w:val="24"/>
          <w:szCs w:val="24"/>
        </w:rPr>
        <w:t xml:space="preserve">, ak zmluvná strana umožní </w:t>
      </w:r>
      <w:r>
        <w:rPr>
          <w:rFonts w:ascii="Times New Roman" w:hAnsi="Times New Roman"/>
          <w:color w:val="000000"/>
          <w:sz w:val="24"/>
          <w:szCs w:val="24"/>
        </w:rPr>
        <w:t xml:space="preserve">na žiadosť </w:t>
      </w:r>
      <w:r w:rsidRPr="00CA1C8C">
        <w:rPr>
          <w:rFonts w:ascii="Times New Roman" w:hAnsi="Times New Roman"/>
          <w:color w:val="000000"/>
          <w:sz w:val="24"/>
          <w:szCs w:val="24"/>
        </w:rPr>
        <w:t>jednotlivc</w:t>
      </w:r>
      <w:r>
        <w:rPr>
          <w:rFonts w:ascii="Times New Roman" w:hAnsi="Times New Roman"/>
          <w:color w:val="000000"/>
          <w:sz w:val="24"/>
          <w:szCs w:val="24"/>
        </w:rPr>
        <w:t>a</w:t>
      </w:r>
      <w:r w:rsidRPr="00CA1C8C">
        <w:rPr>
          <w:rFonts w:ascii="Times New Roman" w:hAnsi="Times New Roman"/>
          <w:color w:val="000000"/>
          <w:sz w:val="24"/>
          <w:szCs w:val="24"/>
        </w:rPr>
        <w:t>, ktorý absolvoval zdokumentovan</w:t>
      </w:r>
      <w:r>
        <w:rPr>
          <w:rFonts w:ascii="Times New Roman" w:hAnsi="Times New Roman"/>
          <w:color w:val="000000"/>
          <w:sz w:val="24"/>
          <w:szCs w:val="24"/>
        </w:rPr>
        <w:t>ú</w:t>
      </w:r>
      <w:r w:rsidRPr="00CA1C8C">
        <w:rPr>
          <w:rFonts w:ascii="Times New Roman" w:hAnsi="Times New Roman"/>
          <w:color w:val="000000"/>
          <w:sz w:val="24"/>
          <w:szCs w:val="24"/>
        </w:rPr>
        <w:t xml:space="preserve"> alebo </w:t>
      </w:r>
      <w:r>
        <w:rPr>
          <w:rFonts w:ascii="Times New Roman" w:hAnsi="Times New Roman"/>
          <w:color w:val="000000"/>
          <w:sz w:val="24"/>
          <w:szCs w:val="24"/>
        </w:rPr>
        <w:t>potvrdenú</w:t>
      </w:r>
      <w:r w:rsidRPr="00CA1C8C">
        <w:rPr>
          <w:rFonts w:ascii="Times New Roman" w:hAnsi="Times New Roman"/>
          <w:color w:val="000000"/>
          <w:sz w:val="24"/>
          <w:szCs w:val="24"/>
        </w:rPr>
        <w:t xml:space="preserve"> </w:t>
      </w:r>
      <w:r>
        <w:rPr>
          <w:rFonts w:ascii="Times New Roman" w:hAnsi="Times New Roman"/>
          <w:color w:val="000000"/>
          <w:sz w:val="24"/>
          <w:szCs w:val="24"/>
        </w:rPr>
        <w:t>časť</w:t>
      </w:r>
      <w:r w:rsidRPr="00CA1C8C">
        <w:rPr>
          <w:rFonts w:ascii="Times New Roman" w:hAnsi="Times New Roman"/>
          <w:color w:val="000000"/>
          <w:sz w:val="24"/>
          <w:szCs w:val="24"/>
        </w:rPr>
        <w:t xml:space="preserve"> štúdi</w:t>
      </w:r>
      <w:r>
        <w:rPr>
          <w:rFonts w:ascii="Times New Roman" w:hAnsi="Times New Roman"/>
          <w:color w:val="000000"/>
          <w:sz w:val="24"/>
          <w:szCs w:val="24"/>
        </w:rPr>
        <w:t>a</w:t>
      </w:r>
      <w:r w:rsidRPr="00CA1C8C">
        <w:rPr>
          <w:rFonts w:ascii="Times New Roman" w:hAnsi="Times New Roman"/>
          <w:color w:val="000000"/>
          <w:sz w:val="24"/>
          <w:szCs w:val="24"/>
        </w:rPr>
        <w:t xml:space="preserve"> </w:t>
      </w:r>
      <w:r>
        <w:rPr>
          <w:rFonts w:ascii="Times New Roman" w:hAnsi="Times New Roman"/>
          <w:color w:val="000000"/>
          <w:sz w:val="24"/>
          <w:szCs w:val="24"/>
        </w:rPr>
        <w:t>a</w:t>
      </w:r>
      <w:r w:rsidRPr="00CA1C8C">
        <w:rPr>
          <w:rFonts w:ascii="Times New Roman" w:hAnsi="Times New Roman"/>
          <w:color w:val="000000"/>
          <w:sz w:val="24"/>
          <w:szCs w:val="24"/>
        </w:rPr>
        <w:t xml:space="preserve"> zdokumentované alebo </w:t>
      </w:r>
      <w:r>
        <w:rPr>
          <w:rFonts w:ascii="Times New Roman" w:hAnsi="Times New Roman"/>
          <w:color w:val="000000"/>
          <w:sz w:val="24"/>
          <w:szCs w:val="24"/>
        </w:rPr>
        <w:t>potvrdené</w:t>
      </w:r>
      <w:r w:rsidRPr="00CA1C8C">
        <w:rPr>
          <w:rFonts w:ascii="Times New Roman" w:hAnsi="Times New Roman"/>
          <w:color w:val="000000"/>
          <w:sz w:val="24"/>
          <w:szCs w:val="24"/>
        </w:rPr>
        <w:t xml:space="preserve"> </w:t>
      </w:r>
      <w:r>
        <w:rPr>
          <w:rFonts w:ascii="Times New Roman" w:hAnsi="Times New Roman"/>
          <w:color w:val="000000"/>
          <w:sz w:val="24"/>
          <w:szCs w:val="24"/>
        </w:rPr>
        <w:t>predošlé</w:t>
      </w:r>
      <w:r w:rsidRPr="00CA1C8C">
        <w:rPr>
          <w:rFonts w:ascii="Times New Roman" w:hAnsi="Times New Roman"/>
          <w:color w:val="000000"/>
          <w:sz w:val="24"/>
          <w:szCs w:val="24"/>
        </w:rPr>
        <w:t xml:space="preserve"> vzdelanie</w:t>
      </w:r>
      <w:r>
        <w:rPr>
          <w:rFonts w:ascii="Times New Roman" w:hAnsi="Times New Roman"/>
          <w:color w:val="000000"/>
          <w:sz w:val="24"/>
          <w:szCs w:val="24"/>
        </w:rPr>
        <w:t xml:space="preserve"> alebo učenie sa</w:t>
      </w:r>
      <w:r w:rsidRPr="00CA1C8C">
        <w:rPr>
          <w:rFonts w:ascii="Times New Roman" w:hAnsi="Times New Roman"/>
          <w:color w:val="000000"/>
          <w:sz w:val="24"/>
          <w:szCs w:val="24"/>
        </w:rPr>
        <w:t xml:space="preserve"> v inej zmluvnej strane, získať posúdenie </w:t>
      </w:r>
      <w:r>
        <w:rPr>
          <w:rFonts w:ascii="Times New Roman" w:hAnsi="Times New Roman"/>
          <w:color w:val="000000"/>
          <w:sz w:val="24"/>
          <w:szCs w:val="24"/>
        </w:rPr>
        <w:t>časti štúdia</w:t>
      </w:r>
      <w:r w:rsidRPr="00CA1C8C">
        <w:rPr>
          <w:rFonts w:ascii="Times New Roman" w:hAnsi="Times New Roman"/>
          <w:color w:val="000000"/>
          <w:sz w:val="24"/>
          <w:szCs w:val="24"/>
        </w:rPr>
        <w:t xml:space="preserve"> alebo </w:t>
      </w:r>
      <w:r>
        <w:rPr>
          <w:rFonts w:ascii="Times New Roman" w:hAnsi="Times New Roman"/>
          <w:color w:val="000000"/>
          <w:sz w:val="24"/>
          <w:szCs w:val="24"/>
        </w:rPr>
        <w:t>predošlého</w:t>
      </w:r>
      <w:r w:rsidRPr="00CA1C8C">
        <w:rPr>
          <w:rFonts w:ascii="Times New Roman" w:hAnsi="Times New Roman"/>
          <w:color w:val="000000"/>
          <w:sz w:val="24"/>
          <w:szCs w:val="24"/>
        </w:rPr>
        <w:t xml:space="preserve"> vzdelania</w:t>
      </w:r>
      <w:r>
        <w:rPr>
          <w:rFonts w:ascii="Times New Roman" w:hAnsi="Times New Roman"/>
          <w:color w:val="000000"/>
          <w:sz w:val="24"/>
          <w:szCs w:val="24"/>
        </w:rPr>
        <w:t xml:space="preserve"> alebo učenia sa</w:t>
      </w:r>
      <w:r w:rsidRPr="00CA1C8C">
        <w:rPr>
          <w:rFonts w:ascii="Times New Roman" w:hAnsi="Times New Roman"/>
          <w:color w:val="000000"/>
          <w:sz w:val="24"/>
          <w:szCs w:val="24"/>
        </w:rPr>
        <w:t>.</w:t>
      </w:r>
      <w:r>
        <w:rPr>
          <w:rFonts w:ascii="Times New Roman" w:hAnsi="Times New Roman"/>
          <w:color w:val="000000"/>
          <w:sz w:val="24"/>
          <w:szCs w:val="24"/>
        </w:rPr>
        <w:t xml:space="preserve"> </w:t>
      </w:r>
    </w:p>
    <w:p w14:paraId="01D9B9B5"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8B5F37A" w14:textId="20927A09" w:rsidR="00F13CF4" w:rsidRPr="00CA1C8C" w:rsidRDefault="00F13CF4" w:rsidP="00F13CF4">
      <w:pPr>
        <w:pStyle w:val="Odsekzoznamu"/>
        <w:numPr>
          <w:ilvl w:val="1"/>
          <w:numId w:val="9"/>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Zdokumentované alebo </w:t>
      </w:r>
      <w:r>
        <w:rPr>
          <w:rFonts w:ascii="Times New Roman" w:hAnsi="Times New Roman"/>
          <w:color w:val="000000"/>
          <w:sz w:val="24"/>
          <w:szCs w:val="24"/>
        </w:rPr>
        <w:t>potvrde</w:t>
      </w:r>
      <w:r w:rsidRPr="00CA1C8C">
        <w:rPr>
          <w:rFonts w:ascii="Times New Roman" w:hAnsi="Times New Roman"/>
          <w:color w:val="000000"/>
          <w:sz w:val="24"/>
          <w:szCs w:val="24"/>
        </w:rPr>
        <w:t xml:space="preserve">né čiastočné </w:t>
      </w:r>
      <w:r>
        <w:rPr>
          <w:rFonts w:ascii="Times New Roman" w:hAnsi="Times New Roman"/>
          <w:color w:val="000000"/>
          <w:sz w:val="24"/>
          <w:szCs w:val="24"/>
        </w:rPr>
        <w:t>ukončenie študijných</w:t>
      </w:r>
      <w:r w:rsidRPr="00CA1C8C">
        <w:rPr>
          <w:rFonts w:ascii="Times New Roman" w:hAnsi="Times New Roman"/>
          <w:color w:val="000000"/>
          <w:sz w:val="24"/>
          <w:szCs w:val="24"/>
        </w:rPr>
        <w:t xml:space="preserve"> programov vysokoškolského vzdelávania v rámci </w:t>
      </w:r>
      <w:r w:rsidRPr="00CA1C8C">
        <w:rPr>
          <w:rFonts w:ascii="Times New Roman" w:hAnsi="Times New Roman"/>
          <w:color w:val="000000"/>
          <w:sz w:val="24"/>
          <w:szCs w:val="24"/>
        </w:rPr>
        <w:t>uznaných</w:t>
      </w:r>
      <w:r w:rsidRPr="00CA1C8C">
        <w:rPr>
          <w:rFonts w:ascii="Times New Roman" w:hAnsi="Times New Roman"/>
          <w:color w:val="000000"/>
          <w:sz w:val="24"/>
          <w:szCs w:val="24"/>
        </w:rPr>
        <w:t xml:space="preserve"> netradičných </w:t>
      </w:r>
      <w:r>
        <w:rPr>
          <w:rFonts w:ascii="Times New Roman" w:hAnsi="Times New Roman"/>
          <w:color w:val="000000"/>
          <w:sz w:val="24"/>
          <w:szCs w:val="24"/>
        </w:rPr>
        <w:t>spôsob</w:t>
      </w:r>
      <w:r w:rsidRPr="00CA1C8C">
        <w:rPr>
          <w:rFonts w:ascii="Times New Roman" w:hAnsi="Times New Roman"/>
          <w:color w:val="000000"/>
          <w:sz w:val="24"/>
          <w:szCs w:val="24"/>
        </w:rPr>
        <w:t>ov vzdelávania, na ktoré sa vzťahujú porovnateľné mechanizmy zabezpečenia kvality</w:t>
      </w:r>
      <w:r>
        <w:rPr>
          <w:rFonts w:ascii="Times New Roman" w:hAnsi="Times New Roman"/>
          <w:color w:val="000000"/>
          <w:sz w:val="24"/>
          <w:szCs w:val="24"/>
        </w:rPr>
        <w:t>,</w:t>
      </w:r>
      <w:r w:rsidRPr="00CA1C8C">
        <w:rPr>
          <w:rFonts w:ascii="Times New Roman" w:hAnsi="Times New Roman"/>
          <w:color w:val="000000"/>
          <w:sz w:val="24"/>
          <w:szCs w:val="24"/>
        </w:rPr>
        <w:t xml:space="preserve"> a ktoré sa považujú za </w:t>
      </w:r>
      <w:r w:rsidRPr="00CA1C8C">
        <w:rPr>
          <w:rFonts w:ascii="Times New Roman" w:hAnsi="Times New Roman"/>
          <w:color w:val="000000"/>
          <w:sz w:val="24"/>
          <w:szCs w:val="24"/>
        </w:rPr>
        <w:lastRenderedPageBreak/>
        <w:t>súčasť systému vysokoškolského vzdelávania zmluvnej stran</w:t>
      </w:r>
      <w:r>
        <w:rPr>
          <w:rFonts w:ascii="Times New Roman" w:hAnsi="Times New Roman"/>
          <w:color w:val="000000"/>
          <w:sz w:val="24"/>
          <w:szCs w:val="24"/>
        </w:rPr>
        <w:t>y pôvodu</w:t>
      </w:r>
      <w:r w:rsidRPr="00CA1C8C">
        <w:rPr>
          <w:rFonts w:ascii="Times New Roman" w:hAnsi="Times New Roman"/>
          <w:color w:val="000000"/>
          <w:sz w:val="24"/>
          <w:szCs w:val="24"/>
        </w:rPr>
        <w:t xml:space="preserve">, sa bude posudzovať podľa pravidiel a predpisov zmluvnej strany alebo jej </w:t>
      </w:r>
      <w:r>
        <w:rPr>
          <w:rFonts w:ascii="Times New Roman" w:hAnsi="Times New Roman"/>
          <w:color w:val="000000"/>
          <w:sz w:val="24"/>
          <w:szCs w:val="24"/>
        </w:rPr>
        <w:t>územ</w:t>
      </w:r>
      <w:r w:rsidRPr="00CA1C8C">
        <w:rPr>
          <w:rFonts w:ascii="Times New Roman" w:hAnsi="Times New Roman"/>
          <w:color w:val="000000"/>
          <w:sz w:val="24"/>
          <w:szCs w:val="24"/>
        </w:rPr>
        <w:t>nej zložky, podľa rovnakých kritérií</w:t>
      </w:r>
      <w:r>
        <w:rPr>
          <w:rFonts w:ascii="Times New Roman" w:hAnsi="Times New Roman"/>
          <w:color w:val="000000"/>
          <w:sz w:val="24"/>
          <w:szCs w:val="24"/>
        </w:rPr>
        <w:t xml:space="preserve">, aké </w:t>
      </w:r>
      <w:r>
        <w:rPr>
          <w:rFonts w:ascii="Times New Roman" w:hAnsi="Times New Roman"/>
          <w:color w:val="000000"/>
          <w:sz w:val="24"/>
          <w:szCs w:val="24"/>
        </w:rPr>
        <w:t>sa uplatňujú</w:t>
      </w:r>
      <w:r w:rsidRPr="00CA1C8C">
        <w:rPr>
          <w:rFonts w:ascii="Times New Roman" w:hAnsi="Times New Roman"/>
          <w:color w:val="000000"/>
          <w:sz w:val="24"/>
          <w:szCs w:val="24"/>
        </w:rPr>
        <w:t xml:space="preserve"> na </w:t>
      </w:r>
      <w:r>
        <w:rPr>
          <w:rFonts w:ascii="Times New Roman" w:hAnsi="Times New Roman"/>
          <w:color w:val="000000"/>
          <w:sz w:val="24"/>
          <w:szCs w:val="24"/>
        </w:rPr>
        <w:t>posúdenie častí štúdia</w:t>
      </w:r>
      <w:r w:rsidRPr="00CA1C8C">
        <w:rPr>
          <w:rFonts w:ascii="Times New Roman" w:hAnsi="Times New Roman"/>
          <w:color w:val="000000"/>
          <w:sz w:val="24"/>
          <w:szCs w:val="24"/>
        </w:rPr>
        <w:t xml:space="preserve"> </w:t>
      </w:r>
      <w:r>
        <w:rPr>
          <w:rFonts w:ascii="Times New Roman" w:hAnsi="Times New Roman"/>
          <w:color w:val="000000"/>
          <w:sz w:val="24"/>
          <w:szCs w:val="24"/>
        </w:rPr>
        <w:t>ukončených</w:t>
      </w:r>
      <w:r w:rsidRPr="00CA1C8C">
        <w:rPr>
          <w:rFonts w:ascii="Times New Roman" w:hAnsi="Times New Roman"/>
          <w:color w:val="000000"/>
          <w:sz w:val="24"/>
          <w:szCs w:val="24"/>
        </w:rPr>
        <w:t xml:space="preserve"> tradičný</w:t>
      </w:r>
      <w:r>
        <w:rPr>
          <w:rFonts w:ascii="Times New Roman" w:hAnsi="Times New Roman"/>
          <w:color w:val="000000"/>
          <w:sz w:val="24"/>
          <w:szCs w:val="24"/>
        </w:rPr>
        <w:t>mi</w:t>
      </w:r>
      <w:r w:rsidRPr="00CA1C8C">
        <w:rPr>
          <w:rFonts w:ascii="Times New Roman" w:hAnsi="Times New Roman"/>
          <w:color w:val="000000"/>
          <w:sz w:val="24"/>
          <w:szCs w:val="24"/>
        </w:rPr>
        <w:t xml:space="preserve"> </w:t>
      </w:r>
      <w:r>
        <w:rPr>
          <w:rFonts w:ascii="Times New Roman" w:hAnsi="Times New Roman"/>
          <w:color w:val="000000"/>
          <w:sz w:val="24"/>
          <w:szCs w:val="24"/>
        </w:rPr>
        <w:t>spôsobmi</w:t>
      </w:r>
      <w:r w:rsidRPr="00CA1C8C">
        <w:rPr>
          <w:rFonts w:ascii="Times New Roman" w:hAnsi="Times New Roman"/>
          <w:color w:val="000000"/>
          <w:sz w:val="24"/>
          <w:szCs w:val="24"/>
        </w:rPr>
        <w:t xml:space="preserve"> vzdelávania.</w:t>
      </w:r>
    </w:p>
    <w:p w14:paraId="174A54E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9A9157D" w14:textId="27E277DD" w:rsidR="00F13CF4" w:rsidRPr="00CA1C8C" w:rsidRDefault="00F13CF4" w:rsidP="00F13CF4">
      <w:pPr>
        <w:pStyle w:val="Odsekzoznamu"/>
        <w:numPr>
          <w:ilvl w:val="1"/>
          <w:numId w:val="9"/>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Zdokumentované alebo </w:t>
      </w:r>
      <w:r>
        <w:rPr>
          <w:rFonts w:ascii="Times New Roman" w:hAnsi="Times New Roman"/>
          <w:color w:val="000000"/>
          <w:sz w:val="24"/>
          <w:szCs w:val="24"/>
        </w:rPr>
        <w:t>potvrde</w:t>
      </w:r>
      <w:r w:rsidRPr="00CA1C8C">
        <w:rPr>
          <w:rFonts w:ascii="Times New Roman" w:hAnsi="Times New Roman"/>
          <w:color w:val="000000"/>
          <w:sz w:val="24"/>
          <w:szCs w:val="24"/>
        </w:rPr>
        <w:t xml:space="preserve">né čiastočné </w:t>
      </w:r>
      <w:r>
        <w:rPr>
          <w:rFonts w:ascii="Times New Roman" w:hAnsi="Times New Roman"/>
          <w:color w:val="000000"/>
          <w:sz w:val="24"/>
          <w:szCs w:val="24"/>
        </w:rPr>
        <w:t>ukončenie</w:t>
      </w:r>
      <w:r w:rsidRPr="00CA1C8C">
        <w:rPr>
          <w:rFonts w:ascii="Times New Roman" w:hAnsi="Times New Roman"/>
          <w:color w:val="000000"/>
          <w:sz w:val="24"/>
          <w:szCs w:val="24"/>
        </w:rPr>
        <w:t xml:space="preserve"> programov vysokoškolského vzdelávania v rámci cezhraničného vzdelávania s medzinárodnými spoločnými akademickými </w:t>
      </w:r>
      <w:r w:rsidR="00C778E4">
        <w:rPr>
          <w:rFonts w:ascii="Times New Roman" w:hAnsi="Times New Roman"/>
          <w:color w:val="000000"/>
          <w:sz w:val="24"/>
          <w:szCs w:val="24"/>
        </w:rPr>
        <w:t>diplomami</w:t>
      </w:r>
      <w:r w:rsidR="00C778E4" w:rsidRPr="00CA1C8C">
        <w:rPr>
          <w:rFonts w:ascii="Times New Roman" w:hAnsi="Times New Roman"/>
          <w:color w:val="000000"/>
          <w:sz w:val="24"/>
          <w:szCs w:val="24"/>
        </w:rPr>
        <w:t xml:space="preserve"> </w:t>
      </w:r>
      <w:r w:rsidRPr="00CA1C8C">
        <w:rPr>
          <w:rFonts w:ascii="Times New Roman" w:hAnsi="Times New Roman"/>
          <w:color w:val="000000"/>
          <w:sz w:val="24"/>
          <w:szCs w:val="24"/>
        </w:rPr>
        <w:t>alebo v</w:t>
      </w:r>
      <w:r w:rsidR="00486DF8">
        <w:rPr>
          <w:rFonts w:ascii="Times New Roman" w:hAnsi="Times New Roman"/>
          <w:color w:val="000000"/>
          <w:sz w:val="24"/>
          <w:szCs w:val="24"/>
        </w:rPr>
        <w:t xml:space="preserve"> </w:t>
      </w:r>
      <w:r w:rsidR="00C778E4">
        <w:rPr>
          <w:rFonts w:ascii="Times New Roman" w:hAnsi="Times New Roman"/>
          <w:color w:val="000000"/>
          <w:sz w:val="24"/>
          <w:szCs w:val="24"/>
        </w:rPr>
        <w:t xml:space="preserve">rámci </w:t>
      </w:r>
      <w:r w:rsidRPr="00CA1C8C">
        <w:rPr>
          <w:rFonts w:ascii="Times New Roman" w:hAnsi="Times New Roman"/>
          <w:color w:val="000000"/>
          <w:sz w:val="24"/>
          <w:szCs w:val="24"/>
        </w:rPr>
        <w:t xml:space="preserve">iných spoločných </w:t>
      </w:r>
      <w:r>
        <w:rPr>
          <w:rFonts w:ascii="Times New Roman" w:hAnsi="Times New Roman"/>
          <w:color w:val="000000"/>
          <w:sz w:val="24"/>
          <w:szCs w:val="24"/>
        </w:rPr>
        <w:t xml:space="preserve">študijných </w:t>
      </w:r>
      <w:r w:rsidRPr="00CA1C8C">
        <w:rPr>
          <w:rFonts w:ascii="Times New Roman" w:hAnsi="Times New Roman"/>
          <w:color w:val="000000"/>
          <w:sz w:val="24"/>
          <w:szCs w:val="24"/>
        </w:rPr>
        <w:t>programo</w:t>
      </w:r>
      <w:r w:rsidR="00C778E4">
        <w:rPr>
          <w:rFonts w:ascii="Times New Roman" w:hAnsi="Times New Roman"/>
          <w:color w:val="000000"/>
          <w:sz w:val="24"/>
          <w:szCs w:val="24"/>
        </w:rPr>
        <w:t>v</w:t>
      </w:r>
      <w:r w:rsidRPr="00CA1C8C">
        <w:rPr>
          <w:rFonts w:ascii="Times New Roman" w:hAnsi="Times New Roman"/>
          <w:color w:val="000000"/>
          <w:sz w:val="24"/>
          <w:szCs w:val="24"/>
        </w:rPr>
        <w:t xml:space="preserve"> prebiehajúcich vo viac než jednej krajine, z ktorých aspoň jedn</w:t>
      </w:r>
      <w:r>
        <w:rPr>
          <w:rFonts w:ascii="Times New Roman" w:hAnsi="Times New Roman"/>
          <w:color w:val="000000"/>
          <w:sz w:val="24"/>
          <w:szCs w:val="24"/>
        </w:rPr>
        <w:t>a</w:t>
      </w:r>
      <w:r w:rsidR="00767BEA">
        <w:rPr>
          <w:rFonts w:ascii="Times New Roman" w:hAnsi="Times New Roman"/>
          <w:color w:val="000000"/>
          <w:sz w:val="24"/>
          <w:szCs w:val="24"/>
        </w:rPr>
        <w:t xml:space="preserve"> </w:t>
      </w:r>
      <w:r>
        <w:rPr>
          <w:rFonts w:ascii="Times New Roman" w:hAnsi="Times New Roman"/>
          <w:color w:val="000000"/>
          <w:sz w:val="24"/>
          <w:szCs w:val="24"/>
        </w:rPr>
        <w:t xml:space="preserve">je </w:t>
      </w:r>
      <w:r w:rsidRPr="00CA1C8C">
        <w:rPr>
          <w:rFonts w:ascii="Times New Roman" w:hAnsi="Times New Roman"/>
          <w:color w:val="000000"/>
          <w:sz w:val="24"/>
          <w:szCs w:val="24"/>
        </w:rPr>
        <w:t>zmluvn</w:t>
      </w:r>
      <w:r>
        <w:rPr>
          <w:rFonts w:ascii="Times New Roman" w:hAnsi="Times New Roman"/>
          <w:color w:val="000000"/>
          <w:sz w:val="24"/>
          <w:szCs w:val="24"/>
        </w:rPr>
        <w:t>ou</w:t>
      </w:r>
      <w:r w:rsidRPr="00CA1C8C">
        <w:rPr>
          <w:rFonts w:ascii="Times New Roman" w:hAnsi="Times New Roman"/>
          <w:color w:val="000000"/>
          <w:sz w:val="24"/>
          <w:szCs w:val="24"/>
        </w:rPr>
        <w:t xml:space="preserve"> stran</w:t>
      </w:r>
      <w:r>
        <w:rPr>
          <w:rFonts w:ascii="Times New Roman" w:hAnsi="Times New Roman"/>
          <w:color w:val="000000"/>
          <w:sz w:val="24"/>
          <w:szCs w:val="24"/>
        </w:rPr>
        <w:t>ou</w:t>
      </w:r>
      <w:r w:rsidRPr="00CA1C8C">
        <w:rPr>
          <w:rFonts w:ascii="Times New Roman" w:hAnsi="Times New Roman"/>
          <w:color w:val="000000"/>
          <w:sz w:val="24"/>
          <w:szCs w:val="24"/>
        </w:rPr>
        <w:t xml:space="preserve"> tohto dohovoru, sa bude posudzovať podľa pravidiel a predpisov zmluvnej strany alebo jej </w:t>
      </w:r>
      <w:r>
        <w:rPr>
          <w:rFonts w:ascii="Times New Roman" w:hAnsi="Times New Roman"/>
          <w:color w:val="000000"/>
          <w:sz w:val="24"/>
          <w:szCs w:val="24"/>
        </w:rPr>
        <w:t>územ</w:t>
      </w:r>
      <w:r w:rsidRPr="00CA1C8C">
        <w:rPr>
          <w:rFonts w:ascii="Times New Roman" w:hAnsi="Times New Roman"/>
          <w:color w:val="000000"/>
          <w:sz w:val="24"/>
          <w:szCs w:val="24"/>
        </w:rPr>
        <w:t>nej zložky</w:t>
      </w:r>
      <w:r w:rsidR="00767BEA">
        <w:rPr>
          <w:rFonts w:ascii="Times New Roman" w:hAnsi="Times New Roman"/>
          <w:color w:val="000000"/>
          <w:sz w:val="24"/>
          <w:szCs w:val="24"/>
        </w:rPr>
        <w:t xml:space="preserve"> </w:t>
      </w:r>
      <w:r w:rsidRPr="00CA1C8C">
        <w:rPr>
          <w:rFonts w:ascii="Times New Roman" w:hAnsi="Times New Roman"/>
          <w:color w:val="000000"/>
          <w:sz w:val="24"/>
          <w:szCs w:val="24"/>
        </w:rPr>
        <w:t>podľa rovnakých kritérií</w:t>
      </w:r>
      <w:r>
        <w:rPr>
          <w:rFonts w:ascii="Times New Roman" w:hAnsi="Times New Roman"/>
          <w:color w:val="000000"/>
          <w:sz w:val="24"/>
          <w:szCs w:val="24"/>
        </w:rPr>
        <w:t xml:space="preserve">, aké </w:t>
      </w:r>
      <w:r>
        <w:rPr>
          <w:rFonts w:ascii="Times New Roman" w:hAnsi="Times New Roman"/>
          <w:color w:val="000000"/>
          <w:sz w:val="24"/>
          <w:szCs w:val="24"/>
        </w:rPr>
        <w:t>sa uplatňujú</w:t>
      </w:r>
      <w:r w:rsidRPr="00CA1C8C">
        <w:rPr>
          <w:rFonts w:ascii="Times New Roman" w:hAnsi="Times New Roman"/>
          <w:color w:val="000000"/>
          <w:sz w:val="24"/>
          <w:szCs w:val="24"/>
        </w:rPr>
        <w:t xml:space="preserve"> na </w:t>
      </w:r>
      <w:r>
        <w:rPr>
          <w:rFonts w:ascii="Times New Roman" w:hAnsi="Times New Roman"/>
          <w:color w:val="000000"/>
          <w:sz w:val="24"/>
          <w:szCs w:val="24"/>
        </w:rPr>
        <w:t>posúdenie</w:t>
      </w:r>
      <w:r w:rsidRPr="00CA1C8C">
        <w:rPr>
          <w:rFonts w:ascii="Times New Roman" w:hAnsi="Times New Roman"/>
          <w:color w:val="000000"/>
          <w:sz w:val="24"/>
          <w:szCs w:val="24"/>
        </w:rPr>
        <w:t xml:space="preserve"> </w:t>
      </w:r>
      <w:r>
        <w:rPr>
          <w:rFonts w:ascii="Times New Roman" w:hAnsi="Times New Roman"/>
          <w:color w:val="000000"/>
          <w:sz w:val="24"/>
          <w:szCs w:val="24"/>
        </w:rPr>
        <w:t>častí štúdia</w:t>
      </w:r>
      <w:r w:rsidRPr="00CA1C8C">
        <w:rPr>
          <w:rFonts w:ascii="Times New Roman" w:hAnsi="Times New Roman"/>
          <w:color w:val="000000"/>
          <w:sz w:val="24"/>
          <w:szCs w:val="24"/>
        </w:rPr>
        <w:t xml:space="preserve"> absolvovaného v jednej krajine.</w:t>
      </w:r>
    </w:p>
    <w:p w14:paraId="06AA2CE3"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988B716" w14:textId="3116AB20"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 xml:space="preserve">ČLÁNOK VII. Uznanie </w:t>
      </w:r>
      <w:r w:rsidR="00E52354">
        <w:rPr>
          <w:rFonts w:ascii="Times New Roman" w:hAnsi="Times New Roman"/>
          <w:b/>
          <w:bCs/>
          <w:color w:val="000000"/>
          <w:sz w:val="24"/>
          <w:szCs w:val="24"/>
        </w:rPr>
        <w:t>častí štúdia</w:t>
      </w:r>
      <w:r>
        <w:rPr>
          <w:rFonts w:ascii="Times New Roman" w:hAnsi="Times New Roman"/>
          <w:b/>
          <w:bCs/>
          <w:color w:val="000000"/>
          <w:sz w:val="24"/>
          <w:szCs w:val="24"/>
        </w:rPr>
        <w:t xml:space="preserve"> a kvalifikácií utečencov a vysídlených osôb</w:t>
      </w:r>
    </w:p>
    <w:p w14:paraId="1CE4B0CB"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C5F2182" w14:textId="5A728CF0"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Každá zmluvná strana prijme vo svojich systémoch vzdelávania a v súlade so svojimi ústavnými, </w:t>
      </w:r>
      <w:r>
        <w:rPr>
          <w:rFonts w:ascii="Times New Roman" w:hAnsi="Times New Roman"/>
          <w:color w:val="000000"/>
          <w:sz w:val="24"/>
          <w:szCs w:val="24"/>
        </w:rPr>
        <w:t>právnymi</w:t>
      </w:r>
      <w:r>
        <w:rPr>
          <w:rFonts w:ascii="Times New Roman" w:hAnsi="Times New Roman"/>
          <w:color w:val="000000"/>
          <w:sz w:val="24"/>
          <w:szCs w:val="24"/>
        </w:rPr>
        <w:t xml:space="preserve"> a regulačnými ustanoveniami všetky potrebné a realizovateľné kroky na prípravu vhodných postupov </w:t>
      </w:r>
      <w:r>
        <w:rPr>
          <w:rFonts w:ascii="Times New Roman" w:hAnsi="Times New Roman"/>
          <w:color w:val="000000"/>
          <w:sz w:val="24"/>
          <w:szCs w:val="24"/>
        </w:rPr>
        <w:t>pre</w:t>
      </w:r>
      <w:r>
        <w:rPr>
          <w:rFonts w:ascii="Times New Roman" w:hAnsi="Times New Roman"/>
          <w:color w:val="000000"/>
          <w:sz w:val="24"/>
          <w:szCs w:val="24"/>
        </w:rPr>
        <w:t xml:space="preserve"> spravodlivé a efektívne posúdenie toho, či utečenec alebo vysídlená osoba spĺňa príslušné požiadavky na prístup k vysokoškolskému štúdiu, k pokračovaniu</w:t>
      </w:r>
      <w:r w:rsidR="00767BEA">
        <w:rPr>
          <w:rFonts w:ascii="Times New Roman" w:hAnsi="Times New Roman"/>
          <w:color w:val="000000"/>
          <w:sz w:val="24"/>
          <w:szCs w:val="24"/>
        </w:rPr>
        <w:t xml:space="preserve"> </w:t>
      </w:r>
      <w:r>
        <w:rPr>
          <w:rFonts w:ascii="Times New Roman" w:hAnsi="Times New Roman"/>
          <w:color w:val="000000"/>
          <w:sz w:val="24"/>
          <w:szCs w:val="24"/>
        </w:rPr>
        <w:t>v študijných programoch vysokoškolského vzdelávania alebo k</w:t>
      </w:r>
      <w:r>
        <w:rPr>
          <w:rFonts w:ascii="Times New Roman" w:hAnsi="Times New Roman"/>
          <w:color w:val="000000"/>
          <w:sz w:val="24"/>
          <w:szCs w:val="24"/>
        </w:rPr>
        <w:t> pracovným príležitostiam</w:t>
      </w:r>
      <w:r>
        <w:rPr>
          <w:rFonts w:ascii="Times New Roman" w:hAnsi="Times New Roman"/>
          <w:color w:val="000000"/>
          <w:sz w:val="24"/>
          <w:szCs w:val="24"/>
        </w:rPr>
        <w:t>,</w:t>
      </w:r>
      <w:r w:rsidR="00767BEA">
        <w:rPr>
          <w:rFonts w:ascii="Times New Roman" w:hAnsi="Times New Roman"/>
          <w:color w:val="000000"/>
          <w:sz w:val="24"/>
          <w:szCs w:val="24"/>
        </w:rPr>
        <w:t xml:space="preserve"> </w:t>
      </w:r>
      <w:r>
        <w:rPr>
          <w:rFonts w:ascii="Times New Roman" w:hAnsi="Times New Roman"/>
          <w:color w:val="000000"/>
          <w:sz w:val="24"/>
          <w:szCs w:val="24"/>
        </w:rPr>
        <w:t xml:space="preserve">a to vrátane prípadov, kedy nie je možné </w:t>
      </w:r>
      <w:r w:rsidR="002A47DC">
        <w:rPr>
          <w:rFonts w:ascii="Times New Roman" w:hAnsi="Times New Roman"/>
          <w:color w:val="000000"/>
          <w:sz w:val="24"/>
          <w:szCs w:val="24"/>
        </w:rPr>
        <w:t>zdok</w:t>
      </w:r>
      <w:r w:rsidR="002A47DC">
        <w:rPr>
          <w:rFonts w:ascii="Times New Roman" w:hAnsi="Times New Roman"/>
          <w:color w:val="000000"/>
          <w:sz w:val="24"/>
          <w:szCs w:val="24"/>
        </w:rPr>
        <w:t>umento</w:t>
      </w:r>
      <w:r w:rsidR="002A47DC">
        <w:rPr>
          <w:rFonts w:ascii="Times New Roman" w:hAnsi="Times New Roman"/>
          <w:color w:val="000000"/>
          <w:sz w:val="24"/>
          <w:szCs w:val="24"/>
        </w:rPr>
        <w:t xml:space="preserve">vať </w:t>
      </w:r>
      <w:r>
        <w:rPr>
          <w:rFonts w:ascii="Times New Roman" w:hAnsi="Times New Roman"/>
          <w:color w:val="000000"/>
          <w:sz w:val="24"/>
          <w:szCs w:val="24"/>
        </w:rPr>
        <w:t>časť</w:t>
      </w:r>
      <w:r>
        <w:rPr>
          <w:rFonts w:ascii="Times New Roman" w:hAnsi="Times New Roman"/>
          <w:color w:val="000000"/>
          <w:sz w:val="24"/>
          <w:szCs w:val="24"/>
        </w:rPr>
        <w:t xml:space="preserve"> štúdia, predošlé vzdelanie alebo učenie sa alebo kvalifikácie získané v inej krajine formou listinný</w:t>
      </w:r>
      <w:r w:rsidR="00E52354">
        <w:rPr>
          <w:rFonts w:ascii="Times New Roman" w:hAnsi="Times New Roman"/>
          <w:color w:val="000000"/>
          <w:sz w:val="24"/>
          <w:szCs w:val="24"/>
        </w:rPr>
        <w:t>ch</w:t>
      </w:r>
      <w:r>
        <w:rPr>
          <w:rFonts w:ascii="Times New Roman" w:hAnsi="Times New Roman"/>
          <w:color w:val="000000"/>
          <w:sz w:val="24"/>
          <w:szCs w:val="24"/>
        </w:rPr>
        <w:t xml:space="preserve"> dôkaz</w:t>
      </w:r>
      <w:r w:rsidR="00E52354">
        <w:rPr>
          <w:rFonts w:ascii="Times New Roman" w:hAnsi="Times New Roman"/>
          <w:color w:val="000000"/>
          <w:sz w:val="24"/>
          <w:szCs w:val="24"/>
        </w:rPr>
        <w:t>ov</w:t>
      </w:r>
      <w:r>
        <w:rPr>
          <w:rFonts w:ascii="Times New Roman" w:hAnsi="Times New Roman"/>
          <w:color w:val="000000"/>
          <w:sz w:val="24"/>
          <w:szCs w:val="24"/>
        </w:rPr>
        <w:t>.</w:t>
      </w:r>
    </w:p>
    <w:p w14:paraId="38952FD3"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E5882F3"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VIII. Informácie potrebné na posúdenie a uznanie</w:t>
      </w:r>
    </w:p>
    <w:p w14:paraId="34A4813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25FCF145" w14:textId="77777777" w:rsidR="00F13CF4" w:rsidRPr="00CA1C8C" w:rsidRDefault="00F13CF4" w:rsidP="00F13CF4">
      <w:pPr>
        <w:pStyle w:val="Odsekzoznamu"/>
        <w:numPr>
          <w:ilvl w:val="0"/>
          <w:numId w:val="10"/>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Každá zmluvná strana vytvorí transparentné systémy na úplný opis kvalifikácií a </w:t>
      </w:r>
      <w:r>
        <w:rPr>
          <w:rFonts w:ascii="Times New Roman" w:hAnsi="Times New Roman"/>
          <w:color w:val="000000"/>
          <w:sz w:val="24"/>
          <w:szCs w:val="24"/>
        </w:rPr>
        <w:t>vzdelávacích výstupov</w:t>
      </w:r>
      <w:r w:rsidRPr="00CA1C8C">
        <w:rPr>
          <w:rFonts w:ascii="Times New Roman" w:hAnsi="Times New Roman"/>
          <w:color w:val="000000"/>
          <w:sz w:val="24"/>
          <w:szCs w:val="24"/>
        </w:rPr>
        <w:t xml:space="preserve"> získaných na jej území.</w:t>
      </w:r>
    </w:p>
    <w:p w14:paraId="73C0ADF1"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41DDFA80" w14:textId="6510D1D3" w:rsidR="00F13CF4" w:rsidRPr="00CA1C8C" w:rsidRDefault="00F13CF4" w:rsidP="00F13CF4">
      <w:pPr>
        <w:pStyle w:val="Odsekzoznamu"/>
        <w:numPr>
          <w:ilvl w:val="0"/>
          <w:numId w:val="10"/>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V rozsahu umožňujúcom ústavnou, </w:t>
      </w:r>
      <w:r>
        <w:rPr>
          <w:rFonts w:ascii="Times New Roman" w:hAnsi="Times New Roman"/>
          <w:color w:val="000000"/>
          <w:sz w:val="24"/>
          <w:szCs w:val="24"/>
        </w:rPr>
        <w:t>právnou</w:t>
      </w:r>
      <w:r w:rsidRPr="00CA1C8C">
        <w:rPr>
          <w:rFonts w:ascii="Times New Roman" w:hAnsi="Times New Roman"/>
          <w:color w:val="000000"/>
          <w:sz w:val="24"/>
          <w:szCs w:val="24"/>
        </w:rPr>
        <w:t xml:space="preserve"> a regulačnou situáciou a štruktúrou vytvorí každá zmluvná strana objektívny a spoľahlivý systém na schvaľovanie, uznávanie a </w:t>
      </w:r>
      <w:r w:rsidRPr="00CA1C8C">
        <w:rPr>
          <w:rFonts w:ascii="Times New Roman" w:hAnsi="Times New Roman"/>
          <w:color w:val="000000"/>
          <w:sz w:val="24"/>
          <w:szCs w:val="24"/>
        </w:rPr>
        <w:t>zabezpeč</w:t>
      </w:r>
      <w:r>
        <w:rPr>
          <w:rFonts w:ascii="Times New Roman" w:hAnsi="Times New Roman"/>
          <w:color w:val="000000"/>
          <w:sz w:val="24"/>
          <w:szCs w:val="24"/>
        </w:rPr>
        <w:t>ova</w:t>
      </w:r>
      <w:r w:rsidRPr="00CA1C8C">
        <w:rPr>
          <w:rFonts w:ascii="Times New Roman" w:hAnsi="Times New Roman"/>
          <w:color w:val="000000"/>
          <w:sz w:val="24"/>
          <w:szCs w:val="24"/>
        </w:rPr>
        <w:t>nie</w:t>
      </w:r>
      <w:r w:rsidRPr="00CA1C8C">
        <w:rPr>
          <w:rFonts w:ascii="Times New Roman" w:hAnsi="Times New Roman"/>
          <w:color w:val="000000"/>
          <w:sz w:val="24"/>
          <w:szCs w:val="24"/>
        </w:rPr>
        <w:t xml:space="preserve"> kvality jej vysokoškolských inštitúcií s cieľom podporiť</w:t>
      </w:r>
      <w:r w:rsidRPr="00CA1C8C">
        <w:rPr>
          <w:rFonts w:ascii="Times New Roman" w:hAnsi="Times New Roman"/>
          <w:color w:val="000000"/>
          <w:sz w:val="24"/>
          <w:szCs w:val="24"/>
        </w:rPr>
        <w:t xml:space="preserve"> </w:t>
      </w:r>
      <w:r>
        <w:rPr>
          <w:rFonts w:ascii="Times New Roman" w:hAnsi="Times New Roman"/>
          <w:color w:val="000000"/>
          <w:sz w:val="24"/>
          <w:szCs w:val="24"/>
        </w:rPr>
        <w:t>istotu a</w:t>
      </w:r>
      <w:r>
        <w:rPr>
          <w:rFonts w:ascii="Times New Roman" w:hAnsi="Times New Roman"/>
          <w:color w:val="000000"/>
          <w:sz w:val="24"/>
          <w:szCs w:val="24"/>
        </w:rPr>
        <w:t xml:space="preserve"> </w:t>
      </w:r>
      <w:r w:rsidRPr="00CA1C8C">
        <w:rPr>
          <w:rFonts w:ascii="Times New Roman" w:hAnsi="Times New Roman"/>
          <w:color w:val="000000"/>
          <w:sz w:val="24"/>
          <w:szCs w:val="24"/>
        </w:rPr>
        <w:t>dôveru v jej systém vysokoškolského vzdelávania.</w:t>
      </w:r>
    </w:p>
    <w:p w14:paraId="7BDFD564"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550A55D0" w14:textId="77777777" w:rsidR="00F13CF4" w:rsidRPr="00CA1C8C" w:rsidRDefault="00F13CF4" w:rsidP="00F13CF4">
      <w:pPr>
        <w:pStyle w:val="Odsekzoznamu"/>
        <w:numPr>
          <w:ilvl w:val="0"/>
          <w:numId w:val="10"/>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Každá zmluvná strana zriadi a bude udržiavať národné informačné centrum alebo podobné subjekty, ktoré umožnia prístup k relevantným, presným a aktuálnym informáciám o jej systéme vysokoškolského vzdelávania.</w:t>
      </w:r>
    </w:p>
    <w:p w14:paraId="088AE967"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5428C9EA" w14:textId="77777777" w:rsidR="00F13CF4" w:rsidRPr="00CA1C8C" w:rsidRDefault="00F13CF4" w:rsidP="00F13CF4">
      <w:pPr>
        <w:pStyle w:val="Odsekzoznamu"/>
        <w:numPr>
          <w:ilvl w:val="0"/>
          <w:numId w:val="10"/>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Na zabezpečenie </w:t>
      </w:r>
      <w:r>
        <w:rPr>
          <w:rFonts w:ascii="Times New Roman" w:hAnsi="Times New Roman"/>
          <w:color w:val="000000"/>
          <w:sz w:val="24"/>
          <w:szCs w:val="24"/>
        </w:rPr>
        <w:t>jednoduchšieho</w:t>
      </w:r>
      <w:r w:rsidRPr="00CA1C8C">
        <w:rPr>
          <w:rFonts w:ascii="Times New Roman" w:hAnsi="Times New Roman"/>
          <w:color w:val="000000"/>
          <w:sz w:val="24"/>
          <w:szCs w:val="24"/>
        </w:rPr>
        <w:t xml:space="preserve"> prístupu k informáciám bude každá zmluvná strana podporovať </w:t>
      </w:r>
      <w:r>
        <w:rPr>
          <w:rFonts w:ascii="Times New Roman" w:hAnsi="Times New Roman"/>
          <w:color w:val="000000"/>
          <w:sz w:val="24"/>
          <w:szCs w:val="24"/>
        </w:rPr>
        <w:t>využitie</w:t>
      </w:r>
      <w:r w:rsidRPr="00CA1C8C">
        <w:rPr>
          <w:rFonts w:ascii="Times New Roman" w:hAnsi="Times New Roman"/>
          <w:color w:val="000000"/>
          <w:sz w:val="24"/>
          <w:szCs w:val="24"/>
        </w:rPr>
        <w:t xml:space="preserve"> technológií.</w:t>
      </w:r>
    </w:p>
    <w:p w14:paraId="3BD70A5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43B5BBB9" w14:textId="77777777" w:rsidR="00F13CF4" w:rsidRPr="00CA1C8C" w:rsidRDefault="00F13CF4" w:rsidP="00F13CF4">
      <w:pPr>
        <w:pStyle w:val="Odsekzoznamu"/>
        <w:numPr>
          <w:ilvl w:val="0"/>
          <w:numId w:val="10"/>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Každá zmluvná strana:</w:t>
      </w:r>
    </w:p>
    <w:p w14:paraId="2DEF808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58235A9E" w14:textId="514E8782" w:rsidR="00F13CF4" w:rsidRPr="00CA1C8C" w:rsidRDefault="00F13CF4" w:rsidP="00F13CF4">
      <w:pPr>
        <w:pStyle w:val="Odsekzoznamu"/>
        <w:numPr>
          <w:ilvl w:val="0"/>
          <w:numId w:val="11"/>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poskytne prístup k spoľahlivým a presným informáciám o svojom systéme vysokoškolského vzdelávania, kvalifikáciách, </w:t>
      </w:r>
      <w:r w:rsidRPr="00CA1C8C">
        <w:rPr>
          <w:rFonts w:ascii="Times New Roman" w:hAnsi="Times New Roman"/>
          <w:color w:val="000000"/>
          <w:sz w:val="24"/>
          <w:szCs w:val="24"/>
        </w:rPr>
        <w:t>zabezpeč</w:t>
      </w:r>
      <w:r>
        <w:rPr>
          <w:rFonts w:ascii="Times New Roman" w:hAnsi="Times New Roman"/>
          <w:color w:val="000000"/>
          <w:sz w:val="24"/>
          <w:szCs w:val="24"/>
        </w:rPr>
        <w:t>ova</w:t>
      </w:r>
      <w:r w:rsidRPr="00CA1C8C">
        <w:rPr>
          <w:rFonts w:ascii="Times New Roman" w:hAnsi="Times New Roman"/>
          <w:color w:val="000000"/>
          <w:sz w:val="24"/>
          <w:szCs w:val="24"/>
        </w:rPr>
        <w:t>ní</w:t>
      </w:r>
      <w:r w:rsidRPr="00CA1C8C">
        <w:rPr>
          <w:rFonts w:ascii="Times New Roman" w:hAnsi="Times New Roman"/>
          <w:color w:val="000000"/>
          <w:sz w:val="24"/>
          <w:szCs w:val="24"/>
        </w:rPr>
        <w:t xml:space="preserve"> kvality a kvalifikačnom rámci, </w:t>
      </w:r>
      <w:r>
        <w:rPr>
          <w:rFonts w:ascii="Times New Roman" w:hAnsi="Times New Roman"/>
          <w:color w:val="000000"/>
          <w:sz w:val="24"/>
          <w:szCs w:val="24"/>
        </w:rPr>
        <w:t>ak sa uplatňuje</w:t>
      </w:r>
      <w:r w:rsidRPr="00CA1C8C">
        <w:rPr>
          <w:rFonts w:ascii="Times New Roman" w:hAnsi="Times New Roman"/>
          <w:color w:val="000000"/>
          <w:sz w:val="24"/>
          <w:szCs w:val="24"/>
        </w:rPr>
        <w:t>,</w:t>
      </w:r>
    </w:p>
    <w:p w14:paraId="5F583E7B" w14:textId="4D320D2A" w:rsidR="00F13CF4" w:rsidRPr="00CA1C8C" w:rsidRDefault="00F13CF4" w:rsidP="00F13CF4">
      <w:pPr>
        <w:pStyle w:val="Odsekzoznamu"/>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umožní</w:t>
      </w:r>
      <w:r w:rsidRPr="00CA1C8C">
        <w:rPr>
          <w:rFonts w:ascii="Times New Roman" w:hAnsi="Times New Roman"/>
          <w:color w:val="000000"/>
          <w:sz w:val="24"/>
          <w:szCs w:val="24"/>
        </w:rPr>
        <w:t xml:space="preserve"> šírenie </w:t>
      </w:r>
      <w:r>
        <w:rPr>
          <w:rFonts w:ascii="Times New Roman" w:hAnsi="Times New Roman"/>
          <w:color w:val="000000"/>
          <w:sz w:val="24"/>
          <w:szCs w:val="24"/>
        </w:rPr>
        <w:t xml:space="preserve">a </w:t>
      </w:r>
      <w:r w:rsidRPr="00CA1C8C">
        <w:rPr>
          <w:rFonts w:ascii="Times New Roman" w:hAnsi="Times New Roman"/>
          <w:color w:val="000000"/>
          <w:sz w:val="24"/>
          <w:szCs w:val="24"/>
        </w:rPr>
        <w:t xml:space="preserve">prístup k presným informáciám o systémoch vysokoškolského vzdelávania, </w:t>
      </w:r>
      <w:r>
        <w:rPr>
          <w:rFonts w:ascii="Times New Roman" w:hAnsi="Times New Roman"/>
          <w:color w:val="000000"/>
          <w:sz w:val="24"/>
          <w:szCs w:val="24"/>
        </w:rPr>
        <w:t xml:space="preserve">vysokoškolských </w:t>
      </w:r>
      <w:r w:rsidRPr="00CA1C8C">
        <w:rPr>
          <w:rFonts w:ascii="Times New Roman" w:hAnsi="Times New Roman"/>
          <w:color w:val="000000"/>
          <w:sz w:val="24"/>
          <w:szCs w:val="24"/>
        </w:rPr>
        <w:t>kvalifikáciách a kvalifikáciách umožňujúcich prístup k vysokoškolské</w:t>
      </w:r>
      <w:r w:rsidR="007E04B0">
        <w:rPr>
          <w:rFonts w:ascii="Times New Roman" w:hAnsi="Times New Roman"/>
          <w:color w:val="000000"/>
          <w:sz w:val="24"/>
          <w:szCs w:val="24"/>
        </w:rPr>
        <w:t>mu</w:t>
      </w:r>
      <w:r w:rsidRPr="00CA1C8C">
        <w:rPr>
          <w:rFonts w:ascii="Times New Roman" w:hAnsi="Times New Roman"/>
          <w:color w:val="000000"/>
          <w:sz w:val="24"/>
          <w:szCs w:val="24"/>
        </w:rPr>
        <w:t xml:space="preserve"> štúdiu ostatných zmluvných strán,</w:t>
      </w:r>
    </w:p>
    <w:p w14:paraId="5761E1C7" w14:textId="57EC76CD" w:rsidR="00F13CF4" w:rsidRPr="00CA1C8C" w:rsidRDefault="00F13CF4" w:rsidP="00F13CF4">
      <w:pPr>
        <w:pStyle w:val="Odsekzoznamu"/>
        <w:numPr>
          <w:ilvl w:val="0"/>
          <w:numId w:val="11"/>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lastRenderedPageBreak/>
        <w:t>poskytne</w:t>
      </w:r>
      <w:r>
        <w:rPr>
          <w:rFonts w:ascii="Times New Roman" w:hAnsi="Times New Roman"/>
          <w:color w:val="000000"/>
          <w:sz w:val="24"/>
          <w:szCs w:val="24"/>
        </w:rPr>
        <w:t xml:space="preserve"> tam, kde je to vhodné</w:t>
      </w:r>
      <w:r w:rsidR="00486DF8">
        <w:rPr>
          <w:rFonts w:ascii="Times New Roman" w:hAnsi="Times New Roman"/>
          <w:color w:val="000000"/>
          <w:sz w:val="24"/>
          <w:szCs w:val="24"/>
        </w:rPr>
        <w:t>,</w:t>
      </w:r>
      <w:r w:rsidRPr="00CA1C8C">
        <w:rPr>
          <w:rFonts w:ascii="Times New Roman" w:hAnsi="Times New Roman"/>
          <w:color w:val="000000"/>
          <w:sz w:val="24"/>
          <w:szCs w:val="24"/>
        </w:rPr>
        <w:t xml:space="preserve"> rady a informácie o otázkach uznávania, vrátane kritérií a postupov hodnotenia kvalifikácií a prípravy materiálov pre osvedčené postupy uznávania v súlade s právnymi predpismi</w:t>
      </w:r>
      <w:r>
        <w:rPr>
          <w:rFonts w:ascii="Times New Roman" w:hAnsi="Times New Roman"/>
          <w:color w:val="000000"/>
          <w:sz w:val="24"/>
          <w:szCs w:val="24"/>
        </w:rPr>
        <w:t>, pravidlami</w:t>
      </w:r>
      <w:r w:rsidRPr="00CA1C8C">
        <w:rPr>
          <w:rFonts w:ascii="Times New Roman" w:hAnsi="Times New Roman"/>
          <w:color w:val="000000"/>
          <w:sz w:val="24"/>
          <w:szCs w:val="24"/>
        </w:rPr>
        <w:t xml:space="preserve"> a politikami zmluvnej strany a </w:t>
      </w:r>
    </w:p>
    <w:p w14:paraId="611F7B1D" w14:textId="142FE31F" w:rsidR="00F13CF4" w:rsidRPr="00CA1C8C" w:rsidRDefault="00F13CF4" w:rsidP="00F13CF4">
      <w:pPr>
        <w:pStyle w:val="Odsekzoznamu"/>
        <w:numPr>
          <w:ilvl w:val="0"/>
          <w:numId w:val="11"/>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zabezpečí včasné poskytnutie primeraných informácií o akejkoľvek inštitúcii patriacej do jej systému vysokoškolského vzdelávania a o</w:t>
      </w:r>
      <w:r>
        <w:rPr>
          <w:rFonts w:ascii="Times New Roman" w:hAnsi="Times New Roman"/>
          <w:color w:val="000000"/>
          <w:sz w:val="24"/>
          <w:szCs w:val="24"/>
        </w:rPr>
        <w:t xml:space="preserve"> akomkoľvek </w:t>
      </w:r>
      <w:r w:rsidRPr="00CA1C8C">
        <w:rPr>
          <w:rFonts w:ascii="Times New Roman" w:hAnsi="Times New Roman"/>
          <w:color w:val="000000"/>
          <w:sz w:val="24"/>
          <w:szCs w:val="24"/>
        </w:rPr>
        <w:t>program</w:t>
      </w:r>
      <w:r>
        <w:rPr>
          <w:rFonts w:ascii="Times New Roman" w:hAnsi="Times New Roman"/>
          <w:color w:val="000000"/>
          <w:sz w:val="24"/>
          <w:szCs w:val="24"/>
        </w:rPr>
        <w:t>e</w:t>
      </w:r>
      <w:r w:rsidRPr="00CA1C8C">
        <w:rPr>
          <w:rFonts w:ascii="Times New Roman" w:hAnsi="Times New Roman"/>
          <w:color w:val="000000"/>
          <w:sz w:val="24"/>
          <w:szCs w:val="24"/>
        </w:rPr>
        <w:t xml:space="preserve"> ponúkan</w:t>
      </w:r>
      <w:r>
        <w:rPr>
          <w:rFonts w:ascii="Times New Roman" w:hAnsi="Times New Roman"/>
          <w:color w:val="000000"/>
          <w:sz w:val="24"/>
          <w:szCs w:val="24"/>
        </w:rPr>
        <w:t>om</w:t>
      </w:r>
      <w:r w:rsidRPr="00CA1C8C">
        <w:rPr>
          <w:rFonts w:ascii="Times New Roman" w:hAnsi="Times New Roman"/>
          <w:color w:val="000000"/>
          <w:sz w:val="24"/>
          <w:szCs w:val="24"/>
        </w:rPr>
        <w:t xml:space="preserve"> týmito inštitúciami, s cieľom umožniť príslušným orgánom druhej zmluvnej strany </w:t>
      </w:r>
      <w:r>
        <w:rPr>
          <w:rFonts w:ascii="Times New Roman" w:hAnsi="Times New Roman"/>
          <w:color w:val="000000"/>
          <w:sz w:val="24"/>
          <w:szCs w:val="24"/>
        </w:rPr>
        <w:t>o</w:t>
      </w:r>
      <w:r w:rsidRPr="00CA1C8C">
        <w:rPr>
          <w:rFonts w:ascii="Times New Roman" w:hAnsi="Times New Roman"/>
          <w:color w:val="000000"/>
          <w:sz w:val="24"/>
          <w:szCs w:val="24"/>
        </w:rPr>
        <w:t>veriť si, či kvalita kvalifikácií vydaných týmito inštitúciami umožňuje ich uznanie v zmluvnej strane, kde bolo o uznanie požiadané.</w:t>
      </w:r>
    </w:p>
    <w:p w14:paraId="0FC2EFF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47D7854"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IX. Posúdenie žiadosti</w:t>
      </w:r>
    </w:p>
    <w:p w14:paraId="1C7E09E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A4FBA04" w14:textId="77777777" w:rsidR="00F13CF4" w:rsidRPr="00CA1C8C" w:rsidRDefault="00F13CF4" w:rsidP="00F13CF4">
      <w:pPr>
        <w:pStyle w:val="Odsekzoznamu"/>
        <w:numPr>
          <w:ilvl w:val="1"/>
          <w:numId w:val="11"/>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Za poskytnutie dostatočných a primeraných informácií zodpovedá v prvom rade žiadateľ, ktorý tieto informácie poskytuje v dobrej viere.</w:t>
      </w:r>
    </w:p>
    <w:p w14:paraId="4F9FFB07"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76E11A3" w14:textId="14771A2E" w:rsidR="00F13CF4" w:rsidRPr="00CA1C8C" w:rsidRDefault="00F13CF4" w:rsidP="00F13CF4">
      <w:pPr>
        <w:pStyle w:val="Odsekzoznamu"/>
        <w:numPr>
          <w:ilvl w:val="1"/>
          <w:numId w:val="11"/>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Každá zmluvná strana zabezpečí, aby </w:t>
      </w:r>
      <w:r>
        <w:rPr>
          <w:rFonts w:ascii="Times New Roman" w:hAnsi="Times New Roman"/>
          <w:color w:val="000000"/>
          <w:sz w:val="24"/>
          <w:szCs w:val="24"/>
        </w:rPr>
        <w:t xml:space="preserve">oslovené </w:t>
      </w:r>
      <w:r w:rsidRPr="00CA1C8C">
        <w:rPr>
          <w:rFonts w:ascii="Times New Roman" w:hAnsi="Times New Roman"/>
          <w:color w:val="000000"/>
          <w:sz w:val="24"/>
          <w:szCs w:val="24"/>
        </w:rPr>
        <w:t>inštitúcie patriace do jej systému vzdelávania poskytli relevantné informácie držiteľovi kvalifikácie</w:t>
      </w:r>
      <w:r>
        <w:rPr>
          <w:rFonts w:ascii="Times New Roman" w:hAnsi="Times New Roman"/>
          <w:color w:val="000000"/>
          <w:sz w:val="24"/>
          <w:szCs w:val="24"/>
        </w:rPr>
        <w:t>,</w:t>
      </w:r>
      <w:r w:rsidRPr="00CA1C8C">
        <w:rPr>
          <w:rFonts w:ascii="Times New Roman" w:hAnsi="Times New Roman"/>
          <w:color w:val="000000"/>
          <w:sz w:val="24"/>
          <w:szCs w:val="24"/>
        </w:rPr>
        <w:t xml:space="preserve"> inštitúcii alebo príslušným orgánom zodpovedným za uznávanie</w:t>
      </w:r>
      <w:r>
        <w:rPr>
          <w:rFonts w:ascii="Times New Roman" w:hAnsi="Times New Roman"/>
          <w:color w:val="000000"/>
          <w:sz w:val="24"/>
          <w:szCs w:val="24"/>
        </w:rPr>
        <w:t xml:space="preserve"> </w:t>
      </w:r>
      <w:r w:rsidRPr="00CA1C8C">
        <w:rPr>
          <w:rFonts w:ascii="Times New Roman" w:hAnsi="Times New Roman"/>
          <w:color w:val="000000"/>
          <w:sz w:val="24"/>
          <w:szCs w:val="24"/>
        </w:rPr>
        <w:t>zmluvnej strany</w:t>
      </w:r>
      <w:r w:rsidRPr="00CA1C8C">
        <w:rPr>
          <w:rFonts w:ascii="Times New Roman" w:hAnsi="Times New Roman"/>
          <w:color w:val="000000"/>
          <w:sz w:val="24"/>
          <w:szCs w:val="24"/>
        </w:rPr>
        <w:t>, kde bolo o uznanie požiadané, a to v dostupnom rozsahu, v primeranom časovom rámci a bezplatne.</w:t>
      </w:r>
    </w:p>
    <w:p w14:paraId="64A768B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56A024A" w14:textId="77777777" w:rsidR="00F13CF4" w:rsidRPr="00CA1C8C" w:rsidRDefault="00F13CF4" w:rsidP="00F13CF4">
      <w:pPr>
        <w:pStyle w:val="Odsekzoznamu"/>
        <w:numPr>
          <w:ilvl w:val="1"/>
          <w:numId w:val="11"/>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Každá zmluvná strana zabezpečí, aby orgán vykonávajúci posúdenie na účely uznania riadne preukázal dôvody, pre ktoré žiadosť nespĺňa požiadavky alebo preukázal, kde boli odhalené podstatné rozdiely.</w:t>
      </w:r>
    </w:p>
    <w:p w14:paraId="4EE68C6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DA42141"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 Informácie o príslušných orgánoch zodpovedných za uznávanie</w:t>
      </w:r>
    </w:p>
    <w:p w14:paraId="1C9CA769"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0CF3718" w14:textId="383417AD" w:rsidR="00F13CF4" w:rsidRPr="00CA1C8C" w:rsidRDefault="00F13CF4" w:rsidP="00F13CF4">
      <w:pPr>
        <w:pStyle w:val="Odsekzoznamu"/>
        <w:numPr>
          <w:ilvl w:val="0"/>
          <w:numId w:val="1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Každá zmluvná strana predloží depozitárovi dohovoru úradné oznámenie o</w:t>
      </w:r>
      <w:r w:rsidR="00486DF8">
        <w:rPr>
          <w:rFonts w:ascii="Times New Roman" w:hAnsi="Times New Roman"/>
          <w:color w:val="000000"/>
          <w:sz w:val="24"/>
          <w:szCs w:val="24"/>
        </w:rPr>
        <w:t xml:space="preserve"> </w:t>
      </w:r>
      <w:r w:rsidRPr="00CA1C8C">
        <w:rPr>
          <w:rFonts w:ascii="Times New Roman" w:hAnsi="Times New Roman"/>
          <w:color w:val="000000"/>
          <w:sz w:val="24"/>
          <w:szCs w:val="24"/>
        </w:rPr>
        <w:t>príslušných orgánoch zodpovedných za uznávanie, ktoré vydávajú rozhodnutia o záležitostiach súvisiacich s uznávaním kvalifikácií v jej jurisdikcii.</w:t>
      </w:r>
    </w:p>
    <w:p w14:paraId="6881664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73E052A" w14:textId="77777777" w:rsidR="00F13CF4" w:rsidRPr="00CA1C8C" w:rsidRDefault="00F13CF4" w:rsidP="00F13CF4">
      <w:pPr>
        <w:pStyle w:val="Odsekzoznamu"/>
        <w:numPr>
          <w:ilvl w:val="0"/>
          <w:numId w:val="1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v zmluvnej strane existujú ústredné príslušné orgány zodpovedné za uznávanie, tieto budú bezprostredne viazané ustanoveniami tohto dohovoru a prijmú potrebné opatrenia na zabezpečenie vykonávania jeho ustanovení v jurisdikcii </w:t>
      </w:r>
      <w:r>
        <w:rPr>
          <w:rFonts w:ascii="Times New Roman" w:hAnsi="Times New Roman"/>
          <w:color w:val="000000"/>
          <w:sz w:val="24"/>
          <w:szCs w:val="24"/>
        </w:rPr>
        <w:t xml:space="preserve">tejto </w:t>
      </w:r>
      <w:r w:rsidRPr="00CA1C8C">
        <w:rPr>
          <w:rFonts w:ascii="Times New Roman" w:hAnsi="Times New Roman"/>
          <w:color w:val="000000"/>
          <w:sz w:val="24"/>
          <w:szCs w:val="24"/>
        </w:rPr>
        <w:t>zmluvnej strany.</w:t>
      </w:r>
    </w:p>
    <w:p w14:paraId="315905C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3F3EB3BA" w14:textId="417D0DD5" w:rsidR="00F13CF4" w:rsidRPr="00CA1C8C" w:rsidRDefault="00F13CF4" w:rsidP="00F13CF4">
      <w:pPr>
        <w:pStyle w:val="Odsekzoznamu"/>
        <w:numPr>
          <w:ilvl w:val="0"/>
          <w:numId w:val="1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o záležitostiach súvisiacich s uznávaním rozhodujú </w:t>
      </w:r>
      <w:r>
        <w:rPr>
          <w:rFonts w:ascii="Times New Roman" w:hAnsi="Times New Roman"/>
          <w:color w:val="000000"/>
          <w:sz w:val="24"/>
          <w:szCs w:val="24"/>
        </w:rPr>
        <w:t>územ</w:t>
      </w:r>
      <w:r w:rsidRPr="00CA1C8C">
        <w:rPr>
          <w:rFonts w:ascii="Times New Roman" w:hAnsi="Times New Roman"/>
          <w:color w:val="000000"/>
          <w:sz w:val="24"/>
          <w:szCs w:val="24"/>
        </w:rPr>
        <w:t>né zložky, zmluvná strana poskytne depozitárovi stručné vyhlásenie o svoj</w:t>
      </w:r>
      <w:r>
        <w:rPr>
          <w:rFonts w:ascii="Times New Roman" w:hAnsi="Times New Roman"/>
          <w:color w:val="000000"/>
          <w:sz w:val="24"/>
          <w:szCs w:val="24"/>
        </w:rPr>
        <w:t>om</w:t>
      </w:r>
      <w:r w:rsidRPr="00CA1C8C">
        <w:rPr>
          <w:rFonts w:ascii="Times New Roman" w:hAnsi="Times New Roman"/>
          <w:color w:val="000000"/>
          <w:sz w:val="24"/>
          <w:szCs w:val="24"/>
        </w:rPr>
        <w:t xml:space="preserve"> </w:t>
      </w:r>
      <w:r>
        <w:rPr>
          <w:rFonts w:ascii="Times New Roman" w:hAnsi="Times New Roman"/>
          <w:color w:val="000000"/>
          <w:sz w:val="24"/>
          <w:szCs w:val="24"/>
        </w:rPr>
        <w:t>ústavnom zriadení</w:t>
      </w:r>
      <w:r w:rsidRPr="00CA1C8C">
        <w:rPr>
          <w:rFonts w:ascii="Times New Roman" w:hAnsi="Times New Roman"/>
          <w:color w:val="000000"/>
          <w:sz w:val="24"/>
          <w:szCs w:val="24"/>
        </w:rPr>
        <w:t xml:space="preserve"> alebo štruktúre v čase podpisu dohovoru alebo pri uložení ratifikačnej listiny,</w:t>
      </w:r>
      <w:r w:rsidR="00486DF8">
        <w:rPr>
          <w:rFonts w:ascii="Times New Roman" w:hAnsi="Times New Roman"/>
          <w:color w:val="000000"/>
          <w:sz w:val="24"/>
          <w:szCs w:val="24"/>
        </w:rPr>
        <w:t xml:space="preserve"> </w:t>
      </w:r>
      <w:r w:rsidRPr="00CA1C8C">
        <w:rPr>
          <w:rFonts w:ascii="Times New Roman" w:hAnsi="Times New Roman"/>
          <w:color w:val="000000"/>
          <w:sz w:val="24"/>
          <w:szCs w:val="24"/>
        </w:rPr>
        <w:t xml:space="preserve">listiny o prijatí, schválení, pristúpení alebo akýchkoľvek ich zmenách. Takto určené príslušné orgány </w:t>
      </w:r>
      <w:r>
        <w:rPr>
          <w:rFonts w:ascii="Times New Roman" w:hAnsi="Times New Roman"/>
          <w:color w:val="000000"/>
          <w:sz w:val="24"/>
          <w:szCs w:val="24"/>
        </w:rPr>
        <w:t>územ</w:t>
      </w:r>
      <w:r w:rsidRPr="00CA1C8C">
        <w:rPr>
          <w:rFonts w:ascii="Times New Roman" w:hAnsi="Times New Roman"/>
          <w:color w:val="000000"/>
          <w:sz w:val="24"/>
          <w:szCs w:val="24"/>
        </w:rPr>
        <w:t xml:space="preserve">ných zložiek zodpovedné za uznávanie prijmú v rozsahu, aký umožňuje </w:t>
      </w:r>
      <w:r w:rsidRPr="00CA1C8C">
        <w:rPr>
          <w:rFonts w:ascii="Times New Roman" w:hAnsi="Times New Roman"/>
          <w:color w:val="000000"/>
          <w:sz w:val="24"/>
          <w:szCs w:val="24"/>
        </w:rPr>
        <w:t>ústavn</w:t>
      </w:r>
      <w:r>
        <w:rPr>
          <w:rFonts w:ascii="Times New Roman" w:hAnsi="Times New Roman"/>
          <w:color w:val="000000"/>
          <w:sz w:val="24"/>
          <w:szCs w:val="24"/>
        </w:rPr>
        <w:t>é</w:t>
      </w:r>
      <w:r w:rsidRPr="00CA1C8C">
        <w:rPr>
          <w:rFonts w:ascii="Times New Roman" w:hAnsi="Times New Roman"/>
          <w:color w:val="000000"/>
          <w:sz w:val="24"/>
          <w:szCs w:val="24"/>
        </w:rPr>
        <w:t xml:space="preserve"> </w:t>
      </w:r>
      <w:r>
        <w:rPr>
          <w:rFonts w:ascii="Times New Roman" w:hAnsi="Times New Roman"/>
          <w:color w:val="000000"/>
          <w:sz w:val="24"/>
          <w:szCs w:val="24"/>
        </w:rPr>
        <w:t>zriadenie</w:t>
      </w:r>
      <w:r w:rsidRPr="00CA1C8C">
        <w:rPr>
          <w:rFonts w:ascii="Times New Roman" w:hAnsi="Times New Roman"/>
          <w:color w:val="000000"/>
          <w:sz w:val="24"/>
          <w:szCs w:val="24"/>
        </w:rPr>
        <w:t xml:space="preserve"> alebo štruktúra zmluvnej strany, opatrenia na zabezpečenie vykonávania ustanovení dohovoru v jurisdikcii zmluvnej strany.</w:t>
      </w:r>
    </w:p>
    <w:p w14:paraId="6381AEA6"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1160C79" w14:textId="77777777" w:rsidR="00F13CF4" w:rsidRPr="00CA1C8C" w:rsidRDefault="00F13CF4" w:rsidP="00F13CF4">
      <w:pPr>
        <w:pStyle w:val="Odsekzoznamu"/>
        <w:numPr>
          <w:ilvl w:val="0"/>
          <w:numId w:val="1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o záležitostiach súvisiacich s uznávaním rozhodujú jednotlivé vysokoškolské inštitúcie alebo iné subjekty, každá zmluvná strana alebo jej </w:t>
      </w:r>
      <w:r>
        <w:rPr>
          <w:rFonts w:ascii="Times New Roman" w:hAnsi="Times New Roman"/>
          <w:color w:val="000000"/>
          <w:sz w:val="24"/>
          <w:szCs w:val="24"/>
        </w:rPr>
        <w:t>územ</w:t>
      </w:r>
      <w:r w:rsidRPr="00CA1C8C">
        <w:rPr>
          <w:rFonts w:ascii="Times New Roman" w:hAnsi="Times New Roman"/>
          <w:color w:val="000000"/>
          <w:sz w:val="24"/>
          <w:szCs w:val="24"/>
        </w:rPr>
        <w:t>n</w:t>
      </w:r>
      <w:r>
        <w:rPr>
          <w:rFonts w:ascii="Times New Roman" w:hAnsi="Times New Roman"/>
          <w:color w:val="000000"/>
          <w:sz w:val="24"/>
          <w:szCs w:val="24"/>
        </w:rPr>
        <w:t>á</w:t>
      </w:r>
      <w:r w:rsidRPr="00CA1C8C">
        <w:rPr>
          <w:rFonts w:ascii="Times New Roman" w:hAnsi="Times New Roman"/>
          <w:color w:val="000000"/>
          <w:sz w:val="24"/>
          <w:szCs w:val="24"/>
        </w:rPr>
        <w:t xml:space="preserve"> zlož</w:t>
      </w:r>
      <w:r>
        <w:rPr>
          <w:rFonts w:ascii="Times New Roman" w:hAnsi="Times New Roman"/>
          <w:color w:val="000000"/>
          <w:sz w:val="24"/>
          <w:szCs w:val="24"/>
        </w:rPr>
        <w:t>ka</w:t>
      </w:r>
      <w:r w:rsidRPr="00CA1C8C">
        <w:rPr>
          <w:rFonts w:ascii="Times New Roman" w:hAnsi="Times New Roman"/>
          <w:color w:val="000000"/>
          <w:sz w:val="24"/>
          <w:szCs w:val="24"/>
        </w:rPr>
        <w:t xml:space="preserve"> im v súlade s ústavn</w:t>
      </w:r>
      <w:r>
        <w:rPr>
          <w:rFonts w:ascii="Times New Roman" w:hAnsi="Times New Roman"/>
          <w:color w:val="000000"/>
          <w:sz w:val="24"/>
          <w:szCs w:val="24"/>
        </w:rPr>
        <w:t>ým</w:t>
      </w:r>
      <w:r w:rsidRPr="00CA1C8C">
        <w:rPr>
          <w:rFonts w:ascii="Times New Roman" w:hAnsi="Times New Roman"/>
          <w:color w:val="000000"/>
          <w:sz w:val="24"/>
          <w:szCs w:val="24"/>
        </w:rPr>
        <w:t xml:space="preserve"> </w:t>
      </w:r>
      <w:r>
        <w:rPr>
          <w:rFonts w:ascii="Times New Roman" w:hAnsi="Times New Roman"/>
          <w:color w:val="000000"/>
          <w:sz w:val="24"/>
          <w:szCs w:val="24"/>
        </w:rPr>
        <w:t>zriadením</w:t>
      </w:r>
      <w:r w:rsidRPr="00CA1C8C">
        <w:rPr>
          <w:rFonts w:ascii="Times New Roman" w:hAnsi="Times New Roman"/>
          <w:color w:val="000000"/>
          <w:sz w:val="24"/>
          <w:szCs w:val="24"/>
        </w:rPr>
        <w:t xml:space="preserve"> a štruktúrou oznámia text dohovoru a prijmú všetky potrebné opatrenia na podporu zohľadňovania a </w:t>
      </w:r>
      <w:r>
        <w:rPr>
          <w:rFonts w:ascii="Times New Roman" w:hAnsi="Times New Roman"/>
          <w:color w:val="000000"/>
          <w:sz w:val="24"/>
          <w:szCs w:val="24"/>
        </w:rPr>
        <w:t>uplatňovania</w:t>
      </w:r>
      <w:r w:rsidRPr="00CA1C8C">
        <w:rPr>
          <w:rFonts w:ascii="Times New Roman" w:hAnsi="Times New Roman"/>
          <w:color w:val="000000"/>
          <w:sz w:val="24"/>
          <w:szCs w:val="24"/>
        </w:rPr>
        <w:t xml:space="preserve"> jeho ustanovení.</w:t>
      </w:r>
    </w:p>
    <w:p w14:paraId="45E91C3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AECC599" w14:textId="758870E1" w:rsidR="00F13CF4" w:rsidRPr="00CA1C8C" w:rsidRDefault="00F13CF4" w:rsidP="00F13CF4">
      <w:pPr>
        <w:pStyle w:val="Odsekzoznamu"/>
        <w:numPr>
          <w:ilvl w:val="0"/>
          <w:numId w:val="1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Ustanovenia odsekov 2, 3 a 4 tohto článku sa </w:t>
      </w:r>
      <w:r>
        <w:rPr>
          <w:rFonts w:ascii="Times New Roman" w:hAnsi="Times New Roman"/>
          <w:color w:val="000000"/>
          <w:sz w:val="24"/>
          <w:szCs w:val="24"/>
        </w:rPr>
        <w:t>uplatnia</w:t>
      </w:r>
      <w:r w:rsidRPr="00CA1C8C">
        <w:rPr>
          <w:rFonts w:ascii="Times New Roman" w:hAnsi="Times New Roman"/>
          <w:color w:val="000000"/>
          <w:sz w:val="24"/>
          <w:szCs w:val="24"/>
        </w:rPr>
        <w:t xml:space="preserve">, </w:t>
      </w:r>
      <w:proofErr w:type="spellStart"/>
      <w:r w:rsidRPr="00CA1C8C">
        <w:rPr>
          <w:rFonts w:ascii="Times New Roman" w:hAnsi="Times New Roman"/>
          <w:color w:val="000000"/>
          <w:sz w:val="24"/>
          <w:szCs w:val="24"/>
        </w:rPr>
        <w:t>mutatis</w:t>
      </w:r>
      <w:proofErr w:type="spellEnd"/>
      <w:r w:rsidRPr="00CA1C8C">
        <w:rPr>
          <w:rFonts w:ascii="Times New Roman" w:hAnsi="Times New Roman"/>
          <w:color w:val="000000"/>
          <w:sz w:val="24"/>
          <w:szCs w:val="24"/>
        </w:rPr>
        <w:t xml:space="preserve"> </w:t>
      </w:r>
      <w:proofErr w:type="spellStart"/>
      <w:r w:rsidRPr="00CA1C8C">
        <w:rPr>
          <w:rFonts w:ascii="Times New Roman" w:hAnsi="Times New Roman"/>
          <w:color w:val="000000"/>
          <w:sz w:val="24"/>
          <w:szCs w:val="24"/>
        </w:rPr>
        <w:t>mutandis</w:t>
      </w:r>
      <w:proofErr w:type="spellEnd"/>
      <w:r w:rsidRPr="00CA1C8C">
        <w:rPr>
          <w:rFonts w:ascii="Times New Roman" w:hAnsi="Times New Roman"/>
          <w:color w:val="000000"/>
          <w:sz w:val="24"/>
          <w:szCs w:val="24"/>
        </w:rPr>
        <w:t xml:space="preserve">, pre povinnosti zmluvných strán dohovoru. </w:t>
      </w:r>
    </w:p>
    <w:p w14:paraId="08654C7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31320D99"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XI. Doplňujúce požiadavky prijatia na programy vysokoškolského vzdelávania</w:t>
      </w:r>
    </w:p>
    <w:p w14:paraId="6840872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E8E3545" w14:textId="0E5F530A" w:rsidR="00F13CF4" w:rsidRPr="00CA1C8C" w:rsidRDefault="00F13CF4" w:rsidP="00F13CF4">
      <w:pPr>
        <w:pStyle w:val="Odsekzoznamu"/>
        <w:numPr>
          <w:ilvl w:val="0"/>
          <w:numId w:val="13"/>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je prijatie </w:t>
      </w:r>
      <w:r>
        <w:rPr>
          <w:rFonts w:ascii="Times New Roman" w:hAnsi="Times New Roman"/>
          <w:color w:val="000000"/>
          <w:sz w:val="24"/>
          <w:szCs w:val="24"/>
        </w:rPr>
        <w:t>na</w:t>
      </w:r>
      <w:r w:rsidRPr="00CA1C8C">
        <w:rPr>
          <w:rFonts w:ascii="Times New Roman" w:hAnsi="Times New Roman"/>
          <w:color w:val="000000"/>
          <w:sz w:val="24"/>
          <w:szCs w:val="24"/>
        </w:rPr>
        <w:t xml:space="preserve"> konkrétn</w:t>
      </w:r>
      <w:r>
        <w:rPr>
          <w:rFonts w:ascii="Times New Roman" w:hAnsi="Times New Roman"/>
          <w:color w:val="000000"/>
          <w:sz w:val="24"/>
          <w:szCs w:val="24"/>
        </w:rPr>
        <w:t>y študijný</w:t>
      </w:r>
      <w:r w:rsidRPr="00CA1C8C">
        <w:rPr>
          <w:rFonts w:ascii="Times New Roman" w:hAnsi="Times New Roman"/>
          <w:color w:val="000000"/>
          <w:sz w:val="24"/>
          <w:szCs w:val="24"/>
        </w:rPr>
        <w:t xml:space="preserve"> program vysokoškolského vzdelávania podmienené okrem splnenia </w:t>
      </w:r>
      <w:r>
        <w:rPr>
          <w:rFonts w:ascii="Times New Roman" w:hAnsi="Times New Roman"/>
          <w:color w:val="000000"/>
          <w:sz w:val="24"/>
          <w:szCs w:val="24"/>
        </w:rPr>
        <w:t>základných</w:t>
      </w:r>
      <w:r w:rsidRPr="00CA1C8C">
        <w:rPr>
          <w:rFonts w:ascii="Times New Roman" w:hAnsi="Times New Roman"/>
          <w:color w:val="000000"/>
          <w:sz w:val="24"/>
          <w:szCs w:val="24"/>
        </w:rPr>
        <w:t xml:space="preserve"> požiadaviek na prístup tiež splnením osobitných požiadaviek, príslušné orgány členského štátu môžu vyžadovať splnenie rovnakých osobitných požiadaviek aj od držiteľov kvalifikácií získaných v iných zmluvných stranách, alebo posúdiť, či žiadateľove kvalifikácie získané v inej zmluvnej strane spĺňajú </w:t>
      </w:r>
      <w:r>
        <w:rPr>
          <w:rFonts w:ascii="Times New Roman" w:hAnsi="Times New Roman"/>
          <w:color w:val="000000"/>
          <w:sz w:val="24"/>
          <w:szCs w:val="24"/>
        </w:rPr>
        <w:t>obdobné</w:t>
      </w:r>
      <w:r w:rsidRPr="00CA1C8C">
        <w:rPr>
          <w:rFonts w:ascii="Times New Roman" w:hAnsi="Times New Roman"/>
          <w:color w:val="000000"/>
          <w:sz w:val="24"/>
          <w:szCs w:val="24"/>
        </w:rPr>
        <w:t xml:space="preserve"> požiadavky.</w:t>
      </w:r>
    </w:p>
    <w:p w14:paraId="009E57D6"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59C4FF5" w14:textId="7A015E4D" w:rsidR="00F13CF4" w:rsidRPr="00CA1C8C" w:rsidRDefault="00F13CF4" w:rsidP="00F13CF4">
      <w:pPr>
        <w:pStyle w:val="Odsekzoznamu"/>
        <w:numPr>
          <w:ilvl w:val="0"/>
          <w:numId w:val="13"/>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sú kvalifikácie umožňujúce prístup k vysokoškolskému vzdelávaniu v jednej zmluvnej strane vydávané len v kombinácii s doplnkovými kvalifikačnými skúškami ako podmienkou pre prístup, </w:t>
      </w:r>
      <w:r>
        <w:rPr>
          <w:rFonts w:ascii="Times New Roman" w:hAnsi="Times New Roman"/>
          <w:color w:val="000000"/>
          <w:sz w:val="24"/>
          <w:szCs w:val="24"/>
        </w:rPr>
        <w:t>iné</w:t>
      </w:r>
      <w:r w:rsidRPr="00CA1C8C">
        <w:rPr>
          <w:rFonts w:ascii="Times New Roman" w:hAnsi="Times New Roman"/>
          <w:color w:val="000000"/>
          <w:sz w:val="24"/>
          <w:szCs w:val="24"/>
        </w:rPr>
        <w:t xml:space="preserve"> zmluvn</w:t>
      </w:r>
      <w:r>
        <w:rPr>
          <w:rFonts w:ascii="Times New Roman" w:hAnsi="Times New Roman"/>
          <w:color w:val="000000"/>
          <w:sz w:val="24"/>
          <w:szCs w:val="24"/>
        </w:rPr>
        <w:t>é</w:t>
      </w:r>
      <w:r w:rsidRPr="00CA1C8C">
        <w:rPr>
          <w:rFonts w:ascii="Times New Roman" w:hAnsi="Times New Roman"/>
          <w:color w:val="000000"/>
          <w:sz w:val="24"/>
          <w:szCs w:val="24"/>
        </w:rPr>
        <w:t xml:space="preserve"> stran</w:t>
      </w:r>
      <w:r>
        <w:rPr>
          <w:rFonts w:ascii="Times New Roman" w:hAnsi="Times New Roman"/>
          <w:color w:val="000000"/>
          <w:sz w:val="24"/>
          <w:szCs w:val="24"/>
        </w:rPr>
        <w:t>y</w:t>
      </w:r>
      <w:r w:rsidRPr="00CA1C8C">
        <w:rPr>
          <w:rFonts w:ascii="Times New Roman" w:hAnsi="Times New Roman"/>
          <w:color w:val="000000"/>
          <w:sz w:val="24"/>
          <w:szCs w:val="24"/>
        </w:rPr>
        <w:t xml:space="preserve"> môž</w:t>
      </w:r>
      <w:r>
        <w:rPr>
          <w:rFonts w:ascii="Times New Roman" w:hAnsi="Times New Roman"/>
          <w:color w:val="000000"/>
          <w:sz w:val="24"/>
          <w:szCs w:val="24"/>
        </w:rPr>
        <w:t>u</w:t>
      </w:r>
      <w:r w:rsidRPr="00CA1C8C">
        <w:rPr>
          <w:rFonts w:ascii="Times New Roman" w:hAnsi="Times New Roman"/>
          <w:color w:val="000000"/>
          <w:sz w:val="24"/>
          <w:szCs w:val="24"/>
        </w:rPr>
        <w:t xml:space="preserve"> podmieniť prístup týmito požiadavkami alebo ponúknuť alternatívu na splnenie takýchto doplňujúcich požiadaviek v rámci vlastných systémov vzdelávania.</w:t>
      </w:r>
    </w:p>
    <w:p w14:paraId="68B45214"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68BDBA08" w14:textId="77777777" w:rsidR="00F13CF4" w:rsidRPr="00CA1C8C" w:rsidRDefault="00F13CF4" w:rsidP="00F13CF4">
      <w:pPr>
        <w:pStyle w:val="Odsekzoznamu"/>
        <w:numPr>
          <w:ilvl w:val="0"/>
          <w:numId w:val="13"/>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Bez vplyvu na ustanovenia článku IV, prijatie na danú vysokoškolskú inštitúciu alebo </w:t>
      </w:r>
      <w:r>
        <w:rPr>
          <w:rFonts w:ascii="Times New Roman" w:hAnsi="Times New Roman"/>
          <w:color w:val="000000"/>
          <w:sz w:val="24"/>
          <w:szCs w:val="24"/>
        </w:rPr>
        <w:t>na</w:t>
      </w:r>
      <w:r w:rsidRPr="00CA1C8C">
        <w:rPr>
          <w:rFonts w:ascii="Times New Roman" w:hAnsi="Times New Roman"/>
          <w:color w:val="000000"/>
          <w:sz w:val="24"/>
          <w:szCs w:val="24"/>
        </w:rPr>
        <w:t xml:space="preserve"> dan</w:t>
      </w:r>
      <w:r>
        <w:rPr>
          <w:rFonts w:ascii="Times New Roman" w:hAnsi="Times New Roman"/>
          <w:color w:val="000000"/>
          <w:sz w:val="24"/>
          <w:szCs w:val="24"/>
        </w:rPr>
        <w:t>ý</w:t>
      </w:r>
      <w:r w:rsidRPr="00CA1C8C">
        <w:rPr>
          <w:rFonts w:ascii="Times New Roman" w:hAnsi="Times New Roman"/>
          <w:color w:val="000000"/>
          <w:sz w:val="24"/>
          <w:szCs w:val="24"/>
        </w:rPr>
        <w:t xml:space="preserve"> program </w:t>
      </w:r>
      <w:r>
        <w:rPr>
          <w:rFonts w:ascii="Times New Roman" w:hAnsi="Times New Roman"/>
          <w:color w:val="000000"/>
          <w:sz w:val="24"/>
          <w:szCs w:val="24"/>
        </w:rPr>
        <w:t>na takejto</w:t>
      </w:r>
      <w:r w:rsidRPr="00CA1C8C">
        <w:rPr>
          <w:rFonts w:ascii="Times New Roman" w:hAnsi="Times New Roman"/>
          <w:color w:val="000000"/>
          <w:sz w:val="24"/>
          <w:szCs w:val="24"/>
        </w:rPr>
        <w:t xml:space="preserve"> inštitúcii môže byť obmedzené alebo podmienené výberom podľa spravodlivých a transparentných pravidiel.</w:t>
      </w:r>
    </w:p>
    <w:p w14:paraId="5196ACE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C741E9E" w14:textId="77777777" w:rsidR="00F13CF4" w:rsidRPr="00CA1C8C" w:rsidRDefault="00F13CF4" w:rsidP="00F13CF4">
      <w:pPr>
        <w:pStyle w:val="Odsekzoznamu"/>
        <w:numPr>
          <w:ilvl w:val="0"/>
          <w:numId w:val="13"/>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V súvislosti s odsekom 3 tohto článku musia byť prijímacie postupy vytvorené tak, aby bolo zaručené posúdenie zahraničných kvalifikácií v súlade so zásadami transparentnosti, spravodlivosti a nediskriminácie opísanými v článku III.</w:t>
      </w:r>
    </w:p>
    <w:p w14:paraId="2DC7612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4E7C3A7" w14:textId="77777777" w:rsidR="00F13CF4" w:rsidRPr="00CA1C8C" w:rsidRDefault="00F13CF4" w:rsidP="00F13CF4">
      <w:pPr>
        <w:pStyle w:val="Odsekzoznamu"/>
        <w:numPr>
          <w:ilvl w:val="0"/>
          <w:numId w:val="13"/>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Bez vplyvu na ustanovenia článku IV, prijatie na danú vysokoškolskú inštitúciu môže byť podmienené preukázaním dostatočného ovládania vyučovacieho jazyka alebo jazykov danej inštitúcie držiteľom kvalifikácie, prípadne ovládaním iných </w:t>
      </w:r>
      <w:r>
        <w:rPr>
          <w:rFonts w:ascii="Times New Roman" w:hAnsi="Times New Roman"/>
          <w:color w:val="000000"/>
          <w:sz w:val="24"/>
          <w:szCs w:val="24"/>
        </w:rPr>
        <w:t>určených</w:t>
      </w:r>
      <w:r w:rsidRPr="00CA1C8C">
        <w:rPr>
          <w:rFonts w:ascii="Times New Roman" w:hAnsi="Times New Roman"/>
          <w:color w:val="000000"/>
          <w:sz w:val="24"/>
          <w:szCs w:val="24"/>
        </w:rPr>
        <w:t xml:space="preserve"> jazykov.</w:t>
      </w:r>
    </w:p>
    <w:p w14:paraId="5A49C25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AB29525" w14:textId="1465293F" w:rsidR="00F13CF4" w:rsidRPr="0060144C" w:rsidRDefault="00F13CF4" w:rsidP="00F13CF4">
      <w:pPr>
        <w:pStyle w:val="Odsekzoznamu"/>
        <w:numPr>
          <w:ilvl w:val="0"/>
          <w:numId w:val="13"/>
        </w:numPr>
        <w:spacing w:after="0" w:line="240" w:lineRule="auto"/>
        <w:ind w:left="360"/>
        <w:jc w:val="both"/>
        <w:rPr>
          <w:rFonts w:ascii="Times New Roman" w:hAnsi="Times New Roman"/>
          <w:color w:val="000000"/>
          <w:sz w:val="24"/>
        </w:rPr>
      </w:pPr>
      <w:r w:rsidRPr="00CA1C8C">
        <w:rPr>
          <w:rFonts w:ascii="Times New Roman" w:hAnsi="Times New Roman"/>
          <w:color w:val="000000"/>
          <w:sz w:val="24"/>
          <w:szCs w:val="24"/>
        </w:rPr>
        <w:t xml:space="preserve">Na účely prijatia </w:t>
      </w:r>
      <w:r>
        <w:rPr>
          <w:rFonts w:ascii="Times New Roman" w:hAnsi="Times New Roman"/>
          <w:color w:val="000000"/>
          <w:sz w:val="24"/>
          <w:szCs w:val="24"/>
        </w:rPr>
        <w:t>na</w:t>
      </w:r>
      <w:r w:rsidRPr="00CA1C8C">
        <w:rPr>
          <w:rFonts w:ascii="Times New Roman" w:hAnsi="Times New Roman"/>
          <w:color w:val="000000"/>
          <w:sz w:val="24"/>
          <w:szCs w:val="24"/>
        </w:rPr>
        <w:t xml:space="preserve"> </w:t>
      </w:r>
      <w:r>
        <w:rPr>
          <w:rFonts w:ascii="Times New Roman" w:hAnsi="Times New Roman"/>
          <w:color w:val="000000"/>
          <w:sz w:val="24"/>
          <w:szCs w:val="24"/>
        </w:rPr>
        <w:t>študijné</w:t>
      </w:r>
      <w:r w:rsidRPr="00CA1C8C">
        <w:rPr>
          <w:rFonts w:ascii="Times New Roman" w:hAnsi="Times New Roman"/>
          <w:color w:val="000000"/>
          <w:sz w:val="24"/>
          <w:szCs w:val="24"/>
        </w:rPr>
        <w:t xml:space="preserve"> program</w:t>
      </w:r>
      <w:r>
        <w:rPr>
          <w:rFonts w:ascii="Times New Roman" w:hAnsi="Times New Roman"/>
          <w:color w:val="000000"/>
          <w:sz w:val="24"/>
          <w:szCs w:val="24"/>
        </w:rPr>
        <w:t>y vysokoškolského vzdelávania</w:t>
      </w:r>
      <w:r w:rsidRPr="00CA1C8C">
        <w:rPr>
          <w:rFonts w:ascii="Times New Roman" w:hAnsi="Times New Roman"/>
          <w:color w:val="000000"/>
          <w:sz w:val="24"/>
          <w:szCs w:val="24"/>
        </w:rPr>
        <w:t xml:space="preserve"> môže každá zmluvná strana </w:t>
      </w:r>
      <w:r>
        <w:rPr>
          <w:rFonts w:ascii="Times New Roman" w:hAnsi="Times New Roman"/>
          <w:color w:val="000000"/>
          <w:sz w:val="24"/>
          <w:szCs w:val="24"/>
        </w:rPr>
        <w:t>podmieniť uznanie</w:t>
      </w:r>
      <w:r w:rsidRPr="00CA1C8C">
        <w:rPr>
          <w:rFonts w:ascii="Times New Roman" w:hAnsi="Times New Roman"/>
          <w:color w:val="000000"/>
          <w:sz w:val="24"/>
          <w:szCs w:val="24"/>
        </w:rPr>
        <w:t xml:space="preserve"> kvalifikáci</w:t>
      </w:r>
      <w:r>
        <w:rPr>
          <w:rFonts w:ascii="Times New Roman" w:hAnsi="Times New Roman"/>
          <w:color w:val="000000"/>
          <w:sz w:val="24"/>
          <w:szCs w:val="24"/>
        </w:rPr>
        <w:t>í</w:t>
      </w:r>
      <w:r w:rsidRPr="00CA1C8C">
        <w:rPr>
          <w:rFonts w:ascii="Times New Roman" w:hAnsi="Times New Roman"/>
          <w:color w:val="000000"/>
          <w:sz w:val="24"/>
          <w:szCs w:val="24"/>
        </w:rPr>
        <w:t xml:space="preserve"> získan</w:t>
      </w:r>
      <w:r>
        <w:rPr>
          <w:rFonts w:ascii="Times New Roman" w:hAnsi="Times New Roman"/>
          <w:color w:val="000000"/>
          <w:sz w:val="24"/>
          <w:szCs w:val="24"/>
        </w:rPr>
        <w:t>ých</w:t>
      </w:r>
      <w:r w:rsidRPr="00CA1C8C">
        <w:rPr>
          <w:rFonts w:ascii="Times New Roman" w:hAnsi="Times New Roman"/>
          <w:color w:val="000000"/>
          <w:sz w:val="24"/>
          <w:szCs w:val="24"/>
        </w:rPr>
        <w:t xml:space="preserve"> na zahraničných vzdelávacích inštitúciách pôsobiacich v jej jurisdikcii </w:t>
      </w:r>
      <w:r w:rsidRPr="00CA1C8C">
        <w:rPr>
          <w:rFonts w:ascii="Times New Roman" w:hAnsi="Times New Roman"/>
          <w:color w:val="000000"/>
          <w:sz w:val="24"/>
          <w:szCs w:val="24"/>
        </w:rPr>
        <w:t>osobitný</w:t>
      </w:r>
      <w:r>
        <w:rPr>
          <w:rFonts w:ascii="Times New Roman" w:hAnsi="Times New Roman"/>
          <w:color w:val="000000"/>
          <w:sz w:val="24"/>
          <w:szCs w:val="24"/>
        </w:rPr>
        <w:t>mi</w:t>
      </w:r>
      <w:r w:rsidRPr="00CA1C8C">
        <w:rPr>
          <w:rFonts w:ascii="Times New Roman" w:hAnsi="Times New Roman"/>
          <w:color w:val="000000"/>
          <w:sz w:val="24"/>
          <w:szCs w:val="24"/>
        </w:rPr>
        <w:t xml:space="preserve"> požiadav</w:t>
      </w:r>
      <w:r>
        <w:rPr>
          <w:rFonts w:ascii="Times New Roman" w:hAnsi="Times New Roman"/>
          <w:color w:val="000000"/>
          <w:sz w:val="24"/>
          <w:szCs w:val="24"/>
        </w:rPr>
        <w:t>kami</w:t>
      </w:r>
      <w:r w:rsidRPr="00CA1C8C">
        <w:rPr>
          <w:rFonts w:ascii="Times New Roman" w:hAnsi="Times New Roman"/>
          <w:color w:val="000000"/>
          <w:sz w:val="24"/>
          <w:szCs w:val="24"/>
        </w:rPr>
        <w:t xml:space="preserve"> vyplývajúci</w:t>
      </w:r>
      <w:r>
        <w:rPr>
          <w:rFonts w:ascii="Times New Roman" w:hAnsi="Times New Roman"/>
          <w:color w:val="000000"/>
          <w:sz w:val="24"/>
          <w:szCs w:val="24"/>
        </w:rPr>
        <w:t>mi</w:t>
      </w:r>
      <w:r w:rsidRPr="00CA1C8C">
        <w:rPr>
          <w:rFonts w:ascii="Times New Roman" w:hAnsi="Times New Roman"/>
          <w:color w:val="000000"/>
          <w:sz w:val="24"/>
          <w:szCs w:val="24"/>
        </w:rPr>
        <w:t xml:space="preserve"> z </w:t>
      </w:r>
      <w:r>
        <w:rPr>
          <w:rFonts w:ascii="Times New Roman" w:hAnsi="Times New Roman"/>
          <w:color w:val="000000"/>
          <w:sz w:val="24"/>
          <w:szCs w:val="24"/>
        </w:rPr>
        <w:t>právneho poriadku</w:t>
      </w:r>
      <w:r w:rsidRPr="00CA1C8C">
        <w:rPr>
          <w:rFonts w:ascii="Times New Roman" w:hAnsi="Times New Roman"/>
          <w:color w:val="000000"/>
          <w:sz w:val="24"/>
          <w:szCs w:val="24"/>
        </w:rPr>
        <w:t xml:space="preserve"> alebo predpisov zmluvnej strany alebo jej </w:t>
      </w:r>
      <w:r>
        <w:rPr>
          <w:rFonts w:ascii="Times New Roman" w:hAnsi="Times New Roman"/>
          <w:color w:val="000000"/>
          <w:sz w:val="24"/>
          <w:szCs w:val="24"/>
        </w:rPr>
        <w:t>územ</w:t>
      </w:r>
      <w:r w:rsidRPr="00CA1C8C">
        <w:rPr>
          <w:rFonts w:ascii="Times New Roman" w:hAnsi="Times New Roman"/>
          <w:color w:val="000000"/>
          <w:sz w:val="24"/>
          <w:szCs w:val="24"/>
        </w:rPr>
        <w:t>nej zložky</w:t>
      </w:r>
      <w:r>
        <w:rPr>
          <w:rFonts w:ascii="Times New Roman" w:hAnsi="Times New Roman"/>
          <w:color w:val="000000"/>
          <w:sz w:val="24"/>
          <w:szCs w:val="24"/>
        </w:rPr>
        <w:t>, prípadne</w:t>
      </w:r>
      <w:r w:rsidRPr="00CA1C8C">
        <w:rPr>
          <w:rFonts w:ascii="Times New Roman" w:hAnsi="Times New Roman"/>
          <w:color w:val="000000"/>
          <w:sz w:val="24"/>
          <w:szCs w:val="24"/>
        </w:rPr>
        <w:t xml:space="preserve"> na základe osobitných dohôd uzatvorených so zmluvnou stranou pôvodu týchto inštitúcií.</w:t>
      </w:r>
    </w:p>
    <w:p w14:paraId="1010961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675ACE8A" w14:textId="77777777" w:rsidR="00F13CF4" w:rsidRDefault="00F13CF4" w:rsidP="00F13CF4">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b/>
          <w:bCs/>
          <w:color w:val="000000"/>
          <w:sz w:val="24"/>
          <w:szCs w:val="24"/>
        </w:rPr>
        <w:t>ODDIEL V. VYKONÁVACIE ŠTRUKTÚRY A SPOLUPRÁCA</w:t>
      </w:r>
    </w:p>
    <w:p w14:paraId="21B26A56" w14:textId="77777777" w:rsidR="00F13CF4" w:rsidRPr="00CA1C8C" w:rsidRDefault="00F13CF4" w:rsidP="00F13CF4">
      <w:pPr>
        <w:spacing w:after="0" w:line="240" w:lineRule="auto"/>
        <w:jc w:val="both"/>
        <w:rPr>
          <w:rFonts w:ascii="Times New Roman" w:eastAsia="Times New Roman" w:hAnsi="Times New Roman" w:cs="Times New Roman"/>
          <w:b/>
          <w:bCs/>
          <w:color w:val="000000"/>
          <w:sz w:val="24"/>
          <w:szCs w:val="24"/>
          <w:lang w:val="pl-PL"/>
        </w:rPr>
      </w:pPr>
    </w:p>
    <w:p w14:paraId="54A635CA"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XII. Vykonávacie štruktúry</w:t>
      </w:r>
    </w:p>
    <w:p w14:paraId="076A6A57"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87E4AEC"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Zmluvné strany sa dohodli, že budú dohovor vykonávať prostredníctvom alebo v spolupráci s:</w:t>
      </w:r>
    </w:p>
    <w:p w14:paraId="400D05DE" w14:textId="77777777" w:rsidR="00F13CF4" w:rsidRPr="00CA1C8C" w:rsidRDefault="00F13CF4" w:rsidP="00F13CF4">
      <w:pPr>
        <w:pStyle w:val="Odsekzoznamu"/>
        <w:numPr>
          <w:ilvl w:val="0"/>
          <w:numId w:val="14"/>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národnými vykonávacími štruktúrami,</w:t>
      </w:r>
    </w:p>
    <w:p w14:paraId="4EA6F016" w14:textId="77777777" w:rsidR="00F13CF4" w:rsidRPr="00CA1C8C" w:rsidRDefault="00F13CF4" w:rsidP="00F13CF4">
      <w:pPr>
        <w:pStyle w:val="Odsekzoznamu"/>
        <w:numPr>
          <w:ilvl w:val="0"/>
          <w:numId w:val="14"/>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sieť</w:t>
      </w:r>
      <w:r>
        <w:rPr>
          <w:rFonts w:ascii="Times New Roman" w:hAnsi="Times New Roman"/>
          <w:color w:val="000000"/>
          <w:sz w:val="24"/>
          <w:szCs w:val="24"/>
        </w:rPr>
        <w:t>ami</w:t>
      </w:r>
      <w:r w:rsidRPr="00CA1C8C">
        <w:rPr>
          <w:rFonts w:ascii="Times New Roman" w:hAnsi="Times New Roman"/>
          <w:color w:val="000000"/>
          <w:sz w:val="24"/>
          <w:szCs w:val="24"/>
        </w:rPr>
        <w:t xml:space="preserve"> národných vykonávacích štruktúr,</w:t>
      </w:r>
    </w:p>
    <w:p w14:paraId="75555F0B" w14:textId="77777777" w:rsidR="00F13CF4" w:rsidRPr="00CA1C8C" w:rsidRDefault="00F13CF4" w:rsidP="00F13CF4">
      <w:pPr>
        <w:pStyle w:val="Odsekzoznamu"/>
        <w:numPr>
          <w:ilvl w:val="0"/>
          <w:numId w:val="14"/>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národnými, regionálnymi a globálnymi organizáciami pre akreditáciu, zabezpečenie kvality, kvalifikačné rámce a uznávanie kvalifikácií,</w:t>
      </w:r>
    </w:p>
    <w:p w14:paraId="672C2E24" w14:textId="77777777" w:rsidR="00F13CF4" w:rsidRPr="00CA1C8C" w:rsidRDefault="00F13CF4" w:rsidP="00F13CF4">
      <w:pPr>
        <w:pStyle w:val="Odsekzoznamu"/>
        <w:numPr>
          <w:ilvl w:val="0"/>
          <w:numId w:val="14"/>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Medzivládnou konferenciou zmluvných strán,</w:t>
      </w:r>
    </w:p>
    <w:p w14:paraId="24F312BE" w14:textId="77777777" w:rsidR="00F13CF4" w:rsidRPr="00CA1C8C" w:rsidRDefault="00F13CF4" w:rsidP="00F13CF4">
      <w:pPr>
        <w:pStyle w:val="Odsekzoznamu"/>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výbormi regionálnych dohovorov o uznávaní.</w:t>
      </w:r>
    </w:p>
    <w:p w14:paraId="1C22B993"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B35F8DE" w14:textId="77777777" w:rsidR="00F13CF4" w:rsidRDefault="00F13CF4" w:rsidP="00F13CF4">
      <w:pPr>
        <w:keepNext/>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XIII. Národné vykonávacie štruktúry</w:t>
      </w:r>
    </w:p>
    <w:p w14:paraId="60994CE4"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427A490" w14:textId="77777777" w:rsidR="00F13CF4" w:rsidRPr="00CA1C8C" w:rsidRDefault="00F13CF4" w:rsidP="00F13CF4">
      <w:pPr>
        <w:pStyle w:val="Odsekzoznamu"/>
        <w:numPr>
          <w:ilvl w:val="0"/>
          <w:numId w:val="1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Na zjednodušenie uznávania vysokoškolských kvalifikácií sa zmluvné strany zaväzujú k vykonávaniu tohto dohovoru prostredníctvom príslušných organizácií, vrátane národných informačných centier alebo podobných subjektov.</w:t>
      </w:r>
    </w:p>
    <w:p w14:paraId="2FE10B1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67727499" w14:textId="77777777" w:rsidR="00F13CF4" w:rsidRPr="00CA1C8C" w:rsidRDefault="00F13CF4" w:rsidP="00F13CF4">
      <w:pPr>
        <w:pStyle w:val="Odsekzoznamu"/>
        <w:numPr>
          <w:ilvl w:val="0"/>
          <w:numId w:val="1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lastRenderedPageBreak/>
        <w:t>Každá zmluvná strana oznámi sekretariátu Medzivládnej konferencie zmluvných strán svoje národné vykonávacie štruktúry a všetky ich zmeny.</w:t>
      </w:r>
    </w:p>
    <w:p w14:paraId="2CF0013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E6BDA47" w14:textId="77777777" w:rsidR="00F13CF4" w:rsidRPr="00CA1C8C" w:rsidRDefault="00F13CF4" w:rsidP="00F13CF4">
      <w:pPr>
        <w:pStyle w:val="Odsekzoznamu"/>
        <w:numPr>
          <w:ilvl w:val="0"/>
          <w:numId w:val="15"/>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Národné vykonávacie štruktúry by mali vytvoriť siete a aktívne sa do nich zapájať.</w:t>
      </w:r>
    </w:p>
    <w:p w14:paraId="5AA17ED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08C5FB8"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XIV. Siete národných vykonávacích štruktúr</w:t>
      </w:r>
    </w:p>
    <w:p w14:paraId="2440C64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640245C3" w14:textId="07EC1402" w:rsidR="00F13CF4" w:rsidRPr="00CA1C8C" w:rsidRDefault="00F13CF4" w:rsidP="00F13CF4">
      <w:pPr>
        <w:pStyle w:val="Odsekzoznamu"/>
        <w:numPr>
          <w:ilvl w:val="0"/>
          <w:numId w:val="1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Pod záštitou Medzivládnej konferencie zmluvných strán bud</w:t>
      </w:r>
      <w:r>
        <w:rPr>
          <w:rFonts w:ascii="Times New Roman" w:hAnsi="Times New Roman"/>
          <w:color w:val="000000"/>
          <w:sz w:val="24"/>
          <w:szCs w:val="24"/>
        </w:rPr>
        <w:t>ú</w:t>
      </w:r>
      <w:r w:rsidRPr="00CA1C8C">
        <w:rPr>
          <w:rFonts w:ascii="Times New Roman" w:hAnsi="Times New Roman"/>
          <w:color w:val="000000"/>
          <w:sz w:val="24"/>
          <w:szCs w:val="24"/>
        </w:rPr>
        <w:t xml:space="preserve"> vytvoren</w:t>
      </w:r>
      <w:r>
        <w:rPr>
          <w:rFonts w:ascii="Times New Roman" w:hAnsi="Times New Roman"/>
          <w:color w:val="000000"/>
          <w:sz w:val="24"/>
          <w:szCs w:val="24"/>
        </w:rPr>
        <w:t>é</w:t>
      </w:r>
      <w:r w:rsidRPr="00CA1C8C">
        <w:rPr>
          <w:rFonts w:ascii="Times New Roman" w:hAnsi="Times New Roman"/>
          <w:color w:val="000000"/>
          <w:sz w:val="24"/>
          <w:szCs w:val="24"/>
        </w:rPr>
        <w:t xml:space="preserve"> sie</w:t>
      </w:r>
      <w:r>
        <w:rPr>
          <w:rFonts w:ascii="Times New Roman" w:hAnsi="Times New Roman"/>
          <w:color w:val="000000"/>
          <w:sz w:val="24"/>
          <w:szCs w:val="24"/>
        </w:rPr>
        <w:t>te</w:t>
      </w:r>
      <w:r w:rsidRPr="00CA1C8C">
        <w:rPr>
          <w:rFonts w:ascii="Times New Roman" w:hAnsi="Times New Roman"/>
          <w:color w:val="000000"/>
          <w:sz w:val="24"/>
          <w:szCs w:val="24"/>
        </w:rPr>
        <w:t xml:space="preserve"> národných vykonávacích štruktúr zmluvných strán, ktor</w:t>
      </w:r>
      <w:r>
        <w:rPr>
          <w:rFonts w:ascii="Times New Roman" w:hAnsi="Times New Roman"/>
          <w:color w:val="000000"/>
          <w:sz w:val="24"/>
          <w:szCs w:val="24"/>
        </w:rPr>
        <w:t>é</w:t>
      </w:r>
      <w:r w:rsidRPr="00CA1C8C">
        <w:rPr>
          <w:rFonts w:ascii="Times New Roman" w:hAnsi="Times New Roman"/>
          <w:color w:val="000000"/>
          <w:sz w:val="24"/>
          <w:szCs w:val="24"/>
        </w:rPr>
        <w:t xml:space="preserve"> bud</w:t>
      </w:r>
      <w:r>
        <w:rPr>
          <w:rFonts w:ascii="Times New Roman" w:hAnsi="Times New Roman"/>
          <w:color w:val="000000"/>
          <w:sz w:val="24"/>
          <w:szCs w:val="24"/>
        </w:rPr>
        <w:t>ú</w:t>
      </w:r>
      <w:r w:rsidRPr="00CA1C8C">
        <w:rPr>
          <w:rFonts w:ascii="Times New Roman" w:hAnsi="Times New Roman"/>
          <w:color w:val="000000"/>
          <w:sz w:val="24"/>
          <w:szCs w:val="24"/>
        </w:rPr>
        <w:t xml:space="preserve"> zachovávať dohovor a pomáhať pri jeho </w:t>
      </w:r>
      <w:r w:rsidR="00540996">
        <w:rPr>
          <w:rFonts w:ascii="Times New Roman" w:hAnsi="Times New Roman"/>
          <w:color w:val="000000"/>
          <w:sz w:val="24"/>
          <w:szCs w:val="24"/>
        </w:rPr>
        <w:t xml:space="preserve">praktickom </w:t>
      </w:r>
      <w:r w:rsidR="00914C58" w:rsidRPr="00CA1C8C">
        <w:rPr>
          <w:rFonts w:ascii="Times New Roman" w:hAnsi="Times New Roman"/>
          <w:color w:val="000000"/>
          <w:sz w:val="24"/>
          <w:szCs w:val="24"/>
        </w:rPr>
        <w:t>vykonávaní</w:t>
      </w:r>
      <w:r w:rsidRPr="00CA1C8C">
        <w:rPr>
          <w:rFonts w:ascii="Times New Roman" w:hAnsi="Times New Roman"/>
          <w:color w:val="000000"/>
          <w:sz w:val="24"/>
          <w:szCs w:val="24"/>
        </w:rPr>
        <w:t>.</w:t>
      </w:r>
    </w:p>
    <w:p w14:paraId="463B3E3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69CF9DFF" w14:textId="77777777" w:rsidR="00F13CF4" w:rsidRPr="00CA1C8C" w:rsidRDefault="00F13CF4" w:rsidP="00F13CF4">
      <w:pPr>
        <w:pStyle w:val="Odsekzoznamu"/>
        <w:numPr>
          <w:ilvl w:val="0"/>
          <w:numId w:val="1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Siete budú na žiadosť zmluvných strán </w:t>
      </w:r>
      <w:r>
        <w:rPr>
          <w:rFonts w:ascii="Times New Roman" w:hAnsi="Times New Roman"/>
          <w:color w:val="000000"/>
          <w:sz w:val="24"/>
          <w:szCs w:val="24"/>
        </w:rPr>
        <w:t>zabezpečovať</w:t>
      </w:r>
      <w:r w:rsidRPr="00CA1C8C">
        <w:rPr>
          <w:rFonts w:ascii="Times New Roman" w:hAnsi="Times New Roman"/>
          <w:color w:val="000000"/>
          <w:sz w:val="24"/>
          <w:szCs w:val="24"/>
        </w:rPr>
        <w:t xml:space="preserve"> výmenu informácií, budovanie kapacít a poskytovať technickú podporu.</w:t>
      </w:r>
    </w:p>
    <w:p w14:paraId="5CED38CB"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3A8B8F0" w14:textId="77777777" w:rsidR="00F13CF4" w:rsidRPr="00CA1C8C" w:rsidRDefault="00F13CF4" w:rsidP="00F13CF4">
      <w:pPr>
        <w:pStyle w:val="Odsekzoznamu"/>
        <w:numPr>
          <w:ilvl w:val="0"/>
          <w:numId w:val="1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Siete sa budú snažiť posilňovať medziregionálnu spoluprácu v rámci dohovoru a udržiavať väzby s Medzivládnou konferenciou zmluvných strán.</w:t>
      </w:r>
    </w:p>
    <w:p w14:paraId="4ACB85F6"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CDEFFBC" w14:textId="45F04222" w:rsidR="00F13CF4" w:rsidRPr="00CA1C8C" w:rsidRDefault="00F13CF4" w:rsidP="00F13CF4">
      <w:pPr>
        <w:pStyle w:val="Odsekzoznamu"/>
        <w:numPr>
          <w:ilvl w:val="0"/>
          <w:numId w:val="16"/>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Zmluvné strany sa môžu buď zapojiť do existujúcich regionálnych sietí vytvorených v</w:t>
      </w:r>
      <w:r w:rsidR="00767BEA">
        <w:rPr>
          <w:rFonts w:ascii="Times New Roman" w:hAnsi="Times New Roman"/>
          <w:color w:val="000000"/>
          <w:sz w:val="24"/>
          <w:szCs w:val="24"/>
        </w:rPr>
        <w:t xml:space="preserve"> </w:t>
      </w:r>
      <w:r w:rsidRPr="00CA1C8C">
        <w:rPr>
          <w:rFonts w:ascii="Times New Roman" w:hAnsi="Times New Roman"/>
          <w:color w:val="000000"/>
          <w:sz w:val="24"/>
          <w:szCs w:val="24"/>
        </w:rPr>
        <w:t xml:space="preserve">súvislosti </w:t>
      </w:r>
      <w:r>
        <w:rPr>
          <w:rFonts w:ascii="Times New Roman" w:hAnsi="Times New Roman"/>
          <w:color w:val="000000"/>
          <w:sz w:val="24"/>
          <w:szCs w:val="24"/>
        </w:rPr>
        <w:t xml:space="preserve">s </w:t>
      </w:r>
      <w:r w:rsidRPr="00CA1C8C">
        <w:rPr>
          <w:rFonts w:ascii="Times New Roman" w:hAnsi="Times New Roman"/>
          <w:color w:val="000000"/>
          <w:sz w:val="24"/>
          <w:szCs w:val="24"/>
        </w:rPr>
        <w:t>regionálnymi dohovormi o uznávaní, alebo vytvoria nové siete</w:t>
      </w:r>
      <w:r>
        <w:rPr>
          <w:rFonts w:ascii="Times New Roman" w:hAnsi="Times New Roman"/>
          <w:color w:val="000000"/>
          <w:sz w:val="24"/>
          <w:szCs w:val="24"/>
        </w:rPr>
        <w:t>.</w:t>
      </w:r>
      <w:r w:rsidRPr="00CA1C8C">
        <w:rPr>
          <w:rFonts w:ascii="Times New Roman" w:hAnsi="Times New Roman"/>
          <w:color w:val="000000"/>
          <w:sz w:val="24"/>
          <w:szCs w:val="24"/>
        </w:rPr>
        <w:t xml:space="preserve"> Účasť v existujúcich regionálnych sieťach bude podmienená získaním súhlasu relevantných výborov regionálnych dohovorov o uznávaní.</w:t>
      </w:r>
    </w:p>
    <w:p w14:paraId="1205D98B"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57761EC"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XV. Medzivládna konferencia zmluvných strán</w:t>
      </w:r>
    </w:p>
    <w:p w14:paraId="4FF4459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691EAE29"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Bude zriadená Medzivládna konferencia zmluvných strán (ďalej len „konferencia“).</w:t>
      </w:r>
    </w:p>
    <w:p w14:paraId="590C41D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4646EB56" w14:textId="77777777" w:rsidR="00F13CF4" w:rsidRPr="00CA1C8C" w:rsidRDefault="00F13CF4" w:rsidP="00F13CF4">
      <w:pPr>
        <w:pStyle w:val="Odsekzoznamu"/>
        <w:numPr>
          <w:ilvl w:val="0"/>
          <w:numId w:val="17"/>
        </w:numPr>
        <w:spacing w:after="0" w:line="240" w:lineRule="auto"/>
        <w:ind w:left="360"/>
        <w:jc w:val="both"/>
        <w:rPr>
          <w:rFonts w:ascii="Times New Roman" w:hAnsi="Times New Roman"/>
          <w:color w:val="000000"/>
          <w:sz w:val="24"/>
          <w:szCs w:val="24"/>
        </w:rPr>
      </w:pPr>
      <w:r w:rsidRPr="00CA1C8C">
        <w:rPr>
          <w:rFonts w:ascii="Times New Roman" w:hAnsi="Times New Roman"/>
          <w:color w:val="000000"/>
          <w:sz w:val="24"/>
          <w:szCs w:val="24"/>
        </w:rPr>
        <w:t>Členmi konferencie budú zástupcovia všetkých zmluvných strán tohto dohovoru.</w:t>
      </w:r>
    </w:p>
    <w:p w14:paraId="29BF235A" w14:textId="77777777" w:rsidR="00F13CF4" w:rsidRDefault="00F13CF4" w:rsidP="00F13CF4">
      <w:pPr>
        <w:spacing w:after="0" w:line="240" w:lineRule="auto"/>
        <w:jc w:val="both"/>
        <w:rPr>
          <w:rFonts w:ascii="Times New Roman" w:hAnsi="Times New Roman"/>
          <w:color w:val="000000"/>
          <w:sz w:val="24"/>
          <w:szCs w:val="24"/>
        </w:rPr>
      </w:pPr>
    </w:p>
    <w:p w14:paraId="24BBF6C2"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Štáty, ktoré nie sú zmluvnými stranami tohto dohovoru, a vedúci výborov regionálnych dohovorov o uznávaní budú p</w:t>
      </w:r>
      <w:r>
        <w:rPr>
          <w:rFonts w:ascii="Times New Roman" w:hAnsi="Times New Roman"/>
          <w:color w:val="000000"/>
          <w:sz w:val="24"/>
          <w:szCs w:val="24"/>
        </w:rPr>
        <w:t>ri</w:t>
      </w:r>
      <w:r w:rsidRPr="00CA1C8C">
        <w:rPr>
          <w:rFonts w:ascii="Times New Roman" w:hAnsi="Times New Roman"/>
          <w:color w:val="000000"/>
          <w:sz w:val="24"/>
          <w:szCs w:val="24"/>
        </w:rPr>
        <w:t>zvaní, aby sa zúčastnili zasadnutí konferencie v úlohe pozorovateľov.</w:t>
      </w:r>
    </w:p>
    <w:p w14:paraId="59F639C1"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61293AD"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Na zasadnutia konferencie </w:t>
      </w:r>
      <w:r>
        <w:rPr>
          <w:rFonts w:ascii="Times New Roman" w:hAnsi="Times New Roman"/>
          <w:color w:val="000000"/>
          <w:sz w:val="24"/>
          <w:szCs w:val="24"/>
        </w:rPr>
        <w:t>môžu byť</w:t>
      </w:r>
      <w:r w:rsidRPr="00CA1C8C">
        <w:rPr>
          <w:rFonts w:ascii="Times New Roman" w:hAnsi="Times New Roman"/>
          <w:color w:val="000000"/>
          <w:sz w:val="24"/>
          <w:szCs w:val="24"/>
        </w:rPr>
        <w:t xml:space="preserve"> </w:t>
      </w:r>
      <w:r>
        <w:rPr>
          <w:rFonts w:ascii="Times New Roman" w:hAnsi="Times New Roman"/>
          <w:color w:val="000000"/>
          <w:sz w:val="24"/>
          <w:szCs w:val="24"/>
        </w:rPr>
        <w:t xml:space="preserve">do </w:t>
      </w:r>
      <w:r w:rsidRPr="00CA1C8C">
        <w:rPr>
          <w:rFonts w:ascii="Times New Roman" w:hAnsi="Times New Roman"/>
          <w:color w:val="000000"/>
          <w:sz w:val="24"/>
          <w:szCs w:val="24"/>
        </w:rPr>
        <w:t>úloh</w:t>
      </w:r>
      <w:r>
        <w:rPr>
          <w:rFonts w:ascii="Times New Roman" w:hAnsi="Times New Roman"/>
          <w:color w:val="000000"/>
          <w:sz w:val="24"/>
          <w:szCs w:val="24"/>
        </w:rPr>
        <w:t>y</w:t>
      </w:r>
      <w:r w:rsidRPr="00CA1C8C">
        <w:rPr>
          <w:rFonts w:ascii="Times New Roman" w:hAnsi="Times New Roman"/>
          <w:color w:val="000000"/>
          <w:sz w:val="24"/>
          <w:szCs w:val="24"/>
        </w:rPr>
        <w:t xml:space="preserve"> pozorovateľov </w:t>
      </w:r>
      <w:r>
        <w:rPr>
          <w:rFonts w:ascii="Times New Roman" w:hAnsi="Times New Roman"/>
          <w:color w:val="000000"/>
          <w:sz w:val="24"/>
          <w:szCs w:val="24"/>
        </w:rPr>
        <w:t>prizvaní</w:t>
      </w:r>
      <w:r w:rsidRPr="00CA1C8C">
        <w:rPr>
          <w:rFonts w:ascii="Times New Roman" w:hAnsi="Times New Roman"/>
          <w:color w:val="000000"/>
          <w:sz w:val="24"/>
          <w:szCs w:val="24"/>
        </w:rPr>
        <w:t xml:space="preserve"> tiež zástupcovia príslušných medzinárodných a regionálnych organizácií a zástupcovia vládnych a mimovládnych organizácií pôsobiacich v oblasti uznávania vysokoškolských kvalifikácií.</w:t>
      </w:r>
    </w:p>
    <w:p w14:paraId="21B849A3"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35EDBA5F"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Konferencia sa bude stretávať na pravidelných zasadnutiach najmenej raz za dva roky. Môže sa stretávať aj na mimoriadnych zasadnutiach, ak sa tak rozhodne alebo ak o to požiada najmenej tretina zmluvných strán. Konferencia prijme priebežný pracovný program aktivít, ktoré sa budú vykonávať medzi jednotlivými zasadnutiami. Konferencia predloží na každom pravidelnom zasadnutí správu Generálnej konferencii UNESCO.</w:t>
      </w:r>
    </w:p>
    <w:p w14:paraId="7C13A546"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8B87BAC"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Konferencia po prvýkrát zasadne do dvoch rokov od nadobudnutia platnosti tohto dohovoru a v tom čase tiež prijme svoj rokovací poriadok.</w:t>
      </w:r>
    </w:p>
    <w:p w14:paraId="786D381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110DDCEB"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Konferencia bude podporovať používanie tohto dohovoru a dohliadať nad jeho vykonávaním prostredníctvom prijímania odporúčaní, vyhlásení, modelov osvedčenej praxe a akýchkoľvek iných doplnkových textov na globálnej a medziregionálnej úrovni.</w:t>
      </w:r>
    </w:p>
    <w:p w14:paraId="5BE0E1E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5D48815D" w14:textId="49834C5E"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lastRenderedPageBreak/>
        <w:t xml:space="preserve">Po konzultácii s výbormi regionálnych dohovorov o uznávaní môže konferencia prijať </w:t>
      </w:r>
      <w:r w:rsidRPr="00CA1C8C">
        <w:rPr>
          <w:rFonts w:ascii="Times New Roman" w:hAnsi="Times New Roman"/>
          <w:color w:val="000000"/>
          <w:sz w:val="24"/>
          <w:szCs w:val="24"/>
        </w:rPr>
        <w:t>opera</w:t>
      </w:r>
      <w:r>
        <w:rPr>
          <w:rFonts w:ascii="Times New Roman" w:hAnsi="Times New Roman"/>
          <w:color w:val="000000"/>
          <w:sz w:val="24"/>
          <w:szCs w:val="24"/>
        </w:rPr>
        <w:t>tívne</w:t>
      </w:r>
      <w:r w:rsidRPr="00CA1C8C">
        <w:rPr>
          <w:rFonts w:ascii="Times New Roman" w:hAnsi="Times New Roman"/>
          <w:color w:val="000000"/>
          <w:sz w:val="24"/>
          <w:szCs w:val="24"/>
        </w:rPr>
        <w:t xml:space="preserve"> usmernenia pre zmluvné strany.</w:t>
      </w:r>
    </w:p>
    <w:p w14:paraId="4197AA1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726453D8" w14:textId="2CB008D2"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Konferencia bude podporovať sledovanie aktivít týkajúcich sa monitorovania a </w:t>
      </w:r>
      <w:r w:rsidR="00540996">
        <w:rPr>
          <w:rFonts w:ascii="Times New Roman" w:hAnsi="Times New Roman"/>
          <w:color w:val="000000"/>
          <w:sz w:val="24"/>
          <w:szCs w:val="24"/>
        </w:rPr>
        <w:t>predkladania správ</w:t>
      </w:r>
      <w:r w:rsidR="00540996" w:rsidRPr="00CA1C8C">
        <w:rPr>
          <w:rFonts w:ascii="Times New Roman" w:hAnsi="Times New Roman"/>
          <w:color w:val="000000"/>
          <w:sz w:val="24"/>
          <w:szCs w:val="24"/>
        </w:rPr>
        <w:t xml:space="preserve"> </w:t>
      </w:r>
      <w:r w:rsidRPr="00CA1C8C">
        <w:rPr>
          <w:rFonts w:ascii="Times New Roman" w:hAnsi="Times New Roman"/>
          <w:color w:val="000000"/>
          <w:sz w:val="24"/>
          <w:szCs w:val="24"/>
        </w:rPr>
        <w:t xml:space="preserve">riadiacim orgánom UNESCO </w:t>
      </w:r>
      <w:r>
        <w:rPr>
          <w:rFonts w:ascii="Times New Roman" w:hAnsi="Times New Roman"/>
          <w:color w:val="000000"/>
          <w:sz w:val="24"/>
          <w:szCs w:val="24"/>
        </w:rPr>
        <w:t>v súvislosti</w:t>
      </w:r>
      <w:r w:rsidRPr="00CA1C8C">
        <w:rPr>
          <w:rFonts w:ascii="Times New Roman" w:hAnsi="Times New Roman"/>
          <w:color w:val="000000"/>
          <w:sz w:val="24"/>
          <w:szCs w:val="24"/>
        </w:rPr>
        <w:t xml:space="preserve"> s vykonávaním tohto dohovoru.</w:t>
      </w:r>
    </w:p>
    <w:p w14:paraId="0DF18779"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05E6E622"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Konferencia bude spolupracovať s výbormi regionálnych dohovorov o uznávaní pod záštitou UNESCO.</w:t>
      </w:r>
    </w:p>
    <w:p w14:paraId="06174A2C"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468526B7"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Konferencia zabezpečí, aby prebiehala výmena potrebných informácií medzi konferenciou a výbormi regionálnych dohovorov o uznávaní,</w:t>
      </w:r>
    </w:p>
    <w:p w14:paraId="7D2B252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7B3E225C"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Konferencia preskúma návrhy zmien a doplnení tohto dohovoru predkladané na schválenie</w:t>
      </w:r>
      <w:r>
        <w:rPr>
          <w:rFonts w:ascii="Times New Roman" w:hAnsi="Times New Roman"/>
          <w:color w:val="000000"/>
          <w:sz w:val="24"/>
          <w:szCs w:val="24"/>
        </w:rPr>
        <w:t xml:space="preserve"> v súlade s článkom XXIII</w:t>
      </w:r>
      <w:r w:rsidRPr="00CA1C8C">
        <w:rPr>
          <w:rFonts w:ascii="Times New Roman" w:hAnsi="Times New Roman"/>
          <w:color w:val="000000"/>
          <w:sz w:val="24"/>
          <w:szCs w:val="24"/>
        </w:rPr>
        <w:t xml:space="preserve">. Prijaté zmeny a doplnenia nesmú </w:t>
      </w:r>
      <w:r>
        <w:rPr>
          <w:rFonts w:ascii="Times New Roman" w:hAnsi="Times New Roman"/>
          <w:color w:val="000000"/>
          <w:sz w:val="24"/>
          <w:szCs w:val="24"/>
        </w:rPr>
        <w:t>narúšať</w:t>
      </w:r>
      <w:r w:rsidRPr="00CA1C8C">
        <w:rPr>
          <w:rFonts w:ascii="Times New Roman" w:hAnsi="Times New Roman"/>
          <w:color w:val="000000"/>
          <w:sz w:val="24"/>
          <w:szCs w:val="24"/>
        </w:rPr>
        <w:t xml:space="preserve"> zásady transparentného, spravodlivého, včasného a nediskriminačného uznávania stanovené v tomto dohovore.</w:t>
      </w:r>
    </w:p>
    <w:p w14:paraId="19B91CBC"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6D900EC4" w14:textId="77777777" w:rsidR="00F13CF4" w:rsidRPr="00CA1C8C" w:rsidRDefault="00F13CF4" w:rsidP="00F13CF4">
      <w:pPr>
        <w:pStyle w:val="Odsekzoznamu"/>
        <w:numPr>
          <w:ilvl w:val="0"/>
          <w:numId w:val="17"/>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Sekretariát konferencie poskytne generálny riaditeľ UNESCO. Sekretariát bude pre konferenciu pripravovať dokumentáciu, návrhy programu zasadnutí a zabezpečovať vykonávanie jej rozhodnutí.</w:t>
      </w:r>
    </w:p>
    <w:p w14:paraId="4A93776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659851D" w14:textId="77777777" w:rsidR="00F13CF4" w:rsidRDefault="00F13CF4" w:rsidP="00F13CF4">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b/>
          <w:bCs/>
          <w:color w:val="000000"/>
          <w:sz w:val="24"/>
          <w:szCs w:val="24"/>
        </w:rPr>
        <w:t>ODDIEL VI. ZÁVEREČNÉ USTANOVENIA</w:t>
      </w:r>
    </w:p>
    <w:p w14:paraId="03546E53" w14:textId="77777777" w:rsidR="00F13CF4" w:rsidRPr="00CA1C8C" w:rsidRDefault="00F13CF4" w:rsidP="00F13CF4">
      <w:pPr>
        <w:spacing w:after="0" w:line="240" w:lineRule="auto"/>
        <w:jc w:val="both"/>
        <w:rPr>
          <w:rFonts w:ascii="Times New Roman" w:eastAsia="Times New Roman" w:hAnsi="Times New Roman" w:cs="Times New Roman"/>
          <w:b/>
          <w:bCs/>
          <w:color w:val="000000"/>
          <w:sz w:val="24"/>
          <w:szCs w:val="24"/>
        </w:rPr>
      </w:pPr>
    </w:p>
    <w:p w14:paraId="59190FE3"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XVI. Ratifikácia, prijatie alebo schválenie členskými štátmi</w:t>
      </w:r>
    </w:p>
    <w:p w14:paraId="318357FA"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6D2DA81" w14:textId="784F1842" w:rsidR="00F13CF4" w:rsidRPr="00CA1C8C" w:rsidRDefault="00F13CF4" w:rsidP="00F13CF4">
      <w:pPr>
        <w:pStyle w:val="Odsekzoznamu"/>
        <w:numPr>
          <w:ilvl w:val="0"/>
          <w:numId w:val="18"/>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Tento dohovor podlieha ratifikácii, prijatiu alebo schváleniu členskými štátmi UNESCO a Svätou </w:t>
      </w:r>
      <w:r>
        <w:rPr>
          <w:rFonts w:ascii="Times New Roman" w:hAnsi="Times New Roman"/>
          <w:color w:val="000000"/>
          <w:sz w:val="24"/>
          <w:szCs w:val="24"/>
        </w:rPr>
        <w:t>s</w:t>
      </w:r>
      <w:r w:rsidRPr="00CA1C8C">
        <w:rPr>
          <w:rFonts w:ascii="Times New Roman" w:hAnsi="Times New Roman"/>
          <w:color w:val="000000"/>
          <w:sz w:val="24"/>
          <w:szCs w:val="24"/>
        </w:rPr>
        <w:t>tolicou</w:t>
      </w:r>
      <w:r w:rsidRPr="00CA1C8C">
        <w:rPr>
          <w:rFonts w:ascii="Times New Roman" w:hAnsi="Times New Roman"/>
          <w:color w:val="000000"/>
          <w:sz w:val="24"/>
          <w:szCs w:val="24"/>
        </w:rPr>
        <w:t xml:space="preserve"> v súlade s ich príslušnými ústavnými a legislatívnymi postupmi.</w:t>
      </w:r>
    </w:p>
    <w:p w14:paraId="321541A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485A09A" w14:textId="77777777" w:rsidR="00F13CF4" w:rsidRPr="00CA1C8C" w:rsidRDefault="00F13CF4" w:rsidP="00F13CF4">
      <w:pPr>
        <w:pStyle w:val="Odsekzoznamu"/>
        <w:numPr>
          <w:ilvl w:val="0"/>
          <w:numId w:val="18"/>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Ratifikačné listiny, listiny o prijatí alebo schválení budú uložené u generálneho riaditeľa UNESCO.</w:t>
      </w:r>
    </w:p>
    <w:p w14:paraId="456F1F7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3170B3F"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XVII. Pristúpenie</w:t>
      </w:r>
    </w:p>
    <w:p w14:paraId="361742C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3568E245" w14:textId="77777777" w:rsidR="00F13CF4" w:rsidRPr="00CA1C8C" w:rsidRDefault="00F13CF4" w:rsidP="00F13CF4">
      <w:pPr>
        <w:pStyle w:val="Odsekzoznamu"/>
        <w:numPr>
          <w:ilvl w:val="0"/>
          <w:numId w:val="19"/>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Tento dohovor je otvorený na prístup ktoréhokoľvek štátu, ktorý nie je členom UNESCO, ale je členom Organizácie Spojených národov a na prístup ho </w:t>
      </w:r>
      <w:r>
        <w:rPr>
          <w:rFonts w:ascii="Times New Roman" w:hAnsi="Times New Roman"/>
          <w:color w:val="000000"/>
          <w:sz w:val="24"/>
          <w:szCs w:val="24"/>
        </w:rPr>
        <w:t>po</w:t>
      </w:r>
      <w:r w:rsidRPr="00CA1C8C">
        <w:rPr>
          <w:rFonts w:ascii="Times New Roman" w:hAnsi="Times New Roman"/>
          <w:color w:val="000000"/>
          <w:sz w:val="24"/>
          <w:szCs w:val="24"/>
        </w:rPr>
        <w:t>zvala Generálna konferencia UNESCO.</w:t>
      </w:r>
    </w:p>
    <w:p w14:paraId="13BD4A16"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FCFD960" w14:textId="4E969BA2" w:rsidR="00F13CF4" w:rsidRPr="00CA1C8C" w:rsidRDefault="00F13CF4" w:rsidP="00F13CF4">
      <w:pPr>
        <w:pStyle w:val="Odsekzoznamu"/>
        <w:numPr>
          <w:ilvl w:val="0"/>
          <w:numId w:val="19"/>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Tento dohovor je takisto otvorený na prístup území s úplnou vnútornou autonómiou</w:t>
      </w:r>
      <w:r w:rsidRPr="00CA1C8C">
        <w:rPr>
          <w:rFonts w:ascii="Times New Roman" w:hAnsi="Times New Roman"/>
          <w:color w:val="000000"/>
          <w:sz w:val="24"/>
          <w:szCs w:val="24"/>
        </w:rPr>
        <w:t xml:space="preserve"> </w:t>
      </w:r>
      <w:r>
        <w:rPr>
          <w:rFonts w:ascii="Times New Roman" w:hAnsi="Times New Roman"/>
          <w:color w:val="000000"/>
          <w:sz w:val="24"/>
          <w:szCs w:val="24"/>
        </w:rPr>
        <w:t xml:space="preserve">uznaných </w:t>
      </w:r>
      <w:r w:rsidRPr="00CA1C8C">
        <w:rPr>
          <w:rFonts w:ascii="Times New Roman" w:hAnsi="Times New Roman"/>
          <w:color w:val="000000"/>
          <w:sz w:val="24"/>
          <w:szCs w:val="24"/>
        </w:rPr>
        <w:t>Organizáci</w:t>
      </w:r>
      <w:r>
        <w:rPr>
          <w:rFonts w:ascii="Times New Roman" w:hAnsi="Times New Roman"/>
          <w:color w:val="000000"/>
          <w:sz w:val="24"/>
          <w:szCs w:val="24"/>
        </w:rPr>
        <w:t>ou</w:t>
      </w:r>
      <w:r w:rsidRPr="00CA1C8C">
        <w:rPr>
          <w:rFonts w:ascii="Times New Roman" w:hAnsi="Times New Roman"/>
          <w:color w:val="000000"/>
          <w:sz w:val="24"/>
          <w:szCs w:val="24"/>
        </w:rPr>
        <w:t xml:space="preserve"> Spojených národov, ktoré však nedosiahli úplnú nezávislosť v súlade s rezolúciou Valného zhromaždenia</w:t>
      </w:r>
      <w:r w:rsidRPr="00CA1C8C">
        <w:rPr>
          <w:rFonts w:ascii="Times New Roman" w:hAnsi="Times New Roman"/>
          <w:color w:val="000000"/>
          <w:sz w:val="24"/>
          <w:szCs w:val="24"/>
        </w:rPr>
        <w:t xml:space="preserve"> </w:t>
      </w:r>
      <w:r>
        <w:rPr>
          <w:rFonts w:ascii="Times New Roman" w:hAnsi="Times New Roman"/>
          <w:color w:val="000000"/>
          <w:sz w:val="24"/>
          <w:szCs w:val="24"/>
        </w:rPr>
        <w:t xml:space="preserve">č. </w:t>
      </w:r>
      <w:r w:rsidRPr="00CA1C8C">
        <w:rPr>
          <w:rFonts w:ascii="Times New Roman" w:hAnsi="Times New Roman"/>
          <w:color w:val="000000"/>
          <w:sz w:val="24"/>
          <w:szCs w:val="24"/>
        </w:rPr>
        <w:t>1514 (XV)</w:t>
      </w:r>
      <w:r>
        <w:rPr>
          <w:rFonts w:ascii="Times New Roman" w:hAnsi="Times New Roman"/>
          <w:color w:val="000000"/>
          <w:sz w:val="24"/>
          <w:szCs w:val="24"/>
        </w:rPr>
        <w:t>,</w:t>
      </w:r>
      <w:r w:rsidRPr="00CA1C8C">
        <w:rPr>
          <w:rFonts w:ascii="Times New Roman" w:hAnsi="Times New Roman"/>
          <w:color w:val="000000"/>
          <w:sz w:val="24"/>
          <w:szCs w:val="24"/>
        </w:rPr>
        <w:t xml:space="preserve"> a</w:t>
      </w:r>
      <w:r>
        <w:rPr>
          <w:rFonts w:ascii="Times New Roman" w:hAnsi="Times New Roman"/>
          <w:color w:val="000000"/>
          <w:sz w:val="24"/>
          <w:szCs w:val="24"/>
        </w:rPr>
        <w:t xml:space="preserve"> ktoré</w:t>
      </w:r>
      <w:r w:rsidRPr="00CA1C8C">
        <w:rPr>
          <w:rFonts w:ascii="Times New Roman" w:hAnsi="Times New Roman"/>
          <w:color w:val="000000"/>
          <w:sz w:val="24"/>
          <w:szCs w:val="24"/>
        </w:rPr>
        <w:t xml:space="preserve"> majú právomoc v oblastiach, na ktoré sa tento dohovor vzťahuje vrátane právomoci uzatvárať zmluvy o týchto oblastiach.</w:t>
      </w:r>
    </w:p>
    <w:p w14:paraId="43D3183C"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4557FE7" w14:textId="77777777" w:rsidR="00F13CF4" w:rsidRPr="00CA1C8C" w:rsidRDefault="00F13CF4" w:rsidP="00F13CF4">
      <w:pPr>
        <w:pStyle w:val="Odsekzoznamu"/>
        <w:numPr>
          <w:ilvl w:val="0"/>
          <w:numId w:val="19"/>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Listina o prístupe bude uložená u generálneho riaditeľa UNESCO.</w:t>
      </w:r>
    </w:p>
    <w:p w14:paraId="2F188D0C"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BE7CDD0" w14:textId="77777777" w:rsidR="00F13CF4" w:rsidRDefault="00F13CF4" w:rsidP="00F13CF4">
      <w:pPr>
        <w:keepNext/>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XVIII. Nadobudnutie platnosti</w:t>
      </w:r>
    </w:p>
    <w:p w14:paraId="66CF9733" w14:textId="77777777" w:rsidR="00F13CF4" w:rsidRPr="00CA1C8C" w:rsidRDefault="00F13CF4" w:rsidP="00F13CF4">
      <w:pPr>
        <w:keepNext/>
        <w:spacing w:after="0" w:line="240" w:lineRule="auto"/>
        <w:jc w:val="both"/>
        <w:rPr>
          <w:rFonts w:ascii="Times New Roman" w:eastAsia="Times New Roman" w:hAnsi="Times New Roman" w:cs="Times New Roman"/>
          <w:color w:val="000000"/>
          <w:sz w:val="24"/>
          <w:szCs w:val="24"/>
        </w:rPr>
      </w:pPr>
    </w:p>
    <w:p w14:paraId="44E87C48" w14:textId="02DD8041" w:rsidR="00F13CF4" w:rsidRPr="00CA1C8C" w:rsidRDefault="00F13CF4" w:rsidP="00F13CF4">
      <w:pPr>
        <w:pStyle w:val="Odsekzoznamu"/>
        <w:numPr>
          <w:ilvl w:val="0"/>
          <w:numId w:val="20"/>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Tento dohovor nadobudne platnosť tri mesiace po dátume uloženia dvadsiatej ratifikačnej listiny, listiny o prijatí, schválení alebo prístupe, ale len vo vzťahu k tým zmluvným </w:t>
      </w:r>
      <w:r w:rsidRPr="00CA1C8C">
        <w:rPr>
          <w:rFonts w:ascii="Times New Roman" w:hAnsi="Times New Roman"/>
          <w:color w:val="000000"/>
          <w:sz w:val="24"/>
          <w:szCs w:val="24"/>
        </w:rPr>
        <w:lastRenderedPageBreak/>
        <w:t xml:space="preserve">stranám, ktoré svoje ratifikačné listiny, listiny o prijatí, schválení alebo prístupe uložia k tomuto dátumu alebo skôr. </w:t>
      </w:r>
    </w:p>
    <w:p w14:paraId="25F4C08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398BDEBA" w14:textId="178705DD" w:rsidR="00F13CF4" w:rsidRPr="00CA1C8C" w:rsidRDefault="00F13CF4" w:rsidP="00F13CF4">
      <w:pPr>
        <w:pStyle w:val="Odsekzoznamu"/>
        <w:numPr>
          <w:ilvl w:val="0"/>
          <w:numId w:val="20"/>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Pre </w:t>
      </w:r>
      <w:r>
        <w:rPr>
          <w:rFonts w:ascii="Times New Roman" w:hAnsi="Times New Roman"/>
          <w:color w:val="000000"/>
          <w:sz w:val="24"/>
          <w:szCs w:val="24"/>
        </w:rPr>
        <w:t>každú ďalšiu</w:t>
      </w:r>
      <w:r w:rsidRPr="00CA1C8C">
        <w:rPr>
          <w:rFonts w:ascii="Times New Roman" w:hAnsi="Times New Roman"/>
          <w:color w:val="000000"/>
          <w:sz w:val="24"/>
          <w:szCs w:val="24"/>
        </w:rPr>
        <w:t xml:space="preserve"> zmluvn</w:t>
      </w:r>
      <w:r>
        <w:rPr>
          <w:rFonts w:ascii="Times New Roman" w:hAnsi="Times New Roman"/>
          <w:color w:val="000000"/>
          <w:sz w:val="24"/>
          <w:szCs w:val="24"/>
        </w:rPr>
        <w:t>ú</w:t>
      </w:r>
      <w:r w:rsidRPr="00CA1C8C">
        <w:rPr>
          <w:rFonts w:ascii="Times New Roman" w:hAnsi="Times New Roman"/>
          <w:color w:val="000000"/>
          <w:sz w:val="24"/>
          <w:szCs w:val="24"/>
        </w:rPr>
        <w:t xml:space="preserve"> stran</w:t>
      </w:r>
      <w:r>
        <w:rPr>
          <w:rFonts w:ascii="Times New Roman" w:hAnsi="Times New Roman"/>
          <w:color w:val="000000"/>
          <w:sz w:val="24"/>
          <w:szCs w:val="24"/>
        </w:rPr>
        <w:t>u</w:t>
      </w:r>
      <w:r>
        <w:rPr>
          <w:rFonts w:ascii="Times New Roman" w:hAnsi="Times New Roman"/>
          <w:color w:val="000000"/>
          <w:sz w:val="24"/>
          <w:szCs w:val="24"/>
        </w:rPr>
        <w:t xml:space="preserve"> </w:t>
      </w:r>
      <w:r w:rsidRPr="00CA1C8C">
        <w:rPr>
          <w:rFonts w:ascii="Times New Roman" w:hAnsi="Times New Roman"/>
          <w:color w:val="000000"/>
          <w:sz w:val="24"/>
          <w:szCs w:val="24"/>
        </w:rPr>
        <w:t>nadobudne</w:t>
      </w:r>
      <w:r>
        <w:rPr>
          <w:rFonts w:ascii="Times New Roman" w:hAnsi="Times New Roman"/>
          <w:color w:val="000000"/>
          <w:sz w:val="24"/>
          <w:szCs w:val="24"/>
        </w:rPr>
        <w:t xml:space="preserve"> dohovor</w:t>
      </w:r>
      <w:r w:rsidRPr="00CA1C8C">
        <w:rPr>
          <w:rFonts w:ascii="Times New Roman" w:hAnsi="Times New Roman"/>
          <w:color w:val="000000"/>
          <w:sz w:val="24"/>
          <w:szCs w:val="24"/>
        </w:rPr>
        <w:t xml:space="preserve"> platnosť tri mesiace po tom, ako </w:t>
      </w:r>
      <w:r w:rsidRPr="00CA1C8C">
        <w:rPr>
          <w:rFonts w:ascii="Times New Roman" w:hAnsi="Times New Roman"/>
          <w:color w:val="000000"/>
          <w:sz w:val="24"/>
          <w:szCs w:val="24"/>
        </w:rPr>
        <w:t>ulož</w:t>
      </w:r>
      <w:r>
        <w:rPr>
          <w:rFonts w:ascii="Times New Roman" w:hAnsi="Times New Roman"/>
          <w:color w:val="000000"/>
          <w:sz w:val="24"/>
          <w:szCs w:val="24"/>
        </w:rPr>
        <w:t>í</w:t>
      </w:r>
      <w:r w:rsidRPr="00CA1C8C">
        <w:rPr>
          <w:rFonts w:ascii="Times New Roman" w:hAnsi="Times New Roman"/>
          <w:color w:val="000000"/>
          <w:sz w:val="24"/>
          <w:szCs w:val="24"/>
        </w:rPr>
        <w:t xml:space="preserve"> svoju ratifikačnú listinu, listinu o prijatí, schválení alebo prístupe.</w:t>
      </w:r>
    </w:p>
    <w:p w14:paraId="45EC68E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9822065"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XIX. Vzťahy medzi zmluvnými stranami tohto dohovoru a zmluvnými stranami regionálnych dohovorov o uznávaní a iných zmlúv</w:t>
      </w:r>
    </w:p>
    <w:p w14:paraId="3021836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0BBEA68" w14:textId="31F8BE13" w:rsidR="00F13CF4" w:rsidRPr="00CA1C8C" w:rsidRDefault="00F13CF4" w:rsidP="00F13CF4">
      <w:pPr>
        <w:pStyle w:val="Odsekzoznamu"/>
        <w:numPr>
          <w:ilvl w:val="0"/>
          <w:numId w:val="21"/>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Ratifikácia, prijatie, schválenie alebo pristúpenie ku ktorémukoľvek z regionálnych dohovorov o uznávaní nie je nevyhnutným predpokladom pre ratifikáciu, prijatie, schválenie alebo pristúpenie k tomuto dohovoru.</w:t>
      </w:r>
    </w:p>
    <w:p w14:paraId="141C4A49"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C5A9655" w14:textId="77777777" w:rsidR="00F13CF4" w:rsidRPr="00CA1C8C" w:rsidRDefault="00F13CF4" w:rsidP="00F13CF4">
      <w:pPr>
        <w:pStyle w:val="Odsekzoznamu"/>
        <w:numPr>
          <w:ilvl w:val="0"/>
          <w:numId w:val="21"/>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Zmluvné strany tohto dohovoru budú:</w:t>
      </w:r>
    </w:p>
    <w:p w14:paraId="5A45FD1D" w14:textId="2EA0A560" w:rsidR="00F13CF4" w:rsidRPr="00CA1C8C" w:rsidRDefault="00F13CF4" w:rsidP="00F13CF4">
      <w:pPr>
        <w:pStyle w:val="Odsekzoznamu"/>
        <w:numPr>
          <w:ilvl w:val="0"/>
          <w:numId w:val="22"/>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posilňovať</w:t>
      </w:r>
      <w:r w:rsidRPr="00CA1C8C">
        <w:rPr>
          <w:rFonts w:ascii="Times New Roman" w:hAnsi="Times New Roman"/>
          <w:color w:val="000000"/>
          <w:sz w:val="24"/>
          <w:szCs w:val="24"/>
        </w:rPr>
        <w:t xml:space="preserve"> vzájomn</w:t>
      </w:r>
      <w:r>
        <w:rPr>
          <w:rFonts w:ascii="Times New Roman" w:hAnsi="Times New Roman"/>
          <w:color w:val="000000"/>
          <w:sz w:val="24"/>
          <w:szCs w:val="24"/>
        </w:rPr>
        <w:t>ú</w:t>
      </w:r>
      <w:r w:rsidRPr="00CA1C8C">
        <w:rPr>
          <w:rFonts w:ascii="Times New Roman" w:hAnsi="Times New Roman"/>
          <w:color w:val="000000"/>
          <w:sz w:val="24"/>
          <w:szCs w:val="24"/>
        </w:rPr>
        <w:t xml:space="preserve"> podpor</w:t>
      </w:r>
      <w:r>
        <w:rPr>
          <w:rFonts w:ascii="Times New Roman" w:hAnsi="Times New Roman"/>
          <w:color w:val="000000"/>
          <w:sz w:val="24"/>
          <w:szCs w:val="24"/>
        </w:rPr>
        <w:t>u</w:t>
      </w:r>
      <w:r w:rsidRPr="00CA1C8C">
        <w:rPr>
          <w:rFonts w:ascii="Times New Roman" w:hAnsi="Times New Roman"/>
          <w:color w:val="000000"/>
          <w:sz w:val="24"/>
          <w:szCs w:val="24"/>
        </w:rPr>
        <w:t xml:space="preserve"> medzi týmto dohovorom a ostatnými zmluvami, ktorých sú stranami, najmä regionálnymi dohovormi o uznávaní a</w:t>
      </w:r>
    </w:p>
    <w:p w14:paraId="4A0C3141" w14:textId="4C11F351" w:rsidR="00F13CF4" w:rsidRPr="00CA1C8C" w:rsidRDefault="00F13CF4" w:rsidP="00F13CF4">
      <w:pPr>
        <w:pStyle w:val="Odsekzoznamu"/>
        <w:numPr>
          <w:ilvl w:val="0"/>
          <w:numId w:val="22"/>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pri výklade a uplatňovaní regionálnych dohovorov o uznávaní, ktorých sú stranami, alebo </w:t>
      </w:r>
      <w:r>
        <w:rPr>
          <w:rFonts w:ascii="Times New Roman" w:hAnsi="Times New Roman"/>
          <w:color w:val="000000"/>
          <w:sz w:val="24"/>
          <w:szCs w:val="24"/>
        </w:rPr>
        <w:t>pri</w:t>
      </w:r>
      <w:r w:rsidR="00486DF8">
        <w:rPr>
          <w:rFonts w:ascii="Times New Roman" w:hAnsi="Times New Roman"/>
          <w:color w:val="000000"/>
          <w:sz w:val="24"/>
          <w:szCs w:val="24"/>
        </w:rPr>
        <w:t xml:space="preserve"> </w:t>
      </w:r>
      <w:r>
        <w:rPr>
          <w:rFonts w:ascii="Times New Roman" w:hAnsi="Times New Roman"/>
          <w:color w:val="000000"/>
          <w:sz w:val="24"/>
          <w:szCs w:val="24"/>
        </w:rPr>
        <w:t>prístupe</w:t>
      </w:r>
      <w:r>
        <w:rPr>
          <w:rFonts w:ascii="Times New Roman" w:hAnsi="Times New Roman"/>
          <w:color w:val="000000"/>
          <w:sz w:val="24"/>
          <w:szCs w:val="24"/>
        </w:rPr>
        <w:t xml:space="preserve"> </w:t>
      </w:r>
      <w:r w:rsidRPr="00CA1C8C">
        <w:rPr>
          <w:rFonts w:ascii="Times New Roman" w:hAnsi="Times New Roman"/>
          <w:color w:val="000000"/>
          <w:sz w:val="24"/>
          <w:szCs w:val="24"/>
        </w:rPr>
        <w:t xml:space="preserve">k iným medzinárodným </w:t>
      </w:r>
      <w:r>
        <w:rPr>
          <w:rFonts w:ascii="Times New Roman" w:hAnsi="Times New Roman"/>
          <w:color w:val="000000"/>
          <w:sz w:val="24"/>
          <w:szCs w:val="24"/>
        </w:rPr>
        <w:t>záväzkom</w:t>
      </w:r>
      <w:r w:rsidRPr="00CA1C8C">
        <w:rPr>
          <w:rFonts w:ascii="Times New Roman" w:hAnsi="Times New Roman"/>
          <w:color w:val="000000"/>
          <w:sz w:val="24"/>
          <w:szCs w:val="24"/>
        </w:rPr>
        <w:t>, prihliadať na príslušné ustanovenia tohto dohovoru.</w:t>
      </w:r>
    </w:p>
    <w:p w14:paraId="50CA5DC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E7CB352" w14:textId="2B879320" w:rsidR="00F13CF4" w:rsidRPr="00CA1C8C" w:rsidRDefault="00F13CF4" w:rsidP="00F13CF4">
      <w:pPr>
        <w:pStyle w:val="Odsekzoznamu"/>
        <w:numPr>
          <w:ilvl w:val="0"/>
          <w:numId w:val="21"/>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Nič v tomto dohovore nemožno vyložiť tak, aby </w:t>
      </w:r>
      <w:r>
        <w:rPr>
          <w:rFonts w:ascii="Times New Roman" w:hAnsi="Times New Roman"/>
          <w:color w:val="000000"/>
          <w:sz w:val="24"/>
          <w:szCs w:val="24"/>
        </w:rPr>
        <w:t>došlo k zmene</w:t>
      </w:r>
      <w:r w:rsidRPr="00CA1C8C">
        <w:rPr>
          <w:rFonts w:ascii="Times New Roman" w:hAnsi="Times New Roman"/>
          <w:color w:val="000000"/>
          <w:sz w:val="24"/>
          <w:szCs w:val="24"/>
        </w:rPr>
        <w:t xml:space="preserve"> práv</w:t>
      </w:r>
      <w:r w:rsidRPr="00CA1C8C">
        <w:rPr>
          <w:rFonts w:ascii="Times New Roman" w:hAnsi="Times New Roman"/>
          <w:color w:val="000000"/>
          <w:sz w:val="24"/>
          <w:szCs w:val="24"/>
        </w:rPr>
        <w:t xml:space="preserve"> a povinnost</w:t>
      </w:r>
      <w:r w:rsidR="00540996">
        <w:rPr>
          <w:rFonts w:ascii="Times New Roman" w:hAnsi="Times New Roman"/>
          <w:color w:val="000000"/>
          <w:sz w:val="24"/>
          <w:szCs w:val="24"/>
        </w:rPr>
        <w:t>í</w:t>
      </w:r>
      <w:r w:rsidRPr="00CA1C8C">
        <w:rPr>
          <w:rFonts w:ascii="Times New Roman" w:hAnsi="Times New Roman"/>
          <w:color w:val="000000"/>
          <w:sz w:val="24"/>
          <w:szCs w:val="24"/>
        </w:rPr>
        <w:t xml:space="preserve"> zmluvných strán</w:t>
      </w:r>
      <w:r w:rsidRPr="00CA1C8C">
        <w:rPr>
          <w:rFonts w:ascii="Times New Roman" w:hAnsi="Times New Roman"/>
          <w:color w:val="000000"/>
          <w:sz w:val="24"/>
          <w:szCs w:val="24"/>
        </w:rPr>
        <w:t xml:space="preserve"> vyplývajúc</w:t>
      </w:r>
      <w:r>
        <w:rPr>
          <w:rFonts w:ascii="Times New Roman" w:hAnsi="Times New Roman"/>
          <w:color w:val="000000"/>
          <w:sz w:val="24"/>
          <w:szCs w:val="24"/>
        </w:rPr>
        <w:t>ich</w:t>
      </w:r>
      <w:r w:rsidR="00486DF8">
        <w:rPr>
          <w:rFonts w:ascii="Times New Roman" w:hAnsi="Times New Roman"/>
          <w:color w:val="000000"/>
          <w:sz w:val="24"/>
          <w:szCs w:val="24"/>
        </w:rPr>
        <w:t xml:space="preserve"> </w:t>
      </w:r>
      <w:r w:rsidRPr="00CA1C8C">
        <w:rPr>
          <w:rFonts w:ascii="Times New Roman" w:hAnsi="Times New Roman"/>
          <w:color w:val="000000"/>
          <w:sz w:val="24"/>
          <w:szCs w:val="24"/>
        </w:rPr>
        <w:t>z regionálnych dohovorov o uznávaní alebo iných zmlúv, ktorý</w:t>
      </w:r>
      <w:r>
        <w:rPr>
          <w:rFonts w:ascii="Times New Roman" w:hAnsi="Times New Roman"/>
          <w:color w:val="000000"/>
          <w:sz w:val="24"/>
          <w:szCs w:val="24"/>
        </w:rPr>
        <w:t>ch sú stranami</w:t>
      </w:r>
      <w:r w:rsidRPr="00CA1C8C">
        <w:rPr>
          <w:rFonts w:ascii="Times New Roman" w:hAnsi="Times New Roman"/>
          <w:color w:val="000000"/>
          <w:sz w:val="24"/>
          <w:szCs w:val="24"/>
        </w:rPr>
        <w:t>.</w:t>
      </w:r>
    </w:p>
    <w:p w14:paraId="10F83FB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EAFEFD2" w14:textId="07CE9A94" w:rsidR="00F13CF4" w:rsidRPr="00CA1C8C" w:rsidRDefault="00F13CF4" w:rsidP="00F13CF4">
      <w:pPr>
        <w:pStyle w:val="Odsekzoznamu"/>
        <w:numPr>
          <w:ilvl w:val="0"/>
          <w:numId w:val="21"/>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S cieľom zabezpečiť </w:t>
      </w:r>
      <w:r w:rsidR="00914C58" w:rsidRPr="00CA1C8C">
        <w:rPr>
          <w:rFonts w:ascii="Times New Roman" w:hAnsi="Times New Roman"/>
          <w:color w:val="000000"/>
          <w:sz w:val="24"/>
          <w:szCs w:val="24"/>
        </w:rPr>
        <w:t>súvislú</w:t>
      </w:r>
      <w:r w:rsidRPr="00CA1C8C">
        <w:rPr>
          <w:rFonts w:ascii="Times New Roman" w:hAnsi="Times New Roman"/>
          <w:color w:val="000000"/>
          <w:sz w:val="24"/>
          <w:szCs w:val="24"/>
        </w:rPr>
        <w:t xml:space="preserve"> interakciu medzi týmto dohovorom a regionálnymi dohovormi o uznávaní, akýmikoľvek ďalšími</w:t>
      </w:r>
      <w:r>
        <w:rPr>
          <w:rFonts w:ascii="Times New Roman" w:hAnsi="Times New Roman"/>
          <w:color w:val="000000"/>
          <w:sz w:val="24"/>
          <w:szCs w:val="24"/>
        </w:rPr>
        <w:t xml:space="preserve"> súvisiacimi</w:t>
      </w:r>
      <w:r w:rsidRPr="00CA1C8C">
        <w:rPr>
          <w:rFonts w:ascii="Times New Roman" w:hAnsi="Times New Roman"/>
          <w:color w:val="000000"/>
          <w:sz w:val="24"/>
          <w:szCs w:val="24"/>
        </w:rPr>
        <w:t xml:space="preserve"> dvojstrannými a viacstrannými dohodami a akýmikoľvek existujúcimi alebo budúcimi zmluvami, ktorých stranami môžu byť alebo sa môžu stať zmluvné strany tohto dohovoru, nie je nič v tomto dohovore možné považovať za </w:t>
      </w:r>
      <w:r>
        <w:rPr>
          <w:rFonts w:ascii="Times New Roman" w:hAnsi="Times New Roman"/>
          <w:color w:val="000000"/>
          <w:sz w:val="24"/>
          <w:szCs w:val="24"/>
        </w:rPr>
        <w:t xml:space="preserve">zdôvodnenie </w:t>
      </w:r>
      <w:r w:rsidR="00914C58" w:rsidRPr="00CA1C8C">
        <w:rPr>
          <w:rFonts w:ascii="Times New Roman" w:hAnsi="Times New Roman"/>
          <w:color w:val="000000"/>
          <w:sz w:val="24"/>
          <w:szCs w:val="24"/>
        </w:rPr>
        <w:t>výnimk</w:t>
      </w:r>
      <w:r w:rsidR="00332F5F">
        <w:rPr>
          <w:rFonts w:ascii="Times New Roman" w:hAnsi="Times New Roman"/>
          <w:color w:val="000000"/>
          <w:sz w:val="24"/>
          <w:szCs w:val="24"/>
        </w:rPr>
        <w:t>y</w:t>
      </w:r>
      <w:r w:rsidR="00914C58" w:rsidRPr="00CA1C8C">
        <w:rPr>
          <w:rFonts w:ascii="Times New Roman" w:hAnsi="Times New Roman"/>
          <w:color w:val="000000"/>
          <w:sz w:val="24"/>
          <w:szCs w:val="24"/>
        </w:rPr>
        <w:t xml:space="preserve"> z</w:t>
      </w:r>
      <w:r w:rsidRPr="00CA1C8C">
        <w:rPr>
          <w:rFonts w:ascii="Times New Roman" w:hAnsi="Times New Roman"/>
          <w:color w:val="000000"/>
          <w:sz w:val="24"/>
          <w:szCs w:val="24"/>
        </w:rPr>
        <w:t xml:space="preserve"> akýchkoľvek ustanovení, ktoré by boli priaznivejšie pre uznávanie kvalifikácií, najmä ustanovení týkajúcich sa národných informačných centier, sietí a podstatných rozdielov.</w:t>
      </w:r>
    </w:p>
    <w:p w14:paraId="5E901D8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9CAE1B9"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XX. Federatívne a neunitárne ústavné zriadenia</w:t>
      </w:r>
    </w:p>
    <w:p w14:paraId="574249D3"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51718C4"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Uznávajúc, že medzinárodné dohody zaväzujú zmluvné strany rovnakou mierou, a to nezávisle od ich ústavných systémov, na zmluvné strany, ktoré majú federatívne alebo neunitárne ústavné zriadenie, sa vzťahujú nasledovné ustanovenia:</w:t>
      </w:r>
    </w:p>
    <w:p w14:paraId="021DED60"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1282B01" w14:textId="77777777" w:rsidR="00F13CF4" w:rsidRPr="00CA1C8C" w:rsidRDefault="00F13CF4" w:rsidP="00F13CF4">
      <w:pPr>
        <w:pStyle w:val="Odsekzoznamu"/>
        <w:numPr>
          <w:ilvl w:val="1"/>
          <w:numId w:val="20"/>
        </w:numPr>
        <w:spacing w:after="0" w:line="240" w:lineRule="auto"/>
        <w:ind w:left="426" w:hanging="426"/>
        <w:jc w:val="both"/>
        <w:rPr>
          <w:rFonts w:ascii="Times New Roman" w:hAnsi="Times New Roman"/>
          <w:color w:val="000000"/>
          <w:sz w:val="24"/>
          <w:szCs w:val="24"/>
        </w:rPr>
      </w:pPr>
      <w:r w:rsidRPr="00CA1C8C">
        <w:rPr>
          <w:rFonts w:ascii="Times New Roman" w:hAnsi="Times New Roman"/>
          <w:color w:val="000000"/>
          <w:sz w:val="24"/>
          <w:szCs w:val="24"/>
        </w:rPr>
        <w:t>ak ide o ustanovenia tohto dohovoru, ktorých vykonávanie patrí do právomoci federálnej alebo ústrednej zákonodarnej moci, sú povinnosti federálnej alebo ústrednej vlády rovnaké ako povinnosti zmluvných strán, ktoré nie sú feder</w:t>
      </w:r>
      <w:r>
        <w:rPr>
          <w:rFonts w:ascii="Times New Roman" w:hAnsi="Times New Roman"/>
          <w:color w:val="000000"/>
          <w:sz w:val="24"/>
          <w:szCs w:val="24"/>
        </w:rPr>
        <w:t>atívn</w:t>
      </w:r>
      <w:r w:rsidRPr="00CA1C8C">
        <w:rPr>
          <w:rFonts w:ascii="Times New Roman" w:hAnsi="Times New Roman"/>
          <w:color w:val="000000"/>
          <w:sz w:val="24"/>
          <w:szCs w:val="24"/>
        </w:rPr>
        <w:t>ymi štátmi,</w:t>
      </w:r>
    </w:p>
    <w:p w14:paraId="0D06A8E0" w14:textId="64DC623D" w:rsidR="00F13CF4" w:rsidRPr="00CA1C8C" w:rsidRDefault="00F13CF4" w:rsidP="00F13CF4">
      <w:pPr>
        <w:pStyle w:val="Odsekzoznamu"/>
        <w:numPr>
          <w:ilvl w:val="1"/>
          <w:numId w:val="20"/>
        </w:numPr>
        <w:spacing w:after="0" w:line="240" w:lineRule="auto"/>
        <w:ind w:left="426" w:hanging="426"/>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ak ide o ustanovenia tohto dohovoru, ktorých uplatňovanie patrí do právomoci každej z </w:t>
      </w:r>
      <w:r>
        <w:rPr>
          <w:rFonts w:ascii="Times New Roman" w:hAnsi="Times New Roman"/>
          <w:color w:val="000000"/>
          <w:sz w:val="24"/>
          <w:szCs w:val="24"/>
        </w:rPr>
        <w:t>územ</w:t>
      </w:r>
      <w:r w:rsidRPr="00CA1C8C">
        <w:rPr>
          <w:rFonts w:ascii="Times New Roman" w:hAnsi="Times New Roman"/>
          <w:color w:val="000000"/>
          <w:sz w:val="24"/>
          <w:szCs w:val="24"/>
        </w:rPr>
        <w:t xml:space="preserve">ných zložiek ako </w:t>
      </w:r>
      <w:r>
        <w:rPr>
          <w:rFonts w:ascii="Times New Roman" w:hAnsi="Times New Roman"/>
          <w:color w:val="000000"/>
          <w:sz w:val="24"/>
          <w:szCs w:val="24"/>
        </w:rPr>
        <w:t xml:space="preserve">provincia, </w:t>
      </w:r>
      <w:r w:rsidRPr="00CA1C8C">
        <w:rPr>
          <w:rFonts w:ascii="Times New Roman" w:hAnsi="Times New Roman"/>
          <w:color w:val="000000"/>
          <w:sz w:val="24"/>
          <w:szCs w:val="24"/>
        </w:rPr>
        <w:t>štát, grófstvo</w:t>
      </w:r>
      <w:r>
        <w:rPr>
          <w:rFonts w:ascii="Times New Roman" w:hAnsi="Times New Roman"/>
          <w:color w:val="000000"/>
          <w:sz w:val="24"/>
          <w:szCs w:val="24"/>
        </w:rPr>
        <w:t xml:space="preserve"> </w:t>
      </w:r>
      <w:r w:rsidRPr="00CA1C8C">
        <w:rPr>
          <w:rFonts w:ascii="Times New Roman" w:hAnsi="Times New Roman"/>
          <w:color w:val="000000"/>
          <w:sz w:val="24"/>
          <w:szCs w:val="24"/>
        </w:rPr>
        <w:t xml:space="preserve">alebo kantón, ktoré nie sú podľa ústavného </w:t>
      </w:r>
      <w:r>
        <w:rPr>
          <w:rFonts w:ascii="Times New Roman" w:hAnsi="Times New Roman"/>
          <w:color w:val="000000"/>
          <w:sz w:val="24"/>
          <w:szCs w:val="24"/>
        </w:rPr>
        <w:t>systému</w:t>
      </w:r>
      <w:r w:rsidRPr="00CA1C8C">
        <w:rPr>
          <w:rFonts w:ascii="Times New Roman" w:hAnsi="Times New Roman"/>
          <w:color w:val="000000"/>
          <w:sz w:val="24"/>
          <w:szCs w:val="24"/>
        </w:rPr>
        <w:t xml:space="preserve"> federácie povinné prijímať legislatívne opatrenia, federálna vláda v prípade potreby oboznámi príslušné úrady </w:t>
      </w:r>
      <w:r>
        <w:rPr>
          <w:rFonts w:ascii="Times New Roman" w:hAnsi="Times New Roman"/>
          <w:color w:val="000000"/>
          <w:sz w:val="24"/>
          <w:szCs w:val="24"/>
        </w:rPr>
        <w:t>územ</w:t>
      </w:r>
      <w:r w:rsidRPr="00CA1C8C">
        <w:rPr>
          <w:rFonts w:ascii="Times New Roman" w:hAnsi="Times New Roman"/>
          <w:color w:val="000000"/>
          <w:sz w:val="24"/>
          <w:szCs w:val="24"/>
        </w:rPr>
        <w:t xml:space="preserve">ných zložiek </w:t>
      </w:r>
      <w:r>
        <w:rPr>
          <w:rFonts w:ascii="Times New Roman" w:hAnsi="Times New Roman"/>
          <w:color w:val="000000"/>
          <w:sz w:val="24"/>
          <w:szCs w:val="24"/>
        </w:rPr>
        <w:t xml:space="preserve">zmluvnej strany s predmetnými ustanoveniami </w:t>
      </w:r>
      <w:r>
        <w:rPr>
          <w:rFonts w:ascii="Times New Roman" w:hAnsi="Times New Roman"/>
          <w:color w:val="000000"/>
          <w:sz w:val="24"/>
          <w:szCs w:val="24"/>
        </w:rPr>
        <w:t>spolu s</w:t>
      </w:r>
      <w:r w:rsidRPr="00CA1C8C">
        <w:rPr>
          <w:rFonts w:ascii="Times New Roman" w:hAnsi="Times New Roman"/>
          <w:color w:val="000000"/>
          <w:sz w:val="24"/>
          <w:szCs w:val="24"/>
        </w:rPr>
        <w:t xml:space="preserve"> odporúčaní</w:t>
      </w:r>
      <w:r>
        <w:rPr>
          <w:rFonts w:ascii="Times New Roman" w:hAnsi="Times New Roman"/>
          <w:color w:val="000000"/>
          <w:sz w:val="24"/>
          <w:szCs w:val="24"/>
        </w:rPr>
        <w:t>m</w:t>
      </w:r>
      <w:r w:rsidRPr="00CA1C8C">
        <w:rPr>
          <w:rFonts w:ascii="Times New Roman" w:hAnsi="Times New Roman"/>
          <w:color w:val="000000"/>
          <w:sz w:val="24"/>
          <w:szCs w:val="24"/>
        </w:rPr>
        <w:t xml:space="preserve"> </w:t>
      </w:r>
      <w:r>
        <w:rPr>
          <w:rFonts w:ascii="Times New Roman" w:hAnsi="Times New Roman"/>
          <w:color w:val="000000"/>
          <w:sz w:val="24"/>
          <w:szCs w:val="24"/>
        </w:rPr>
        <w:t>na</w:t>
      </w:r>
      <w:r w:rsidRPr="00CA1C8C">
        <w:rPr>
          <w:rFonts w:ascii="Times New Roman" w:hAnsi="Times New Roman"/>
          <w:color w:val="000000"/>
          <w:sz w:val="24"/>
          <w:szCs w:val="24"/>
        </w:rPr>
        <w:t xml:space="preserve"> ich prijati</w:t>
      </w:r>
      <w:r>
        <w:rPr>
          <w:rFonts w:ascii="Times New Roman" w:hAnsi="Times New Roman"/>
          <w:color w:val="000000"/>
          <w:sz w:val="24"/>
          <w:szCs w:val="24"/>
        </w:rPr>
        <w:t>e</w:t>
      </w:r>
      <w:r w:rsidRPr="00CA1C8C">
        <w:rPr>
          <w:rFonts w:ascii="Times New Roman" w:hAnsi="Times New Roman"/>
          <w:color w:val="000000"/>
          <w:sz w:val="24"/>
          <w:szCs w:val="24"/>
        </w:rPr>
        <w:t>.</w:t>
      </w:r>
    </w:p>
    <w:p w14:paraId="538945E2" w14:textId="77777777" w:rsidR="00F13CF4" w:rsidRPr="00CA1C8C" w:rsidRDefault="00F13CF4" w:rsidP="00F13CF4">
      <w:pPr>
        <w:spacing w:after="0" w:line="240" w:lineRule="auto"/>
        <w:jc w:val="both"/>
        <w:rPr>
          <w:rFonts w:ascii="Times New Roman" w:eastAsia="Times New Roman" w:hAnsi="Times New Roman" w:cs="Times New Roman"/>
          <w:b/>
          <w:bCs/>
          <w:color w:val="000000"/>
          <w:sz w:val="24"/>
          <w:szCs w:val="24"/>
        </w:rPr>
      </w:pPr>
    </w:p>
    <w:p w14:paraId="544AC4E5"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XXI. Vypovedanie</w:t>
      </w:r>
    </w:p>
    <w:p w14:paraId="53705E35"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8DAE901" w14:textId="77777777" w:rsidR="00F13CF4" w:rsidRPr="00CA1C8C" w:rsidRDefault="00F13CF4" w:rsidP="00F13CF4">
      <w:pPr>
        <w:pStyle w:val="Odsekzoznamu"/>
        <w:numPr>
          <w:ilvl w:val="1"/>
          <w:numId w:val="2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Každá zmluvná strana môže tento dohovor kedykoľvek vypovedať.</w:t>
      </w:r>
    </w:p>
    <w:p w14:paraId="2129855C"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0EDE486" w14:textId="77777777" w:rsidR="00F13CF4" w:rsidRPr="00CA1C8C" w:rsidRDefault="00F13CF4" w:rsidP="00F13CF4">
      <w:pPr>
        <w:pStyle w:val="Odsekzoznamu"/>
        <w:numPr>
          <w:ilvl w:val="1"/>
          <w:numId w:val="2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Vypovedanie sa oznámi písomnou listinou, ktorá sa uloží u generálneho riaditeľa UNESCO.</w:t>
      </w:r>
    </w:p>
    <w:p w14:paraId="5164DB2B"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538EF71" w14:textId="00DBE705" w:rsidR="00F13CF4" w:rsidRPr="00CA1C8C" w:rsidRDefault="00F13CF4" w:rsidP="00F13CF4">
      <w:pPr>
        <w:pStyle w:val="Odsekzoznamu"/>
        <w:numPr>
          <w:ilvl w:val="1"/>
          <w:numId w:val="2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Vypovedanie nadobudne platnosť dvanásť mesiacov po doručení listiny o vypovedaní.</w:t>
      </w:r>
      <w:r w:rsidR="00486DF8">
        <w:rPr>
          <w:rFonts w:ascii="Times New Roman" w:hAnsi="Times New Roman"/>
          <w:color w:val="000000"/>
          <w:sz w:val="24"/>
          <w:szCs w:val="24"/>
        </w:rPr>
        <w:t xml:space="preserve"> </w:t>
      </w:r>
      <w:r>
        <w:rPr>
          <w:rFonts w:ascii="Times New Roman" w:hAnsi="Times New Roman"/>
          <w:color w:val="000000"/>
          <w:sz w:val="24"/>
          <w:szCs w:val="24"/>
        </w:rPr>
        <w:t>Vypovedanie n</w:t>
      </w:r>
      <w:r w:rsidRPr="00CA1C8C">
        <w:rPr>
          <w:rFonts w:ascii="Times New Roman" w:hAnsi="Times New Roman"/>
          <w:color w:val="000000"/>
          <w:sz w:val="24"/>
          <w:szCs w:val="24"/>
        </w:rPr>
        <w:t>ijakým spôsobom neovplyvní záväzky, ktoré má vypovedajúca zmluvná strana povinnosť plniť do dátumu, keď odstúpenie nadobudne platnosť.</w:t>
      </w:r>
    </w:p>
    <w:p w14:paraId="14468E55"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1CF02E8" w14:textId="77777777" w:rsidR="00F13CF4" w:rsidRPr="00CA1C8C" w:rsidRDefault="00F13CF4" w:rsidP="00F13CF4">
      <w:pPr>
        <w:pStyle w:val="Odsekzoznamu"/>
        <w:numPr>
          <w:ilvl w:val="1"/>
          <w:numId w:val="22"/>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Vypovedanie tohto dohovoru nebude mať vplyv na:</w:t>
      </w:r>
    </w:p>
    <w:p w14:paraId="2DAF68AE" w14:textId="77777777" w:rsidR="00F13CF4" w:rsidRPr="00CA1C8C" w:rsidRDefault="00F13CF4" w:rsidP="00F13CF4">
      <w:pPr>
        <w:pStyle w:val="Odsekzoznamu"/>
        <w:numPr>
          <w:ilvl w:val="0"/>
          <w:numId w:val="23"/>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rozhodnutia o uznaní prijaté pred vypovedaním podľa ustanovení</w:t>
      </w:r>
      <w:r>
        <w:rPr>
          <w:rFonts w:ascii="Times New Roman" w:hAnsi="Times New Roman"/>
          <w:color w:val="000000"/>
          <w:sz w:val="24"/>
          <w:szCs w:val="24"/>
        </w:rPr>
        <w:t xml:space="preserve"> </w:t>
      </w:r>
      <w:r>
        <w:rPr>
          <w:rFonts w:ascii="Times New Roman" w:hAnsi="Times New Roman"/>
          <w:color w:val="000000"/>
          <w:sz w:val="24"/>
          <w:szCs w:val="24"/>
        </w:rPr>
        <w:t>tohto</w:t>
      </w:r>
      <w:r w:rsidRPr="00CA1C8C">
        <w:rPr>
          <w:rFonts w:ascii="Times New Roman" w:hAnsi="Times New Roman"/>
          <w:color w:val="000000"/>
          <w:sz w:val="24"/>
          <w:szCs w:val="24"/>
        </w:rPr>
        <w:t xml:space="preserve"> </w:t>
      </w:r>
      <w:r w:rsidRPr="00CA1C8C">
        <w:rPr>
          <w:rFonts w:ascii="Times New Roman" w:hAnsi="Times New Roman"/>
          <w:color w:val="000000"/>
          <w:sz w:val="24"/>
          <w:szCs w:val="24"/>
        </w:rPr>
        <w:t>dohovoru,</w:t>
      </w:r>
    </w:p>
    <w:p w14:paraId="3D4FB25A" w14:textId="77777777" w:rsidR="00F13CF4" w:rsidRPr="00CA1C8C" w:rsidRDefault="00F13CF4" w:rsidP="00F13CF4">
      <w:pPr>
        <w:pStyle w:val="Odsekzoznamu"/>
        <w:numPr>
          <w:ilvl w:val="0"/>
          <w:numId w:val="23"/>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neukončené procesy </w:t>
      </w:r>
      <w:r w:rsidRPr="00CA1C8C">
        <w:rPr>
          <w:rFonts w:ascii="Times New Roman" w:hAnsi="Times New Roman"/>
          <w:color w:val="000000"/>
          <w:sz w:val="24"/>
          <w:szCs w:val="24"/>
        </w:rPr>
        <w:t xml:space="preserve">posúdenia na účely uznania </w:t>
      </w:r>
      <w:r>
        <w:rPr>
          <w:rFonts w:ascii="Times New Roman" w:hAnsi="Times New Roman"/>
          <w:color w:val="000000"/>
          <w:sz w:val="24"/>
          <w:szCs w:val="24"/>
        </w:rPr>
        <w:t xml:space="preserve">začaté </w:t>
      </w:r>
      <w:r w:rsidRPr="00CA1C8C">
        <w:rPr>
          <w:rFonts w:ascii="Times New Roman" w:hAnsi="Times New Roman"/>
          <w:color w:val="000000"/>
          <w:sz w:val="24"/>
          <w:szCs w:val="24"/>
        </w:rPr>
        <w:t>podľa tohto dohovoru.</w:t>
      </w:r>
    </w:p>
    <w:p w14:paraId="357A0A0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25E06905"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XXII. Funkcie depozitára</w:t>
      </w:r>
    </w:p>
    <w:p w14:paraId="2D29A58E"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31C11007"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Generálny riaditeľ UNESCO ako depozitár tohto dohovoru informuje členské štáty Organizácie, nečlenské štáty Organizácie uvedené v článku XVII, ako aj Organizáciu Spojených národov o:</w:t>
      </w:r>
    </w:p>
    <w:p w14:paraId="5690B56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lang w:val="pl-PL"/>
        </w:rPr>
      </w:pPr>
    </w:p>
    <w:p w14:paraId="088C40F5" w14:textId="77777777" w:rsidR="00F13CF4" w:rsidRPr="00CA1C8C" w:rsidRDefault="00F13CF4" w:rsidP="00F13CF4">
      <w:pPr>
        <w:pStyle w:val="Odsekzoznamu"/>
        <w:numPr>
          <w:ilvl w:val="0"/>
          <w:numId w:val="24"/>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uložení všetkých ratifikačných listín, listín o prijatí, schválení alebo prístupe, ktoré sú uvedené v článkoch XVI a XVII,</w:t>
      </w:r>
    </w:p>
    <w:p w14:paraId="07A4B93F" w14:textId="3C0C680C" w:rsidR="00F13CF4" w:rsidRPr="00CA1C8C" w:rsidRDefault="00F13CF4" w:rsidP="00F13CF4">
      <w:pPr>
        <w:pStyle w:val="Odsekzoznamu"/>
        <w:numPr>
          <w:ilvl w:val="0"/>
          <w:numId w:val="24"/>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vypovedaniach</w:t>
      </w:r>
      <w:r w:rsidRPr="00CA1C8C">
        <w:rPr>
          <w:rFonts w:ascii="Times New Roman" w:hAnsi="Times New Roman"/>
          <w:color w:val="000000"/>
          <w:sz w:val="24"/>
          <w:szCs w:val="24"/>
        </w:rPr>
        <w:t xml:space="preserve"> </w:t>
      </w:r>
      <w:r>
        <w:rPr>
          <w:rFonts w:ascii="Times New Roman" w:hAnsi="Times New Roman"/>
          <w:color w:val="000000"/>
          <w:sz w:val="24"/>
          <w:szCs w:val="24"/>
        </w:rPr>
        <w:t>podľa</w:t>
      </w:r>
      <w:r w:rsidRPr="00CA1C8C">
        <w:rPr>
          <w:rFonts w:ascii="Times New Roman" w:hAnsi="Times New Roman"/>
          <w:color w:val="000000"/>
          <w:sz w:val="24"/>
          <w:szCs w:val="24"/>
        </w:rPr>
        <w:t xml:space="preserve"> článku XXI,</w:t>
      </w:r>
    </w:p>
    <w:p w14:paraId="556348E1" w14:textId="77777777" w:rsidR="00F13CF4" w:rsidRPr="00CA1C8C" w:rsidRDefault="00F13CF4" w:rsidP="00F13CF4">
      <w:pPr>
        <w:pStyle w:val="Odsekzoznamu"/>
        <w:numPr>
          <w:ilvl w:val="0"/>
          <w:numId w:val="24"/>
        </w:numPr>
        <w:spacing w:after="0" w:line="240" w:lineRule="auto"/>
        <w:jc w:val="both"/>
        <w:rPr>
          <w:rFonts w:ascii="Times New Roman" w:hAnsi="Times New Roman"/>
          <w:color w:val="000000"/>
          <w:sz w:val="24"/>
          <w:szCs w:val="24"/>
        </w:rPr>
      </w:pPr>
      <w:r w:rsidRPr="00CA1C8C">
        <w:rPr>
          <w:rFonts w:ascii="Times New Roman" w:hAnsi="Times New Roman"/>
          <w:color w:val="000000"/>
          <w:sz w:val="24"/>
          <w:szCs w:val="24"/>
        </w:rPr>
        <w:t>zmenách a doplneniach tohto dohovoru podľa článku XXIII a dátume ich nadobudnutia platnosti navrhovaného podľa článku XXIII.</w:t>
      </w:r>
    </w:p>
    <w:p w14:paraId="5CEFB2E8"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Článok XXIII. Zmeny a doplnenia</w:t>
      </w:r>
    </w:p>
    <w:p w14:paraId="72AF5FF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4D00B5CF" w14:textId="77777777" w:rsidR="00F13CF4" w:rsidRPr="00CA1C8C" w:rsidRDefault="00F13CF4" w:rsidP="00F13CF4">
      <w:pPr>
        <w:pStyle w:val="Odsekzoznamu"/>
        <w:numPr>
          <w:ilvl w:val="1"/>
          <w:numId w:val="24"/>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Ktorákoľvek zmluvná strana</w:t>
      </w:r>
      <w:r>
        <w:rPr>
          <w:rFonts w:ascii="Times New Roman" w:hAnsi="Times New Roman"/>
          <w:color w:val="000000"/>
          <w:sz w:val="24"/>
          <w:szCs w:val="24"/>
        </w:rPr>
        <w:t xml:space="preserve"> tohto dohovoru</w:t>
      </w:r>
      <w:r w:rsidRPr="00CA1C8C">
        <w:rPr>
          <w:rFonts w:ascii="Times New Roman" w:hAnsi="Times New Roman"/>
          <w:color w:val="000000"/>
          <w:sz w:val="24"/>
          <w:szCs w:val="24"/>
        </w:rPr>
        <w:t xml:space="preserve"> môže prostredníctvom písomného oznámenia generálnemu riaditeľovi UNESCO navrhnúť zmeny a doplnenia tohto dohovoru. Generálny riaditeľ toto oznámenie odovzdá všetkým zmluvným stranám. Ak do šiestich mesiacov od odovzdania oznámenia aspoň polovica zmluvných strán odpovie na túto žiadosť kladne, generálny riaditeľ tento návrh predloží na ďalšom zasadnutí Medzivládnej konferencie zmluvných strán na diskusiu a prípadné schválenie.</w:t>
      </w:r>
    </w:p>
    <w:p w14:paraId="2F4B997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024A7CB0" w14:textId="77777777" w:rsidR="00F13CF4" w:rsidRPr="00CA1C8C" w:rsidRDefault="00F13CF4" w:rsidP="00F13CF4">
      <w:pPr>
        <w:pStyle w:val="Odsekzoznamu"/>
        <w:numPr>
          <w:ilvl w:val="1"/>
          <w:numId w:val="24"/>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Zmeny a doplnenia sa schvaľujú dvojtretinovou väčšinou prítomných a hlasujúcich zmluvných strán.</w:t>
      </w:r>
    </w:p>
    <w:p w14:paraId="7E9E305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5B199F5" w14:textId="77777777" w:rsidR="00F13CF4" w:rsidRPr="00CA1C8C" w:rsidRDefault="00F13CF4" w:rsidP="00F13CF4">
      <w:pPr>
        <w:pStyle w:val="Odsekzoznamu"/>
        <w:numPr>
          <w:ilvl w:val="1"/>
          <w:numId w:val="24"/>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Po tom, ako sa zmeny a doplnenia tohto dohovoru schvália, predložia sa zmluvným stranám na ratifikáciu, prijatie, schválenie alebo prístup.</w:t>
      </w:r>
    </w:p>
    <w:p w14:paraId="596C0B7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2100CEAA" w14:textId="02EC6811" w:rsidR="00F13CF4" w:rsidRPr="00CA1C8C" w:rsidRDefault="00F13CF4" w:rsidP="00F13CF4">
      <w:pPr>
        <w:pStyle w:val="Odsekzoznamu"/>
        <w:numPr>
          <w:ilvl w:val="1"/>
          <w:numId w:val="24"/>
        </w:numPr>
        <w:spacing w:after="0" w:line="240" w:lineRule="auto"/>
        <w:ind w:left="360"/>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 xml:space="preserve">Zmeny a doplnenia tohto dohovoru, ktoré zmluvné strany ratifikovali, prijali, schválili alebo k nim pristúpili, pre </w:t>
      </w:r>
      <w:r>
        <w:rPr>
          <w:rFonts w:ascii="Times New Roman" w:hAnsi="Times New Roman"/>
          <w:color w:val="000000"/>
          <w:sz w:val="24"/>
          <w:szCs w:val="24"/>
        </w:rPr>
        <w:t>tieto zmluvné strany</w:t>
      </w:r>
      <w:r w:rsidRPr="00CA1C8C">
        <w:rPr>
          <w:rFonts w:ascii="Times New Roman" w:hAnsi="Times New Roman"/>
          <w:color w:val="000000"/>
          <w:sz w:val="24"/>
          <w:szCs w:val="24"/>
        </w:rPr>
        <w:t xml:space="preserve"> nadobúdajú platnosť tri mesiace po tom, ako dve tretiny zmluvných strán uložia listiny uvedené v odseku 3 tohto článku.</w:t>
      </w:r>
      <w:r w:rsidR="00486DF8">
        <w:rPr>
          <w:rFonts w:ascii="Times New Roman" w:hAnsi="Times New Roman"/>
          <w:color w:val="000000"/>
          <w:sz w:val="24"/>
          <w:szCs w:val="24"/>
        </w:rPr>
        <w:t xml:space="preserve"> </w:t>
      </w:r>
      <w:r w:rsidR="00914C58" w:rsidRPr="00CA1C8C">
        <w:rPr>
          <w:rFonts w:ascii="Times New Roman" w:hAnsi="Times New Roman"/>
          <w:color w:val="000000"/>
          <w:sz w:val="24"/>
          <w:szCs w:val="24"/>
        </w:rPr>
        <w:t>Neskôr</w:t>
      </w:r>
      <w:r w:rsidRPr="00CA1C8C">
        <w:rPr>
          <w:rFonts w:ascii="Times New Roman" w:hAnsi="Times New Roman"/>
          <w:color w:val="000000"/>
          <w:sz w:val="24"/>
          <w:szCs w:val="24"/>
        </w:rPr>
        <w:t>, pre každú</w:t>
      </w:r>
      <w:r>
        <w:rPr>
          <w:rFonts w:ascii="Times New Roman" w:hAnsi="Times New Roman"/>
          <w:color w:val="000000"/>
          <w:sz w:val="24"/>
          <w:szCs w:val="24"/>
        </w:rPr>
        <w:t xml:space="preserve"> ďalšiu</w:t>
      </w:r>
      <w:r w:rsidRPr="00CA1C8C">
        <w:rPr>
          <w:rFonts w:ascii="Times New Roman" w:hAnsi="Times New Roman"/>
          <w:color w:val="000000"/>
          <w:sz w:val="24"/>
          <w:szCs w:val="24"/>
        </w:rPr>
        <w:t xml:space="preserve"> zmluvnú stranu, ktorá ratifikuje, prijme, schváli zmeny a doplnenia alebo k nim pristúpi, tieto zmeny a doplnenia nadobudnú platnosť tri mesiace po tom, ako zmluvná strana uloží svoju listinu o ratifikácii, prijatí, schválení alebo prístupe.</w:t>
      </w:r>
    </w:p>
    <w:p w14:paraId="370521F4"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AF47172" w14:textId="77777777" w:rsidR="00F13CF4" w:rsidRPr="00CA1C8C" w:rsidRDefault="00F13CF4" w:rsidP="00F13CF4">
      <w:pPr>
        <w:pStyle w:val="Odsekzoznamu"/>
        <w:numPr>
          <w:ilvl w:val="1"/>
          <w:numId w:val="24"/>
        </w:numPr>
        <w:spacing w:after="0" w:line="240" w:lineRule="auto"/>
        <w:ind w:left="284" w:hanging="284"/>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Štát, ktorý sa stane zmluvnou stranou tohto dohovoru po tom, ako nadobudnú platnosť zmeny a doplnenia v súlade s odsekom 4 tohto článku, sa považuje, ak nevyjadrí iný úmysel, za</w:t>
      </w:r>
    </w:p>
    <w:p w14:paraId="6EB0FA27" w14:textId="77777777" w:rsidR="00F13CF4" w:rsidRPr="00CA1C8C" w:rsidRDefault="00F13CF4" w:rsidP="00F13CF4">
      <w:pPr>
        <w:pStyle w:val="Odsekzoznamu"/>
        <w:numPr>
          <w:ilvl w:val="0"/>
          <w:numId w:val="25"/>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t>zmluvnú stranu tohto zmeneného a doplneného dohovoru a</w:t>
      </w:r>
    </w:p>
    <w:p w14:paraId="16799EE9" w14:textId="77777777" w:rsidR="00F13CF4" w:rsidRPr="00CA1C8C" w:rsidRDefault="00F13CF4" w:rsidP="00F13CF4">
      <w:pPr>
        <w:pStyle w:val="Odsekzoznamu"/>
        <w:numPr>
          <w:ilvl w:val="0"/>
          <w:numId w:val="25"/>
        </w:numPr>
        <w:spacing w:after="0" w:line="240" w:lineRule="auto"/>
        <w:jc w:val="both"/>
        <w:rPr>
          <w:rFonts w:ascii="Times New Roman" w:eastAsia="Times New Roman" w:hAnsi="Times New Roman" w:cs="Times New Roman"/>
          <w:color w:val="000000"/>
          <w:sz w:val="24"/>
          <w:szCs w:val="24"/>
        </w:rPr>
      </w:pPr>
      <w:r w:rsidRPr="00CA1C8C">
        <w:rPr>
          <w:rFonts w:ascii="Times New Roman" w:hAnsi="Times New Roman"/>
          <w:color w:val="000000"/>
          <w:sz w:val="24"/>
          <w:szCs w:val="24"/>
        </w:rPr>
        <w:lastRenderedPageBreak/>
        <w:t>zmluvnú stranu nezmeneného a nedoplneného dohovoru vo vzťahu k zmluvným stranám, ktoré nie sú viazané týmito zmenami a doplneniami.</w:t>
      </w:r>
    </w:p>
    <w:p w14:paraId="52D2041F"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DF4EAEF"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XXIV. Registrácia v Organizácii Spojených národov</w:t>
      </w:r>
    </w:p>
    <w:p w14:paraId="17E5AC37"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610C8834"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V súlade s článkom 102 Charty Spojených národov bude tento dohovor zaregistrovaný na sekretariáte Organizácie Spojených národov na žiadosť generálneho riaditeľa UNESCO.</w:t>
      </w:r>
    </w:p>
    <w:p w14:paraId="38D22502"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0E289B4"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Článok XXV. Autentické texty</w:t>
      </w:r>
    </w:p>
    <w:p w14:paraId="3DC99F46"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7AF01505" w14:textId="0F3A5647" w:rsidR="00F13CF4" w:rsidRPr="00790A95"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Tento dohovor je vypracovaný v</w:t>
      </w:r>
      <w:r>
        <w:rPr>
          <w:rFonts w:ascii="Times New Roman" w:hAnsi="Times New Roman"/>
          <w:color w:val="000000"/>
          <w:sz w:val="24"/>
          <w:szCs w:val="24"/>
        </w:rPr>
        <w:t> anglickom,</w:t>
      </w:r>
      <w:r>
        <w:rPr>
          <w:rFonts w:ascii="Times New Roman" w:hAnsi="Times New Roman"/>
          <w:color w:val="000000"/>
          <w:sz w:val="24"/>
          <w:szCs w:val="24"/>
        </w:rPr>
        <w:t xml:space="preserve"> arabskom, čínskom,</w:t>
      </w:r>
      <w:r w:rsidDel="00760D45">
        <w:rPr>
          <w:rFonts w:ascii="Times New Roman" w:hAnsi="Times New Roman"/>
          <w:color w:val="000000"/>
          <w:sz w:val="24"/>
          <w:szCs w:val="24"/>
        </w:rPr>
        <w:t xml:space="preserve"> </w:t>
      </w:r>
      <w:r>
        <w:rPr>
          <w:rFonts w:ascii="Times New Roman" w:hAnsi="Times New Roman"/>
          <w:color w:val="000000"/>
          <w:sz w:val="24"/>
          <w:szCs w:val="24"/>
        </w:rPr>
        <w:t>francúzskom, ruskom a španielskom jazyku, pričom všetkých šesť textov je rovnako autentických.</w:t>
      </w:r>
    </w:p>
    <w:p w14:paraId="676363CA" w14:textId="77777777" w:rsidR="00F13CF4" w:rsidRPr="00CA1C8C" w:rsidRDefault="00F13CF4" w:rsidP="00F13CF4">
      <w:pPr>
        <w:spacing w:after="0" w:line="240" w:lineRule="auto"/>
        <w:jc w:val="both"/>
        <w:rPr>
          <w:rFonts w:ascii="Times New Roman" w:eastAsia="Times New Roman" w:hAnsi="Times New Roman" w:cs="Times New Roman"/>
          <w:sz w:val="24"/>
          <w:szCs w:val="24"/>
        </w:rPr>
      </w:pPr>
    </w:p>
    <w:p w14:paraId="6AF829B3" w14:textId="77777777" w:rsidR="00F13CF4" w:rsidRPr="00790A95" w:rsidRDefault="00F13CF4" w:rsidP="00F13CF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pict w14:anchorId="7EC9F17B">
          <v:rect id="_x0000_i1046" style="width:0;height:.75pt" o:hralign="center" o:hrstd="t" o:hrnoshade="t" o:hr="t" fillcolor="black" stroked="f"/>
        </w:pict>
      </w:r>
    </w:p>
    <w:p w14:paraId="4D64B8C1" w14:textId="77777777" w:rsidR="00F13CF4" w:rsidRDefault="00F13CF4" w:rsidP="00F13CF4">
      <w:pPr>
        <w:rPr>
          <w:rFonts w:ascii="Times New Roman" w:eastAsia="Times New Roman" w:hAnsi="Times New Roman" w:cs="Times New Roman"/>
          <w:b/>
          <w:bCs/>
          <w:color w:val="000000"/>
          <w:sz w:val="24"/>
          <w:szCs w:val="24"/>
        </w:rPr>
      </w:pPr>
      <w:bookmarkStart w:id="1" w:name="DEPOSITORY"/>
      <w:r>
        <w:br w:type="page"/>
      </w:r>
    </w:p>
    <w:p w14:paraId="2C10A05A"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lastRenderedPageBreak/>
        <w:t>Depozitár:</w:t>
      </w:r>
      <w:bookmarkEnd w:id="1"/>
    </w:p>
    <w:p w14:paraId="14E4672D"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1956F1F5" w14:textId="77777777" w:rsidR="00F13CF4" w:rsidRPr="00790A95"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UNESCO</w:t>
      </w:r>
    </w:p>
    <w:p w14:paraId="378CF7DB" w14:textId="77777777" w:rsidR="00F13CF4" w:rsidRPr="00790A95" w:rsidRDefault="00F13CF4" w:rsidP="00F13CF4">
      <w:pPr>
        <w:spacing w:after="0" w:line="240" w:lineRule="auto"/>
        <w:jc w:val="both"/>
        <w:rPr>
          <w:rFonts w:ascii="Times New Roman" w:eastAsia="Times New Roman" w:hAnsi="Times New Roman" w:cs="Times New Roman"/>
          <w:color w:val="000000"/>
          <w:sz w:val="24"/>
          <w:szCs w:val="24"/>
        </w:rPr>
      </w:pPr>
      <w:bookmarkStart w:id="2" w:name="SIGNATURE"/>
      <w:bookmarkEnd w:id="2"/>
    </w:p>
    <w:p w14:paraId="360D5AB6"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bookmarkStart w:id="3" w:name="ENTRY"/>
      <w:r>
        <w:rPr>
          <w:rFonts w:ascii="Times New Roman" w:hAnsi="Times New Roman"/>
          <w:b/>
          <w:bCs/>
          <w:color w:val="000000"/>
          <w:sz w:val="24"/>
          <w:szCs w:val="24"/>
        </w:rPr>
        <w:t>Nadobudnutie platnosti:</w:t>
      </w:r>
      <w:bookmarkEnd w:id="3"/>
    </w:p>
    <w:p w14:paraId="395DBCE7"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C24BA04" w14:textId="1CDA4117" w:rsidR="00F13CF4" w:rsidRPr="00790A95"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Tento dohovor nadobudne v súlade s podmienkami článku XVIII</w:t>
      </w:r>
      <w:r w:rsidR="00486DF8">
        <w:rPr>
          <w:rFonts w:ascii="Times New Roman" w:hAnsi="Times New Roman"/>
          <w:color w:val="000000"/>
          <w:sz w:val="24"/>
          <w:szCs w:val="24"/>
        </w:rPr>
        <w:t xml:space="preserve"> </w:t>
      </w:r>
      <w:r>
        <w:rPr>
          <w:rFonts w:ascii="Times New Roman" w:hAnsi="Times New Roman"/>
          <w:color w:val="000000"/>
          <w:sz w:val="24"/>
          <w:szCs w:val="24"/>
        </w:rPr>
        <w:t>platnosť tri mesiace po dátume uloženia dvadsiatej ratifikačnej listiny, listiny o prijatí, schválení alebo prístupe, ale len vo vzťahu k tým zmluvným stranám, ktoré svoje ratifikačné listiny, listiny o prijatí, schválení alebo prístupe uložia k tomuto dátumu alebo skôr.</w:t>
      </w:r>
    </w:p>
    <w:p w14:paraId="08010BF7" w14:textId="77777777" w:rsidR="00F13CF4" w:rsidRDefault="00F13CF4" w:rsidP="00F13CF4">
      <w:pPr>
        <w:spacing w:after="0" w:line="240" w:lineRule="auto"/>
        <w:jc w:val="both"/>
        <w:rPr>
          <w:rFonts w:ascii="Times New Roman" w:eastAsia="Times New Roman" w:hAnsi="Times New Roman" w:cs="Times New Roman"/>
          <w:b/>
          <w:bCs/>
          <w:color w:val="000000"/>
          <w:sz w:val="24"/>
          <w:szCs w:val="24"/>
        </w:rPr>
      </w:pPr>
      <w:bookmarkStart w:id="4" w:name="AUTHORITATIVE"/>
    </w:p>
    <w:p w14:paraId="2B34B469" w14:textId="77777777" w:rsidR="00F13CF4"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szCs w:val="24"/>
        </w:rPr>
        <w:t>Autentické texty:</w:t>
      </w:r>
      <w:bookmarkEnd w:id="4"/>
    </w:p>
    <w:p w14:paraId="1FF9E408" w14:textId="77777777" w:rsidR="00F13CF4" w:rsidRPr="00CA1C8C" w:rsidRDefault="00F13CF4" w:rsidP="00F13CF4">
      <w:pPr>
        <w:spacing w:after="0" w:line="240" w:lineRule="auto"/>
        <w:jc w:val="both"/>
        <w:rPr>
          <w:rFonts w:ascii="Times New Roman" w:eastAsia="Times New Roman" w:hAnsi="Times New Roman" w:cs="Times New Roman"/>
          <w:color w:val="000000"/>
          <w:sz w:val="24"/>
          <w:szCs w:val="24"/>
        </w:rPr>
      </w:pPr>
    </w:p>
    <w:p w14:paraId="50ADD01C" w14:textId="7BFFCE24" w:rsidR="00F13CF4" w:rsidRPr="00790A95" w:rsidRDefault="00F13CF4" w:rsidP="00F13CF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Texty v</w:t>
      </w:r>
      <w:r>
        <w:rPr>
          <w:rFonts w:ascii="Times New Roman" w:hAnsi="Times New Roman"/>
          <w:color w:val="000000"/>
          <w:sz w:val="24"/>
          <w:szCs w:val="24"/>
        </w:rPr>
        <w:t> anglickom,</w:t>
      </w:r>
      <w:r>
        <w:rPr>
          <w:rFonts w:ascii="Times New Roman" w:hAnsi="Times New Roman"/>
          <w:color w:val="000000"/>
          <w:sz w:val="24"/>
          <w:szCs w:val="24"/>
        </w:rPr>
        <w:t xml:space="preserve"> arabskom, čínskom, francúzskom, ruskom a španielskom jazyku.</w:t>
      </w:r>
    </w:p>
    <w:p w14:paraId="3715ADC5" w14:textId="77777777" w:rsidR="00F13CF4" w:rsidRPr="00CA1C8C" w:rsidRDefault="00F13CF4" w:rsidP="00F13CF4">
      <w:pPr>
        <w:spacing w:after="0" w:line="240" w:lineRule="auto"/>
        <w:jc w:val="both"/>
        <w:rPr>
          <w:rFonts w:ascii="Times New Roman" w:hAnsi="Times New Roman" w:cs="Times New Roman"/>
          <w:sz w:val="24"/>
          <w:szCs w:val="24"/>
        </w:rPr>
      </w:pPr>
    </w:p>
    <w:p w14:paraId="10FA2953" w14:textId="77777777" w:rsidR="003616EB" w:rsidRPr="00CA1C8C" w:rsidRDefault="003616EB" w:rsidP="00F13CF4">
      <w:pPr>
        <w:spacing w:after="0" w:line="240" w:lineRule="auto"/>
        <w:jc w:val="both"/>
        <w:rPr>
          <w:rFonts w:ascii="Times New Roman" w:hAnsi="Times New Roman" w:cs="Times New Roman"/>
          <w:sz w:val="24"/>
          <w:szCs w:val="24"/>
        </w:rPr>
      </w:pPr>
    </w:p>
    <w:sectPr w:rsidR="003616EB" w:rsidRPr="00CA1C8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ADC56" w14:textId="77777777" w:rsidR="00800F83" w:rsidRDefault="00800F83" w:rsidP="00B1061B">
      <w:pPr>
        <w:spacing w:after="0" w:line="240" w:lineRule="auto"/>
      </w:pPr>
      <w:r>
        <w:separator/>
      </w:r>
    </w:p>
  </w:endnote>
  <w:endnote w:type="continuationSeparator" w:id="0">
    <w:p w14:paraId="43D57C43" w14:textId="77777777" w:rsidR="00800F83" w:rsidRDefault="00800F83" w:rsidP="00B1061B">
      <w:pPr>
        <w:spacing w:after="0" w:line="240" w:lineRule="auto"/>
      </w:pPr>
      <w:r>
        <w:continuationSeparator/>
      </w:r>
    </w:p>
  </w:endnote>
  <w:endnote w:type="continuationNotice" w:id="1">
    <w:p w14:paraId="39A67A8F" w14:textId="77777777" w:rsidR="00800F83" w:rsidRDefault="00800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0238" w14:textId="77777777" w:rsidR="0060144C" w:rsidRDefault="006014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442AE" w14:textId="77777777" w:rsidR="00800F83" w:rsidRDefault="00800F83" w:rsidP="00B1061B">
      <w:pPr>
        <w:spacing w:after="0" w:line="240" w:lineRule="auto"/>
      </w:pPr>
      <w:r>
        <w:separator/>
      </w:r>
    </w:p>
  </w:footnote>
  <w:footnote w:type="continuationSeparator" w:id="0">
    <w:p w14:paraId="58097872" w14:textId="77777777" w:rsidR="00800F83" w:rsidRDefault="00800F83" w:rsidP="00B1061B">
      <w:pPr>
        <w:spacing w:after="0" w:line="240" w:lineRule="auto"/>
      </w:pPr>
      <w:r>
        <w:continuationSeparator/>
      </w:r>
    </w:p>
  </w:footnote>
  <w:footnote w:type="continuationNotice" w:id="1">
    <w:p w14:paraId="0E62F8AA" w14:textId="77777777" w:rsidR="00800F83" w:rsidRDefault="00800F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3D2E" w14:textId="77777777" w:rsidR="0060144C" w:rsidRDefault="0060144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21B"/>
    <w:multiLevelType w:val="hybridMultilevel"/>
    <w:tmpl w:val="9758A126"/>
    <w:lvl w:ilvl="0" w:tplc="92042924">
      <w:start w:val="1"/>
      <w:numFmt w:val="lowerLetter"/>
      <w:lvlText w:val="%1)"/>
      <w:lvlJc w:val="left"/>
      <w:pPr>
        <w:ind w:left="360" w:hanging="360"/>
      </w:pPr>
      <w:rPr>
        <w:rFonts w:eastAsia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587162"/>
    <w:multiLevelType w:val="hybridMultilevel"/>
    <w:tmpl w:val="52CCCAF6"/>
    <w:lvl w:ilvl="0" w:tplc="E2A0B66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75EF0"/>
    <w:multiLevelType w:val="hybridMultilevel"/>
    <w:tmpl w:val="1CF44216"/>
    <w:lvl w:ilvl="0" w:tplc="E2A0B66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76908"/>
    <w:multiLevelType w:val="hybridMultilevel"/>
    <w:tmpl w:val="43E4EFE8"/>
    <w:lvl w:ilvl="0" w:tplc="1E82C66E">
      <w:start w:val="1"/>
      <w:numFmt w:val="lowerLetter"/>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B20AA"/>
    <w:multiLevelType w:val="hybridMultilevel"/>
    <w:tmpl w:val="F536C55C"/>
    <w:lvl w:ilvl="0" w:tplc="1E82C66E">
      <w:start w:val="1"/>
      <w:numFmt w:val="lowerLetter"/>
      <w:lvlText w:val="%1)"/>
      <w:lvlJc w:val="left"/>
      <w:pPr>
        <w:ind w:left="360" w:hanging="360"/>
      </w:pPr>
      <w:rPr>
        <w:rFonts w:eastAsia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8B1A11"/>
    <w:multiLevelType w:val="hybridMultilevel"/>
    <w:tmpl w:val="21A40CAE"/>
    <w:lvl w:ilvl="0" w:tplc="DA966252">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C310E"/>
    <w:multiLevelType w:val="hybridMultilevel"/>
    <w:tmpl w:val="3AA891DE"/>
    <w:lvl w:ilvl="0" w:tplc="DA966252">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62882"/>
    <w:multiLevelType w:val="hybridMultilevel"/>
    <w:tmpl w:val="299CACDE"/>
    <w:lvl w:ilvl="0" w:tplc="1E82C66E">
      <w:start w:val="1"/>
      <w:numFmt w:val="lowerLetter"/>
      <w:lvlText w:val="%1)"/>
      <w:lvlJc w:val="left"/>
      <w:pPr>
        <w:ind w:left="720" w:hanging="360"/>
      </w:pPr>
      <w:rPr>
        <w:rFonts w:eastAsiaTheme="minorHAnsi" w:cstheme="minorBidi" w:hint="default"/>
      </w:rPr>
    </w:lvl>
    <w:lvl w:ilvl="1" w:tplc="2B24593A">
      <w:start w:val="1"/>
      <w:numFmt w:val="decimal"/>
      <w:lvlText w:val="%2."/>
      <w:lvlJc w:val="left"/>
      <w:pPr>
        <w:ind w:left="1440" w:hanging="360"/>
      </w:pPr>
      <w:rPr>
        <w:rFonts w:eastAsiaTheme="minorHAns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87BC8"/>
    <w:multiLevelType w:val="hybridMultilevel"/>
    <w:tmpl w:val="C846BB82"/>
    <w:lvl w:ilvl="0" w:tplc="E2A0B66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9724F1"/>
    <w:multiLevelType w:val="hybridMultilevel"/>
    <w:tmpl w:val="164A5222"/>
    <w:lvl w:ilvl="0" w:tplc="DA966252">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C2637"/>
    <w:multiLevelType w:val="hybridMultilevel"/>
    <w:tmpl w:val="2626D4FA"/>
    <w:lvl w:ilvl="0" w:tplc="E2A0B66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636A5"/>
    <w:multiLevelType w:val="hybridMultilevel"/>
    <w:tmpl w:val="B130F9BA"/>
    <w:lvl w:ilvl="0" w:tplc="71621A00">
      <w:start w:val="1"/>
      <w:numFmt w:val="lowerLetter"/>
      <w:lvlText w:val="%1)"/>
      <w:lvlJc w:val="left"/>
      <w:pPr>
        <w:ind w:left="360" w:hanging="360"/>
      </w:pPr>
      <w:rPr>
        <w:rFonts w:eastAsia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631A02"/>
    <w:multiLevelType w:val="hybridMultilevel"/>
    <w:tmpl w:val="15A84958"/>
    <w:lvl w:ilvl="0" w:tplc="E2A0B66E">
      <w:start w:val="1"/>
      <w:numFmt w:val="decimal"/>
      <w:lvlText w:val="%1."/>
      <w:lvlJc w:val="left"/>
      <w:pPr>
        <w:ind w:left="360" w:hanging="360"/>
      </w:pPr>
      <w:rPr>
        <w:rFonts w:eastAsia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C709A2"/>
    <w:multiLevelType w:val="hybridMultilevel"/>
    <w:tmpl w:val="329013B2"/>
    <w:lvl w:ilvl="0" w:tplc="E2A0B66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9D5728"/>
    <w:multiLevelType w:val="hybridMultilevel"/>
    <w:tmpl w:val="2B4EAB80"/>
    <w:lvl w:ilvl="0" w:tplc="E2A0B66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C0510B"/>
    <w:multiLevelType w:val="hybridMultilevel"/>
    <w:tmpl w:val="2A0A1C84"/>
    <w:lvl w:ilvl="0" w:tplc="E2A0B66E">
      <w:start w:val="1"/>
      <w:numFmt w:val="decimal"/>
      <w:lvlText w:val="%1."/>
      <w:lvlJc w:val="left"/>
      <w:pPr>
        <w:ind w:left="720" w:hanging="360"/>
      </w:pPr>
      <w:rPr>
        <w:rFonts w:eastAsiaTheme="minorHAnsi" w:cstheme="minorBidi" w:hint="default"/>
      </w:rPr>
    </w:lvl>
    <w:lvl w:ilvl="1" w:tplc="4762E7B6">
      <w:start w:val="1"/>
      <w:numFmt w:val="lowerLetter"/>
      <w:lvlText w:val="(%2)"/>
      <w:lvlJc w:val="left"/>
      <w:pPr>
        <w:ind w:left="1575" w:hanging="495"/>
      </w:pPr>
      <w:rPr>
        <w:rFonts w:eastAsiaTheme="minorHAns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2C0370"/>
    <w:multiLevelType w:val="hybridMultilevel"/>
    <w:tmpl w:val="DAC2CBF2"/>
    <w:lvl w:ilvl="0" w:tplc="DA966252">
      <w:start w:val="1"/>
      <w:numFmt w:val="decimal"/>
      <w:lvlText w:val="%1."/>
      <w:lvlJc w:val="left"/>
      <w:pPr>
        <w:ind w:left="720" w:hanging="360"/>
      </w:pPr>
      <w:rPr>
        <w:rFonts w:eastAsiaTheme="minorHAnsi" w:cstheme="minorBidi" w:hint="default"/>
      </w:rPr>
    </w:lvl>
    <w:lvl w:ilvl="1" w:tplc="926847E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EC000C"/>
    <w:multiLevelType w:val="hybridMultilevel"/>
    <w:tmpl w:val="9E607452"/>
    <w:lvl w:ilvl="0" w:tplc="1E82C66E">
      <w:start w:val="1"/>
      <w:numFmt w:val="lowerLetter"/>
      <w:lvlText w:val="%1)"/>
      <w:lvlJc w:val="left"/>
      <w:pPr>
        <w:ind w:left="360" w:hanging="360"/>
      </w:pPr>
      <w:rPr>
        <w:rFonts w:eastAsiaTheme="minorHAnsi" w:cstheme="minorBidi" w:hint="default"/>
      </w:rPr>
    </w:lvl>
    <w:lvl w:ilvl="1" w:tplc="037E7C8C">
      <w:start w:val="1"/>
      <w:numFmt w:val="decimal"/>
      <w:lvlText w:val="%2."/>
      <w:lvlJc w:val="left"/>
      <w:pPr>
        <w:ind w:left="1080" w:hanging="360"/>
      </w:pPr>
      <w:rPr>
        <w:rFonts w:eastAsiaTheme="minorHAns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3A09F2"/>
    <w:multiLevelType w:val="hybridMultilevel"/>
    <w:tmpl w:val="3206554A"/>
    <w:lvl w:ilvl="0" w:tplc="E2A0B66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8131FA"/>
    <w:multiLevelType w:val="hybridMultilevel"/>
    <w:tmpl w:val="FCE4744C"/>
    <w:lvl w:ilvl="0" w:tplc="7556F71E">
      <w:start w:val="1"/>
      <w:numFmt w:val="lowerLetter"/>
      <w:lvlText w:val="%1)"/>
      <w:lvlJc w:val="left"/>
      <w:pPr>
        <w:ind w:left="360" w:hanging="360"/>
      </w:pPr>
      <w:rPr>
        <w:rFonts w:eastAsia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BB00B5"/>
    <w:multiLevelType w:val="hybridMultilevel"/>
    <w:tmpl w:val="454491E2"/>
    <w:lvl w:ilvl="0" w:tplc="DA966252">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0A6C01"/>
    <w:multiLevelType w:val="hybridMultilevel"/>
    <w:tmpl w:val="C6D2E530"/>
    <w:lvl w:ilvl="0" w:tplc="1E82C66E">
      <w:start w:val="1"/>
      <w:numFmt w:val="lowerLetter"/>
      <w:lvlText w:val="%1)"/>
      <w:lvlJc w:val="left"/>
      <w:pPr>
        <w:ind w:left="720" w:hanging="360"/>
      </w:pPr>
      <w:rPr>
        <w:rFonts w:eastAsiaTheme="minorHAnsi" w:cstheme="minorBidi" w:hint="default"/>
      </w:rPr>
    </w:lvl>
    <w:lvl w:ilvl="1" w:tplc="00E82A18">
      <w:start w:val="1"/>
      <w:numFmt w:val="decimal"/>
      <w:lvlText w:val="%2."/>
      <w:lvlJc w:val="left"/>
      <w:pPr>
        <w:ind w:left="1440" w:hanging="360"/>
      </w:pPr>
      <w:rPr>
        <w:rFonts w:eastAsiaTheme="minorHAns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916E5E"/>
    <w:multiLevelType w:val="hybridMultilevel"/>
    <w:tmpl w:val="EECCA9C4"/>
    <w:lvl w:ilvl="0" w:tplc="E2A0B66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A84D1F"/>
    <w:multiLevelType w:val="hybridMultilevel"/>
    <w:tmpl w:val="FD24F39A"/>
    <w:lvl w:ilvl="0" w:tplc="1E82C66E">
      <w:start w:val="1"/>
      <w:numFmt w:val="lowerLetter"/>
      <w:lvlText w:val="%1)"/>
      <w:lvlJc w:val="left"/>
      <w:pPr>
        <w:ind w:left="720" w:hanging="360"/>
      </w:pPr>
      <w:rPr>
        <w:rFonts w:eastAsiaTheme="minorHAnsi" w:cstheme="minorBidi" w:hint="default"/>
      </w:rPr>
    </w:lvl>
    <w:lvl w:ilvl="1" w:tplc="EBB03C4C">
      <w:start w:val="1"/>
      <w:numFmt w:val="decimal"/>
      <w:lvlText w:val="%2."/>
      <w:lvlJc w:val="left"/>
      <w:pPr>
        <w:ind w:left="1440" w:hanging="360"/>
      </w:pPr>
      <w:rPr>
        <w:rFonts w:eastAsiaTheme="minorHAns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715784"/>
    <w:multiLevelType w:val="hybridMultilevel"/>
    <w:tmpl w:val="78DE58B8"/>
    <w:lvl w:ilvl="0" w:tplc="1E82C66E">
      <w:start w:val="1"/>
      <w:numFmt w:val="lowerLetter"/>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19"/>
  </w:num>
  <w:num w:numId="5">
    <w:abstractNumId w:val="18"/>
  </w:num>
  <w:num w:numId="6">
    <w:abstractNumId w:val="1"/>
  </w:num>
  <w:num w:numId="7">
    <w:abstractNumId w:val="2"/>
  </w:num>
  <w:num w:numId="8">
    <w:abstractNumId w:val="13"/>
  </w:num>
  <w:num w:numId="9">
    <w:abstractNumId w:val="7"/>
  </w:num>
  <w:num w:numId="10">
    <w:abstractNumId w:val="15"/>
  </w:num>
  <w:num w:numId="11">
    <w:abstractNumId w:val="21"/>
  </w:num>
  <w:num w:numId="12">
    <w:abstractNumId w:val="10"/>
  </w:num>
  <w:num w:numId="13">
    <w:abstractNumId w:val="8"/>
  </w:num>
  <w:num w:numId="14">
    <w:abstractNumId w:val="12"/>
  </w:num>
  <w:num w:numId="15">
    <w:abstractNumId w:val="14"/>
  </w:num>
  <w:num w:numId="16">
    <w:abstractNumId w:val="22"/>
  </w:num>
  <w:num w:numId="17">
    <w:abstractNumId w:val="20"/>
  </w:num>
  <w:num w:numId="18">
    <w:abstractNumId w:val="6"/>
  </w:num>
  <w:num w:numId="19">
    <w:abstractNumId w:val="5"/>
  </w:num>
  <w:num w:numId="20">
    <w:abstractNumId w:val="16"/>
  </w:num>
  <w:num w:numId="21">
    <w:abstractNumId w:val="9"/>
  </w:num>
  <w:num w:numId="22">
    <w:abstractNumId w:val="23"/>
  </w:num>
  <w:num w:numId="23">
    <w:abstractNumId w:val="24"/>
  </w:num>
  <w:num w:numId="24">
    <w:abstractNumId w:val="17"/>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CD"/>
    <w:rsid w:val="0001470F"/>
    <w:rsid w:val="000202E6"/>
    <w:rsid w:val="0008735E"/>
    <w:rsid w:val="001445A9"/>
    <w:rsid w:val="00152463"/>
    <w:rsid w:val="001B45FA"/>
    <w:rsid w:val="001F4FAD"/>
    <w:rsid w:val="00237E5C"/>
    <w:rsid w:val="00252DC2"/>
    <w:rsid w:val="002535E0"/>
    <w:rsid w:val="002745B9"/>
    <w:rsid w:val="00275142"/>
    <w:rsid w:val="00284901"/>
    <w:rsid w:val="00286D17"/>
    <w:rsid w:val="002966EE"/>
    <w:rsid w:val="002A47DC"/>
    <w:rsid w:val="002B5059"/>
    <w:rsid w:val="002C7EFE"/>
    <w:rsid w:val="002F0B01"/>
    <w:rsid w:val="002F7087"/>
    <w:rsid w:val="00332F5F"/>
    <w:rsid w:val="00337EB2"/>
    <w:rsid w:val="003616EB"/>
    <w:rsid w:val="003C72C8"/>
    <w:rsid w:val="003F62D1"/>
    <w:rsid w:val="00406543"/>
    <w:rsid w:val="004128C3"/>
    <w:rsid w:val="00464FFE"/>
    <w:rsid w:val="00467955"/>
    <w:rsid w:val="004759D4"/>
    <w:rsid w:val="00486DF8"/>
    <w:rsid w:val="00493E12"/>
    <w:rsid w:val="004B3DF0"/>
    <w:rsid w:val="004D7C20"/>
    <w:rsid w:val="00502BD3"/>
    <w:rsid w:val="00503BD5"/>
    <w:rsid w:val="00510C4A"/>
    <w:rsid w:val="00515C01"/>
    <w:rsid w:val="005209D2"/>
    <w:rsid w:val="00524F93"/>
    <w:rsid w:val="00540996"/>
    <w:rsid w:val="0059284F"/>
    <w:rsid w:val="005B790F"/>
    <w:rsid w:val="005C48C0"/>
    <w:rsid w:val="0060144C"/>
    <w:rsid w:val="00635913"/>
    <w:rsid w:val="00663109"/>
    <w:rsid w:val="00681706"/>
    <w:rsid w:val="006D5B65"/>
    <w:rsid w:val="00706081"/>
    <w:rsid w:val="007425B0"/>
    <w:rsid w:val="00767BEA"/>
    <w:rsid w:val="00790A95"/>
    <w:rsid w:val="007A6853"/>
    <w:rsid w:val="007E04B0"/>
    <w:rsid w:val="00800F83"/>
    <w:rsid w:val="0080495B"/>
    <w:rsid w:val="008A2092"/>
    <w:rsid w:val="008F06F0"/>
    <w:rsid w:val="00914C58"/>
    <w:rsid w:val="00917F88"/>
    <w:rsid w:val="009247B7"/>
    <w:rsid w:val="00927455"/>
    <w:rsid w:val="009415EF"/>
    <w:rsid w:val="00960A49"/>
    <w:rsid w:val="00981F8A"/>
    <w:rsid w:val="00A01CB9"/>
    <w:rsid w:val="00A475AE"/>
    <w:rsid w:val="00A56460"/>
    <w:rsid w:val="00A60669"/>
    <w:rsid w:val="00A62A0F"/>
    <w:rsid w:val="00A7057E"/>
    <w:rsid w:val="00A729C5"/>
    <w:rsid w:val="00A876EF"/>
    <w:rsid w:val="00AC6291"/>
    <w:rsid w:val="00AD5B03"/>
    <w:rsid w:val="00AE0414"/>
    <w:rsid w:val="00AE7EDA"/>
    <w:rsid w:val="00AF2604"/>
    <w:rsid w:val="00AF4732"/>
    <w:rsid w:val="00B1061B"/>
    <w:rsid w:val="00B23BCD"/>
    <w:rsid w:val="00B916E3"/>
    <w:rsid w:val="00BA1E27"/>
    <w:rsid w:val="00BA607F"/>
    <w:rsid w:val="00BC5F36"/>
    <w:rsid w:val="00BD07A4"/>
    <w:rsid w:val="00C079A6"/>
    <w:rsid w:val="00C778E4"/>
    <w:rsid w:val="00C9595E"/>
    <w:rsid w:val="00C9598E"/>
    <w:rsid w:val="00CA1C8C"/>
    <w:rsid w:val="00CC0539"/>
    <w:rsid w:val="00D02B82"/>
    <w:rsid w:val="00D216BB"/>
    <w:rsid w:val="00D422B6"/>
    <w:rsid w:val="00D5060D"/>
    <w:rsid w:val="00D94015"/>
    <w:rsid w:val="00DA3D3E"/>
    <w:rsid w:val="00DA7341"/>
    <w:rsid w:val="00DC3490"/>
    <w:rsid w:val="00DD746C"/>
    <w:rsid w:val="00DE6483"/>
    <w:rsid w:val="00DF1ECE"/>
    <w:rsid w:val="00E10937"/>
    <w:rsid w:val="00E52354"/>
    <w:rsid w:val="00EA5CE4"/>
    <w:rsid w:val="00EB2435"/>
    <w:rsid w:val="00EB486C"/>
    <w:rsid w:val="00EC002B"/>
    <w:rsid w:val="00ED4F76"/>
    <w:rsid w:val="00EE0614"/>
    <w:rsid w:val="00EF57C7"/>
    <w:rsid w:val="00F13CF4"/>
    <w:rsid w:val="00F40F57"/>
    <w:rsid w:val="00F607BF"/>
    <w:rsid w:val="00FA1ECF"/>
    <w:rsid w:val="00FC6B93"/>
    <w:rsid w:val="00FF22F6"/>
    <w:rsid w:val="00FF63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D7BD8"/>
  <w15:docId w15:val="{7AD4586D-2D84-45D2-86F1-0157E17F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longdesc">
    <w:name w:val="long_desc"/>
    <w:basedOn w:val="Predvolenpsmoodseku"/>
    <w:rsid w:val="00B23BCD"/>
  </w:style>
  <w:style w:type="character" w:styleId="Vrazn">
    <w:name w:val="Strong"/>
    <w:basedOn w:val="Predvolenpsmoodseku"/>
    <w:uiPriority w:val="22"/>
    <w:qFormat/>
    <w:rsid w:val="00B23BCD"/>
    <w:rPr>
      <w:b/>
      <w:bCs/>
    </w:rPr>
  </w:style>
  <w:style w:type="paragraph" w:styleId="Odsekzoznamu">
    <w:name w:val="List Paragraph"/>
    <w:basedOn w:val="Normlny"/>
    <w:uiPriority w:val="34"/>
    <w:qFormat/>
    <w:rsid w:val="00914C58"/>
    <w:pPr>
      <w:ind w:left="720"/>
      <w:contextualSpacing/>
    </w:pPr>
  </w:style>
  <w:style w:type="character" w:styleId="Odkaznakomentr">
    <w:name w:val="annotation reference"/>
    <w:basedOn w:val="Predvolenpsmoodseku"/>
    <w:uiPriority w:val="99"/>
    <w:semiHidden/>
    <w:unhideWhenUsed/>
    <w:rsid w:val="00AF2604"/>
    <w:rPr>
      <w:sz w:val="16"/>
      <w:szCs w:val="16"/>
    </w:rPr>
  </w:style>
  <w:style w:type="paragraph" w:styleId="Textkomentra">
    <w:name w:val="annotation text"/>
    <w:basedOn w:val="Normlny"/>
    <w:link w:val="TextkomentraChar"/>
    <w:uiPriority w:val="99"/>
    <w:semiHidden/>
    <w:unhideWhenUsed/>
    <w:rsid w:val="00AF2604"/>
    <w:pPr>
      <w:spacing w:line="240" w:lineRule="auto"/>
    </w:pPr>
    <w:rPr>
      <w:sz w:val="20"/>
      <w:szCs w:val="20"/>
    </w:rPr>
  </w:style>
  <w:style w:type="character" w:customStyle="1" w:styleId="TextkomentraChar">
    <w:name w:val="Text komentára Char"/>
    <w:basedOn w:val="Predvolenpsmoodseku"/>
    <w:link w:val="Textkomentra"/>
    <w:uiPriority w:val="99"/>
    <w:semiHidden/>
    <w:rsid w:val="00AF2604"/>
    <w:rPr>
      <w:sz w:val="20"/>
      <w:szCs w:val="20"/>
    </w:rPr>
  </w:style>
  <w:style w:type="paragraph" w:styleId="Predmetkomentra">
    <w:name w:val="annotation subject"/>
    <w:basedOn w:val="Textkomentra"/>
    <w:next w:val="Textkomentra"/>
    <w:link w:val="PredmetkomentraChar"/>
    <w:uiPriority w:val="99"/>
    <w:semiHidden/>
    <w:unhideWhenUsed/>
    <w:rsid w:val="00AF2604"/>
    <w:rPr>
      <w:b/>
      <w:bCs/>
    </w:rPr>
  </w:style>
  <w:style w:type="character" w:customStyle="1" w:styleId="PredmetkomentraChar">
    <w:name w:val="Predmet komentára Char"/>
    <w:basedOn w:val="TextkomentraChar"/>
    <w:link w:val="Predmetkomentra"/>
    <w:uiPriority w:val="99"/>
    <w:semiHidden/>
    <w:rsid w:val="00AF2604"/>
    <w:rPr>
      <w:b/>
      <w:bCs/>
      <w:sz w:val="20"/>
      <w:szCs w:val="20"/>
    </w:rPr>
  </w:style>
  <w:style w:type="paragraph" w:styleId="Textbubliny">
    <w:name w:val="Balloon Text"/>
    <w:basedOn w:val="Normlny"/>
    <w:link w:val="TextbublinyChar"/>
    <w:uiPriority w:val="99"/>
    <w:semiHidden/>
    <w:unhideWhenUsed/>
    <w:rsid w:val="00AF26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2604"/>
    <w:rPr>
      <w:rFonts w:ascii="Segoe UI" w:hAnsi="Segoe UI" w:cs="Segoe UI"/>
      <w:sz w:val="18"/>
      <w:szCs w:val="18"/>
    </w:rPr>
  </w:style>
  <w:style w:type="character" w:customStyle="1" w:styleId="st">
    <w:name w:val="st"/>
    <w:basedOn w:val="Predvolenpsmoodseku"/>
    <w:rsid w:val="00DC3490"/>
  </w:style>
  <w:style w:type="character" w:styleId="Hypertextovprepojenie">
    <w:name w:val="Hyperlink"/>
    <w:basedOn w:val="Predvolenpsmoodseku"/>
    <w:uiPriority w:val="99"/>
    <w:unhideWhenUsed/>
    <w:rsid w:val="00515C01"/>
    <w:rPr>
      <w:color w:val="0563C1" w:themeColor="hyperlink"/>
      <w:u w:val="single"/>
    </w:rPr>
  </w:style>
  <w:style w:type="paragraph" w:styleId="Hlavika">
    <w:name w:val="header"/>
    <w:basedOn w:val="Normlny"/>
    <w:link w:val="HlavikaChar"/>
    <w:uiPriority w:val="99"/>
    <w:unhideWhenUsed/>
    <w:rsid w:val="00B1061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061B"/>
  </w:style>
  <w:style w:type="paragraph" w:styleId="Pta">
    <w:name w:val="footer"/>
    <w:basedOn w:val="Normlny"/>
    <w:link w:val="PtaChar"/>
    <w:uiPriority w:val="99"/>
    <w:unhideWhenUsed/>
    <w:rsid w:val="00B1061B"/>
    <w:pPr>
      <w:tabs>
        <w:tab w:val="center" w:pos="4536"/>
        <w:tab w:val="right" w:pos="9072"/>
      </w:tabs>
      <w:spacing w:after="0" w:line="240" w:lineRule="auto"/>
    </w:pPr>
  </w:style>
  <w:style w:type="character" w:customStyle="1" w:styleId="PtaChar">
    <w:name w:val="Päta Char"/>
    <w:basedOn w:val="Predvolenpsmoodseku"/>
    <w:link w:val="Pta"/>
    <w:uiPriority w:val="99"/>
    <w:rsid w:val="00B1061B"/>
  </w:style>
  <w:style w:type="paragraph" w:styleId="Revzia">
    <w:name w:val="Revision"/>
    <w:hidden/>
    <w:uiPriority w:val="99"/>
    <w:semiHidden/>
    <w:rsid w:val="00253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0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E53FDDBD7F542805C64E693AD18E5" ma:contentTypeVersion="11" ma:contentTypeDescription="Create a new document." ma:contentTypeScope="" ma:versionID="37dac79fca85f54d72cb69903c1c5596">
  <xsd:schema xmlns:xsd="http://www.w3.org/2001/XMLSchema" xmlns:xs="http://www.w3.org/2001/XMLSchema" xmlns:p="http://schemas.microsoft.com/office/2006/metadata/properties" xmlns:ns2="62dc8d3a-4265-423e-88e4-c330826fd5a8" xmlns:ns3="46f6adf5-eaad-4dbb-91ac-274e33425322" targetNamespace="http://schemas.microsoft.com/office/2006/metadata/properties" ma:root="true" ma:fieldsID="ba35c8e110e10cef6d1bffdb8b49544a" ns2:_="" ns3:_="">
    <xsd:import namespace="62dc8d3a-4265-423e-88e4-c330826fd5a8"/>
    <xsd:import namespace="46f6adf5-eaad-4dbb-91ac-274e33425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c8d3a-4265-423e-88e4-c330826f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6adf5-eaad-4dbb-91ac-274e33425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1052-1850-4A32-8339-7D421158E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9C9D6-F629-42EC-8585-BC57A6047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c8d3a-4265-423e-88e4-c330826fd5a8"/>
    <ds:schemaRef ds:uri="46f6adf5-eaad-4dbb-91ac-274e3342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DC065-9C5C-4E10-9821-B36D803E35CA}">
  <ds:schemaRefs>
    <ds:schemaRef ds:uri="http://schemas.microsoft.com/sharepoint/v3/contenttype/forms"/>
  </ds:schemaRefs>
</ds:datastoreItem>
</file>

<file path=customXml/itemProps4.xml><?xml version="1.0" encoding="utf-8"?>
<ds:datastoreItem xmlns:ds="http://schemas.openxmlformats.org/officeDocument/2006/customXml" ds:itemID="{E30C0EE4-E743-475F-9E7C-A7993F89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6118</Words>
  <Characters>34876</Characters>
  <Application>Microsoft Office Word</Application>
  <DocSecurity>0</DocSecurity>
  <Lines>290</Lines>
  <Paragraphs>81</Paragraphs>
  <ScaleCrop>false</ScaleCrop>
  <HeadingPairs>
    <vt:vector size="6" baseType="variant">
      <vt:variant>
        <vt:lpstr>Názov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 VKM</Company>
  <LinksUpToDate>false</LinksUpToDate>
  <CharactersWithSpaces>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Delegation of Slovak Republic/Délégation de République slovaque</dc:creator>
  <cp:keywords/>
  <dc:description/>
  <cp:lastModifiedBy>Húšťavová Lucia</cp:lastModifiedBy>
  <cp:revision>3</cp:revision>
  <dcterms:created xsi:type="dcterms:W3CDTF">2021-07-29T07:46:00Z</dcterms:created>
  <dcterms:modified xsi:type="dcterms:W3CDTF">2021-07-29T07:47:00Z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0x010100DBDE53FDDBD7F542805C64E693AD18E5</vt:lpwstr>
  </property>
</Properties>
</file>