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59293" w14:textId="6E07011F" w:rsidR="00D31E1D" w:rsidRPr="00915071" w:rsidRDefault="00D31E1D" w:rsidP="00D32309">
      <w:pPr>
        <w:spacing w:after="0" w:line="240" w:lineRule="auto"/>
        <w:jc w:val="center"/>
        <w:rPr>
          <w:rFonts w:ascii="Times New Roman" w:hAnsi="Times New Roman" w:cs="Times New Roman"/>
          <w:color w:val="000000" w:themeColor="text1"/>
          <w:sz w:val="24"/>
          <w:szCs w:val="24"/>
        </w:rPr>
      </w:pPr>
    </w:p>
    <w:p w14:paraId="1DC2F9C6" w14:textId="4BEE6F6E"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1535BA69" w14:textId="701E4F40"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55D34CC6" w14:textId="735165B7"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14B80EDA" w14:textId="2173E9C3"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76DBB0B5" w14:textId="29AB7F03"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33347254" w14:textId="395E42D7"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7036F59D" w14:textId="62362AE7"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5318B94E" w14:textId="038D1227"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55FE278D" w14:textId="2C4A7049"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3EC26E98" w14:textId="50E24CF5"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14AF389C" w14:textId="27C2900E"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6E1D2699" w14:textId="509C7598"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1D5832EB" w14:textId="58906979"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372B2C30" w14:textId="77777777" w:rsidR="003A3FE9" w:rsidRPr="00915071" w:rsidRDefault="003A3FE9" w:rsidP="00D32309">
      <w:pPr>
        <w:spacing w:after="0" w:line="240" w:lineRule="auto"/>
        <w:jc w:val="center"/>
        <w:rPr>
          <w:rFonts w:ascii="Times New Roman" w:hAnsi="Times New Roman" w:cs="Times New Roman"/>
          <w:color w:val="000000" w:themeColor="text1"/>
          <w:sz w:val="24"/>
          <w:szCs w:val="24"/>
        </w:rPr>
      </w:pPr>
    </w:p>
    <w:p w14:paraId="03A7BD78" w14:textId="12F25B2A" w:rsidR="00D31E1D" w:rsidRPr="00915071" w:rsidRDefault="00D31E1D" w:rsidP="00D32309">
      <w:pPr>
        <w:spacing w:after="0" w:line="240" w:lineRule="auto"/>
        <w:jc w:val="center"/>
        <w:rPr>
          <w:rFonts w:ascii="Times New Roman" w:hAnsi="Times New Roman" w:cs="Times New Roman"/>
          <w:color w:val="000000" w:themeColor="text1"/>
          <w:sz w:val="24"/>
          <w:szCs w:val="24"/>
        </w:rPr>
      </w:pPr>
      <w:r w:rsidRPr="00915071">
        <w:rPr>
          <w:rFonts w:ascii="Times New Roman" w:hAnsi="Times New Roman" w:cs="Times New Roman"/>
          <w:color w:val="000000" w:themeColor="text1"/>
          <w:sz w:val="24"/>
          <w:szCs w:val="24"/>
        </w:rPr>
        <w:t xml:space="preserve">z </w:t>
      </w:r>
      <w:r w:rsidR="0097529C">
        <w:rPr>
          <w:rFonts w:ascii="Times New Roman" w:hAnsi="Times New Roman" w:cs="Times New Roman"/>
          <w:color w:val="000000" w:themeColor="text1"/>
          <w:sz w:val="24"/>
          <w:szCs w:val="24"/>
        </w:rPr>
        <w:t>10</w:t>
      </w:r>
      <w:r w:rsidR="005842A3" w:rsidRPr="00915071">
        <w:rPr>
          <w:rFonts w:ascii="Times New Roman" w:hAnsi="Times New Roman" w:cs="Times New Roman"/>
          <w:color w:val="000000" w:themeColor="text1"/>
          <w:sz w:val="24"/>
          <w:szCs w:val="24"/>
        </w:rPr>
        <w:t xml:space="preserve">. februára </w:t>
      </w:r>
      <w:r w:rsidRPr="00915071">
        <w:rPr>
          <w:rFonts w:ascii="Times New Roman" w:hAnsi="Times New Roman" w:cs="Times New Roman"/>
          <w:color w:val="000000" w:themeColor="text1"/>
          <w:sz w:val="24"/>
          <w:szCs w:val="24"/>
        </w:rPr>
        <w:t>202</w:t>
      </w:r>
      <w:r w:rsidR="005842A3" w:rsidRPr="00915071">
        <w:rPr>
          <w:rFonts w:ascii="Times New Roman" w:hAnsi="Times New Roman" w:cs="Times New Roman"/>
          <w:color w:val="000000" w:themeColor="text1"/>
          <w:sz w:val="24"/>
          <w:szCs w:val="24"/>
        </w:rPr>
        <w:t>2</w:t>
      </w:r>
      <w:r w:rsidRPr="00915071">
        <w:rPr>
          <w:rFonts w:ascii="Times New Roman" w:hAnsi="Times New Roman" w:cs="Times New Roman"/>
          <w:color w:val="000000" w:themeColor="text1"/>
          <w:sz w:val="24"/>
          <w:szCs w:val="24"/>
        </w:rPr>
        <w:t>,</w:t>
      </w:r>
    </w:p>
    <w:p w14:paraId="551C6987" w14:textId="77777777" w:rsidR="00D31E1D" w:rsidRPr="00915071" w:rsidRDefault="00D31E1D" w:rsidP="00D32309">
      <w:pPr>
        <w:spacing w:after="0" w:line="240" w:lineRule="auto"/>
        <w:jc w:val="center"/>
        <w:rPr>
          <w:rFonts w:ascii="Times New Roman" w:hAnsi="Times New Roman" w:cs="Times New Roman"/>
          <w:color w:val="000000" w:themeColor="text1"/>
          <w:sz w:val="24"/>
          <w:szCs w:val="24"/>
        </w:rPr>
      </w:pPr>
    </w:p>
    <w:p w14:paraId="3E093E14" w14:textId="098D4CC1" w:rsidR="00D31E1D" w:rsidRPr="00915071" w:rsidRDefault="00D31E1D" w:rsidP="00DF5C45">
      <w:pPr>
        <w:spacing w:after="0" w:line="240" w:lineRule="auto"/>
        <w:jc w:val="center"/>
        <w:rPr>
          <w:rFonts w:ascii="Times New Roman" w:hAnsi="Times New Roman" w:cs="Times New Roman"/>
          <w:color w:val="000000" w:themeColor="text1"/>
          <w:sz w:val="24"/>
          <w:szCs w:val="24"/>
        </w:rPr>
      </w:pPr>
      <w:r w:rsidRPr="00915071">
        <w:rPr>
          <w:rFonts w:ascii="Times New Roman" w:hAnsi="Times New Roman" w:cs="Times New Roman"/>
          <w:color w:val="000000" w:themeColor="text1"/>
          <w:sz w:val="24"/>
          <w:szCs w:val="24"/>
          <w:lang w:eastAsia="cs-CZ"/>
        </w:rPr>
        <w:t xml:space="preserve">ktorým </w:t>
      </w:r>
      <w:r w:rsidRPr="00915071">
        <w:rPr>
          <w:rStyle w:val="Zstupntext"/>
          <w:rFonts w:ascii="Times New Roman" w:hAnsi="Times New Roman" w:cs="Times New Roman"/>
          <w:color w:val="000000" w:themeColor="text1"/>
          <w:sz w:val="24"/>
          <w:szCs w:val="24"/>
        </w:rPr>
        <w:t xml:space="preserve">sa mení a dopĺňa zákon č. </w:t>
      </w:r>
      <w:hyperlink r:id="rId8" w:tooltip="Odkaz na predpis alebo ustanovenie" w:history="1">
        <w:r w:rsidR="00DF5C45" w:rsidRPr="00915071">
          <w:rPr>
            <w:rFonts w:ascii="Times New Roman" w:hAnsi="Times New Roman" w:cs="Times New Roman"/>
            <w:color w:val="000000" w:themeColor="text1"/>
            <w:sz w:val="24"/>
            <w:szCs w:val="24"/>
          </w:rPr>
          <w:t>669/2007 Z. z.</w:t>
        </w:r>
      </w:hyperlink>
      <w:r w:rsidR="00DF5C45" w:rsidRPr="00915071">
        <w:rPr>
          <w:rFonts w:ascii="Times New Roman" w:hAnsi="Times New Roman" w:cs="Times New Roman"/>
          <w:color w:val="000000" w:themeColor="text1"/>
          <w:sz w:val="24"/>
          <w:szCs w:val="24"/>
        </w:rPr>
        <w:t xml:space="preserve"> o jednorazových mimoriadnych opatreniach v príprave niektorých stavieb diaľnic a ciest pre motorové vozidlá a o doplnení zákona Národnej rady Slovenskej republiky č. </w:t>
      </w:r>
      <w:hyperlink r:id="rId9" w:tooltip="Odkaz na predpis alebo ustanovenie" w:history="1">
        <w:r w:rsidR="00DF5C45" w:rsidRPr="00915071">
          <w:rPr>
            <w:rFonts w:ascii="Times New Roman" w:hAnsi="Times New Roman" w:cs="Times New Roman"/>
            <w:bCs/>
            <w:color w:val="000000" w:themeColor="text1"/>
            <w:sz w:val="24"/>
            <w:szCs w:val="24"/>
          </w:rPr>
          <w:t>162/1995 Z. z.</w:t>
        </w:r>
      </w:hyperlink>
      <w:r w:rsidR="00DF5C45" w:rsidRPr="00915071">
        <w:rPr>
          <w:rFonts w:ascii="Times New Roman" w:hAnsi="Times New Roman" w:cs="Times New Roman"/>
          <w:color w:val="000000" w:themeColor="text1"/>
          <w:sz w:val="24"/>
          <w:szCs w:val="24"/>
        </w:rPr>
        <w:t xml:space="preserve"> o katastri nehnuteľností (katastrálny zákon) v znení neskorších predpisov </w:t>
      </w:r>
      <w:r w:rsidR="00B75C68" w:rsidRPr="00915071">
        <w:rPr>
          <w:rFonts w:ascii="Times New Roman" w:hAnsi="Times New Roman" w:cs="Times New Roman"/>
          <w:color w:val="000000" w:themeColor="text1"/>
          <w:sz w:val="24"/>
          <w:szCs w:val="24"/>
        </w:rPr>
        <w:t>v znení neskorších predpisov</w:t>
      </w:r>
    </w:p>
    <w:p w14:paraId="039F5D89" w14:textId="77777777" w:rsidR="00D31E1D" w:rsidRPr="00915071" w:rsidRDefault="00D31E1D" w:rsidP="00DF5C45">
      <w:pPr>
        <w:spacing w:after="0" w:line="240" w:lineRule="auto"/>
        <w:jc w:val="center"/>
        <w:rPr>
          <w:rFonts w:ascii="Times New Roman" w:hAnsi="Times New Roman" w:cs="Times New Roman"/>
          <w:color w:val="000000" w:themeColor="text1"/>
          <w:sz w:val="24"/>
          <w:szCs w:val="24"/>
        </w:rPr>
      </w:pPr>
    </w:p>
    <w:p w14:paraId="13D40333" w14:textId="77777777" w:rsidR="00D31E1D" w:rsidRPr="00915071" w:rsidRDefault="00D31E1D" w:rsidP="00DF5C45">
      <w:pPr>
        <w:spacing w:after="0" w:line="240" w:lineRule="auto"/>
        <w:jc w:val="center"/>
        <w:rPr>
          <w:rFonts w:ascii="Times New Roman" w:hAnsi="Times New Roman" w:cs="Times New Roman"/>
          <w:color w:val="000000" w:themeColor="text1"/>
          <w:sz w:val="24"/>
          <w:szCs w:val="24"/>
        </w:rPr>
      </w:pPr>
      <w:r w:rsidRPr="00915071">
        <w:rPr>
          <w:rFonts w:ascii="Times New Roman" w:hAnsi="Times New Roman" w:cs="Times New Roman"/>
          <w:color w:val="000000" w:themeColor="text1"/>
          <w:sz w:val="24"/>
          <w:szCs w:val="24"/>
        </w:rPr>
        <w:t>Národná rada Slovenskej republiky sa uzniesla na tomto zákone:</w:t>
      </w:r>
    </w:p>
    <w:p w14:paraId="478B785E" w14:textId="77777777" w:rsidR="00D31E1D" w:rsidRPr="00915071" w:rsidRDefault="00D31E1D" w:rsidP="00DF5C45">
      <w:pPr>
        <w:spacing w:after="0" w:line="240" w:lineRule="auto"/>
        <w:jc w:val="center"/>
        <w:rPr>
          <w:rFonts w:ascii="Times New Roman" w:hAnsi="Times New Roman" w:cs="Times New Roman"/>
          <w:bCs/>
          <w:color w:val="000000" w:themeColor="text1"/>
          <w:sz w:val="24"/>
          <w:szCs w:val="24"/>
        </w:rPr>
      </w:pPr>
    </w:p>
    <w:p w14:paraId="4C959ADE" w14:textId="77777777" w:rsidR="00D31E1D" w:rsidRPr="00915071" w:rsidRDefault="00D31E1D" w:rsidP="00DF5C45">
      <w:pPr>
        <w:spacing w:after="0" w:line="240" w:lineRule="auto"/>
        <w:jc w:val="center"/>
        <w:rPr>
          <w:rFonts w:ascii="Times New Roman" w:hAnsi="Times New Roman" w:cs="Times New Roman"/>
          <w:bCs/>
          <w:color w:val="000000" w:themeColor="text1"/>
          <w:sz w:val="24"/>
          <w:szCs w:val="24"/>
        </w:rPr>
      </w:pPr>
      <w:r w:rsidRPr="00915071">
        <w:rPr>
          <w:rFonts w:ascii="Times New Roman" w:hAnsi="Times New Roman" w:cs="Times New Roman"/>
          <w:bCs/>
          <w:color w:val="000000" w:themeColor="text1"/>
          <w:sz w:val="24"/>
          <w:szCs w:val="24"/>
        </w:rPr>
        <w:t>Čl. I</w:t>
      </w:r>
    </w:p>
    <w:p w14:paraId="226325FE" w14:textId="77777777" w:rsidR="00D31E1D" w:rsidRPr="00915071" w:rsidRDefault="00D31E1D" w:rsidP="00DF5C45">
      <w:pPr>
        <w:spacing w:after="0" w:line="240" w:lineRule="auto"/>
        <w:jc w:val="center"/>
        <w:rPr>
          <w:rFonts w:ascii="Times New Roman" w:hAnsi="Times New Roman" w:cs="Times New Roman"/>
          <w:bCs/>
          <w:color w:val="000000" w:themeColor="text1"/>
          <w:sz w:val="24"/>
          <w:szCs w:val="24"/>
        </w:rPr>
      </w:pPr>
    </w:p>
    <w:p w14:paraId="50B557F7" w14:textId="6C472CDE" w:rsidR="00D31E1D" w:rsidRPr="00915071" w:rsidRDefault="00D31E1D" w:rsidP="00DF5C45">
      <w:pPr>
        <w:spacing w:after="0" w:line="240" w:lineRule="auto"/>
        <w:ind w:firstLine="708"/>
        <w:jc w:val="both"/>
        <w:rPr>
          <w:rFonts w:ascii="Times New Roman" w:hAnsi="Times New Roman" w:cs="Times New Roman"/>
          <w:color w:val="000000" w:themeColor="text1"/>
          <w:sz w:val="24"/>
          <w:szCs w:val="24"/>
        </w:rPr>
      </w:pPr>
      <w:r w:rsidRPr="00915071">
        <w:rPr>
          <w:rFonts w:ascii="Times New Roman" w:hAnsi="Times New Roman" w:cs="Times New Roman"/>
          <w:color w:val="000000" w:themeColor="text1"/>
          <w:sz w:val="24"/>
          <w:szCs w:val="24"/>
        </w:rPr>
        <w:t xml:space="preserve">Zákon </w:t>
      </w:r>
      <w:r w:rsidR="00DF5C45" w:rsidRPr="00915071">
        <w:rPr>
          <w:rFonts w:ascii="Times New Roman" w:hAnsi="Times New Roman" w:cs="Times New Roman"/>
          <w:color w:val="000000" w:themeColor="text1"/>
          <w:sz w:val="24"/>
          <w:szCs w:val="24"/>
        </w:rPr>
        <w:t xml:space="preserve">č. </w:t>
      </w:r>
      <w:hyperlink r:id="rId10" w:tooltip="Odkaz na predpis alebo ustanovenie" w:history="1">
        <w:r w:rsidR="00DF5C45" w:rsidRPr="00915071">
          <w:rPr>
            <w:rFonts w:ascii="Times New Roman" w:hAnsi="Times New Roman" w:cs="Times New Roman"/>
            <w:bCs/>
            <w:color w:val="000000" w:themeColor="text1"/>
            <w:sz w:val="24"/>
            <w:szCs w:val="24"/>
          </w:rPr>
          <w:t>669/2007</w:t>
        </w:r>
      </w:hyperlink>
      <w:r w:rsidR="00DF5C45" w:rsidRPr="00915071">
        <w:rPr>
          <w:rFonts w:ascii="Times New Roman" w:hAnsi="Times New Roman" w:cs="Times New Roman"/>
          <w:color w:val="000000" w:themeColor="text1"/>
          <w:sz w:val="24"/>
          <w:szCs w:val="24"/>
        </w:rPr>
        <w:t xml:space="preserve"> Z. z. o jednorazových mimoriadnych opatreniach v príprave niektorých stavieb diaľnic a ciest pre motorové vozidlá a o doplnení zákona Národnej rady Slovenskej republiky č. 162/1995 Z. z. o katastri nehnuteľností (katastrálny zákon) v znení neskorších predpisov v znení zákona č. 86/2008 Z. z., zákona č. 540/2008 Z. z., nálezu Ústavného súdu Slovenskej republiky č. 235/2011 Z. z., zákona č. 70/2012 Z. z., zákona č. 368/2013 Z. z., zákona č. 282/2015 Z. z., zákona č. 139/2017 Z. z. a</w:t>
      </w:r>
      <w:r w:rsidR="0092169F" w:rsidRPr="00915071">
        <w:rPr>
          <w:rFonts w:ascii="Times New Roman" w:hAnsi="Times New Roman" w:cs="Times New Roman"/>
          <w:color w:val="000000" w:themeColor="text1"/>
          <w:sz w:val="24"/>
          <w:szCs w:val="24"/>
        </w:rPr>
        <w:t> nálezu Ústavného súdu Slovenskej republiky</w:t>
      </w:r>
      <w:r w:rsidR="00DF5C45" w:rsidRPr="00915071">
        <w:rPr>
          <w:rFonts w:ascii="Times New Roman" w:hAnsi="Times New Roman" w:cs="Times New Roman"/>
          <w:color w:val="000000" w:themeColor="text1"/>
          <w:sz w:val="24"/>
          <w:szCs w:val="24"/>
        </w:rPr>
        <w:t xml:space="preserve"> č. 389/2020 Z. z.  sa mení a dopĺňa takto: </w:t>
      </w:r>
    </w:p>
    <w:p w14:paraId="693BDA51" w14:textId="7F383884" w:rsidR="00E80E3A" w:rsidRPr="00915071" w:rsidRDefault="00E80E3A" w:rsidP="00DF5C45">
      <w:pPr>
        <w:spacing w:after="0" w:line="240" w:lineRule="auto"/>
        <w:ind w:firstLine="708"/>
        <w:jc w:val="both"/>
        <w:rPr>
          <w:rFonts w:ascii="Times New Roman" w:hAnsi="Times New Roman" w:cs="Times New Roman"/>
          <w:color w:val="000000" w:themeColor="text1"/>
          <w:sz w:val="24"/>
          <w:szCs w:val="24"/>
        </w:rPr>
      </w:pPr>
    </w:p>
    <w:p w14:paraId="3F8F132F" w14:textId="316ABFA6" w:rsidR="00920317" w:rsidRPr="00915071" w:rsidRDefault="00920317" w:rsidP="00BB5158">
      <w:pPr>
        <w:pStyle w:val="Default"/>
        <w:numPr>
          <w:ilvl w:val="0"/>
          <w:numId w:val="37"/>
        </w:numPr>
      </w:pPr>
      <w:r w:rsidRPr="00915071">
        <w:t>V § 4 sa vypúšťa odsek 7.</w:t>
      </w:r>
    </w:p>
    <w:p w14:paraId="6EDFCEE8" w14:textId="77777777" w:rsidR="00920317" w:rsidRPr="00915071" w:rsidRDefault="00920317" w:rsidP="00920317">
      <w:pPr>
        <w:pStyle w:val="Default"/>
        <w:ind w:firstLine="284"/>
      </w:pPr>
    </w:p>
    <w:p w14:paraId="1B119C82" w14:textId="77777777" w:rsidR="00920317" w:rsidRPr="00915071" w:rsidRDefault="00920317" w:rsidP="00BB5158">
      <w:pPr>
        <w:pStyle w:val="Default"/>
        <w:ind w:firstLine="644"/>
      </w:pPr>
      <w:r w:rsidRPr="00915071">
        <w:t>Poznámka pod čiarou k odkazu 4c sa vypúšťa.</w:t>
      </w:r>
    </w:p>
    <w:p w14:paraId="0DADF561" w14:textId="77777777" w:rsidR="00920317" w:rsidRPr="00915071" w:rsidRDefault="00920317" w:rsidP="00920317">
      <w:pPr>
        <w:pStyle w:val="Default"/>
        <w:ind w:firstLine="284"/>
      </w:pPr>
    </w:p>
    <w:p w14:paraId="65AB4F05" w14:textId="77777777" w:rsidR="00920317" w:rsidRPr="00915071" w:rsidRDefault="00920317" w:rsidP="00BB5158">
      <w:pPr>
        <w:pStyle w:val="Default"/>
        <w:ind w:firstLine="644"/>
      </w:pPr>
      <w:r w:rsidRPr="00915071">
        <w:t>Doterajší odsek 8 sa označuje ako odsek 7..</w:t>
      </w:r>
    </w:p>
    <w:p w14:paraId="2ADD2567" w14:textId="77777777" w:rsidR="00920317" w:rsidRPr="00915071" w:rsidRDefault="00920317" w:rsidP="00DF5C45">
      <w:pPr>
        <w:spacing w:after="0" w:line="240" w:lineRule="auto"/>
        <w:ind w:firstLine="708"/>
        <w:jc w:val="both"/>
        <w:rPr>
          <w:rFonts w:ascii="Times New Roman" w:hAnsi="Times New Roman" w:cs="Times New Roman"/>
          <w:color w:val="000000" w:themeColor="text1"/>
          <w:sz w:val="24"/>
          <w:szCs w:val="24"/>
        </w:rPr>
      </w:pPr>
    </w:p>
    <w:p w14:paraId="2F98574B" w14:textId="3CF8A54A" w:rsidR="00DB6111" w:rsidRPr="00915071" w:rsidRDefault="00DB6111" w:rsidP="00BB5158">
      <w:pPr>
        <w:pStyle w:val="Default"/>
        <w:numPr>
          <w:ilvl w:val="0"/>
          <w:numId w:val="37"/>
        </w:numPr>
        <w:ind w:left="0" w:firstLine="284"/>
      </w:pPr>
      <w:r w:rsidRPr="00915071">
        <w:t xml:space="preserve">§ 4 sa dopĺňa odsekmi 8 až 12, ktoré znejú: </w:t>
      </w:r>
    </w:p>
    <w:p w14:paraId="2657757B" w14:textId="77777777" w:rsidR="00DB6111" w:rsidRPr="00915071" w:rsidRDefault="00DB6111" w:rsidP="00DB6111">
      <w:pPr>
        <w:pStyle w:val="Default"/>
        <w:ind w:firstLine="284"/>
      </w:pPr>
    </w:p>
    <w:p w14:paraId="0259AA85" w14:textId="77777777" w:rsidR="00DB6111" w:rsidRPr="00915071" w:rsidRDefault="00DB6111" w:rsidP="00DB6111">
      <w:pPr>
        <w:pStyle w:val="Default"/>
        <w:ind w:firstLine="708"/>
        <w:jc w:val="both"/>
        <w:rPr>
          <w:color w:val="auto"/>
          <w:shd w:val="clear" w:color="auto" w:fill="FFFFFF"/>
        </w:rPr>
      </w:pPr>
      <w:r w:rsidRPr="00915071">
        <w:rPr>
          <w:color w:val="auto"/>
        </w:rPr>
        <w:t>„(8) Odkladný účinok odvolania proti stavebnému povoleniu a rozhodnutiu o zmene stavby pred dokončením možno vylúčiť, ak stavebník pred vydaním stavebného povolenia preukázal, že</w:t>
      </w:r>
      <w:r w:rsidRPr="00915071">
        <w:rPr>
          <w:color w:val="auto"/>
          <w:shd w:val="clear" w:color="auto" w:fill="FFFFFF"/>
        </w:rPr>
        <w:t xml:space="preserve"> má vlastnícke alebo iné právo</w:t>
      </w:r>
      <w:r w:rsidRPr="00915071">
        <w:rPr>
          <w:color w:val="auto"/>
          <w:shd w:val="clear" w:color="auto" w:fill="FFFFFF"/>
          <w:vertAlign w:val="superscript"/>
        </w:rPr>
        <w:t>4</w:t>
      </w:r>
      <w:r w:rsidRPr="00915071">
        <w:rPr>
          <w:color w:val="auto"/>
          <w:shd w:val="clear" w:color="auto" w:fill="FFFFFF"/>
        </w:rPr>
        <w:t xml:space="preserve">) k pozemku, na ktorom sa má uskutočniť stavba diaľnice alebo podal návrh na vyvlastnenie takého pozemku podľa všeobecného predpisu o vyvlastnení alebo má priznanú predbežnú držbu takého pozemku podľa tohto zákona alebo má vlastnícke alebo iné právo k stavbe, ktorá má byť asanovaná. </w:t>
      </w:r>
    </w:p>
    <w:p w14:paraId="44EF74BA" w14:textId="77777777" w:rsidR="00DB6111" w:rsidRPr="00915071" w:rsidRDefault="00DB6111" w:rsidP="00DB6111">
      <w:pPr>
        <w:pStyle w:val="Default"/>
        <w:ind w:firstLine="708"/>
        <w:jc w:val="both"/>
        <w:rPr>
          <w:color w:val="auto"/>
          <w:shd w:val="clear" w:color="auto" w:fill="FFFFFF"/>
        </w:rPr>
      </w:pPr>
    </w:p>
    <w:p w14:paraId="315DD732" w14:textId="77777777" w:rsidR="00DB6111" w:rsidRPr="00915071" w:rsidRDefault="00DB6111" w:rsidP="00DB6111">
      <w:pPr>
        <w:pStyle w:val="Default"/>
        <w:ind w:firstLine="708"/>
        <w:jc w:val="both"/>
        <w:rPr>
          <w:color w:val="auto"/>
        </w:rPr>
      </w:pPr>
      <w:r w:rsidRPr="00915071">
        <w:rPr>
          <w:color w:val="auto"/>
        </w:rPr>
        <w:lastRenderedPageBreak/>
        <w:t xml:space="preserve">(9) Stavebné povolenie stráca platnosť, ak sa so stavbou diaľnice nezačalo do piatich rokov odo dňa nadobudnutia vykonateľnosti stavebného povolenia. Stavebný úrad môže v odôvodnených prípadoch na žiadosť stavebníka predĺžiť platnosť stavebného povolenia  najviac o päť rokov. </w:t>
      </w:r>
      <w:r w:rsidRPr="00915071">
        <w:t>Lehota na začatie stavby diaľnice na pozemku, ku ktorému stavebník pred vydaním stavebného povolenia nenadobudol vlastnícke právo alebo iné právo a ktorý je predmetom vyvlastňovacieho konania podľa všeobecného predpisu o vyvlastnení, počas trvania vyvlastňovacieho konania neplynie.</w:t>
      </w:r>
    </w:p>
    <w:p w14:paraId="7815588D" w14:textId="77777777" w:rsidR="00DB6111" w:rsidRPr="00915071" w:rsidRDefault="00DB6111" w:rsidP="00DB6111">
      <w:pPr>
        <w:pStyle w:val="Default"/>
        <w:jc w:val="both"/>
        <w:rPr>
          <w:color w:val="auto"/>
        </w:rPr>
      </w:pPr>
    </w:p>
    <w:p w14:paraId="65F30CAF" w14:textId="77777777" w:rsidR="00DB6111" w:rsidRPr="00915071" w:rsidRDefault="00DB6111" w:rsidP="00DB6111">
      <w:pPr>
        <w:pStyle w:val="Default"/>
        <w:ind w:firstLine="708"/>
        <w:jc w:val="both"/>
        <w:rPr>
          <w:color w:val="auto"/>
        </w:rPr>
      </w:pPr>
      <w:r w:rsidRPr="00915071">
        <w:rPr>
          <w:color w:val="auto"/>
        </w:rPr>
        <w:t>(10) Ak pri stavbe diaľnice je realizované vedenie elektronickej komunikačnej siete, elektrické, vodovodné, kanalizačné a iné vedenie ako vyvolaná úprava,</w:t>
      </w:r>
      <w:r w:rsidRPr="00915071">
        <w:rPr>
          <w:color w:val="auto"/>
          <w:vertAlign w:val="superscript"/>
        </w:rPr>
        <w:t>4c</w:t>
      </w:r>
      <w:r w:rsidRPr="00915071">
        <w:rPr>
          <w:color w:val="auto"/>
        </w:rPr>
        <w:t>) vzniká vo verejnom záujme na účely tohto zákona k pozemkom dotknutým realizáciou tohto vedenia v rozsahu podľa geometrického plánu právo zodpovedajúce vecnému bremenu v prospech vlastníka vedenia elektronickej komunikačnej siete, elektrického, vodovodného, kanalizačného a iného vedenia, a to dňom nadobudnutia právoplatnosti povolenia na predčasné užívanie</w:t>
      </w:r>
      <w:r w:rsidRPr="00915071">
        <w:rPr>
          <w:color w:val="auto"/>
          <w:vertAlign w:val="superscript"/>
        </w:rPr>
        <w:t>4d</w:t>
      </w:r>
      <w:r w:rsidRPr="00915071">
        <w:rPr>
          <w:color w:val="auto"/>
        </w:rPr>
        <w:t>) alebo kolaudačného rozhodnutia</w:t>
      </w:r>
      <w:r w:rsidRPr="00915071">
        <w:rPr>
          <w:color w:val="auto"/>
          <w:vertAlign w:val="superscript"/>
        </w:rPr>
        <w:t>4e</w:t>
      </w:r>
      <w:r w:rsidRPr="00915071">
        <w:rPr>
          <w:color w:val="auto"/>
        </w:rPr>
        <w:t>) pre toto vedenie podľa toho, ktorá z týchto skutočností nastane skôr. Návrh na vykonanie záznamu do katastra nehnuteľností</w:t>
      </w:r>
      <w:r w:rsidRPr="00915071">
        <w:rPr>
          <w:color w:val="auto"/>
          <w:vertAlign w:val="superscript"/>
        </w:rPr>
        <w:t>4f</w:t>
      </w:r>
      <w:r w:rsidRPr="00915071">
        <w:rPr>
          <w:color w:val="auto"/>
        </w:rPr>
        <w:t xml:space="preserve">) je povinný podať stavebník. </w:t>
      </w:r>
      <w:r w:rsidRPr="00915071">
        <w:rPr>
          <w:iCs/>
        </w:rPr>
        <w:t>Prílohou návrhu na vykonanie záznamu do katastra nehnuteľností je úradne overený geometrický plán,</w:t>
      </w:r>
      <w:r w:rsidRPr="00915071">
        <w:rPr>
          <w:iCs/>
          <w:vertAlign w:val="superscript"/>
        </w:rPr>
        <w:t>4g</w:t>
      </w:r>
      <w:r w:rsidRPr="00915071">
        <w:rPr>
          <w:iCs/>
        </w:rPr>
        <w:t xml:space="preserve">) </w:t>
      </w:r>
      <w:r w:rsidRPr="00915071">
        <w:rPr>
          <w:color w:val="auto"/>
        </w:rPr>
        <w:t>právoplatné povolenie na predčasné užívanie alebo kolaudačné rozhodnutie a súhlas budúceho vlastníka siete. Vlastník nehnuteľnosti má za zriadenie vecného bremena a za obmedzenie vlastníckeho práva nárok na primeranú  náhradu, ktorá sa poskytne jednorazovo, stanovenú na základe znaleckého posudku;</w:t>
      </w:r>
      <w:r w:rsidRPr="00915071">
        <w:rPr>
          <w:color w:val="auto"/>
          <w:vertAlign w:val="superscript"/>
        </w:rPr>
        <w:t>4h</w:t>
      </w:r>
      <w:r w:rsidRPr="00915071">
        <w:rPr>
          <w:color w:val="auto"/>
        </w:rPr>
        <w:t xml:space="preserve">) náhrada sa poskytne za výmeru, v ktorej je vlastník obmedzený pri obvyklom užívaní nehnuteľnosti v dôsledku uplatnenia vecného bremena stavebníkom. Primeranú náhradu uhradí vlastníkovi nehnuteľnosti stavebník. Nárok na primeranú náhradu možno uplatniť u stavebníka do dvoch rokov odo dňa, keď sa vlastník nehnuteľnosti o uplatnení zákonného vecného bremena stavebníkom dozvedel, najneskôr však do troch rokov odo dňa vykonania zápisu vecného bremena do katastra nehnuteľností. Stavebník je povinný najneskôr do troch mesiacov písomne oznámiť vlastníkovi nehnuteľnosti vykonanie zápisu vecného bremena do katastra nehnuteľností. </w:t>
      </w:r>
    </w:p>
    <w:p w14:paraId="383A9255" w14:textId="77777777" w:rsidR="00DB6111" w:rsidRPr="00915071" w:rsidRDefault="00DB6111" w:rsidP="00DB6111">
      <w:pPr>
        <w:pStyle w:val="Default"/>
        <w:jc w:val="both"/>
        <w:rPr>
          <w:color w:val="auto"/>
        </w:rPr>
      </w:pPr>
    </w:p>
    <w:p w14:paraId="3A0C8AEA" w14:textId="77777777" w:rsidR="00DB6111" w:rsidRPr="00915071" w:rsidRDefault="00DB6111" w:rsidP="00DB6111">
      <w:pPr>
        <w:pStyle w:val="Default"/>
        <w:ind w:firstLine="708"/>
        <w:jc w:val="both"/>
        <w:rPr>
          <w:color w:val="auto"/>
        </w:rPr>
      </w:pPr>
      <w:r w:rsidRPr="00915071">
        <w:rPr>
          <w:color w:val="auto"/>
        </w:rPr>
        <w:t xml:space="preserve">(11) Pri stavbe diaľnice sa kolaudačné konanie zlúči s konaním o zmene stavby pred dokončením vždy, pokiaľ sa skutočným realizovaním zmeny stavby podstatne nemení účel stavby diaľnice a zmena stavby sa realizuje na pozemkoch uvedených v stavebnom povolení pre stavbu diaľnice. </w:t>
      </w:r>
    </w:p>
    <w:p w14:paraId="0E3A0A27" w14:textId="77777777" w:rsidR="00DB6111" w:rsidRPr="00915071" w:rsidRDefault="00DB6111" w:rsidP="00DB6111">
      <w:pPr>
        <w:spacing w:after="0" w:line="240" w:lineRule="auto"/>
        <w:jc w:val="both"/>
        <w:rPr>
          <w:rFonts w:ascii="Times New Roman" w:hAnsi="Times New Roman" w:cs="Times New Roman"/>
          <w:sz w:val="24"/>
          <w:szCs w:val="24"/>
        </w:rPr>
      </w:pPr>
    </w:p>
    <w:p w14:paraId="4DC1A97F" w14:textId="518E226E" w:rsidR="00920317" w:rsidRPr="00915071" w:rsidRDefault="00DB6111" w:rsidP="00DB6111">
      <w:pPr>
        <w:pStyle w:val="Default"/>
        <w:ind w:firstLine="708"/>
        <w:jc w:val="both"/>
      </w:pPr>
      <w:r w:rsidRPr="00915071">
        <w:t>(12) Stavebný úrad pokračuje v stavebnom konaní a konaní o zmene stavby pred dokončením aj v prípade, ak sa predmet stavebného konania alebo konania o zmene stavby pred dokončením stane navrhovanou činnosťou alebo zmenou navrhovanej činnosti,</w:t>
      </w:r>
      <w:r w:rsidRPr="00915071">
        <w:rPr>
          <w:vertAlign w:val="superscript"/>
        </w:rPr>
        <w:t>4i</w:t>
      </w:r>
      <w:r w:rsidRPr="00915071">
        <w:t>) ktorá je predmetom povoľovania. Stavebný úrad v takom prípade vydá rozhodnutie až po právoplatnosti povolenia pre navrhovanú činnosť alebo zmenu navrhovanej činnosti.“.</w:t>
      </w:r>
    </w:p>
    <w:p w14:paraId="1990579D" w14:textId="77777777" w:rsidR="00920317" w:rsidRPr="00915071" w:rsidRDefault="00920317" w:rsidP="00920317">
      <w:pPr>
        <w:spacing w:after="0" w:line="240" w:lineRule="auto"/>
        <w:jc w:val="both"/>
        <w:rPr>
          <w:rFonts w:ascii="Times New Roman" w:hAnsi="Times New Roman" w:cs="Times New Roman"/>
          <w:sz w:val="24"/>
          <w:szCs w:val="24"/>
        </w:rPr>
      </w:pPr>
    </w:p>
    <w:p w14:paraId="55E70546" w14:textId="77777777" w:rsidR="00760D2A" w:rsidRPr="00915071" w:rsidRDefault="00760D2A" w:rsidP="00760D2A">
      <w:pPr>
        <w:pStyle w:val="Default"/>
      </w:pPr>
      <w:r w:rsidRPr="00915071">
        <w:t xml:space="preserve">Poznámky pod čiarou k odkazom 4c až 4i znejú: </w:t>
      </w:r>
    </w:p>
    <w:p w14:paraId="1AC22307" w14:textId="77777777" w:rsidR="00760D2A" w:rsidRPr="00915071" w:rsidRDefault="00760D2A" w:rsidP="00760D2A">
      <w:pPr>
        <w:pStyle w:val="Default"/>
        <w:ind w:firstLine="708"/>
        <w:jc w:val="both"/>
      </w:pPr>
      <w:r w:rsidRPr="00915071">
        <w:t xml:space="preserve">„4c) § 18 ods. 13 zákona č. 135/1961 Zb. v znení neskorších predpisov. </w:t>
      </w:r>
    </w:p>
    <w:p w14:paraId="24C679CB" w14:textId="77777777" w:rsidR="00760D2A" w:rsidRPr="00915071" w:rsidRDefault="00760D2A" w:rsidP="00760D2A">
      <w:pPr>
        <w:pStyle w:val="Default"/>
        <w:ind w:firstLine="708"/>
        <w:jc w:val="both"/>
      </w:pPr>
      <w:r w:rsidRPr="00915071">
        <w:t>4d) § 83 zákona č. 50/1976 Zb. v znení zákona č. 229/1997 Z. z.</w:t>
      </w:r>
    </w:p>
    <w:p w14:paraId="6D3B27B3" w14:textId="77777777" w:rsidR="00760D2A" w:rsidRPr="00915071" w:rsidRDefault="00760D2A" w:rsidP="00760D2A">
      <w:pPr>
        <w:pStyle w:val="Default"/>
        <w:ind w:firstLine="708"/>
        <w:jc w:val="both"/>
      </w:pPr>
      <w:r w:rsidRPr="00915071">
        <w:t>4e) § 82 zákona č. 50/1976 Zb. v znení neskorších predpisov.</w:t>
      </w:r>
    </w:p>
    <w:p w14:paraId="116EFEC2" w14:textId="77777777" w:rsidR="00760D2A" w:rsidRPr="00915071" w:rsidRDefault="00760D2A" w:rsidP="00760D2A">
      <w:pPr>
        <w:pStyle w:val="Default"/>
        <w:ind w:firstLine="708"/>
        <w:jc w:val="both"/>
      </w:pPr>
      <w:r w:rsidRPr="00915071">
        <w:t>4f) § 34 zákona Národnej rady Slovenskej republiky č. 162/1995 Z. z. v znení neskorších predpisov.</w:t>
      </w:r>
    </w:p>
    <w:p w14:paraId="6A300E59" w14:textId="77777777" w:rsidR="00760D2A" w:rsidRPr="00915071" w:rsidRDefault="00760D2A" w:rsidP="00760D2A">
      <w:pPr>
        <w:pStyle w:val="Default"/>
        <w:ind w:firstLine="708"/>
        <w:jc w:val="both"/>
      </w:pPr>
      <w:r w:rsidRPr="00915071">
        <w:t>4g) § 24 ods. 1. písm. g), § 67 ods. 4 a § 79l ods. 2 zákona Národnej rady Slovenskej republiky č. 162/1995 Z. z. v znení neskorších predpisov.</w:t>
      </w:r>
    </w:p>
    <w:p w14:paraId="50A35D2C" w14:textId="77777777" w:rsidR="00760D2A" w:rsidRPr="00915071" w:rsidRDefault="00760D2A" w:rsidP="00760D2A">
      <w:pPr>
        <w:pStyle w:val="Default"/>
        <w:ind w:firstLine="708"/>
        <w:jc w:val="both"/>
      </w:pPr>
      <w:r w:rsidRPr="00915071">
        <w:t xml:space="preserve">4h) Bod F.2 prílohy č. 3 k vyhláške Ministerstva spravodlivosti Slovenskej republiky č. 492/2004 Z. z. o stanovení všeobecnej hodnoty majetku v znení neskorších predpisov. </w:t>
      </w:r>
    </w:p>
    <w:p w14:paraId="57FC7EA3" w14:textId="0080C56E" w:rsidR="00F53A67" w:rsidRPr="00915071" w:rsidRDefault="00760D2A" w:rsidP="00760D2A">
      <w:pPr>
        <w:spacing w:after="0" w:line="240" w:lineRule="auto"/>
        <w:ind w:firstLine="708"/>
        <w:jc w:val="both"/>
        <w:rPr>
          <w:rFonts w:ascii="Times New Roman" w:hAnsi="Times New Roman" w:cs="Times New Roman"/>
          <w:sz w:val="24"/>
          <w:szCs w:val="24"/>
        </w:rPr>
      </w:pPr>
      <w:r w:rsidRPr="00915071">
        <w:rPr>
          <w:rFonts w:ascii="Times New Roman" w:hAnsi="Times New Roman" w:cs="Times New Roman"/>
          <w:sz w:val="24"/>
          <w:szCs w:val="24"/>
        </w:rPr>
        <w:lastRenderedPageBreak/>
        <w:t>4i) § 3 písm. f) zákona č. 24/2006 Z. z. o posudzovaní vplyvov na životné prostredie a o zmene a doplnení niektorých zákonov v znení neskorších predpisov.“.</w:t>
      </w:r>
    </w:p>
    <w:p w14:paraId="6722CA07" w14:textId="77777777" w:rsidR="00760D2A" w:rsidRPr="00915071" w:rsidRDefault="00760D2A" w:rsidP="00760D2A">
      <w:pPr>
        <w:spacing w:after="0" w:line="240" w:lineRule="auto"/>
        <w:ind w:firstLine="708"/>
        <w:jc w:val="both"/>
        <w:rPr>
          <w:rFonts w:ascii="Times New Roman" w:hAnsi="Times New Roman" w:cs="Times New Roman"/>
          <w:color w:val="000000" w:themeColor="text1"/>
          <w:sz w:val="24"/>
          <w:szCs w:val="24"/>
          <w:shd w:val="clear" w:color="auto" w:fill="FFFFFF"/>
        </w:rPr>
      </w:pPr>
    </w:p>
    <w:p w14:paraId="0C93203D" w14:textId="0CCFDE7C" w:rsidR="00F53A67" w:rsidRPr="00915071" w:rsidRDefault="00DA7ADF" w:rsidP="00BB5158">
      <w:pPr>
        <w:numPr>
          <w:ilvl w:val="0"/>
          <w:numId w:val="37"/>
        </w:numPr>
        <w:spacing w:after="0" w:line="240" w:lineRule="auto"/>
        <w:jc w:val="both"/>
        <w:rPr>
          <w:rFonts w:ascii="Times New Roman" w:hAnsi="Times New Roman" w:cs="Times New Roman"/>
          <w:color w:val="000000" w:themeColor="text1"/>
          <w:sz w:val="24"/>
          <w:szCs w:val="24"/>
          <w:shd w:val="clear" w:color="auto" w:fill="FFFFFF"/>
        </w:rPr>
      </w:pPr>
      <w:r w:rsidRPr="00915071">
        <w:rPr>
          <w:rFonts w:ascii="Times New Roman" w:hAnsi="Times New Roman" w:cs="Times New Roman"/>
          <w:color w:val="000000" w:themeColor="text1"/>
          <w:sz w:val="24"/>
          <w:szCs w:val="24"/>
        </w:rPr>
        <w:t>V § 8 ods. 3 sa slová „do 15 dní“ nahrádzajú slovami „</w:t>
      </w:r>
      <w:r w:rsidR="00E917C6" w:rsidRPr="00915071">
        <w:rPr>
          <w:rFonts w:ascii="Times New Roman" w:hAnsi="Times New Roman" w:cs="Times New Roman"/>
          <w:sz w:val="24"/>
          <w:szCs w:val="24"/>
        </w:rPr>
        <w:t xml:space="preserve"> do 7 pracovných dní</w:t>
      </w:r>
      <w:r w:rsidRPr="00915071">
        <w:rPr>
          <w:rFonts w:ascii="Times New Roman" w:hAnsi="Times New Roman" w:cs="Times New Roman"/>
          <w:color w:val="000000" w:themeColor="text1"/>
          <w:sz w:val="24"/>
          <w:szCs w:val="24"/>
        </w:rPr>
        <w:t>“.</w:t>
      </w:r>
    </w:p>
    <w:p w14:paraId="7D9E625A" w14:textId="77777777" w:rsidR="004D7626" w:rsidRPr="00915071" w:rsidRDefault="004D7626" w:rsidP="004D7626">
      <w:pPr>
        <w:spacing w:after="0" w:line="240" w:lineRule="auto"/>
        <w:ind w:left="720"/>
        <w:jc w:val="both"/>
        <w:rPr>
          <w:rFonts w:ascii="Times New Roman" w:hAnsi="Times New Roman" w:cs="Times New Roman"/>
          <w:color w:val="000000" w:themeColor="text1"/>
          <w:sz w:val="24"/>
          <w:szCs w:val="24"/>
          <w:shd w:val="clear" w:color="auto" w:fill="FFFFFF"/>
        </w:rPr>
      </w:pPr>
    </w:p>
    <w:p w14:paraId="1A585F2A" w14:textId="1186F0D1" w:rsidR="004D7626" w:rsidRPr="00915071" w:rsidRDefault="004D7626" w:rsidP="00BB5158">
      <w:pPr>
        <w:numPr>
          <w:ilvl w:val="0"/>
          <w:numId w:val="37"/>
        </w:numPr>
        <w:spacing w:after="0" w:line="240" w:lineRule="auto"/>
        <w:jc w:val="both"/>
        <w:rPr>
          <w:rFonts w:ascii="Times New Roman" w:hAnsi="Times New Roman" w:cs="Times New Roman"/>
          <w:color w:val="000000" w:themeColor="text1"/>
          <w:sz w:val="24"/>
          <w:szCs w:val="24"/>
          <w:shd w:val="clear" w:color="auto" w:fill="FFFFFF"/>
        </w:rPr>
      </w:pPr>
      <w:r w:rsidRPr="00915071">
        <w:rPr>
          <w:rFonts w:ascii="Times New Roman" w:hAnsi="Times New Roman" w:cs="Times New Roman"/>
          <w:color w:val="000000" w:themeColor="text1"/>
          <w:sz w:val="24"/>
          <w:szCs w:val="24"/>
        </w:rPr>
        <w:t>V § 8 ods. 7 sa slová „</w:t>
      </w:r>
      <w:r w:rsidR="00C740FE" w:rsidRPr="00915071">
        <w:rPr>
          <w:rFonts w:ascii="Times New Roman" w:hAnsi="Times New Roman" w:cs="Times New Roman"/>
          <w:color w:val="000000" w:themeColor="text1"/>
          <w:sz w:val="24"/>
          <w:szCs w:val="24"/>
        </w:rPr>
        <w:t>do 6 mesiacov“ nahrádzajú slovami</w:t>
      </w:r>
      <w:r w:rsidRPr="00915071">
        <w:rPr>
          <w:rFonts w:ascii="Times New Roman" w:hAnsi="Times New Roman" w:cs="Times New Roman"/>
          <w:color w:val="000000" w:themeColor="text1"/>
          <w:sz w:val="24"/>
          <w:szCs w:val="24"/>
        </w:rPr>
        <w:t xml:space="preserve"> „do </w:t>
      </w:r>
      <w:r w:rsidR="00525D10" w:rsidRPr="00915071">
        <w:rPr>
          <w:rFonts w:ascii="Times New Roman" w:hAnsi="Times New Roman" w:cs="Times New Roman"/>
          <w:color w:val="000000" w:themeColor="text1"/>
          <w:sz w:val="24"/>
          <w:szCs w:val="24"/>
        </w:rPr>
        <w:t>jedného</w:t>
      </w:r>
      <w:r w:rsidR="003317D3" w:rsidRPr="00915071">
        <w:rPr>
          <w:rFonts w:ascii="Times New Roman" w:hAnsi="Times New Roman" w:cs="Times New Roman"/>
          <w:color w:val="000000" w:themeColor="text1"/>
          <w:sz w:val="24"/>
          <w:szCs w:val="24"/>
        </w:rPr>
        <w:t xml:space="preserve"> roka</w:t>
      </w:r>
      <w:r w:rsidRPr="00915071">
        <w:rPr>
          <w:rFonts w:ascii="Times New Roman" w:hAnsi="Times New Roman" w:cs="Times New Roman"/>
          <w:color w:val="000000" w:themeColor="text1"/>
          <w:sz w:val="24"/>
          <w:szCs w:val="24"/>
        </w:rPr>
        <w:t>“.</w:t>
      </w:r>
    </w:p>
    <w:p w14:paraId="0FC906E1" w14:textId="77777777" w:rsidR="00811C03" w:rsidRPr="00915071" w:rsidRDefault="00811C03" w:rsidP="00811C03">
      <w:pPr>
        <w:pStyle w:val="Odsekzoznamu"/>
        <w:spacing w:after="0" w:line="240" w:lineRule="auto"/>
        <w:ind w:left="360"/>
        <w:jc w:val="both"/>
        <w:rPr>
          <w:rFonts w:ascii="Times New Roman" w:hAnsi="Times New Roman" w:cs="Times New Roman"/>
          <w:color w:val="000000" w:themeColor="text1"/>
          <w:sz w:val="24"/>
          <w:szCs w:val="24"/>
        </w:rPr>
      </w:pPr>
    </w:p>
    <w:p w14:paraId="00E6D681" w14:textId="37272249" w:rsidR="00402938" w:rsidRPr="00915071" w:rsidRDefault="00E917C6" w:rsidP="00BB5158">
      <w:pPr>
        <w:pStyle w:val="Odsekzoznamu"/>
        <w:numPr>
          <w:ilvl w:val="0"/>
          <w:numId w:val="37"/>
        </w:numPr>
        <w:spacing w:after="0" w:line="240" w:lineRule="auto"/>
        <w:jc w:val="both"/>
        <w:rPr>
          <w:rFonts w:ascii="Times New Roman" w:hAnsi="Times New Roman" w:cs="Times New Roman"/>
          <w:color w:val="000000" w:themeColor="text1"/>
          <w:sz w:val="24"/>
          <w:szCs w:val="24"/>
        </w:rPr>
      </w:pPr>
      <w:r w:rsidRPr="00915071">
        <w:rPr>
          <w:rFonts w:ascii="Times New Roman" w:hAnsi="Times New Roman" w:cs="Times New Roman"/>
          <w:color w:val="000000" w:themeColor="text1"/>
          <w:sz w:val="24"/>
          <w:szCs w:val="24"/>
        </w:rPr>
        <w:t xml:space="preserve"> V § 9 ods. 2 sa slová „</w:t>
      </w:r>
      <w:hyperlink r:id="rId11" w:anchor="paragraf-60.odsek-2.pismeno-b" w:tooltip="Odkaz na predpis alebo ustanovenie" w:history="1">
        <w:r w:rsidRPr="00915071">
          <w:rPr>
            <w:rFonts w:ascii="Times New Roman" w:hAnsi="Times New Roman" w:cs="Times New Roman"/>
            <w:bCs/>
            <w:color w:val="000000" w:themeColor="text1"/>
            <w:sz w:val="24"/>
            <w:szCs w:val="24"/>
          </w:rPr>
          <w:t>§ 60 ods. 2 písm. b)</w:t>
        </w:r>
      </w:hyperlink>
      <w:r w:rsidRPr="00915071">
        <w:rPr>
          <w:rFonts w:ascii="Times New Roman" w:hAnsi="Times New Roman" w:cs="Times New Roman"/>
          <w:color w:val="000000" w:themeColor="text1"/>
          <w:sz w:val="24"/>
          <w:szCs w:val="24"/>
        </w:rPr>
        <w:t xml:space="preserve">, </w:t>
      </w:r>
      <w:hyperlink r:id="rId12" w:anchor="paragraf-62.odsek-4" w:tooltip="Odkaz na predpis alebo ustanovenie" w:history="1">
        <w:r w:rsidRPr="00915071">
          <w:rPr>
            <w:rFonts w:ascii="Times New Roman" w:hAnsi="Times New Roman" w:cs="Times New Roman"/>
            <w:bCs/>
            <w:color w:val="000000" w:themeColor="text1"/>
            <w:sz w:val="24"/>
            <w:szCs w:val="24"/>
          </w:rPr>
          <w:t>§ 62 ods. 4</w:t>
        </w:r>
      </w:hyperlink>
      <w:r w:rsidRPr="00915071">
        <w:rPr>
          <w:rFonts w:ascii="Times New Roman" w:hAnsi="Times New Roman" w:cs="Times New Roman"/>
          <w:color w:val="000000" w:themeColor="text1"/>
          <w:sz w:val="24"/>
          <w:szCs w:val="24"/>
        </w:rPr>
        <w:t xml:space="preserve">, </w:t>
      </w:r>
      <w:hyperlink r:id="rId13" w:anchor="paragraf-66.odsek-3.pismeno-a" w:tooltip="Odkaz na predpis alebo ustanovenie" w:history="1">
        <w:r w:rsidRPr="00915071">
          <w:rPr>
            <w:rFonts w:ascii="Times New Roman" w:hAnsi="Times New Roman" w:cs="Times New Roman"/>
            <w:bCs/>
            <w:color w:val="000000" w:themeColor="text1"/>
            <w:sz w:val="24"/>
            <w:szCs w:val="24"/>
          </w:rPr>
          <w:t>§ 66 ods. 2 písm. a)</w:t>
        </w:r>
      </w:hyperlink>
      <w:r w:rsidRPr="00915071">
        <w:rPr>
          <w:rFonts w:ascii="Times New Roman" w:hAnsi="Times New Roman" w:cs="Times New Roman"/>
          <w:color w:val="000000" w:themeColor="text1"/>
          <w:sz w:val="24"/>
          <w:szCs w:val="24"/>
        </w:rPr>
        <w:t xml:space="preserve"> a </w:t>
      </w:r>
      <w:r w:rsidRPr="00915071">
        <w:rPr>
          <w:rFonts w:ascii="Times New Roman" w:hAnsi="Times New Roman" w:cs="Times New Roman"/>
          <w:sz w:val="24"/>
          <w:szCs w:val="24"/>
        </w:rPr>
        <w:t xml:space="preserve">f)“ </w:t>
      </w:r>
      <w:r w:rsidRPr="00915071">
        <w:rPr>
          <w:rFonts w:ascii="Times New Roman" w:hAnsi="Times New Roman" w:cs="Times New Roman"/>
          <w:color w:val="000000" w:themeColor="text1"/>
          <w:sz w:val="24"/>
          <w:szCs w:val="24"/>
        </w:rPr>
        <w:t>nahrádzajú slovami „</w:t>
      </w:r>
      <w:hyperlink r:id="rId14" w:anchor="paragraf-60.odsek-2.pismeno-b" w:tooltip="Odkaz na predpis alebo ustanovenie" w:history="1">
        <w:r w:rsidRPr="00915071">
          <w:rPr>
            <w:rFonts w:ascii="Times New Roman" w:hAnsi="Times New Roman" w:cs="Times New Roman"/>
            <w:bCs/>
            <w:color w:val="000000" w:themeColor="text1"/>
            <w:sz w:val="24"/>
            <w:szCs w:val="24"/>
          </w:rPr>
          <w:t>§ 60 ods. 2 písm. b)</w:t>
        </w:r>
      </w:hyperlink>
      <w:r w:rsidRPr="00915071">
        <w:rPr>
          <w:rFonts w:ascii="Times New Roman" w:hAnsi="Times New Roman" w:cs="Times New Roman"/>
          <w:bCs/>
          <w:color w:val="000000" w:themeColor="text1"/>
          <w:sz w:val="24"/>
          <w:szCs w:val="24"/>
        </w:rPr>
        <w:t xml:space="preserve"> a f)</w:t>
      </w:r>
      <w:r w:rsidRPr="00915071">
        <w:rPr>
          <w:rFonts w:ascii="Times New Roman" w:hAnsi="Times New Roman" w:cs="Times New Roman"/>
          <w:color w:val="000000" w:themeColor="text1"/>
          <w:sz w:val="24"/>
          <w:szCs w:val="24"/>
        </w:rPr>
        <w:t xml:space="preserve">, </w:t>
      </w:r>
      <w:hyperlink r:id="rId15" w:anchor="paragraf-62.odsek-4" w:tooltip="Odkaz na predpis alebo ustanovenie" w:history="1">
        <w:r w:rsidRPr="00915071">
          <w:rPr>
            <w:rFonts w:ascii="Times New Roman" w:hAnsi="Times New Roman" w:cs="Times New Roman"/>
            <w:bCs/>
            <w:color w:val="000000" w:themeColor="text1"/>
            <w:sz w:val="24"/>
            <w:szCs w:val="24"/>
          </w:rPr>
          <w:t>§ 62 ods. 4</w:t>
        </w:r>
      </w:hyperlink>
      <w:r w:rsidRPr="00915071">
        <w:rPr>
          <w:rFonts w:ascii="Times New Roman" w:hAnsi="Times New Roman" w:cs="Times New Roman"/>
          <w:color w:val="000000" w:themeColor="text1"/>
          <w:sz w:val="24"/>
          <w:szCs w:val="24"/>
        </w:rPr>
        <w:t xml:space="preserve">, </w:t>
      </w:r>
      <w:hyperlink r:id="rId16" w:anchor="paragraf-66.odsek-3.pismeno-a" w:tooltip="Odkaz na predpis alebo ustanovenie" w:history="1">
        <w:r w:rsidRPr="00915071">
          <w:rPr>
            <w:rFonts w:ascii="Times New Roman" w:hAnsi="Times New Roman" w:cs="Times New Roman"/>
            <w:bCs/>
            <w:color w:val="000000" w:themeColor="text1"/>
            <w:sz w:val="24"/>
            <w:szCs w:val="24"/>
          </w:rPr>
          <w:t>§ 66 ods. 3 písm.</w:t>
        </w:r>
        <w:r w:rsidR="00286BA9" w:rsidRPr="00915071">
          <w:rPr>
            <w:rFonts w:ascii="Times New Roman" w:hAnsi="Times New Roman" w:cs="Times New Roman"/>
            <w:bCs/>
            <w:color w:val="000000" w:themeColor="text1"/>
            <w:sz w:val="24"/>
            <w:szCs w:val="24"/>
          </w:rPr>
          <w:t xml:space="preserve"> </w:t>
        </w:r>
        <w:r w:rsidRPr="00915071">
          <w:rPr>
            <w:rFonts w:ascii="Times New Roman" w:hAnsi="Times New Roman" w:cs="Times New Roman"/>
            <w:bCs/>
            <w:color w:val="000000" w:themeColor="text1"/>
            <w:sz w:val="24"/>
            <w:szCs w:val="24"/>
          </w:rPr>
          <w:t>a)</w:t>
        </w:r>
      </w:hyperlink>
      <w:r w:rsidRPr="00915071">
        <w:rPr>
          <w:rFonts w:ascii="Times New Roman" w:hAnsi="Times New Roman" w:cs="Times New Roman"/>
          <w:color w:val="000000" w:themeColor="text1"/>
          <w:sz w:val="24"/>
          <w:szCs w:val="24"/>
        </w:rPr>
        <w:t xml:space="preserve"> a </w:t>
      </w:r>
      <w:hyperlink r:id="rId17" w:anchor="paragraf-66.odsek-3.pismeno-f" w:tooltip="Odkaz na predpis alebo ustanovenie" w:history="1">
        <w:r w:rsidR="00453E45">
          <w:rPr>
            <w:rFonts w:ascii="Times New Roman" w:hAnsi="Times New Roman" w:cs="Times New Roman"/>
            <w:bCs/>
            <w:color w:val="000000" w:themeColor="text1"/>
            <w:sz w:val="24"/>
            <w:szCs w:val="24"/>
          </w:rPr>
          <w:t xml:space="preserve">f), § 67 ods. </w:t>
        </w:r>
        <w:bookmarkStart w:id="0" w:name="_GoBack"/>
        <w:bookmarkEnd w:id="0"/>
        <w:r w:rsidRPr="00915071">
          <w:rPr>
            <w:rFonts w:ascii="Times New Roman" w:hAnsi="Times New Roman" w:cs="Times New Roman"/>
            <w:bCs/>
            <w:color w:val="000000" w:themeColor="text1"/>
            <w:sz w:val="24"/>
            <w:szCs w:val="24"/>
          </w:rPr>
          <w:t xml:space="preserve">2 </w:t>
        </w:r>
      </w:hyperlink>
      <w:r w:rsidRPr="00915071">
        <w:rPr>
          <w:rFonts w:ascii="Times New Roman" w:hAnsi="Times New Roman" w:cs="Times New Roman"/>
          <w:color w:val="000000" w:themeColor="text1"/>
          <w:sz w:val="24"/>
          <w:szCs w:val="24"/>
        </w:rPr>
        <w:t>“.</w:t>
      </w:r>
    </w:p>
    <w:p w14:paraId="74DD05A4" w14:textId="5FC9688A" w:rsidR="00C16930" w:rsidRPr="00915071" w:rsidRDefault="00C16930" w:rsidP="00C16930">
      <w:pPr>
        <w:spacing w:after="0" w:line="240" w:lineRule="auto"/>
        <w:jc w:val="both"/>
        <w:rPr>
          <w:rFonts w:ascii="Times New Roman" w:hAnsi="Times New Roman" w:cs="Times New Roman"/>
          <w:color w:val="000000" w:themeColor="text1"/>
          <w:sz w:val="24"/>
          <w:szCs w:val="24"/>
        </w:rPr>
      </w:pPr>
    </w:p>
    <w:p w14:paraId="5176A175" w14:textId="08FD0943" w:rsidR="00402938" w:rsidRPr="00915071" w:rsidRDefault="00402938" w:rsidP="00BB5158">
      <w:pPr>
        <w:pStyle w:val="Odsekzoznamu"/>
        <w:numPr>
          <w:ilvl w:val="0"/>
          <w:numId w:val="37"/>
        </w:numPr>
        <w:spacing w:after="0" w:line="240" w:lineRule="auto"/>
        <w:jc w:val="both"/>
        <w:rPr>
          <w:rFonts w:ascii="Times New Roman" w:hAnsi="Times New Roman" w:cs="Times New Roman"/>
          <w:color w:val="000000" w:themeColor="text1"/>
          <w:sz w:val="24"/>
          <w:szCs w:val="24"/>
        </w:rPr>
      </w:pPr>
      <w:r w:rsidRPr="00915071">
        <w:rPr>
          <w:rFonts w:ascii="Times New Roman" w:hAnsi="Times New Roman" w:cs="Times New Roman"/>
          <w:color w:val="000000" w:themeColor="text1"/>
          <w:sz w:val="24"/>
          <w:szCs w:val="24"/>
        </w:rPr>
        <w:t>Za § 9b sa vkladá nový § 9c, ktorý vrátane nadpisu znie:</w:t>
      </w:r>
    </w:p>
    <w:p w14:paraId="6E5912C6" w14:textId="204DA3CC" w:rsidR="00D013AE" w:rsidRPr="00915071" w:rsidRDefault="00D013AE" w:rsidP="00D013AE">
      <w:pPr>
        <w:spacing w:after="0" w:line="240" w:lineRule="auto"/>
        <w:jc w:val="center"/>
        <w:rPr>
          <w:rFonts w:ascii="Times New Roman" w:hAnsi="Times New Roman" w:cs="Times New Roman"/>
          <w:b/>
          <w:color w:val="000000" w:themeColor="text1"/>
          <w:sz w:val="24"/>
          <w:szCs w:val="24"/>
        </w:rPr>
      </w:pPr>
      <w:r w:rsidRPr="00915071">
        <w:rPr>
          <w:rFonts w:ascii="Times New Roman" w:hAnsi="Times New Roman" w:cs="Times New Roman"/>
          <w:color w:val="000000" w:themeColor="text1"/>
          <w:sz w:val="24"/>
          <w:szCs w:val="24"/>
        </w:rPr>
        <w:t>„</w:t>
      </w:r>
      <w:r w:rsidRPr="00915071">
        <w:rPr>
          <w:rFonts w:ascii="Times New Roman" w:hAnsi="Times New Roman" w:cs="Times New Roman"/>
          <w:b/>
          <w:color w:val="000000" w:themeColor="text1"/>
          <w:sz w:val="24"/>
          <w:szCs w:val="24"/>
        </w:rPr>
        <w:t>§ 9c</w:t>
      </w:r>
    </w:p>
    <w:p w14:paraId="72EB84DC" w14:textId="59DB264F" w:rsidR="00D013AE" w:rsidRPr="00915071" w:rsidRDefault="00D013AE" w:rsidP="00D013AE">
      <w:pPr>
        <w:spacing w:after="0" w:line="240" w:lineRule="auto"/>
        <w:rPr>
          <w:rFonts w:ascii="Times New Roman" w:hAnsi="Times New Roman" w:cs="Times New Roman"/>
          <w:b/>
          <w:color w:val="000000" w:themeColor="text1"/>
          <w:sz w:val="24"/>
          <w:szCs w:val="24"/>
          <w:lang w:eastAsia="sk-SK"/>
        </w:rPr>
      </w:pPr>
      <w:r w:rsidRPr="00915071">
        <w:rPr>
          <w:rFonts w:ascii="Times New Roman" w:hAnsi="Times New Roman" w:cs="Times New Roman"/>
          <w:b/>
          <w:color w:val="000000" w:themeColor="text1"/>
          <w:sz w:val="24"/>
          <w:szCs w:val="24"/>
          <w:lang w:eastAsia="sk-SK"/>
        </w:rPr>
        <w:t xml:space="preserve"> </w:t>
      </w:r>
      <w:r w:rsidRPr="00915071">
        <w:rPr>
          <w:rFonts w:ascii="Times New Roman" w:hAnsi="Times New Roman" w:cs="Times New Roman"/>
          <w:b/>
          <w:color w:val="000000" w:themeColor="text1"/>
          <w:sz w:val="24"/>
          <w:szCs w:val="24"/>
          <w:lang w:eastAsia="sk-SK"/>
        </w:rPr>
        <w:tab/>
      </w:r>
      <w:r w:rsidR="00525D10" w:rsidRPr="00915071">
        <w:rPr>
          <w:rFonts w:ascii="Times New Roman" w:hAnsi="Times New Roman" w:cs="Times New Roman"/>
          <w:b/>
          <w:color w:val="000000" w:themeColor="text1"/>
          <w:sz w:val="24"/>
          <w:szCs w:val="24"/>
          <w:lang w:eastAsia="sk-SK"/>
        </w:rPr>
        <w:tab/>
      </w:r>
      <w:r w:rsidR="00525D10" w:rsidRPr="00915071">
        <w:rPr>
          <w:rFonts w:ascii="Times New Roman" w:hAnsi="Times New Roman" w:cs="Times New Roman"/>
          <w:b/>
          <w:color w:val="000000" w:themeColor="text1"/>
          <w:sz w:val="24"/>
          <w:szCs w:val="24"/>
          <w:lang w:eastAsia="sk-SK"/>
        </w:rPr>
        <w:tab/>
        <w:t xml:space="preserve">Prechodné ustanovenie k úpravám účinným </w:t>
      </w:r>
      <w:r w:rsidRPr="00915071">
        <w:rPr>
          <w:rFonts w:ascii="Times New Roman" w:hAnsi="Times New Roman" w:cs="Times New Roman"/>
          <w:b/>
          <w:color w:val="000000" w:themeColor="text1"/>
          <w:sz w:val="24"/>
          <w:szCs w:val="24"/>
          <w:lang w:eastAsia="sk-SK"/>
        </w:rPr>
        <w:t>dňom vyhlásenia</w:t>
      </w:r>
    </w:p>
    <w:p w14:paraId="29B0625D" w14:textId="77777777" w:rsidR="00D013AE" w:rsidRPr="00915071" w:rsidRDefault="00D013AE" w:rsidP="00D013AE">
      <w:pPr>
        <w:spacing w:after="0" w:line="240" w:lineRule="auto"/>
        <w:rPr>
          <w:rFonts w:ascii="Times New Roman" w:hAnsi="Times New Roman" w:cs="Times New Roman"/>
          <w:b/>
          <w:color w:val="000000" w:themeColor="text1"/>
          <w:sz w:val="24"/>
          <w:szCs w:val="24"/>
          <w:lang w:eastAsia="sk-SK"/>
        </w:rPr>
      </w:pPr>
    </w:p>
    <w:p w14:paraId="6C9E0CE8" w14:textId="3CA998C6" w:rsidR="00402938" w:rsidRPr="00915071" w:rsidRDefault="00402938" w:rsidP="00402938">
      <w:pPr>
        <w:spacing w:after="0" w:line="240" w:lineRule="auto"/>
        <w:ind w:left="360" w:firstLine="349"/>
        <w:jc w:val="both"/>
        <w:rPr>
          <w:rFonts w:ascii="Times New Roman" w:eastAsia="Calibri" w:hAnsi="Times New Roman" w:cs="Times New Roman"/>
          <w:color w:val="000000" w:themeColor="text1"/>
          <w:sz w:val="24"/>
          <w:szCs w:val="24"/>
          <w:lang w:eastAsia="sk-SK"/>
        </w:rPr>
      </w:pPr>
      <w:r w:rsidRPr="00915071">
        <w:rPr>
          <w:rFonts w:ascii="Times New Roman" w:eastAsia="Calibri" w:hAnsi="Times New Roman" w:cs="Times New Roman"/>
          <w:color w:val="000000" w:themeColor="text1"/>
          <w:sz w:val="24"/>
          <w:szCs w:val="24"/>
          <w:lang w:eastAsia="sk-SK"/>
        </w:rPr>
        <w:t>(1) Konania začaté a právoplatne neskončené pred účinnosťou tohto zákona sa dokončia podľa tohto zákona.</w:t>
      </w:r>
    </w:p>
    <w:p w14:paraId="06736116" w14:textId="698F0D13" w:rsidR="00402938" w:rsidRPr="00915071" w:rsidRDefault="00402938" w:rsidP="00402938">
      <w:pPr>
        <w:spacing w:after="0" w:line="240" w:lineRule="auto"/>
        <w:ind w:left="360" w:firstLine="349"/>
        <w:jc w:val="both"/>
        <w:rPr>
          <w:rFonts w:ascii="Times New Roman" w:hAnsi="Times New Roman" w:cs="Times New Roman"/>
          <w:color w:val="000000" w:themeColor="text1"/>
          <w:sz w:val="24"/>
          <w:szCs w:val="24"/>
        </w:rPr>
      </w:pPr>
      <w:r w:rsidRPr="00915071">
        <w:rPr>
          <w:rFonts w:ascii="Times New Roman" w:eastAsia="Calibri" w:hAnsi="Times New Roman" w:cs="Times New Roman"/>
          <w:color w:val="000000" w:themeColor="text1"/>
          <w:sz w:val="24"/>
          <w:szCs w:val="24"/>
          <w:lang w:eastAsia="sk-SK"/>
        </w:rPr>
        <w:t xml:space="preserve">(2) Právne účinky úkonov, ktoré </w:t>
      </w:r>
      <w:r w:rsidRPr="00915071">
        <w:rPr>
          <w:rFonts w:ascii="Times New Roman" w:hAnsi="Times New Roman" w:cs="Times New Roman"/>
          <w:color w:val="000000" w:themeColor="text1"/>
          <w:sz w:val="24"/>
          <w:szCs w:val="24"/>
        </w:rPr>
        <w:t>v konaniach podľa odseku 1 nastali pred účinnosťou tohto zákona, zostávajú zachované.“.</w:t>
      </w:r>
    </w:p>
    <w:p w14:paraId="0FD98D7B" w14:textId="2516B90B" w:rsidR="00233DCD" w:rsidRPr="00915071" w:rsidRDefault="00233DCD" w:rsidP="007061BE">
      <w:pPr>
        <w:spacing w:after="0" w:line="240" w:lineRule="auto"/>
        <w:jc w:val="both"/>
        <w:rPr>
          <w:rFonts w:ascii="Times New Roman" w:hAnsi="Times New Roman" w:cs="Times New Roman"/>
          <w:color w:val="000000" w:themeColor="text1"/>
          <w:sz w:val="24"/>
          <w:szCs w:val="24"/>
          <w:shd w:val="clear" w:color="auto" w:fill="FFFFFF"/>
        </w:rPr>
      </w:pPr>
    </w:p>
    <w:p w14:paraId="73C59A9B" w14:textId="77777777" w:rsidR="009135F2" w:rsidRPr="00915071" w:rsidRDefault="009135F2" w:rsidP="007061BE">
      <w:pPr>
        <w:spacing w:after="0" w:line="240" w:lineRule="auto"/>
        <w:jc w:val="both"/>
        <w:rPr>
          <w:rFonts w:ascii="Times New Roman" w:hAnsi="Times New Roman" w:cs="Times New Roman"/>
          <w:color w:val="000000" w:themeColor="text1"/>
          <w:sz w:val="24"/>
          <w:szCs w:val="24"/>
          <w:shd w:val="clear" w:color="auto" w:fill="FFFFFF"/>
        </w:rPr>
      </w:pPr>
    </w:p>
    <w:p w14:paraId="19DECFA9" w14:textId="77777777" w:rsidR="00915071" w:rsidRDefault="00915071">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2ACF122" w14:textId="7275522F" w:rsidR="00233DCD" w:rsidRPr="00915071" w:rsidRDefault="00233DCD" w:rsidP="00A0463D">
      <w:pPr>
        <w:spacing w:after="0" w:line="240" w:lineRule="auto"/>
        <w:jc w:val="center"/>
        <w:rPr>
          <w:rFonts w:ascii="Times New Roman" w:hAnsi="Times New Roman" w:cs="Times New Roman"/>
          <w:b/>
          <w:bCs/>
          <w:color w:val="000000" w:themeColor="text1"/>
          <w:sz w:val="24"/>
          <w:szCs w:val="24"/>
        </w:rPr>
      </w:pPr>
      <w:r w:rsidRPr="00915071">
        <w:rPr>
          <w:rFonts w:ascii="Times New Roman" w:hAnsi="Times New Roman" w:cs="Times New Roman"/>
          <w:b/>
          <w:bCs/>
          <w:color w:val="000000" w:themeColor="text1"/>
          <w:sz w:val="24"/>
          <w:szCs w:val="24"/>
        </w:rPr>
        <w:lastRenderedPageBreak/>
        <w:t>Čl. II</w:t>
      </w:r>
    </w:p>
    <w:p w14:paraId="60533E39" w14:textId="292AFA1D" w:rsidR="00D31E1D" w:rsidRDefault="00D31E1D" w:rsidP="00D32309">
      <w:pPr>
        <w:spacing w:line="240" w:lineRule="auto"/>
        <w:ind w:firstLine="426"/>
        <w:jc w:val="both"/>
        <w:rPr>
          <w:rFonts w:ascii="Times New Roman" w:hAnsi="Times New Roman" w:cs="Times New Roman"/>
          <w:color w:val="000000" w:themeColor="text1"/>
          <w:sz w:val="24"/>
          <w:szCs w:val="24"/>
          <w:shd w:val="clear" w:color="auto" w:fill="FFFFFF"/>
        </w:rPr>
      </w:pPr>
      <w:r w:rsidRPr="00915071">
        <w:rPr>
          <w:rFonts w:ascii="Times New Roman" w:hAnsi="Times New Roman" w:cs="Times New Roman"/>
          <w:color w:val="000000" w:themeColor="text1"/>
          <w:sz w:val="24"/>
          <w:szCs w:val="24"/>
          <w:shd w:val="clear" w:color="auto" w:fill="FFFFFF"/>
        </w:rPr>
        <w:t xml:space="preserve">Tento zákon nadobúda účinnosť </w:t>
      </w:r>
      <w:r w:rsidR="00402938" w:rsidRPr="00915071">
        <w:rPr>
          <w:rFonts w:ascii="Times New Roman" w:hAnsi="Times New Roman" w:cs="Times New Roman"/>
          <w:color w:val="000000" w:themeColor="text1"/>
          <w:sz w:val="24"/>
          <w:szCs w:val="24"/>
          <w:shd w:val="clear" w:color="auto" w:fill="FFFFFF"/>
        </w:rPr>
        <w:t>dňom vyhlásenia</w:t>
      </w:r>
      <w:r w:rsidR="00525D10" w:rsidRPr="00915071">
        <w:rPr>
          <w:rFonts w:ascii="Times New Roman" w:hAnsi="Times New Roman" w:cs="Times New Roman"/>
          <w:color w:val="000000" w:themeColor="text1"/>
          <w:sz w:val="24"/>
          <w:szCs w:val="24"/>
          <w:shd w:val="clear" w:color="auto" w:fill="FFFFFF"/>
        </w:rPr>
        <w:t>.</w:t>
      </w:r>
    </w:p>
    <w:p w14:paraId="70CA0592" w14:textId="43A37DDD" w:rsidR="00407751" w:rsidRDefault="00407751" w:rsidP="00D32309">
      <w:pPr>
        <w:spacing w:line="240" w:lineRule="auto"/>
        <w:ind w:firstLine="426"/>
        <w:jc w:val="both"/>
        <w:rPr>
          <w:rFonts w:ascii="Times New Roman" w:hAnsi="Times New Roman" w:cs="Times New Roman"/>
          <w:color w:val="000000" w:themeColor="text1"/>
          <w:sz w:val="24"/>
          <w:szCs w:val="24"/>
          <w:shd w:val="clear" w:color="auto" w:fill="FFFFFF"/>
        </w:rPr>
      </w:pPr>
    </w:p>
    <w:p w14:paraId="722061DF" w14:textId="532DC643" w:rsidR="00407751" w:rsidRDefault="00407751" w:rsidP="00D32309">
      <w:pPr>
        <w:spacing w:line="240" w:lineRule="auto"/>
        <w:ind w:firstLine="426"/>
        <w:jc w:val="both"/>
        <w:rPr>
          <w:rFonts w:ascii="Times New Roman" w:hAnsi="Times New Roman" w:cs="Times New Roman"/>
          <w:color w:val="000000" w:themeColor="text1"/>
          <w:sz w:val="24"/>
          <w:szCs w:val="24"/>
          <w:shd w:val="clear" w:color="auto" w:fill="FFFFFF"/>
        </w:rPr>
      </w:pPr>
    </w:p>
    <w:p w14:paraId="0AF0C61B" w14:textId="77777777" w:rsidR="00407751" w:rsidRPr="004A035D" w:rsidRDefault="00407751" w:rsidP="00407751">
      <w:pPr>
        <w:rPr>
          <w:rFonts w:ascii="Times New Roman" w:hAnsi="Times New Roman"/>
          <w:sz w:val="24"/>
          <w:szCs w:val="24"/>
        </w:rPr>
      </w:pPr>
    </w:p>
    <w:p w14:paraId="51ECC09D" w14:textId="77777777" w:rsidR="00407751" w:rsidRPr="004A035D" w:rsidRDefault="00407751" w:rsidP="00407751">
      <w:pPr>
        <w:rPr>
          <w:rFonts w:ascii="Times New Roman" w:hAnsi="Times New Roman"/>
          <w:sz w:val="24"/>
          <w:szCs w:val="24"/>
        </w:rPr>
      </w:pPr>
    </w:p>
    <w:p w14:paraId="02A639D4" w14:textId="77777777" w:rsidR="00407751" w:rsidRPr="004A035D" w:rsidRDefault="00407751" w:rsidP="00407751">
      <w:pPr>
        <w:rPr>
          <w:rFonts w:ascii="Times New Roman" w:hAnsi="Times New Roman"/>
          <w:sz w:val="24"/>
          <w:szCs w:val="24"/>
        </w:rPr>
      </w:pPr>
    </w:p>
    <w:p w14:paraId="3E0537FB" w14:textId="77777777" w:rsidR="00407751" w:rsidRPr="004A035D" w:rsidRDefault="00407751" w:rsidP="00407751">
      <w:pPr>
        <w:spacing w:after="0" w:line="240" w:lineRule="auto"/>
        <w:ind w:firstLine="426"/>
        <w:jc w:val="center"/>
        <w:rPr>
          <w:rFonts w:ascii="Times New Roman" w:hAnsi="Times New Roman"/>
          <w:sz w:val="24"/>
          <w:szCs w:val="24"/>
        </w:rPr>
      </w:pPr>
      <w:r w:rsidRPr="004A035D">
        <w:rPr>
          <w:rFonts w:ascii="Times New Roman" w:hAnsi="Times New Roman"/>
          <w:sz w:val="24"/>
          <w:szCs w:val="24"/>
        </w:rPr>
        <w:tab/>
        <w:t>prezidentka  Slovenskej republiky</w:t>
      </w:r>
    </w:p>
    <w:p w14:paraId="69417A57" w14:textId="77777777" w:rsidR="00407751" w:rsidRPr="004A035D" w:rsidRDefault="00407751" w:rsidP="00407751">
      <w:pPr>
        <w:spacing w:after="0" w:line="240" w:lineRule="auto"/>
        <w:ind w:firstLine="426"/>
        <w:jc w:val="center"/>
        <w:rPr>
          <w:rFonts w:ascii="Times New Roman" w:hAnsi="Times New Roman"/>
          <w:sz w:val="24"/>
          <w:szCs w:val="24"/>
        </w:rPr>
      </w:pPr>
    </w:p>
    <w:p w14:paraId="0FFF4A81" w14:textId="77777777" w:rsidR="00407751" w:rsidRPr="004A035D" w:rsidRDefault="00407751" w:rsidP="00407751">
      <w:pPr>
        <w:spacing w:after="0" w:line="240" w:lineRule="auto"/>
        <w:ind w:firstLine="426"/>
        <w:jc w:val="center"/>
        <w:rPr>
          <w:rFonts w:ascii="Times New Roman" w:hAnsi="Times New Roman"/>
          <w:sz w:val="24"/>
          <w:szCs w:val="24"/>
        </w:rPr>
      </w:pPr>
    </w:p>
    <w:p w14:paraId="4FD9E3BF" w14:textId="77777777" w:rsidR="00407751" w:rsidRPr="004A035D" w:rsidRDefault="00407751" w:rsidP="00407751">
      <w:pPr>
        <w:spacing w:after="0" w:line="240" w:lineRule="auto"/>
        <w:ind w:firstLine="426"/>
        <w:jc w:val="center"/>
        <w:rPr>
          <w:rFonts w:ascii="Times New Roman" w:hAnsi="Times New Roman"/>
          <w:sz w:val="24"/>
          <w:szCs w:val="24"/>
        </w:rPr>
      </w:pPr>
    </w:p>
    <w:p w14:paraId="7502E8A8" w14:textId="77777777" w:rsidR="00407751" w:rsidRPr="004A035D" w:rsidRDefault="00407751" w:rsidP="00407751">
      <w:pPr>
        <w:spacing w:after="0" w:line="240" w:lineRule="auto"/>
        <w:ind w:firstLine="426"/>
        <w:jc w:val="center"/>
        <w:rPr>
          <w:rFonts w:ascii="Times New Roman" w:hAnsi="Times New Roman"/>
          <w:sz w:val="24"/>
          <w:szCs w:val="24"/>
        </w:rPr>
      </w:pPr>
    </w:p>
    <w:p w14:paraId="0BA45FCF" w14:textId="77777777" w:rsidR="00407751" w:rsidRPr="004A035D" w:rsidRDefault="00407751" w:rsidP="00407751">
      <w:pPr>
        <w:spacing w:after="0" w:line="240" w:lineRule="auto"/>
        <w:ind w:firstLine="426"/>
        <w:jc w:val="center"/>
        <w:rPr>
          <w:rFonts w:ascii="Times New Roman" w:hAnsi="Times New Roman"/>
          <w:sz w:val="24"/>
          <w:szCs w:val="24"/>
        </w:rPr>
      </w:pPr>
    </w:p>
    <w:p w14:paraId="3BFC3588" w14:textId="77777777" w:rsidR="00407751" w:rsidRPr="004A035D" w:rsidRDefault="00407751" w:rsidP="00407751">
      <w:pPr>
        <w:spacing w:after="0" w:line="240" w:lineRule="auto"/>
        <w:ind w:firstLine="426"/>
        <w:jc w:val="center"/>
        <w:rPr>
          <w:rFonts w:ascii="Times New Roman" w:hAnsi="Times New Roman"/>
          <w:sz w:val="24"/>
          <w:szCs w:val="24"/>
        </w:rPr>
      </w:pPr>
    </w:p>
    <w:p w14:paraId="559E7820" w14:textId="77777777" w:rsidR="00407751" w:rsidRPr="004A035D" w:rsidRDefault="00407751" w:rsidP="00407751">
      <w:pPr>
        <w:spacing w:after="0" w:line="240" w:lineRule="auto"/>
        <w:ind w:firstLine="426"/>
        <w:jc w:val="center"/>
        <w:rPr>
          <w:rFonts w:ascii="Times New Roman" w:hAnsi="Times New Roman"/>
          <w:sz w:val="24"/>
          <w:szCs w:val="24"/>
        </w:rPr>
      </w:pPr>
    </w:p>
    <w:p w14:paraId="3B7335AC" w14:textId="77777777" w:rsidR="00407751" w:rsidRPr="004A035D" w:rsidRDefault="00407751" w:rsidP="00407751">
      <w:pPr>
        <w:spacing w:after="0" w:line="240" w:lineRule="auto"/>
        <w:ind w:firstLine="426"/>
        <w:jc w:val="center"/>
        <w:rPr>
          <w:rFonts w:ascii="Times New Roman" w:hAnsi="Times New Roman"/>
          <w:sz w:val="24"/>
          <w:szCs w:val="24"/>
        </w:rPr>
      </w:pPr>
    </w:p>
    <w:p w14:paraId="4DDEDD5A" w14:textId="77777777" w:rsidR="00407751" w:rsidRPr="004A035D" w:rsidRDefault="00407751" w:rsidP="00407751">
      <w:pPr>
        <w:spacing w:after="0" w:line="240" w:lineRule="auto"/>
        <w:ind w:firstLine="426"/>
        <w:jc w:val="center"/>
        <w:rPr>
          <w:rFonts w:ascii="Times New Roman" w:hAnsi="Times New Roman"/>
          <w:sz w:val="24"/>
          <w:szCs w:val="24"/>
        </w:rPr>
      </w:pPr>
      <w:r w:rsidRPr="004A035D">
        <w:rPr>
          <w:rFonts w:ascii="Times New Roman" w:hAnsi="Times New Roman"/>
          <w:sz w:val="24"/>
          <w:szCs w:val="24"/>
        </w:rPr>
        <w:t>predseda Národnej rady Slovenskej republiky</w:t>
      </w:r>
    </w:p>
    <w:p w14:paraId="79DEA5AD" w14:textId="77777777" w:rsidR="00407751" w:rsidRPr="004A035D" w:rsidRDefault="00407751" w:rsidP="00407751">
      <w:pPr>
        <w:spacing w:after="0" w:line="240" w:lineRule="auto"/>
        <w:ind w:firstLine="426"/>
        <w:jc w:val="center"/>
        <w:rPr>
          <w:rFonts w:ascii="Times New Roman" w:hAnsi="Times New Roman"/>
          <w:sz w:val="24"/>
          <w:szCs w:val="24"/>
        </w:rPr>
      </w:pPr>
    </w:p>
    <w:p w14:paraId="6D86D1D6" w14:textId="77777777" w:rsidR="00407751" w:rsidRPr="004A035D" w:rsidRDefault="00407751" w:rsidP="00407751">
      <w:pPr>
        <w:spacing w:after="0" w:line="240" w:lineRule="auto"/>
        <w:ind w:firstLine="426"/>
        <w:jc w:val="center"/>
        <w:rPr>
          <w:rFonts w:ascii="Times New Roman" w:hAnsi="Times New Roman"/>
          <w:sz w:val="24"/>
          <w:szCs w:val="24"/>
        </w:rPr>
      </w:pPr>
    </w:p>
    <w:p w14:paraId="682CDF79" w14:textId="77777777" w:rsidR="00407751" w:rsidRPr="004A035D" w:rsidRDefault="00407751" w:rsidP="00407751">
      <w:pPr>
        <w:spacing w:after="0" w:line="240" w:lineRule="auto"/>
        <w:ind w:firstLine="426"/>
        <w:jc w:val="center"/>
        <w:rPr>
          <w:rFonts w:ascii="Times New Roman" w:hAnsi="Times New Roman"/>
          <w:sz w:val="24"/>
          <w:szCs w:val="24"/>
        </w:rPr>
      </w:pPr>
    </w:p>
    <w:p w14:paraId="1C8611FB" w14:textId="77777777" w:rsidR="00407751" w:rsidRPr="004A035D" w:rsidRDefault="00407751" w:rsidP="00407751">
      <w:pPr>
        <w:spacing w:after="0" w:line="240" w:lineRule="auto"/>
        <w:ind w:firstLine="426"/>
        <w:jc w:val="center"/>
        <w:rPr>
          <w:rFonts w:ascii="Times New Roman" w:hAnsi="Times New Roman"/>
          <w:sz w:val="24"/>
          <w:szCs w:val="24"/>
        </w:rPr>
      </w:pPr>
    </w:p>
    <w:p w14:paraId="5E6C88AC" w14:textId="77777777" w:rsidR="00407751" w:rsidRPr="004A035D" w:rsidRDefault="00407751" w:rsidP="00407751">
      <w:pPr>
        <w:spacing w:after="0" w:line="240" w:lineRule="auto"/>
        <w:ind w:firstLine="426"/>
        <w:jc w:val="center"/>
        <w:rPr>
          <w:rFonts w:ascii="Times New Roman" w:hAnsi="Times New Roman"/>
          <w:sz w:val="24"/>
          <w:szCs w:val="24"/>
        </w:rPr>
      </w:pPr>
    </w:p>
    <w:p w14:paraId="04C41B0F" w14:textId="77777777" w:rsidR="00407751" w:rsidRPr="004A035D" w:rsidRDefault="00407751" w:rsidP="00407751">
      <w:pPr>
        <w:spacing w:after="0" w:line="240" w:lineRule="auto"/>
        <w:ind w:firstLine="426"/>
        <w:jc w:val="center"/>
        <w:rPr>
          <w:rFonts w:ascii="Times New Roman" w:hAnsi="Times New Roman"/>
          <w:sz w:val="24"/>
          <w:szCs w:val="24"/>
        </w:rPr>
      </w:pPr>
    </w:p>
    <w:p w14:paraId="724EC97D" w14:textId="77777777" w:rsidR="00407751" w:rsidRPr="004A035D" w:rsidRDefault="00407751" w:rsidP="00407751">
      <w:pPr>
        <w:spacing w:after="0" w:line="240" w:lineRule="auto"/>
        <w:ind w:firstLine="426"/>
        <w:jc w:val="center"/>
        <w:rPr>
          <w:rFonts w:ascii="Times New Roman" w:hAnsi="Times New Roman"/>
          <w:sz w:val="24"/>
          <w:szCs w:val="24"/>
        </w:rPr>
      </w:pPr>
    </w:p>
    <w:p w14:paraId="5394C5B5" w14:textId="77777777" w:rsidR="00407751" w:rsidRPr="004A035D" w:rsidRDefault="00407751" w:rsidP="00407751">
      <w:pPr>
        <w:spacing w:after="0" w:line="240" w:lineRule="auto"/>
        <w:ind w:firstLine="426"/>
        <w:jc w:val="center"/>
        <w:rPr>
          <w:rFonts w:ascii="Times New Roman" w:hAnsi="Times New Roman"/>
          <w:sz w:val="24"/>
          <w:szCs w:val="24"/>
        </w:rPr>
      </w:pPr>
    </w:p>
    <w:p w14:paraId="0D718FFE" w14:textId="77777777" w:rsidR="00407751" w:rsidRPr="004A035D" w:rsidRDefault="00407751" w:rsidP="00407751">
      <w:pPr>
        <w:spacing w:after="0" w:line="240" w:lineRule="auto"/>
        <w:ind w:firstLine="426"/>
        <w:jc w:val="center"/>
        <w:rPr>
          <w:rFonts w:ascii="Times New Roman" w:hAnsi="Times New Roman"/>
          <w:sz w:val="24"/>
          <w:szCs w:val="24"/>
        </w:rPr>
      </w:pPr>
    </w:p>
    <w:p w14:paraId="58ADB194" w14:textId="77777777" w:rsidR="00407751" w:rsidRPr="004A035D" w:rsidRDefault="00407751" w:rsidP="00407751">
      <w:pPr>
        <w:spacing w:after="0" w:line="240" w:lineRule="auto"/>
        <w:ind w:firstLine="426"/>
        <w:jc w:val="center"/>
        <w:rPr>
          <w:rFonts w:ascii="Times New Roman" w:hAnsi="Times New Roman"/>
          <w:sz w:val="24"/>
          <w:szCs w:val="24"/>
        </w:rPr>
      </w:pPr>
      <w:r w:rsidRPr="004A035D">
        <w:rPr>
          <w:rFonts w:ascii="Times New Roman" w:hAnsi="Times New Roman"/>
          <w:sz w:val="24"/>
          <w:szCs w:val="24"/>
        </w:rPr>
        <w:t xml:space="preserve">    predseda vlády Slovenskej republiky</w:t>
      </w:r>
    </w:p>
    <w:p w14:paraId="1A825E59" w14:textId="77777777" w:rsidR="00407751" w:rsidRPr="004A035D" w:rsidRDefault="00407751" w:rsidP="00407751">
      <w:pPr>
        <w:tabs>
          <w:tab w:val="left" w:pos="3931"/>
        </w:tabs>
        <w:rPr>
          <w:rFonts w:ascii="Times New Roman" w:hAnsi="Times New Roman"/>
          <w:sz w:val="24"/>
          <w:szCs w:val="24"/>
        </w:rPr>
      </w:pPr>
    </w:p>
    <w:p w14:paraId="1E1BD388" w14:textId="77777777" w:rsidR="00407751" w:rsidRPr="00915071" w:rsidRDefault="00407751" w:rsidP="00D32309">
      <w:pPr>
        <w:spacing w:line="240" w:lineRule="auto"/>
        <w:ind w:firstLine="426"/>
        <w:jc w:val="both"/>
        <w:rPr>
          <w:rFonts w:ascii="Times New Roman" w:hAnsi="Times New Roman" w:cs="Times New Roman"/>
          <w:color w:val="000000" w:themeColor="text1"/>
          <w:sz w:val="24"/>
          <w:szCs w:val="24"/>
          <w:shd w:val="clear" w:color="auto" w:fill="FFFFFF"/>
        </w:rPr>
      </w:pPr>
    </w:p>
    <w:sectPr w:rsidR="00407751" w:rsidRPr="00915071" w:rsidSect="004D015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00FF0" w14:textId="77777777" w:rsidR="00B0550B" w:rsidRDefault="00B0550B" w:rsidP="008808CB">
      <w:pPr>
        <w:spacing w:after="0" w:line="240" w:lineRule="auto"/>
      </w:pPr>
      <w:r>
        <w:separator/>
      </w:r>
    </w:p>
  </w:endnote>
  <w:endnote w:type="continuationSeparator" w:id="0">
    <w:p w14:paraId="3202B776" w14:textId="77777777" w:rsidR="00B0550B" w:rsidRDefault="00B0550B" w:rsidP="0088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28980"/>
      <w:docPartObj>
        <w:docPartGallery w:val="Page Numbers (Bottom of Page)"/>
        <w:docPartUnique/>
      </w:docPartObj>
    </w:sdtPr>
    <w:sdtEndPr>
      <w:rPr>
        <w:rFonts w:ascii="Times New Roman" w:hAnsi="Times New Roman" w:cs="Times New Roman"/>
        <w:sz w:val="20"/>
        <w:szCs w:val="20"/>
      </w:rPr>
    </w:sdtEndPr>
    <w:sdtContent>
      <w:p w14:paraId="28F110B6" w14:textId="3AC7C430" w:rsidR="008808CB" w:rsidRPr="008808CB" w:rsidRDefault="00760667">
        <w:pPr>
          <w:pStyle w:val="Pta"/>
          <w:jc w:val="center"/>
          <w:rPr>
            <w:rFonts w:ascii="Times New Roman" w:hAnsi="Times New Roman" w:cs="Times New Roman"/>
            <w:sz w:val="20"/>
            <w:szCs w:val="20"/>
          </w:rPr>
        </w:pPr>
        <w:r w:rsidRPr="008808CB">
          <w:rPr>
            <w:rFonts w:ascii="Times New Roman" w:hAnsi="Times New Roman" w:cs="Times New Roman"/>
            <w:sz w:val="20"/>
            <w:szCs w:val="20"/>
          </w:rPr>
          <w:fldChar w:fldCharType="begin"/>
        </w:r>
        <w:r w:rsidR="008808CB" w:rsidRPr="008808CB">
          <w:rPr>
            <w:rFonts w:ascii="Times New Roman" w:hAnsi="Times New Roman" w:cs="Times New Roman"/>
            <w:sz w:val="20"/>
            <w:szCs w:val="20"/>
          </w:rPr>
          <w:instrText>PAGE   \* MERGEFORMAT</w:instrText>
        </w:r>
        <w:r w:rsidRPr="008808CB">
          <w:rPr>
            <w:rFonts w:ascii="Times New Roman" w:hAnsi="Times New Roman" w:cs="Times New Roman"/>
            <w:sz w:val="20"/>
            <w:szCs w:val="20"/>
          </w:rPr>
          <w:fldChar w:fldCharType="separate"/>
        </w:r>
        <w:r w:rsidR="00453E45">
          <w:rPr>
            <w:rFonts w:ascii="Times New Roman" w:hAnsi="Times New Roman" w:cs="Times New Roman"/>
            <w:noProof/>
            <w:sz w:val="20"/>
            <w:szCs w:val="20"/>
          </w:rPr>
          <w:t>4</w:t>
        </w:r>
        <w:r w:rsidRPr="008808CB">
          <w:rPr>
            <w:rFonts w:ascii="Times New Roman" w:hAnsi="Times New Roman" w:cs="Times New Roman"/>
            <w:sz w:val="20"/>
            <w:szCs w:val="20"/>
          </w:rPr>
          <w:fldChar w:fldCharType="end"/>
        </w:r>
      </w:p>
    </w:sdtContent>
  </w:sdt>
  <w:p w14:paraId="431AEBD6" w14:textId="77777777" w:rsidR="008808CB" w:rsidRDefault="008808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1ED8" w14:textId="77777777" w:rsidR="00B0550B" w:rsidRDefault="00B0550B" w:rsidP="008808CB">
      <w:pPr>
        <w:spacing w:after="0" w:line="240" w:lineRule="auto"/>
      </w:pPr>
      <w:r>
        <w:separator/>
      </w:r>
    </w:p>
  </w:footnote>
  <w:footnote w:type="continuationSeparator" w:id="0">
    <w:p w14:paraId="5C9B3422" w14:textId="77777777" w:rsidR="00B0550B" w:rsidRDefault="00B0550B" w:rsidP="0088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0E"/>
    <w:multiLevelType w:val="hybridMultilevel"/>
    <w:tmpl w:val="74C62F9A"/>
    <w:lvl w:ilvl="0" w:tplc="02B41B8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8584ECD"/>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C8455F0"/>
    <w:multiLevelType w:val="hybridMultilevel"/>
    <w:tmpl w:val="28B4E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02B64"/>
    <w:multiLevelType w:val="hybridMultilevel"/>
    <w:tmpl w:val="841E0E36"/>
    <w:lvl w:ilvl="0" w:tplc="ED9E88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1AF1FC2"/>
    <w:multiLevelType w:val="hybridMultilevel"/>
    <w:tmpl w:val="112C1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35040"/>
    <w:multiLevelType w:val="hybridMultilevel"/>
    <w:tmpl w:val="E2047270"/>
    <w:lvl w:ilvl="0" w:tplc="805487A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 w15:restartNumberingAfterBreak="0">
    <w:nsid w:val="15C85BFE"/>
    <w:multiLevelType w:val="hybridMultilevel"/>
    <w:tmpl w:val="9B661F86"/>
    <w:lvl w:ilvl="0" w:tplc="B07AB68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7833434"/>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19580C39"/>
    <w:multiLevelType w:val="hybridMultilevel"/>
    <w:tmpl w:val="4A900E58"/>
    <w:lvl w:ilvl="0" w:tplc="5A561A34">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C477BF5"/>
    <w:multiLevelType w:val="hybridMultilevel"/>
    <w:tmpl w:val="940E6240"/>
    <w:lvl w:ilvl="0" w:tplc="9312B5B6">
      <w:start w:val="1"/>
      <w:numFmt w:val="decimal"/>
      <w:lvlText w:val="(%1)"/>
      <w:lvlJc w:val="left"/>
      <w:pPr>
        <w:ind w:left="928" w:hanging="360"/>
      </w:pPr>
      <w:rPr>
        <w:rFonts w:hint="default"/>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10" w15:restartNumberingAfterBreak="0">
    <w:nsid w:val="1DBA31DF"/>
    <w:multiLevelType w:val="hybridMultilevel"/>
    <w:tmpl w:val="C84E0610"/>
    <w:lvl w:ilvl="0" w:tplc="5A561A34">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0965D40"/>
    <w:multiLevelType w:val="hybridMultilevel"/>
    <w:tmpl w:val="3034937C"/>
    <w:lvl w:ilvl="0" w:tplc="5A561A34">
      <w:start w:val="1"/>
      <w:numFmt w:val="lowerLetter"/>
      <w:lvlText w:val="%1)"/>
      <w:lvlJc w:val="left"/>
      <w:pPr>
        <w:ind w:left="1146" w:hanging="360"/>
      </w:pPr>
      <w:rPr>
        <w:rFonts w:ascii="Times New Roman" w:hAnsi="Times New Roman" w:cs="Times New Roman" w:hint="default"/>
        <w:color w:val="auto"/>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2" w15:restartNumberingAfterBreak="0">
    <w:nsid w:val="2E8134CB"/>
    <w:multiLevelType w:val="hybridMultilevel"/>
    <w:tmpl w:val="94A89BA8"/>
    <w:lvl w:ilvl="0" w:tplc="0E5C2E0A">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3" w15:restartNumberingAfterBreak="0">
    <w:nsid w:val="2F870B44"/>
    <w:multiLevelType w:val="hybridMultilevel"/>
    <w:tmpl w:val="06E82AD2"/>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56267D"/>
    <w:multiLevelType w:val="hybridMultilevel"/>
    <w:tmpl w:val="06C29A9E"/>
    <w:lvl w:ilvl="0" w:tplc="78AA781A">
      <w:start w:val="1"/>
      <w:numFmt w:val="decimal"/>
      <w:lvlText w:val="%1."/>
      <w:lvlJc w:val="left"/>
      <w:pPr>
        <w:ind w:left="1287" w:hanging="360"/>
      </w:pPr>
      <w:rPr>
        <w:rFonts w:hint="default"/>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5" w15:restartNumberingAfterBreak="0">
    <w:nsid w:val="3AB57E42"/>
    <w:multiLevelType w:val="hybridMultilevel"/>
    <w:tmpl w:val="987E830A"/>
    <w:lvl w:ilvl="0" w:tplc="43521F28">
      <w:start w:val="1"/>
      <w:numFmt w:val="decimal"/>
      <w:lvlText w:val="%1."/>
      <w:lvlJc w:val="left"/>
      <w:pPr>
        <w:ind w:left="1065" w:hanging="360"/>
      </w:pPr>
      <w:rPr>
        <w:rFonts w:cs="Calibri"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40A41075"/>
    <w:multiLevelType w:val="hybridMultilevel"/>
    <w:tmpl w:val="C898F8E6"/>
    <w:lvl w:ilvl="0" w:tplc="108C0952">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644B08"/>
    <w:multiLevelType w:val="hybridMultilevel"/>
    <w:tmpl w:val="56B49FC6"/>
    <w:lvl w:ilvl="0" w:tplc="179C40DC">
      <w:start w:val="1"/>
      <w:numFmt w:val="decimal"/>
      <w:lvlText w:val="%1."/>
      <w:lvlJc w:val="left"/>
      <w:pPr>
        <w:tabs>
          <w:tab w:val="num" w:pos="1080"/>
        </w:tabs>
        <w:ind w:left="1080" w:hanging="360"/>
      </w:pPr>
      <w:rPr>
        <w:rFonts w:ascii="Times New Roman" w:eastAsia="Times New Roman" w:hAnsi="Times New Roman"/>
        <w:b w:val="0"/>
        <w:bCs w:val="0"/>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29A4924"/>
    <w:multiLevelType w:val="hybridMultilevel"/>
    <w:tmpl w:val="89E22492"/>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15:restartNumberingAfterBreak="0">
    <w:nsid w:val="43D57C53"/>
    <w:multiLevelType w:val="hybridMultilevel"/>
    <w:tmpl w:val="50F2D832"/>
    <w:lvl w:ilvl="0" w:tplc="60D67A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4384912"/>
    <w:multiLevelType w:val="hybridMultilevel"/>
    <w:tmpl w:val="8B723E9A"/>
    <w:lvl w:ilvl="0" w:tplc="5ABC6824">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A704C6"/>
    <w:multiLevelType w:val="hybridMultilevel"/>
    <w:tmpl w:val="89E22492"/>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49E7731C"/>
    <w:multiLevelType w:val="hybridMultilevel"/>
    <w:tmpl w:val="DE063E3E"/>
    <w:lvl w:ilvl="0" w:tplc="74100C36">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AC823B9"/>
    <w:multiLevelType w:val="hybridMultilevel"/>
    <w:tmpl w:val="6FDA9E08"/>
    <w:lvl w:ilvl="0" w:tplc="5A561A34">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0755214"/>
    <w:multiLevelType w:val="hybridMultilevel"/>
    <w:tmpl w:val="2F90FEEA"/>
    <w:lvl w:ilvl="0" w:tplc="6D1AD5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6C639DD"/>
    <w:multiLevelType w:val="hybridMultilevel"/>
    <w:tmpl w:val="05A85410"/>
    <w:lvl w:ilvl="0" w:tplc="179C40DC">
      <w:start w:val="1"/>
      <w:numFmt w:val="decimal"/>
      <w:lvlText w:val="%1."/>
      <w:lvlJc w:val="left"/>
      <w:pPr>
        <w:tabs>
          <w:tab w:val="num" w:pos="1080"/>
        </w:tabs>
        <w:ind w:left="1080" w:hanging="360"/>
      </w:pPr>
      <w:rPr>
        <w:rFonts w:ascii="Times New Roman" w:eastAsia="Times New Roman" w:hAnsi="Times New Roman"/>
        <w:b w:val="0"/>
        <w:bCs w:val="0"/>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79C4F5E"/>
    <w:multiLevelType w:val="hybridMultilevel"/>
    <w:tmpl w:val="0272374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8C0741C"/>
    <w:multiLevelType w:val="hybridMultilevel"/>
    <w:tmpl w:val="0FC42298"/>
    <w:lvl w:ilvl="0" w:tplc="E286E418">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8" w15:restartNumberingAfterBreak="0">
    <w:nsid w:val="5B46451F"/>
    <w:multiLevelType w:val="hybridMultilevel"/>
    <w:tmpl w:val="897A6F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1156F5"/>
    <w:multiLevelType w:val="hybridMultilevel"/>
    <w:tmpl w:val="263642C2"/>
    <w:lvl w:ilvl="0" w:tplc="AA5AB472">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0" w15:restartNumberingAfterBreak="0">
    <w:nsid w:val="621F1777"/>
    <w:multiLevelType w:val="hybridMultilevel"/>
    <w:tmpl w:val="31E21B54"/>
    <w:lvl w:ilvl="0" w:tplc="FD6C9F84">
      <w:start w:val="1"/>
      <w:numFmt w:val="decimal"/>
      <w:lvlText w:val="(%1)"/>
      <w:lvlJc w:val="left"/>
      <w:pPr>
        <w:ind w:left="959" w:hanging="675"/>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1" w15:restartNumberingAfterBreak="0">
    <w:nsid w:val="64F679C6"/>
    <w:multiLevelType w:val="hybridMultilevel"/>
    <w:tmpl w:val="4CA6073C"/>
    <w:lvl w:ilvl="0" w:tplc="4FD4080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1F6B48"/>
    <w:multiLevelType w:val="hybridMultilevel"/>
    <w:tmpl w:val="8B723E9A"/>
    <w:lvl w:ilvl="0" w:tplc="5ABC6824">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3C507B"/>
    <w:multiLevelType w:val="hybridMultilevel"/>
    <w:tmpl w:val="035A0D52"/>
    <w:lvl w:ilvl="0" w:tplc="7C2E7E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A551700"/>
    <w:multiLevelType w:val="hybridMultilevel"/>
    <w:tmpl w:val="ECEA5EB4"/>
    <w:lvl w:ilvl="0" w:tplc="D72C6980">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23"/>
  </w:num>
  <w:num w:numId="5">
    <w:abstractNumId w:val="8"/>
  </w:num>
  <w:num w:numId="6">
    <w:abstractNumId w:val="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0"/>
  </w:num>
  <w:num w:numId="10">
    <w:abstractNumId w:val="1"/>
  </w:num>
  <w:num w:numId="11">
    <w:abstractNumId w:val="27"/>
  </w:num>
  <w:num w:numId="12">
    <w:abstractNumId w:val="12"/>
  </w:num>
  <w:num w:numId="13">
    <w:abstractNumId w:val="14"/>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1"/>
  </w:num>
  <w:num w:numId="20">
    <w:abstractNumId w:val="13"/>
  </w:num>
  <w:num w:numId="21">
    <w:abstractNumId w:val="19"/>
  </w:num>
  <w:num w:numId="22">
    <w:abstractNumId w:val="16"/>
  </w:num>
  <w:num w:numId="23">
    <w:abstractNumId w:val="22"/>
  </w:num>
  <w:num w:numId="24">
    <w:abstractNumId w:val="3"/>
  </w:num>
  <w:num w:numId="25">
    <w:abstractNumId w:val="2"/>
  </w:num>
  <w:num w:numId="26">
    <w:abstractNumId w:val="34"/>
  </w:num>
  <w:num w:numId="27">
    <w:abstractNumId w:val="4"/>
  </w:num>
  <w:num w:numId="28">
    <w:abstractNumId w:val="28"/>
  </w:num>
  <w:num w:numId="29">
    <w:abstractNumId w:val="33"/>
  </w:num>
  <w:num w:numId="30">
    <w:abstractNumId w:val="26"/>
  </w:num>
  <w:num w:numId="31">
    <w:abstractNumId w:val="17"/>
  </w:num>
  <w:num w:numId="32">
    <w:abstractNumId w:val="25"/>
  </w:num>
  <w:num w:numId="33">
    <w:abstractNumId w:val="32"/>
  </w:num>
  <w:num w:numId="34">
    <w:abstractNumId w:val="20"/>
  </w:num>
  <w:num w:numId="35">
    <w:abstractNumId w:val="15"/>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F8"/>
    <w:rsid w:val="000016D1"/>
    <w:rsid w:val="000016D2"/>
    <w:rsid w:val="0000286B"/>
    <w:rsid w:val="0000776B"/>
    <w:rsid w:val="00010779"/>
    <w:rsid w:val="00011EF0"/>
    <w:rsid w:val="000134C7"/>
    <w:rsid w:val="0001375E"/>
    <w:rsid w:val="0001608A"/>
    <w:rsid w:val="00026F51"/>
    <w:rsid w:val="000342A6"/>
    <w:rsid w:val="00034BCC"/>
    <w:rsid w:val="00035E88"/>
    <w:rsid w:val="000367C2"/>
    <w:rsid w:val="00042531"/>
    <w:rsid w:val="00042FD8"/>
    <w:rsid w:val="00047389"/>
    <w:rsid w:val="00051861"/>
    <w:rsid w:val="00053B9C"/>
    <w:rsid w:val="00054025"/>
    <w:rsid w:val="00055691"/>
    <w:rsid w:val="00056C4B"/>
    <w:rsid w:val="000570E4"/>
    <w:rsid w:val="000612AC"/>
    <w:rsid w:val="00061917"/>
    <w:rsid w:val="00061D52"/>
    <w:rsid w:val="00062165"/>
    <w:rsid w:val="0006426B"/>
    <w:rsid w:val="00070F23"/>
    <w:rsid w:val="00071946"/>
    <w:rsid w:val="00072B44"/>
    <w:rsid w:val="00073E4B"/>
    <w:rsid w:val="00073EB8"/>
    <w:rsid w:val="00076715"/>
    <w:rsid w:val="0008072F"/>
    <w:rsid w:val="000813AB"/>
    <w:rsid w:val="00084E58"/>
    <w:rsid w:val="0008545C"/>
    <w:rsid w:val="00086078"/>
    <w:rsid w:val="0008697A"/>
    <w:rsid w:val="00086DB2"/>
    <w:rsid w:val="000870D3"/>
    <w:rsid w:val="00091A2D"/>
    <w:rsid w:val="00096B0D"/>
    <w:rsid w:val="00096C0A"/>
    <w:rsid w:val="0009732A"/>
    <w:rsid w:val="000A31F1"/>
    <w:rsid w:val="000A6605"/>
    <w:rsid w:val="000B09A6"/>
    <w:rsid w:val="000B28F4"/>
    <w:rsid w:val="000B4E47"/>
    <w:rsid w:val="000B58B6"/>
    <w:rsid w:val="000B62E0"/>
    <w:rsid w:val="000B76B1"/>
    <w:rsid w:val="000B7868"/>
    <w:rsid w:val="000C2D31"/>
    <w:rsid w:val="000C59A5"/>
    <w:rsid w:val="000C68ED"/>
    <w:rsid w:val="000D3180"/>
    <w:rsid w:val="000D3D9B"/>
    <w:rsid w:val="000D4ED0"/>
    <w:rsid w:val="000E1EDA"/>
    <w:rsid w:val="000E651B"/>
    <w:rsid w:val="000F21CA"/>
    <w:rsid w:val="000F2B7F"/>
    <w:rsid w:val="000F5692"/>
    <w:rsid w:val="000F57D3"/>
    <w:rsid w:val="000F5DF2"/>
    <w:rsid w:val="000F6F0A"/>
    <w:rsid w:val="00101024"/>
    <w:rsid w:val="00101C4B"/>
    <w:rsid w:val="00103758"/>
    <w:rsid w:val="00104DD2"/>
    <w:rsid w:val="00104E6D"/>
    <w:rsid w:val="001054BD"/>
    <w:rsid w:val="001125BC"/>
    <w:rsid w:val="00115F53"/>
    <w:rsid w:val="00116748"/>
    <w:rsid w:val="001170D2"/>
    <w:rsid w:val="00117944"/>
    <w:rsid w:val="00121238"/>
    <w:rsid w:val="00123507"/>
    <w:rsid w:val="001278F0"/>
    <w:rsid w:val="0013087F"/>
    <w:rsid w:val="00136782"/>
    <w:rsid w:val="00137362"/>
    <w:rsid w:val="00137F1F"/>
    <w:rsid w:val="00145948"/>
    <w:rsid w:val="00146C48"/>
    <w:rsid w:val="00151832"/>
    <w:rsid w:val="00151927"/>
    <w:rsid w:val="00151EA2"/>
    <w:rsid w:val="001559B7"/>
    <w:rsid w:val="0015793E"/>
    <w:rsid w:val="00160472"/>
    <w:rsid w:val="00160492"/>
    <w:rsid w:val="00161214"/>
    <w:rsid w:val="001628C9"/>
    <w:rsid w:val="00167245"/>
    <w:rsid w:val="0016736C"/>
    <w:rsid w:val="0017342D"/>
    <w:rsid w:val="00173570"/>
    <w:rsid w:val="00174036"/>
    <w:rsid w:val="001744FC"/>
    <w:rsid w:val="00175E28"/>
    <w:rsid w:val="00176D4A"/>
    <w:rsid w:val="00181011"/>
    <w:rsid w:val="001832AA"/>
    <w:rsid w:val="00184188"/>
    <w:rsid w:val="00186ACB"/>
    <w:rsid w:val="001879D7"/>
    <w:rsid w:val="00192F8B"/>
    <w:rsid w:val="00193ECB"/>
    <w:rsid w:val="0019450B"/>
    <w:rsid w:val="00196429"/>
    <w:rsid w:val="001A0CB8"/>
    <w:rsid w:val="001A1E3F"/>
    <w:rsid w:val="001A2365"/>
    <w:rsid w:val="001A35B5"/>
    <w:rsid w:val="001B069C"/>
    <w:rsid w:val="001B09C7"/>
    <w:rsid w:val="001B14B6"/>
    <w:rsid w:val="001B33E7"/>
    <w:rsid w:val="001B3412"/>
    <w:rsid w:val="001B3710"/>
    <w:rsid w:val="001B402C"/>
    <w:rsid w:val="001B489D"/>
    <w:rsid w:val="001B641D"/>
    <w:rsid w:val="001C43ED"/>
    <w:rsid w:val="001C5AD8"/>
    <w:rsid w:val="001C5E12"/>
    <w:rsid w:val="001C76A6"/>
    <w:rsid w:val="001D0797"/>
    <w:rsid w:val="001D2976"/>
    <w:rsid w:val="001D4A68"/>
    <w:rsid w:val="001D64C8"/>
    <w:rsid w:val="001E0055"/>
    <w:rsid w:val="001E0EA6"/>
    <w:rsid w:val="001E21C3"/>
    <w:rsid w:val="001E2414"/>
    <w:rsid w:val="001E4F3B"/>
    <w:rsid w:val="001E7FA9"/>
    <w:rsid w:val="001F03A1"/>
    <w:rsid w:val="001F17FE"/>
    <w:rsid w:val="001F182A"/>
    <w:rsid w:val="001F2689"/>
    <w:rsid w:val="001F404C"/>
    <w:rsid w:val="001F448A"/>
    <w:rsid w:val="001F7390"/>
    <w:rsid w:val="00200C38"/>
    <w:rsid w:val="002013E5"/>
    <w:rsid w:val="00201560"/>
    <w:rsid w:val="0020176C"/>
    <w:rsid w:val="00201777"/>
    <w:rsid w:val="00203FE5"/>
    <w:rsid w:val="002069B3"/>
    <w:rsid w:val="00210FB2"/>
    <w:rsid w:val="002119CE"/>
    <w:rsid w:val="00212517"/>
    <w:rsid w:val="002137FE"/>
    <w:rsid w:val="00213DB0"/>
    <w:rsid w:val="002212D7"/>
    <w:rsid w:val="00222376"/>
    <w:rsid w:val="0022267F"/>
    <w:rsid w:val="002269CA"/>
    <w:rsid w:val="00230792"/>
    <w:rsid w:val="002325D3"/>
    <w:rsid w:val="002337CC"/>
    <w:rsid w:val="00233DCD"/>
    <w:rsid w:val="002358DE"/>
    <w:rsid w:val="002404E1"/>
    <w:rsid w:val="00240DCB"/>
    <w:rsid w:val="0024203C"/>
    <w:rsid w:val="00243C9D"/>
    <w:rsid w:val="00247418"/>
    <w:rsid w:val="00251DC2"/>
    <w:rsid w:val="002524BE"/>
    <w:rsid w:val="00255722"/>
    <w:rsid w:val="0025601B"/>
    <w:rsid w:val="00260375"/>
    <w:rsid w:val="0026152A"/>
    <w:rsid w:val="00265DBA"/>
    <w:rsid w:val="00266FD5"/>
    <w:rsid w:val="00272E6B"/>
    <w:rsid w:val="00273334"/>
    <w:rsid w:val="00281E30"/>
    <w:rsid w:val="00283661"/>
    <w:rsid w:val="0028560C"/>
    <w:rsid w:val="00286BA9"/>
    <w:rsid w:val="00287F7C"/>
    <w:rsid w:val="00292AC5"/>
    <w:rsid w:val="00292B8E"/>
    <w:rsid w:val="00292BC5"/>
    <w:rsid w:val="00293820"/>
    <w:rsid w:val="00293AA5"/>
    <w:rsid w:val="00293B09"/>
    <w:rsid w:val="00294B0D"/>
    <w:rsid w:val="00295D43"/>
    <w:rsid w:val="002A0CF9"/>
    <w:rsid w:val="002A3A39"/>
    <w:rsid w:val="002A58D9"/>
    <w:rsid w:val="002A5BD3"/>
    <w:rsid w:val="002B0BB4"/>
    <w:rsid w:val="002B27EA"/>
    <w:rsid w:val="002B2E7D"/>
    <w:rsid w:val="002B4B3A"/>
    <w:rsid w:val="002B63F4"/>
    <w:rsid w:val="002B73A1"/>
    <w:rsid w:val="002C045D"/>
    <w:rsid w:val="002C35C5"/>
    <w:rsid w:val="002C5448"/>
    <w:rsid w:val="002C5E83"/>
    <w:rsid w:val="002C6184"/>
    <w:rsid w:val="002D15BC"/>
    <w:rsid w:val="002D2104"/>
    <w:rsid w:val="002D340C"/>
    <w:rsid w:val="002D5832"/>
    <w:rsid w:val="002D60FE"/>
    <w:rsid w:val="002E0E41"/>
    <w:rsid w:val="002E1B08"/>
    <w:rsid w:val="002E2899"/>
    <w:rsid w:val="002E3C9F"/>
    <w:rsid w:val="002E4BE8"/>
    <w:rsid w:val="002E4F5F"/>
    <w:rsid w:val="002E5170"/>
    <w:rsid w:val="002F00AD"/>
    <w:rsid w:val="002F016D"/>
    <w:rsid w:val="002F27A5"/>
    <w:rsid w:val="002F2F50"/>
    <w:rsid w:val="002F3328"/>
    <w:rsid w:val="002F6204"/>
    <w:rsid w:val="00300047"/>
    <w:rsid w:val="00303589"/>
    <w:rsid w:val="003075BE"/>
    <w:rsid w:val="00310F47"/>
    <w:rsid w:val="00312855"/>
    <w:rsid w:val="00312E6B"/>
    <w:rsid w:val="0031542B"/>
    <w:rsid w:val="00315CCA"/>
    <w:rsid w:val="00320BF1"/>
    <w:rsid w:val="00321C1D"/>
    <w:rsid w:val="0032252B"/>
    <w:rsid w:val="00324DC6"/>
    <w:rsid w:val="0032508F"/>
    <w:rsid w:val="003257FF"/>
    <w:rsid w:val="00330106"/>
    <w:rsid w:val="003317D3"/>
    <w:rsid w:val="00331851"/>
    <w:rsid w:val="003321C7"/>
    <w:rsid w:val="003340CC"/>
    <w:rsid w:val="00335AC0"/>
    <w:rsid w:val="00335B8B"/>
    <w:rsid w:val="0033735C"/>
    <w:rsid w:val="003421D1"/>
    <w:rsid w:val="00342992"/>
    <w:rsid w:val="0034468D"/>
    <w:rsid w:val="00345F28"/>
    <w:rsid w:val="00347900"/>
    <w:rsid w:val="00347EB3"/>
    <w:rsid w:val="003508D7"/>
    <w:rsid w:val="00350F63"/>
    <w:rsid w:val="003512A6"/>
    <w:rsid w:val="00356BCD"/>
    <w:rsid w:val="003575A3"/>
    <w:rsid w:val="00357BC7"/>
    <w:rsid w:val="00360224"/>
    <w:rsid w:val="0036134A"/>
    <w:rsid w:val="003645FE"/>
    <w:rsid w:val="003647AD"/>
    <w:rsid w:val="00367768"/>
    <w:rsid w:val="003679A6"/>
    <w:rsid w:val="003715B1"/>
    <w:rsid w:val="00372F88"/>
    <w:rsid w:val="00380911"/>
    <w:rsid w:val="00383EC8"/>
    <w:rsid w:val="003840C4"/>
    <w:rsid w:val="0038444E"/>
    <w:rsid w:val="00387015"/>
    <w:rsid w:val="00390299"/>
    <w:rsid w:val="00390795"/>
    <w:rsid w:val="003924E4"/>
    <w:rsid w:val="003972C3"/>
    <w:rsid w:val="00397F17"/>
    <w:rsid w:val="003A1879"/>
    <w:rsid w:val="003A3FE9"/>
    <w:rsid w:val="003A400E"/>
    <w:rsid w:val="003A4F2F"/>
    <w:rsid w:val="003A532D"/>
    <w:rsid w:val="003A6DB4"/>
    <w:rsid w:val="003A7F0A"/>
    <w:rsid w:val="003B03FB"/>
    <w:rsid w:val="003B0450"/>
    <w:rsid w:val="003B5BD8"/>
    <w:rsid w:val="003B68D8"/>
    <w:rsid w:val="003B6FC7"/>
    <w:rsid w:val="003B7F61"/>
    <w:rsid w:val="003C0303"/>
    <w:rsid w:val="003C0D3E"/>
    <w:rsid w:val="003C11FD"/>
    <w:rsid w:val="003C24FF"/>
    <w:rsid w:val="003C4F93"/>
    <w:rsid w:val="003C4FA4"/>
    <w:rsid w:val="003C5DF1"/>
    <w:rsid w:val="003C653F"/>
    <w:rsid w:val="003C7CDA"/>
    <w:rsid w:val="003D1D5B"/>
    <w:rsid w:val="003D525C"/>
    <w:rsid w:val="003D5685"/>
    <w:rsid w:val="003E17F7"/>
    <w:rsid w:val="003E23FD"/>
    <w:rsid w:val="003E5BC7"/>
    <w:rsid w:val="003E67DE"/>
    <w:rsid w:val="003E6A29"/>
    <w:rsid w:val="003F37A3"/>
    <w:rsid w:val="003F553A"/>
    <w:rsid w:val="0040184D"/>
    <w:rsid w:val="00401E2B"/>
    <w:rsid w:val="00401E64"/>
    <w:rsid w:val="004024CC"/>
    <w:rsid w:val="00402938"/>
    <w:rsid w:val="00402F78"/>
    <w:rsid w:val="00405C6B"/>
    <w:rsid w:val="004076DC"/>
    <w:rsid w:val="00407751"/>
    <w:rsid w:val="00407CC4"/>
    <w:rsid w:val="00412E9B"/>
    <w:rsid w:val="00414FC8"/>
    <w:rsid w:val="0041577C"/>
    <w:rsid w:val="00415C24"/>
    <w:rsid w:val="00417807"/>
    <w:rsid w:val="00420073"/>
    <w:rsid w:val="0042061E"/>
    <w:rsid w:val="00421A2E"/>
    <w:rsid w:val="00427A1B"/>
    <w:rsid w:val="004323DE"/>
    <w:rsid w:val="00432D2F"/>
    <w:rsid w:val="0043464F"/>
    <w:rsid w:val="00437749"/>
    <w:rsid w:val="00437B8D"/>
    <w:rsid w:val="0044278C"/>
    <w:rsid w:val="00442FCA"/>
    <w:rsid w:val="004470EA"/>
    <w:rsid w:val="0045347E"/>
    <w:rsid w:val="00453E45"/>
    <w:rsid w:val="00453F64"/>
    <w:rsid w:val="00460E22"/>
    <w:rsid w:val="00461133"/>
    <w:rsid w:val="00461F55"/>
    <w:rsid w:val="004659F5"/>
    <w:rsid w:val="00467562"/>
    <w:rsid w:val="00471839"/>
    <w:rsid w:val="00471EB1"/>
    <w:rsid w:val="0047271C"/>
    <w:rsid w:val="0047275B"/>
    <w:rsid w:val="00474700"/>
    <w:rsid w:val="004758CA"/>
    <w:rsid w:val="00477AAD"/>
    <w:rsid w:val="00477D4A"/>
    <w:rsid w:val="0048039D"/>
    <w:rsid w:val="004823AB"/>
    <w:rsid w:val="004830F4"/>
    <w:rsid w:val="00484817"/>
    <w:rsid w:val="004860EC"/>
    <w:rsid w:val="00486823"/>
    <w:rsid w:val="00490307"/>
    <w:rsid w:val="004905B9"/>
    <w:rsid w:val="004916B4"/>
    <w:rsid w:val="00491D58"/>
    <w:rsid w:val="00492330"/>
    <w:rsid w:val="004932D6"/>
    <w:rsid w:val="004945B2"/>
    <w:rsid w:val="00497426"/>
    <w:rsid w:val="004A2240"/>
    <w:rsid w:val="004A3E47"/>
    <w:rsid w:val="004A5F1F"/>
    <w:rsid w:val="004A64E8"/>
    <w:rsid w:val="004A6ABA"/>
    <w:rsid w:val="004B1ED4"/>
    <w:rsid w:val="004B2F27"/>
    <w:rsid w:val="004B3D6A"/>
    <w:rsid w:val="004B4C8C"/>
    <w:rsid w:val="004B72AA"/>
    <w:rsid w:val="004B7C6E"/>
    <w:rsid w:val="004C0F66"/>
    <w:rsid w:val="004C1398"/>
    <w:rsid w:val="004C1993"/>
    <w:rsid w:val="004D015F"/>
    <w:rsid w:val="004D0239"/>
    <w:rsid w:val="004D2504"/>
    <w:rsid w:val="004D28C7"/>
    <w:rsid w:val="004D2FAE"/>
    <w:rsid w:val="004D3588"/>
    <w:rsid w:val="004D7626"/>
    <w:rsid w:val="004E0351"/>
    <w:rsid w:val="004E325C"/>
    <w:rsid w:val="004E3B02"/>
    <w:rsid w:val="004E4975"/>
    <w:rsid w:val="004F070C"/>
    <w:rsid w:val="004F13BA"/>
    <w:rsid w:val="004F3FDE"/>
    <w:rsid w:val="00500424"/>
    <w:rsid w:val="005012FD"/>
    <w:rsid w:val="00501489"/>
    <w:rsid w:val="00501B04"/>
    <w:rsid w:val="0050332A"/>
    <w:rsid w:val="005034C5"/>
    <w:rsid w:val="005036CE"/>
    <w:rsid w:val="00504E4D"/>
    <w:rsid w:val="00505602"/>
    <w:rsid w:val="00507BAA"/>
    <w:rsid w:val="005121A4"/>
    <w:rsid w:val="005142AE"/>
    <w:rsid w:val="005159AA"/>
    <w:rsid w:val="00521E9E"/>
    <w:rsid w:val="00522551"/>
    <w:rsid w:val="00523FB8"/>
    <w:rsid w:val="00525D10"/>
    <w:rsid w:val="00525E64"/>
    <w:rsid w:val="00530BEE"/>
    <w:rsid w:val="005311CC"/>
    <w:rsid w:val="005321A2"/>
    <w:rsid w:val="00533202"/>
    <w:rsid w:val="0053341D"/>
    <w:rsid w:val="00533F98"/>
    <w:rsid w:val="00534836"/>
    <w:rsid w:val="00535843"/>
    <w:rsid w:val="00545602"/>
    <w:rsid w:val="00545683"/>
    <w:rsid w:val="005458BF"/>
    <w:rsid w:val="005501AB"/>
    <w:rsid w:val="00553221"/>
    <w:rsid w:val="005533BB"/>
    <w:rsid w:val="00565306"/>
    <w:rsid w:val="00567D5F"/>
    <w:rsid w:val="0057002C"/>
    <w:rsid w:val="00572ABA"/>
    <w:rsid w:val="00574C0C"/>
    <w:rsid w:val="00577E52"/>
    <w:rsid w:val="00580467"/>
    <w:rsid w:val="00580F9F"/>
    <w:rsid w:val="0058160C"/>
    <w:rsid w:val="005841FB"/>
    <w:rsid w:val="005842A3"/>
    <w:rsid w:val="005859E8"/>
    <w:rsid w:val="005918B8"/>
    <w:rsid w:val="00594A9B"/>
    <w:rsid w:val="00594CEF"/>
    <w:rsid w:val="005950D6"/>
    <w:rsid w:val="005A11FD"/>
    <w:rsid w:val="005A6733"/>
    <w:rsid w:val="005A7323"/>
    <w:rsid w:val="005A7D4E"/>
    <w:rsid w:val="005A7F43"/>
    <w:rsid w:val="005B0CB2"/>
    <w:rsid w:val="005B1F7C"/>
    <w:rsid w:val="005B4A72"/>
    <w:rsid w:val="005C6921"/>
    <w:rsid w:val="005C720E"/>
    <w:rsid w:val="005C7F8C"/>
    <w:rsid w:val="005D0593"/>
    <w:rsid w:val="005D11A3"/>
    <w:rsid w:val="005D4A39"/>
    <w:rsid w:val="005E0AC8"/>
    <w:rsid w:val="005E0C5E"/>
    <w:rsid w:val="005E4751"/>
    <w:rsid w:val="005E7900"/>
    <w:rsid w:val="005F0F05"/>
    <w:rsid w:val="005F0FC3"/>
    <w:rsid w:val="005F2F18"/>
    <w:rsid w:val="005F3321"/>
    <w:rsid w:val="005F38CB"/>
    <w:rsid w:val="005F4E81"/>
    <w:rsid w:val="005F7100"/>
    <w:rsid w:val="006054BF"/>
    <w:rsid w:val="0061141D"/>
    <w:rsid w:val="00614E69"/>
    <w:rsid w:val="00617297"/>
    <w:rsid w:val="00617B9A"/>
    <w:rsid w:val="00622100"/>
    <w:rsid w:val="00622AC9"/>
    <w:rsid w:val="00623309"/>
    <w:rsid w:val="0062390F"/>
    <w:rsid w:val="00624111"/>
    <w:rsid w:val="0062648E"/>
    <w:rsid w:val="00627531"/>
    <w:rsid w:val="00632BBB"/>
    <w:rsid w:val="00635987"/>
    <w:rsid w:val="00635D27"/>
    <w:rsid w:val="00640485"/>
    <w:rsid w:val="00642751"/>
    <w:rsid w:val="006428F4"/>
    <w:rsid w:val="00642AF4"/>
    <w:rsid w:val="006546C7"/>
    <w:rsid w:val="0065599D"/>
    <w:rsid w:val="00660241"/>
    <w:rsid w:val="00663679"/>
    <w:rsid w:val="0066614E"/>
    <w:rsid w:val="00667868"/>
    <w:rsid w:val="00673015"/>
    <w:rsid w:val="00674D35"/>
    <w:rsid w:val="00676045"/>
    <w:rsid w:val="00677014"/>
    <w:rsid w:val="00680A5A"/>
    <w:rsid w:val="006811D1"/>
    <w:rsid w:val="0068120A"/>
    <w:rsid w:val="00684AA5"/>
    <w:rsid w:val="00685AD2"/>
    <w:rsid w:val="006906DA"/>
    <w:rsid w:val="006929A7"/>
    <w:rsid w:val="0069458B"/>
    <w:rsid w:val="00694DA6"/>
    <w:rsid w:val="0069579E"/>
    <w:rsid w:val="006A06C6"/>
    <w:rsid w:val="006A2281"/>
    <w:rsid w:val="006A4B53"/>
    <w:rsid w:val="006B76AB"/>
    <w:rsid w:val="006C0336"/>
    <w:rsid w:val="006C10F6"/>
    <w:rsid w:val="006C3975"/>
    <w:rsid w:val="006C59B1"/>
    <w:rsid w:val="006D1304"/>
    <w:rsid w:val="006D1DDE"/>
    <w:rsid w:val="006D404F"/>
    <w:rsid w:val="006D58ED"/>
    <w:rsid w:val="006D6CEF"/>
    <w:rsid w:val="006D7C9C"/>
    <w:rsid w:val="006E07E9"/>
    <w:rsid w:val="006E3507"/>
    <w:rsid w:val="006E4BB8"/>
    <w:rsid w:val="006E5349"/>
    <w:rsid w:val="006E5920"/>
    <w:rsid w:val="006E5A4C"/>
    <w:rsid w:val="006E67B0"/>
    <w:rsid w:val="006E6AE4"/>
    <w:rsid w:val="006E77B2"/>
    <w:rsid w:val="006E7B90"/>
    <w:rsid w:val="006E7D22"/>
    <w:rsid w:val="006F3183"/>
    <w:rsid w:val="006F4413"/>
    <w:rsid w:val="006F47EF"/>
    <w:rsid w:val="006F4C57"/>
    <w:rsid w:val="006F6C14"/>
    <w:rsid w:val="00700788"/>
    <w:rsid w:val="00703D1E"/>
    <w:rsid w:val="0070505E"/>
    <w:rsid w:val="00705558"/>
    <w:rsid w:val="007061BE"/>
    <w:rsid w:val="0070659F"/>
    <w:rsid w:val="00707C96"/>
    <w:rsid w:val="00707F90"/>
    <w:rsid w:val="0071017D"/>
    <w:rsid w:val="00717025"/>
    <w:rsid w:val="007170B2"/>
    <w:rsid w:val="007173DB"/>
    <w:rsid w:val="00721B2D"/>
    <w:rsid w:val="00722CA9"/>
    <w:rsid w:val="007242D7"/>
    <w:rsid w:val="00724422"/>
    <w:rsid w:val="007245C9"/>
    <w:rsid w:val="0072680C"/>
    <w:rsid w:val="00726BDE"/>
    <w:rsid w:val="007271C1"/>
    <w:rsid w:val="00727C13"/>
    <w:rsid w:val="00730A04"/>
    <w:rsid w:val="00730D34"/>
    <w:rsid w:val="00730FC0"/>
    <w:rsid w:val="0073222D"/>
    <w:rsid w:val="007324EB"/>
    <w:rsid w:val="0073387C"/>
    <w:rsid w:val="00740CB4"/>
    <w:rsid w:val="00741250"/>
    <w:rsid w:val="0074128D"/>
    <w:rsid w:val="00741369"/>
    <w:rsid w:val="00742678"/>
    <w:rsid w:val="0074639C"/>
    <w:rsid w:val="00750FAE"/>
    <w:rsid w:val="00751074"/>
    <w:rsid w:val="00752CD1"/>
    <w:rsid w:val="00753DCD"/>
    <w:rsid w:val="0075562E"/>
    <w:rsid w:val="0076006F"/>
    <w:rsid w:val="00760667"/>
    <w:rsid w:val="00760D2A"/>
    <w:rsid w:val="007617E7"/>
    <w:rsid w:val="007640F8"/>
    <w:rsid w:val="00766A5A"/>
    <w:rsid w:val="00766CA3"/>
    <w:rsid w:val="00767272"/>
    <w:rsid w:val="00767D95"/>
    <w:rsid w:val="00770E17"/>
    <w:rsid w:val="007766CF"/>
    <w:rsid w:val="007805B3"/>
    <w:rsid w:val="0078069B"/>
    <w:rsid w:val="0078488E"/>
    <w:rsid w:val="0079131D"/>
    <w:rsid w:val="0079290F"/>
    <w:rsid w:val="007931A3"/>
    <w:rsid w:val="00795DA8"/>
    <w:rsid w:val="007970F9"/>
    <w:rsid w:val="00797F45"/>
    <w:rsid w:val="007A0CDB"/>
    <w:rsid w:val="007A17FB"/>
    <w:rsid w:val="007A376A"/>
    <w:rsid w:val="007A4A9D"/>
    <w:rsid w:val="007A5EFB"/>
    <w:rsid w:val="007A73D6"/>
    <w:rsid w:val="007B3900"/>
    <w:rsid w:val="007B411B"/>
    <w:rsid w:val="007B4283"/>
    <w:rsid w:val="007B5822"/>
    <w:rsid w:val="007B5DD9"/>
    <w:rsid w:val="007B792D"/>
    <w:rsid w:val="007C2816"/>
    <w:rsid w:val="007C41D7"/>
    <w:rsid w:val="007D0DC6"/>
    <w:rsid w:val="007D2601"/>
    <w:rsid w:val="007D5D60"/>
    <w:rsid w:val="007D7C19"/>
    <w:rsid w:val="007E4726"/>
    <w:rsid w:val="007E516C"/>
    <w:rsid w:val="007F0A1E"/>
    <w:rsid w:val="007F0CD7"/>
    <w:rsid w:val="007F2695"/>
    <w:rsid w:val="00803B77"/>
    <w:rsid w:val="00803F03"/>
    <w:rsid w:val="0080479B"/>
    <w:rsid w:val="00805A0D"/>
    <w:rsid w:val="008074B1"/>
    <w:rsid w:val="00811C03"/>
    <w:rsid w:val="00812E4E"/>
    <w:rsid w:val="008179DC"/>
    <w:rsid w:val="00821E60"/>
    <w:rsid w:val="00822820"/>
    <w:rsid w:val="00822C44"/>
    <w:rsid w:val="00824DC0"/>
    <w:rsid w:val="0083261A"/>
    <w:rsid w:val="00833A40"/>
    <w:rsid w:val="008402EE"/>
    <w:rsid w:val="00841EF0"/>
    <w:rsid w:val="00842990"/>
    <w:rsid w:val="00842DE4"/>
    <w:rsid w:val="008477A7"/>
    <w:rsid w:val="00847FE1"/>
    <w:rsid w:val="008516E6"/>
    <w:rsid w:val="008538C2"/>
    <w:rsid w:val="00854A2F"/>
    <w:rsid w:val="008606EE"/>
    <w:rsid w:val="00861F09"/>
    <w:rsid w:val="00861FE0"/>
    <w:rsid w:val="0086364A"/>
    <w:rsid w:val="00870228"/>
    <w:rsid w:val="00871F7A"/>
    <w:rsid w:val="00872F5E"/>
    <w:rsid w:val="00876EFB"/>
    <w:rsid w:val="008808CB"/>
    <w:rsid w:val="00881A0A"/>
    <w:rsid w:val="008828E6"/>
    <w:rsid w:val="00882E17"/>
    <w:rsid w:val="0088364C"/>
    <w:rsid w:val="00884211"/>
    <w:rsid w:val="0088683A"/>
    <w:rsid w:val="00887463"/>
    <w:rsid w:val="0088781A"/>
    <w:rsid w:val="00891A85"/>
    <w:rsid w:val="00892DD5"/>
    <w:rsid w:val="00895A8F"/>
    <w:rsid w:val="0089666A"/>
    <w:rsid w:val="008A2605"/>
    <w:rsid w:val="008A357D"/>
    <w:rsid w:val="008A35D0"/>
    <w:rsid w:val="008A4932"/>
    <w:rsid w:val="008A6077"/>
    <w:rsid w:val="008B255D"/>
    <w:rsid w:val="008B2E87"/>
    <w:rsid w:val="008C2539"/>
    <w:rsid w:val="008C5EBE"/>
    <w:rsid w:val="008C6E4C"/>
    <w:rsid w:val="008C6FE5"/>
    <w:rsid w:val="008D17FB"/>
    <w:rsid w:val="008D1E0E"/>
    <w:rsid w:val="008D21E8"/>
    <w:rsid w:val="008D3F46"/>
    <w:rsid w:val="008D5C76"/>
    <w:rsid w:val="008E3AB6"/>
    <w:rsid w:val="008E61AE"/>
    <w:rsid w:val="008E71A0"/>
    <w:rsid w:val="008F0B49"/>
    <w:rsid w:val="008F6DB8"/>
    <w:rsid w:val="00900A99"/>
    <w:rsid w:val="00901FA5"/>
    <w:rsid w:val="00902A73"/>
    <w:rsid w:val="00902D41"/>
    <w:rsid w:val="0090461A"/>
    <w:rsid w:val="00912FBA"/>
    <w:rsid w:val="009135F2"/>
    <w:rsid w:val="00915071"/>
    <w:rsid w:val="009150ED"/>
    <w:rsid w:val="00915A95"/>
    <w:rsid w:val="00920317"/>
    <w:rsid w:val="00920E66"/>
    <w:rsid w:val="0092169F"/>
    <w:rsid w:val="0092576E"/>
    <w:rsid w:val="00925E70"/>
    <w:rsid w:val="0093200B"/>
    <w:rsid w:val="0093251A"/>
    <w:rsid w:val="00933A43"/>
    <w:rsid w:val="00935AB3"/>
    <w:rsid w:val="00940CB0"/>
    <w:rsid w:val="0094467B"/>
    <w:rsid w:val="00944E3C"/>
    <w:rsid w:val="009468DF"/>
    <w:rsid w:val="00946914"/>
    <w:rsid w:val="00946D9B"/>
    <w:rsid w:val="00946F50"/>
    <w:rsid w:val="00950B06"/>
    <w:rsid w:val="009553B4"/>
    <w:rsid w:val="00956C94"/>
    <w:rsid w:val="0096178B"/>
    <w:rsid w:val="00961DCD"/>
    <w:rsid w:val="00961F13"/>
    <w:rsid w:val="00963D19"/>
    <w:rsid w:val="00965128"/>
    <w:rsid w:val="00967156"/>
    <w:rsid w:val="00967E30"/>
    <w:rsid w:val="00971160"/>
    <w:rsid w:val="0097118E"/>
    <w:rsid w:val="00971432"/>
    <w:rsid w:val="0097529C"/>
    <w:rsid w:val="00975C38"/>
    <w:rsid w:val="009825C7"/>
    <w:rsid w:val="00983639"/>
    <w:rsid w:val="009850B8"/>
    <w:rsid w:val="0098596B"/>
    <w:rsid w:val="009862EB"/>
    <w:rsid w:val="0098632B"/>
    <w:rsid w:val="009868A2"/>
    <w:rsid w:val="0099017B"/>
    <w:rsid w:val="00990A6E"/>
    <w:rsid w:val="00990C8D"/>
    <w:rsid w:val="00994C58"/>
    <w:rsid w:val="00994FCC"/>
    <w:rsid w:val="00995C83"/>
    <w:rsid w:val="009A0079"/>
    <w:rsid w:val="009A1845"/>
    <w:rsid w:val="009A1DBD"/>
    <w:rsid w:val="009A3E55"/>
    <w:rsid w:val="009B06F3"/>
    <w:rsid w:val="009B0F7A"/>
    <w:rsid w:val="009B215F"/>
    <w:rsid w:val="009B2A8C"/>
    <w:rsid w:val="009B2CE6"/>
    <w:rsid w:val="009B4EB1"/>
    <w:rsid w:val="009B70CA"/>
    <w:rsid w:val="009C11DA"/>
    <w:rsid w:val="009C4763"/>
    <w:rsid w:val="009C6EC0"/>
    <w:rsid w:val="009C7A63"/>
    <w:rsid w:val="009D7782"/>
    <w:rsid w:val="009E38DC"/>
    <w:rsid w:val="009E3978"/>
    <w:rsid w:val="009E65DE"/>
    <w:rsid w:val="009E6C6A"/>
    <w:rsid w:val="009F0950"/>
    <w:rsid w:val="009F3F9F"/>
    <w:rsid w:val="009F5D16"/>
    <w:rsid w:val="009F62D1"/>
    <w:rsid w:val="009F7686"/>
    <w:rsid w:val="00A0463D"/>
    <w:rsid w:val="00A04BA3"/>
    <w:rsid w:val="00A04C9D"/>
    <w:rsid w:val="00A07488"/>
    <w:rsid w:val="00A10144"/>
    <w:rsid w:val="00A10A49"/>
    <w:rsid w:val="00A12D29"/>
    <w:rsid w:val="00A157DF"/>
    <w:rsid w:val="00A16E2D"/>
    <w:rsid w:val="00A17AF6"/>
    <w:rsid w:val="00A20188"/>
    <w:rsid w:val="00A218A1"/>
    <w:rsid w:val="00A22046"/>
    <w:rsid w:val="00A23973"/>
    <w:rsid w:val="00A24439"/>
    <w:rsid w:val="00A275C2"/>
    <w:rsid w:val="00A30F19"/>
    <w:rsid w:val="00A3184D"/>
    <w:rsid w:val="00A31988"/>
    <w:rsid w:val="00A32637"/>
    <w:rsid w:val="00A32D6C"/>
    <w:rsid w:val="00A33550"/>
    <w:rsid w:val="00A36485"/>
    <w:rsid w:val="00A36AF9"/>
    <w:rsid w:val="00A402BF"/>
    <w:rsid w:val="00A452E8"/>
    <w:rsid w:val="00A46E8A"/>
    <w:rsid w:val="00A50F15"/>
    <w:rsid w:val="00A51FA0"/>
    <w:rsid w:val="00A53FA7"/>
    <w:rsid w:val="00A5586F"/>
    <w:rsid w:val="00A57137"/>
    <w:rsid w:val="00A604BF"/>
    <w:rsid w:val="00A60B68"/>
    <w:rsid w:val="00A62604"/>
    <w:rsid w:val="00A63982"/>
    <w:rsid w:val="00A6621D"/>
    <w:rsid w:val="00A707C9"/>
    <w:rsid w:val="00A7319B"/>
    <w:rsid w:val="00A76F10"/>
    <w:rsid w:val="00A82B50"/>
    <w:rsid w:val="00A869E9"/>
    <w:rsid w:val="00A919CE"/>
    <w:rsid w:val="00A927C6"/>
    <w:rsid w:val="00A92C5F"/>
    <w:rsid w:val="00A93FDE"/>
    <w:rsid w:val="00A9724B"/>
    <w:rsid w:val="00AA1F0B"/>
    <w:rsid w:val="00AA34B6"/>
    <w:rsid w:val="00AA38C9"/>
    <w:rsid w:val="00AA49EE"/>
    <w:rsid w:val="00AA586B"/>
    <w:rsid w:val="00AA5CD3"/>
    <w:rsid w:val="00AA6325"/>
    <w:rsid w:val="00AA6577"/>
    <w:rsid w:val="00AA69C3"/>
    <w:rsid w:val="00AB0FE7"/>
    <w:rsid w:val="00AB16D6"/>
    <w:rsid w:val="00AB3F53"/>
    <w:rsid w:val="00AB4151"/>
    <w:rsid w:val="00AB5E96"/>
    <w:rsid w:val="00AC2834"/>
    <w:rsid w:val="00AC3C6A"/>
    <w:rsid w:val="00AC3CFA"/>
    <w:rsid w:val="00AC47FD"/>
    <w:rsid w:val="00AC4ECD"/>
    <w:rsid w:val="00AC5B9F"/>
    <w:rsid w:val="00AC7694"/>
    <w:rsid w:val="00AD05F1"/>
    <w:rsid w:val="00AD077E"/>
    <w:rsid w:val="00AD0DB3"/>
    <w:rsid w:val="00AD0F15"/>
    <w:rsid w:val="00AD1E4C"/>
    <w:rsid w:val="00AD21F9"/>
    <w:rsid w:val="00AD45CD"/>
    <w:rsid w:val="00AE40A9"/>
    <w:rsid w:val="00AE4FD5"/>
    <w:rsid w:val="00AE62A0"/>
    <w:rsid w:val="00AF148C"/>
    <w:rsid w:val="00AF1BD2"/>
    <w:rsid w:val="00AF32D1"/>
    <w:rsid w:val="00AF500B"/>
    <w:rsid w:val="00AF6306"/>
    <w:rsid w:val="00AF6C8F"/>
    <w:rsid w:val="00B03A76"/>
    <w:rsid w:val="00B0550B"/>
    <w:rsid w:val="00B06022"/>
    <w:rsid w:val="00B074EC"/>
    <w:rsid w:val="00B07E38"/>
    <w:rsid w:val="00B10648"/>
    <w:rsid w:val="00B10713"/>
    <w:rsid w:val="00B1421D"/>
    <w:rsid w:val="00B14866"/>
    <w:rsid w:val="00B16CB2"/>
    <w:rsid w:val="00B257FD"/>
    <w:rsid w:val="00B259FB"/>
    <w:rsid w:val="00B25E59"/>
    <w:rsid w:val="00B33BDE"/>
    <w:rsid w:val="00B341D3"/>
    <w:rsid w:val="00B34471"/>
    <w:rsid w:val="00B345C5"/>
    <w:rsid w:val="00B35153"/>
    <w:rsid w:val="00B351C7"/>
    <w:rsid w:val="00B359A0"/>
    <w:rsid w:val="00B36D60"/>
    <w:rsid w:val="00B37D7F"/>
    <w:rsid w:val="00B40665"/>
    <w:rsid w:val="00B41560"/>
    <w:rsid w:val="00B519E8"/>
    <w:rsid w:val="00B53ABE"/>
    <w:rsid w:val="00B5534B"/>
    <w:rsid w:val="00B556FB"/>
    <w:rsid w:val="00B56A75"/>
    <w:rsid w:val="00B57AF8"/>
    <w:rsid w:val="00B6370F"/>
    <w:rsid w:val="00B64AC9"/>
    <w:rsid w:val="00B65D05"/>
    <w:rsid w:val="00B756AA"/>
    <w:rsid w:val="00B75C68"/>
    <w:rsid w:val="00B75FEC"/>
    <w:rsid w:val="00B775AE"/>
    <w:rsid w:val="00B809D5"/>
    <w:rsid w:val="00B83D21"/>
    <w:rsid w:val="00B8484E"/>
    <w:rsid w:val="00B86493"/>
    <w:rsid w:val="00B86830"/>
    <w:rsid w:val="00B902FC"/>
    <w:rsid w:val="00B90312"/>
    <w:rsid w:val="00B95C7A"/>
    <w:rsid w:val="00B96CA1"/>
    <w:rsid w:val="00BA0324"/>
    <w:rsid w:val="00BA06E2"/>
    <w:rsid w:val="00BA2D6B"/>
    <w:rsid w:val="00BA3D93"/>
    <w:rsid w:val="00BA47A2"/>
    <w:rsid w:val="00BA6260"/>
    <w:rsid w:val="00BB2B02"/>
    <w:rsid w:val="00BB3414"/>
    <w:rsid w:val="00BB4505"/>
    <w:rsid w:val="00BB507B"/>
    <w:rsid w:val="00BB5158"/>
    <w:rsid w:val="00BC3A14"/>
    <w:rsid w:val="00BC401F"/>
    <w:rsid w:val="00BD1C97"/>
    <w:rsid w:val="00BD22CA"/>
    <w:rsid w:val="00BD2D45"/>
    <w:rsid w:val="00BD32E0"/>
    <w:rsid w:val="00BD3490"/>
    <w:rsid w:val="00BE06D2"/>
    <w:rsid w:val="00BE28F5"/>
    <w:rsid w:val="00BE2C00"/>
    <w:rsid w:val="00BF04A1"/>
    <w:rsid w:val="00BF1710"/>
    <w:rsid w:val="00BF2312"/>
    <w:rsid w:val="00BF2D2F"/>
    <w:rsid w:val="00BF427B"/>
    <w:rsid w:val="00C00163"/>
    <w:rsid w:val="00C015BA"/>
    <w:rsid w:val="00C01735"/>
    <w:rsid w:val="00C01ECD"/>
    <w:rsid w:val="00C0211D"/>
    <w:rsid w:val="00C021D7"/>
    <w:rsid w:val="00C0369E"/>
    <w:rsid w:val="00C04245"/>
    <w:rsid w:val="00C04F1C"/>
    <w:rsid w:val="00C0516D"/>
    <w:rsid w:val="00C058DF"/>
    <w:rsid w:val="00C05F07"/>
    <w:rsid w:val="00C07375"/>
    <w:rsid w:val="00C10237"/>
    <w:rsid w:val="00C10769"/>
    <w:rsid w:val="00C10980"/>
    <w:rsid w:val="00C121F7"/>
    <w:rsid w:val="00C13631"/>
    <w:rsid w:val="00C16930"/>
    <w:rsid w:val="00C16DFC"/>
    <w:rsid w:val="00C1779E"/>
    <w:rsid w:val="00C2140E"/>
    <w:rsid w:val="00C215D7"/>
    <w:rsid w:val="00C230CB"/>
    <w:rsid w:val="00C23A4C"/>
    <w:rsid w:val="00C23E5E"/>
    <w:rsid w:val="00C24345"/>
    <w:rsid w:val="00C25594"/>
    <w:rsid w:val="00C312C5"/>
    <w:rsid w:val="00C31A8B"/>
    <w:rsid w:val="00C330C1"/>
    <w:rsid w:val="00C33410"/>
    <w:rsid w:val="00C33CB9"/>
    <w:rsid w:val="00C349D3"/>
    <w:rsid w:val="00C34F60"/>
    <w:rsid w:val="00C37F8F"/>
    <w:rsid w:val="00C41233"/>
    <w:rsid w:val="00C419A1"/>
    <w:rsid w:val="00C41CA8"/>
    <w:rsid w:val="00C45DC6"/>
    <w:rsid w:val="00C61504"/>
    <w:rsid w:val="00C64792"/>
    <w:rsid w:val="00C704D3"/>
    <w:rsid w:val="00C740FE"/>
    <w:rsid w:val="00C741B7"/>
    <w:rsid w:val="00C749CD"/>
    <w:rsid w:val="00C757E0"/>
    <w:rsid w:val="00C75840"/>
    <w:rsid w:val="00C77084"/>
    <w:rsid w:val="00C80156"/>
    <w:rsid w:val="00C81299"/>
    <w:rsid w:val="00C83997"/>
    <w:rsid w:val="00C86F22"/>
    <w:rsid w:val="00C87AF2"/>
    <w:rsid w:val="00C92F64"/>
    <w:rsid w:val="00C9434D"/>
    <w:rsid w:val="00C95432"/>
    <w:rsid w:val="00CA026F"/>
    <w:rsid w:val="00CA0E6C"/>
    <w:rsid w:val="00CA2FD9"/>
    <w:rsid w:val="00CA5324"/>
    <w:rsid w:val="00CA5CB5"/>
    <w:rsid w:val="00CA6C83"/>
    <w:rsid w:val="00CB5757"/>
    <w:rsid w:val="00CB5903"/>
    <w:rsid w:val="00CC0CC1"/>
    <w:rsid w:val="00CC3BB5"/>
    <w:rsid w:val="00CC47D3"/>
    <w:rsid w:val="00CC4B3A"/>
    <w:rsid w:val="00CC6547"/>
    <w:rsid w:val="00CD39EE"/>
    <w:rsid w:val="00CD55FB"/>
    <w:rsid w:val="00CD76D0"/>
    <w:rsid w:val="00CE24CD"/>
    <w:rsid w:val="00CE6CAF"/>
    <w:rsid w:val="00CE7C68"/>
    <w:rsid w:val="00CF0C7D"/>
    <w:rsid w:val="00CF262E"/>
    <w:rsid w:val="00CF3106"/>
    <w:rsid w:val="00CF3A3A"/>
    <w:rsid w:val="00D012B8"/>
    <w:rsid w:val="00D013AE"/>
    <w:rsid w:val="00D01578"/>
    <w:rsid w:val="00D02CFC"/>
    <w:rsid w:val="00D02D7A"/>
    <w:rsid w:val="00D03325"/>
    <w:rsid w:val="00D064D1"/>
    <w:rsid w:val="00D06A65"/>
    <w:rsid w:val="00D07B18"/>
    <w:rsid w:val="00D15225"/>
    <w:rsid w:val="00D16EEB"/>
    <w:rsid w:val="00D17140"/>
    <w:rsid w:val="00D2020C"/>
    <w:rsid w:val="00D220E7"/>
    <w:rsid w:val="00D24745"/>
    <w:rsid w:val="00D24853"/>
    <w:rsid w:val="00D26B40"/>
    <w:rsid w:val="00D272B9"/>
    <w:rsid w:val="00D273F2"/>
    <w:rsid w:val="00D279D8"/>
    <w:rsid w:val="00D3068B"/>
    <w:rsid w:val="00D306AF"/>
    <w:rsid w:val="00D316DD"/>
    <w:rsid w:val="00D31E1D"/>
    <w:rsid w:val="00D32309"/>
    <w:rsid w:val="00D325CC"/>
    <w:rsid w:val="00D35ACD"/>
    <w:rsid w:val="00D454D1"/>
    <w:rsid w:val="00D45E51"/>
    <w:rsid w:val="00D502BC"/>
    <w:rsid w:val="00D53708"/>
    <w:rsid w:val="00D5716D"/>
    <w:rsid w:val="00D57564"/>
    <w:rsid w:val="00D57808"/>
    <w:rsid w:val="00D603ED"/>
    <w:rsid w:val="00D61281"/>
    <w:rsid w:val="00D6285A"/>
    <w:rsid w:val="00D62D69"/>
    <w:rsid w:val="00D66581"/>
    <w:rsid w:val="00D67834"/>
    <w:rsid w:val="00D71631"/>
    <w:rsid w:val="00D72CD4"/>
    <w:rsid w:val="00D811E4"/>
    <w:rsid w:val="00D81355"/>
    <w:rsid w:val="00D82124"/>
    <w:rsid w:val="00D82314"/>
    <w:rsid w:val="00D82402"/>
    <w:rsid w:val="00D841EF"/>
    <w:rsid w:val="00D84AFF"/>
    <w:rsid w:val="00D87DFF"/>
    <w:rsid w:val="00D91E78"/>
    <w:rsid w:val="00D936A6"/>
    <w:rsid w:val="00D95D7A"/>
    <w:rsid w:val="00D960C8"/>
    <w:rsid w:val="00DA2C41"/>
    <w:rsid w:val="00DA2D28"/>
    <w:rsid w:val="00DA5BD6"/>
    <w:rsid w:val="00DA5CDD"/>
    <w:rsid w:val="00DA6746"/>
    <w:rsid w:val="00DA6A75"/>
    <w:rsid w:val="00DA6D5C"/>
    <w:rsid w:val="00DA7ADF"/>
    <w:rsid w:val="00DA7B93"/>
    <w:rsid w:val="00DB02C1"/>
    <w:rsid w:val="00DB08AC"/>
    <w:rsid w:val="00DB090A"/>
    <w:rsid w:val="00DB1C5E"/>
    <w:rsid w:val="00DB2DDD"/>
    <w:rsid w:val="00DB5D1B"/>
    <w:rsid w:val="00DB6111"/>
    <w:rsid w:val="00DB6733"/>
    <w:rsid w:val="00DB7475"/>
    <w:rsid w:val="00DC521B"/>
    <w:rsid w:val="00DC7570"/>
    <w:rsid w:val="00DD07AF"/>
    <w:rsid w:val="00DD0C34"/>
    <w:rsid w:val="00DD1266"/>
    <w:rsid w:val="00DD2904"/>
    <w:rsid w:val="00DD31C0"/>
    <w:rsid w:val="00DD410D"/>
    <w:rsid w:val="00DD718E"/>
    <w:rsid w:val="00DE0716"/>
    <w:rsid w:val="00DE4299"/>
    <w:rsid w:val="00DE544A"/>
    <w:rsid w:val="00DF271B"/>
    <w:rsid w:val="00DF5C45"/>
    <w:rsid w:val="00E00082"/>
    <w:rsid w:val="00E00F2A"/>
    <w:rsid w:val="00E01D1A"/>
    <w:rsid w:val="00E01E1E"/>
    <w:rsid w:val="00E02186"/>
    <w:rsid w:val="00E03D98"/>
    <w:rsid w:val="00E07042"/>
    <w:rsid w:val="00E12C64"/>
    <w:rsid w:val="00E150D3"/>
    <w:rsid w:val="00E20799"/>
    <w:rsid w:val="00E21CD9"/>
    <w:rsid w:val="00E23027"/>
    <w:rsid w:val="00E23D6E"/>
    <w:rsid w:val="00E23DFE"/>
    <w:rsid w:val="00E27A17"/>
    <w:rsid w:val="00E32DD4"/>
    <w:rsid w:val="00E34598"/>
    <w:rsid w:val="00E3482B"/>
    <w:rsid w:val="00E45B46"/>
    <w:rsid w:val="00E46212"/>
    <w:rsid w:val="00E52AA7"/>
    <w:rsid w:val="00E53305"/>
    <w:rsid w:val="00E57AF0"/>
    <w:rsid w:val="00E601DB"/>
    <w:rsid w:val="00E6260C"/>
    <w:rsid w:val="00E71AB3"/>
    <w:rsid w:val="00E733D9"/>
    <w:rsid w:val="00E80E3A"/>
    <w:rsid w:val="00E841BE"/>
    <w:rsid w:val="00E90BDA"/>
    <w:rsid w:val="00E917C6"/>
    <w:rsid w:val="00E93A96"/>
    <w:rsid w:val="00E93D98"/>
    <w:rsid w:val="00E93DE1"/>
    <w:rsid w:val="00E946BE"/>
    <w:rsid w:val="00E97A5E"/>
    <w:rsid w:val="00EA3915"/>
    <w:rsid w:val="00EA461A"/>
    <w:rsid w:val="00EA55DA"/>
    <w:rsid w:val="00EA5E13"/>
    <w:rsid w:val="00EA6266"/>
    <w:rsid w:val="00EA6C0B"/>
    <w:rsid w:val="00EA6EC4"/>
    <w:rsid w:val="00EB1441"/>
    <w:rsid w:val="00EB17F3"/>
    <w:rsid w:val="00EB2C30"/>
    <w:rsid w:val="00EB5BAC"/>
    <w:rsid w:val="00EC1228"/>
    <w:rsid w:val="00EC144A"/>
    <w:rsid w:val="00EC307F"/>
    <w:rsid w:val="00EC4F1A"/>
    <w:rsid w:val="00EC56F6"/>
    <w:rsid w:val="00EC5DD4"/>
    <w:rsid w:val="00EC6518"/>
    <w:rsid w:val="00EC7F94"/>
    <w:rsid w:val="00ED1271"/>
    <w:rsid w:val="00ED1B28"/>
    <w:rsid w:val="00ED2EFF"/>
    <w:rsid w:val="00ED71F4"/>
    <w:rsid w:val="00EE0755"/>
    <w:rsid w:val="00EE1693"/>
    <w:rsid w:val="00EE30DF"/>
    <w:rsid w:val="00EE3535"/>
    <w:rsid w:val="00EE36A4"/>
    <w:rsid w:val="00EE4265"/>
    <w:rsid w:val="00EE49D8"/>
    <w:rsid w:val="00EF0DA2"/>
    <w:rsid w:val="00EF454B"/>
    <w:rsid w:val="00EF4FEF"/>
    <w:rsid w:val="00EF53DF"/>
    <w:rsid w:val="00EF53E5"/>
    <w:rsid w:val="00EF7B17"/>
    <w:rsid w:val="00F0125F"/>
    <w:rsid w:val="00F06A32"/>
    <w:rsid w:val="00F10CDF"/>
    <w:rsid w:val="00F1247C"/>
    <w:rsid w:val="00F23EBB"/>
    <w:rsid w:val="00F24173"/>
    <w:rsid w:val="00F30916"/>
    <w:rsid w:val="00F316EB"/>
    <w:rsid w:val="00F3263B"/>
    <w:rsid w:val="00F359D0"/>
    <w:rsid w:val="00F35BE4"/>
    <w:rsid w:val="00F37CF7"/>
    <w:rsid w:val="00F43B3A"/>
    <w:rsid w:val="00F475BC"/>
    <w:rsid w:val="00F5015F"/>
    <w:rsid w:val="00F5132D"/>
    <w:rsid w:val="00F5155E"/>
    <w:rsid w:val="00F517EF"/>
    <w:rsid w:val="00F52E32"/>
    <w:rsid w:val="00F53A67"/>
    <w:rsid w:val="00F53C8A"/>
    <w:rsid w:val="00F6160C"/>
    <w:rsid w:val="00F643C2"/>
    <w:rsid w:val="00F64AC0"/>
    <w:rsid w:val="00F654EB"/>
    <w:rsid w:val="00F66647"/>
    <w:rsid w:val="00F7037D"/>
    <w:rsid w:val="00F71F64"/>
    <w:rsid w:val="00F73323"/>
    <w:rsid w:val="00F740E7"/>
    <w:rsid w:val="00F74410"/>
    <w:rsid w:val="00F75CAE"/>
    <w:rsid w:val="00F7737E"/>
    <w:rsid w:val="00F77516"/>
    <w:rsid w:val="00F8015C"/>
    <w:rsid w:val="00F857F1"/>
    <w:rsid w:val="00F85AD3"/>
    <w:rsid w:val="00F8777D"/>
    <w:rsid w:val="00F87F8A"/>
    <w:rsid w:val="00F90CC9"/>
    <w:rsid w:val="00F913F1"/>
    <w:rsid w:val="00F945DB"/>
    <w:rsid w:val="00F949F7"/>
    <w:rsid w:val="00F97D44"/>
    <w:rsid w:val="00FA205F"/>
    <w:rsid w:val="00FA2488"/>
    <w:rsid w:val="00FA54EE"/>
    <w:rsid w:val="00FA7A1D"/>
    <w:rsid w:val="00FA7C0F"/>
    <w:rsid w:val="00FB3D05"/>
    <w:rsid w:val="00FB7302"/>
    <w:rsid w:val="00FB7515"/>
    <w:rsid w:val="00FC0062"/>
    <w:rsid w:val="00FC2753"/>
    <w:rsid w:val="00FC32F6"/>
    <w:rsid w:val="00FC34CB"/>
    <w:rsid w:val="00FC50FB"/>
    <w:rsid w:val="00FC710E"/>
    <w:rsid w:val="00FC7202"/>
    <w:rsid w:val="00FC783C"/>
    <w:rsid w:val="00FD16E4"/>
    <w:rsid w:val="00FD2DC0"/>
    <w:rsid w:val="00FD3025"/>
    <w:rsid w:val="00FD3388"/>
    <w:rsid w:val="00FD404F"/>
    <w:rsid w:val="00FD4084"/>
    <w:rsid w:val="00FD554E"/>
    <w:rsid w:val="00FE13D7"/>
    <w:rsid w:val="00FE17AE"/>
    <w:rsid w:val="00FE37DC"/>
    <w:rsid w:val="00FE4318"/>
    <w:rsid w:val="00FE67B3"/>
    <w:rsid w:val="00FE7201"/>
    <w:rsid w:val="00FE74C3"/>
    <w:rsid w:val="00FF1A96"/>
    <w:rsid w:val="00FF3671"/>
    <w:rsid w:val="00FF3EC3"/>
    <w:rsid w:val="00FF44EC"/>
    <w:rsid w:val="00FF511E"/>
    <w:rsid w:val="00FF5B11"/>
    <w:rsid w:val="00FF6438"/>
    <w:rsid w:val="00FF775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432A"/>
  <w15:docId w15:val="{9698057F-AD67-44F9-A04A-7B53F5DC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40F8"/>
    <w:pPr>
      <w:spacing w:after="200" w:line="276" w:lineRule="auto"/>
    </w:pPr>
    <w:rPr>
      <w:rFonts w:eastAsia="Times New Roman" w:cs="Calibri"/>
      <w:sz w:val="22"/>
      <w:szCs w:val="22"/>
      <w:lang w:eastAsia="en-US"/>
    </w:rPr>
  </w:style>
  <w:style w:type="paragraph" w:styleId="Nadpis1">
    <w:name w:val="heading 1"/>
    <w:basedOn w:val="Normlny"/>
    <w:next w:val="Normlny"/>
    <w:link w:val="Nadpis1Char"/>
    <w:uiPriority w:val="9"/>
    <w:qFormat/>
    <w:locked/>
    <w:rsid w:val="004B1ED4"/>
    <w:pPr>
      <w:keepNext/>
      <w:spacing w:before="240" w:after="60"/>
      <w:outlineLvl w:val="0"/>
    </w:pPr>
    <w:rPr>
      <w:rFonts w:ascii="Cambria" w:hAnsi="Cambria" w:cs="Times New Roman"/>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99"/>
    <w:rsid w:val="007640F8"/>
    <w:pPr>
      <w:ind w:left="720"/>
    </w:p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99"/>
    <w:qFormat/>
    <w:rsid w:val="007640F8"/>
    <w:pPr>
      <w:ind w:left="720"/>
    </w:pPr>
    <w:rPr>
      <w:rFonts w:eastAsia="Calibri"/>
      <w:sz w:val="20"/>
      <w:szCs w:val="20"/>
      <w:lang w:eastAsia="sk-SK"/>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99"/>
    <w:locked/>
    <w:rsid w:val="007640F8"/>
    <w:rPr>
      <w:rFonts w:ascii="Calibri" w:hAnsi="Calibri" w:cs="Calibri"/>
    </w:rPr>
  </w:style>
  <w:style w:type="character" w:styleId="Zstupntext">
    <w:name w:val="Placeholder Text"/>
    <w:uiPriority w:val="99"/>
    <w:rsid w:val="00B345C5"/>
    <w:rPr>
      <w:color w:val="808080"/>
    </w:rPr>
  </w:style>
  <w:style w:type="character" w:styleId="Hypertextovprepojenie">
    <w:name w:val="Hyperlink"/>
    <w:uiPriority w:val="99"/>
    <w:rsid w:val="00192F8B"/>
    <w:rPr>
      <w:color w:val="0000FF"/>
      <w:u w:val="single"/>
    </w:rPr>
  </w:style>
  <w:style w:type="paragraph" w:styleId="Textbubliny">
    <w:name w:val="Balloon Text"/>
    <w:basedOn w:val="Normlny"/>
    <w:link w:val="TextbublinyChar"/>
    <w:uiPriority w:val="99"/>
    <w:semiHidden/>
    <w:rsid w:val="0072442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24422"/>
    <w:rPr>
      <w:rFonts w:ascii="Tahoma" w:hAnsi="Tahoma" w:cs="Tahoma"/>
      <w:sz w:val="16"/>
      <w:szCs w:val="16"/>
    </w:rPr>
  </w:style>
  <w:style w:type="character" w:styleId="Odkaznakomentr">
    <w:name w:val="annotation reference"/>
    <w:uiPriority w:val="99"/>
    <w:semiHidden/>
    <w:rsid w:val="00EB17F3"/>
    <w:rPr>
      <w:sz w:val="16"/>
      <w:szCs w:val="16"/>
    </w:rPr>
  </w:style>
  <w:style w:type="paragraph" w:styleId="Textkomentra">
    <w:name w:val="annotation text"/>
    <w:basedOn w:val="Normlny"/>
    <w:link w:val="TextkomentraChar"/>
    <w:uiPriority w:val="99"/>
    <w:rsid w:val="00EB17F3"/>
    <w:pPr>
      <w:spacing w:line="240" w:lineRule="auto"/>
    </w:pPr>
    <w:rPr>
      <w:sz w:val="20"/>
      <w:szCs w:val="20"/>
    </w:rPr>
  </w:style>
  <w:style w:type="character" w:customStyle="1" w:styleId="TextkomentraChar">
    <w:name w:val="Text komentára Char"/>
    <w:link w:val="Textkomentra"/>
    <w:uiPriority w:val="99"/>
    <w:locked/>
    <w:rsid w:val="00EB17F3"/>
    <w:rPr>
      <w:rFonts w:ascii="Calibri" w:hAnsi="Calibri" w:cs="Calibri"/>
      <w:sz w:val="20"/>
      <w:szCs w:val="20"/>
    </w:rPr>
  </w:style>
  <w:style w:type="paragraph" w:styleId="Predmetkomentra">
    <w:name w:val="annotation subject"/>
    <w:basedOn w:val="Textkomentra"/>
    <w:next w:val="Textkomentra"/>
    <w:link w:val="PredmetkomentraChar"/>
    <w:uiPriority w:val="99"/>
    <w:semiHidden/>
    <w:rsid w:val="00EB17F3"/>
    <w:rPr>
      <w:b/>
      <w:bCs/>
    </w:rPr>
  </w:style>
  <w:style w:type="character" w:customStyle="1" w:styleId="PredmetkomentraChar">
    <w:name w:val="Predmet komentára Char"/>
    <w:link w:val="Predmetkomentra"/>
    <w:uiPriority w:val="99"/>
    <w:semiHidden/>
    <w:locked/>
    <w:rsid w:val="00EB17F3"/>
    <w:rPr>
      <w:rFonts w:ascii="Calibri" w:hAnsi="Calibri" w:cs="Calibri"/>
      <w:b/>
      <w:bCs/>
      <w:sz w:val="20"/>
      <w:szCs w:val="20"/>
    </w:rPr>
  </w:style>
  <w:style w:type="character" w:customStyle="1" w:styleId="apple-converted-space">
    <w:name w:val="apple-converted-space"/>
    <w:basedOn w:val="Predvolenpsmoodseku"/>
    <w:uiPriority w:val="99"/>
    <w:rsid w:val="00CF3A3A"/>
  </w:style>
  <w:style w:type="paragraph" w:styleId="Hlavika">
    <w:name w:val="header"/>
    <w:basedOn w:val="Normlny"/>
    <w:link w:val="HlavikaChar"/>
    <w:uiPriority w:val="99"/>
    <w:unhideWhenUsed/>
    <w:rsid w:val="008808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08CB"/>
    <w:rPr>
      <w:rFonts w:eastAsia="Times New Roman" w:cs="Calibri"/>
      <w:sz w:val="22"/>
      <w:szCs w:val="22"/>
      <w:lang w:eastAsia="en-US"/>
    </w:rPr>
  </w:style>
  <w:style w:type="paragraph" w:styleId="Pta">
    <w:name w:val="footer"/>
    <w:basedOn w:val="Normlny"/>
    <w:link w:val="PtaChar"/>
    <w:uiPriority w:val="99"/>
    <w:unhideWhenUsed/>
    <w:rsid w:val="008808CB"/>
    <w:pPr>
      <w:tabs>
        <w:tab w:val="center" w:pos="4536"/>
        <w:tab w:val="right" w:pos="9072"/>
      </w:tabs>
      <w:spacing w:after="0" w:line="240" w:lineRule="auto"/>
    </w:pPr>
  </w:style>
  <w:style w:type="character" w:customStyle="1" w:styleId="PtaChar">
    <w:name w:val="Päta Char"/>
    <w:basedOn w:val="Predvolenpsmoodseku"/>
    <w:link w:val="Pta"/>
    <w:uiPriority w:val="99"/>
    <w:rsid w:val="008808CB"/>
    <w:rPr>
      <w:rFonts w:eastAsia="Times New Roman" w:cs="Calibri"/>
      <w:sz w:val="22"/>
      <w:szCs w:val="22"/>
      <w:lang w:eastAsia="en-US"/>
    </w:rPr>
  </w:style>
  <w:style w:type="paragraph" w:styleId="Zarkazkladnhotextu">
    <w:name w:val="Body Text Indent"/>
    <w:basedOn w:val="Normlny"/>
    <w:link w:val="ZarkazkladnhotextuChar"/>
    <w:uiPriority w:val="99"/>
    <w:rsid w:val="00C419A1"/>
    <w:pPr>
      <w:spacing w:after="0" w:line="240" w:lineRule="auto"/>
      <w:ind w:left="360"/>
    </w:pPr>
    <w:rPr>
      <w:rFonts w:ascii="Times New Roman" w:hAnsi="Times New Roman" w:cs="Times New Roman"/>
      <w:sz w:val="24"/>
      <w:szCs w:val="20"/>
      <w:lang w:eastAsia="cs-CZ"/>
    </w:rPr>
  </w:style>
  <w:style w:type="character" w:customStyle="1" w:styleId="ZarkazkladnhotextuChar">
    <w:name w:val="Zarážka základného textu Char"/>
    <w:basedOn w:val="Predvolenpsmoodseku"/>
    <w:link w:val="Zarkazkladnhotextu"/>
    <w:uiPriority w:val="99"/>
    <w:rsid w:val="00C419A1"/>
    <w:rPr>
      <w:rFonts w:ascii="Times New Roman" w:eastAsia="Times New Roman" w:hAnsi="Times New Roman"/>
      <w:sz w:val="24"/>
      <w:lang w:eastAsia="cs-CZ"/>
    </w:rPr>
  </w:style>
  <w:style w:type="character" w:customStyle="1" w:styleId="awspan1">
    <w:name w:val="awspan1"/>
    <w:basedOn w:val="Predvolenpsmoodseku"/>
    <w:rsid w:val="00766CA3"/>
    <w:rPr>
      <w:color w:val="000000"/>
      <w:sz w:val="24"/>
      <w:szCs w:val="24"/>
    </w:rPr>
  </w:style>
  <w:style w:type="character" w:customStyle="1" w:styleId="Nadpis1Char">
    <w:name w:val="Nadpis 1 Char"/>
    <w:basedOn w:val="Predvolenpsmoodseku"/>
    <w:link w:val="Nadpis1"/>
    <w:uiPriority w:val="9"/>
    <w:rsid w:val="004B1ED4"/>
    <w:rPr>
      <w:rFonts w:ascii="Cambria" w:eastAsia="Times New Roman" w:hAnsi="Cambria"/>
      <w:b/>
      <w:bCs/>
      <w:kern w:val="32"/>
      <w:sz w:val="32"/>
      <w:szCs w:val="32"/>
      <w:lang w:eastAsia="en-US"/>
    </w:rPr>
  </w:style>
  <w:style w:type="paragraph" w:customStyle="1" w:styleId="Default">
    <w:name w:val="Default"/>
    <w:rsid w:val="0092031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184">
      <w:bodyDiv w:val="1"/>
      <w:marLeft w:val="0"/>
      <w:marRight w:val="0"/>
      <w:marTop w:val="0"/>
      <w:marBottom w:val="0"/>
      <w:divBdr>
        <w:top w:val="none" w:sz="0" w:space="0" w:color="auto"/>
        <w:left w:val="none" w:sz="0" w:space="0" w:color="auto"/>
        <w:bottom w:val="none" w:sz="0" w:space="0" w:color="auto"/>
        <w:right w:val="none" w:sz="0" w:space="0" w:color="auto"/>
      </w:divBdr>
      <w:divsChild>
        <w:div w:id="525338107">
          <w:marLeft w:val="0"/>
          <w:marRight w:val="0"/>
          <w:marTop w:val="0"/>
          <w:marBottom w:val="0"/>
          <w:divBdr>
            <w:top w:val="none" w:sz="0" w:space="0" w:color="auto"/>
            <w:left w:val="none" w:sz="0" w:space="0" w:color="auto"/>
            <w:bottom w:val="none" w:sz="0" w:space="0" w:color="auto"/>
            <w:right w:val="none" w:sz="0" w:space="0" w:color="auto"/>
          </w:divBdr>
        </w:div>
      </w:divsChild>
    </w:div>
    <w:div w:id="419983742">
      <w:marLeft w:val="0"/>
      <w:marRight w:val="0"/>
      <w:marTop w:val="0"/>
      <w:marBottom w:val="0"/>
      <w:divBdr>
        <w:top w:val="none" w:sz="0" w:space="0" w:color="auto"/>
        <w:left w:val="none" w:sz="0" w:space="0" w:color="auto"/>
        <w:bottom w:val="none" w:sz="0" w:space="0" w:color="auto"/>
        <w:right w:val="none" w:sz="0" w:space="0" w:color="auto"/>
      </w:divBdr>
    </w:div>
    <w:div w:id="419983743">
      <w:marLeft w:val="0"/>
      <w:marRight w:val="0"/>
      <w:marTop w:val="0"/>
      <w:marBottom w:val="0"/>
      <w:divBdr>
        <w:top w:val="none" w:sz="0" w:space="0" w:color="auto"/>
        <w:left w:val="none" w:sz="0" w:space="0" w:color="auto"/>
        <w:bottom w:val="none" w:sz="0" w:space="0" w:color="auto"/>
        <w:right w:val="none" w:sz="0" w:space="0" w:color="auto"/>
      </w:divBdr>
    </w:div>
    <w:div w:id="419983746">
      <w:marLeft w:val="0"/>
      <w:marRight w:val="0"/>
      <w:marTop w:val="0"/>
      <w:marBottom w:val="0"/>
      <w:divBdr>
        <w:top w:val="none" w:sz="0" w:space="0" w:color="auto"/>
        <w:left w:val="none" w:sz="0" w:space="0" w:color="auto"/>
        <w:bottom w:val="none" w:sz="0" w:space="0" w:color="auto"/>
        <w:right w:val="none" w:sz="0" w:space="0" w:color="auto"/>
      </w:divBdr>
    </w:div>
    <w:div w:id="419983749">
      <w:marLeft w:val="0"/>
      <w:marRight w:val="0"/>
      <w:marTop w:val="0"/>
      <w:marBottom w:val="0"/>
      <w:divBdr>
        <w:top w:val="none" w:sz="0" w:space="0" w:color="auto"/>
        <w:left w:val="none" w:sz="0" w:space="0" w:color="auto"/>
        <w:bottom w:val="none" w:sz="0" w:space="0" w:color="auto"/>
        <w:right w:val="none" w:sz="0" w:space="0" w:color="auto"/>
      </w:divBdr>
    </w:div>
    <w:div w:id="419983752">
      <w:marLeft w:val="0"/>
      <w:marRight w:val="0"/>
      <w:marTop w:val="0"/>
      <w:marBottom w:val="0"/>
      <w:divBdr>
        <w:top w:val="none" w:sz="0" w:space="0" w:color="auto"/>
        <w:left w:val="none" w:sz="0" w:space="0" w:color="auto"/>
        <w:bottom w:val="none" w:sz="0" w:space="0" w:color="auto"/>
        <w:right w:val="none" w:sz="0" w:space="0" w:color="auto"/>
      </w:divBdr>
    </w:div>
    <w:div w:id="419983757">
      <w:marLeft w:val="0"/>
      <w:marRight w:val="0"/>
      <w:marTop w:val="0"/>
      <w:marBottom w:val="0"/>
      <w:divBdr>
        <w:top w:val="none" w:sz="0" w:space="0" w:color="auto"/>
        <w:left w:val="none" w:sz="0" w:space="0" w:color="auto"/>
        <w:bottom w:val="none" w:sz="0" w:space="0" w:color="auto"/>
        <w:right w:val="none" w:sz="0" w:space="0" w:color="auto"/>
      </w:divBdr>
    </w:div>
    <w:div w:id="419983761">
      <w:marLeft w:val="0"/>
      <w:marRight w:val="0"/>
      <w:marTop w:val="0"/>
      <w:marBottom w:val="0"/>
      <w:divBdr>
        <w:top w:val="none" w:sz="0" w:space="0" w:color="auto"/>
        <w:left w:val="none" w:sz="0" w:space="0" w:color="auto"/>
        <w:bottom w:val="none" w:sz="0" w:space="0" w:color="auto"/>
        <w:right w:val="none" w:sz="0" w:space="0" w:color="auto"/>
      </w:divBdr>
      <w:divsChild>
        <w:div w:id="419983751">
          <w:marLeft w:val="0"/>
          <w:marRight w:val="0"/>
          <w:marTop w:val="100"/>
          <w:marBottom w:val="100"/>
          <w:divBdr>
            <w:top w:val="none" w:sz="0" w:space="0" w:color="auto"/>
            <w:left w:val="none" w:sz="0" w:space="0" w:color="auto"/>
            <w:bottom w:val="none" w:sz="0" w:space="0" w:color="auto"/>
            <w:right w:val="none" w:sz="0" w:space="0" w:color="auto"/>
          </w:divBdr>
          <w:divsChild>
            <w:div w:id="419983740">
              <w:marLeft w:val="0"/>
              <w:marRight w:val="0"/>
              <w:marTop w:val="225"/>
              <w:marBottom w:val="750"/>
              <w:divBdr>
                <w:top w:val="none" w:sz="0" w:space="0" w:color="auto"/>
                <w:left w:val="none" w:sz="0" w:space="0" w:color="auto"/>
                <w:bottom w:val="none" w:sz="0" w:space="0" w:color="auto"/>
                <w:right w:val="none" w:sz="0" w:space="0" w:color="auto"/>
              </w:divBdr>
              <w:divsChild>
                <w:div w:id="419983768">
                  <w:marLeft w:val="0"/>
                  <w:marRight w:val="0"/>
                  <w:marTop w:val="0"/>
                  <w:marBottom w:val="0"/>
                  <w:divBdr>
                    <w:top w:val="none" w:sz="0" w:space="0" w:color="auto"/>
                    <w:left w:val="none" w:sz="0" w:space="0" w:color="auto"/>
                    <w:bottom w:val="none" w:sz="0" w:space="0" w:color="auto"/>
                    <w:right w:val="none" w:sz="0" w:space="0" w:color="auto"/>
                  </w:divBdr>
                  <w:divsChild>
                    <w:div w:id="419983741">
                      <w:marLeft w:val="0"/>
                      <w:marRight w:val="0"/>
                      <w:marTop w:val="0"/>
                      <w:marBottom w:val="0"/>
                      <w:divBdr>
                        <w:top w:val="none" w:sz="0" w:space="0" w:color="auto"/>
                        <w:left w:val="none" w:sz="0" w:space="0" w:color="auto"/>
                        <w:bottom w:val="none" w:sz="0" w:space="0" w:color="auto"/>
                        <w:right w:val="none" w:sz="0" w:space="0" w:color="auto"/>
                      </w:divBdr>
                      <w:divsChild>
                        <w:div w:id="419983764">
                          <w:marLeft w:val="0"/>
                          <w:marRight w:val="0"/>
                          <w:marTop w:val="0"/>
                          <w:marBottom w:val="0"/>
                          <w:divBdr>
                            <w:top w:val="none" w:sz="0" w:space="0" w:color="auto"/>
                            <w:left w:val="none" w:sz="0" w:space="0" w:color="auto"/>
                            <w:bottom w:val="none" w:sz="0" w:space="0" w:color="auto"/>
                            <w:right w:val="none" w:sz="0" w:space="0" w:color="auto"/>
                          </w:divBdr>
                          <w:divsChild>
                            <w:div w:id="419983778">
                              <w:marLeft w:val="0"/>
                              <w:marRight w:val="0"/>
                              <w:marTop w:val="0"/>
                              <w:marBottom w:val="0"/>
                              <w:divBdr>
                                <w:top w:val="none" w:sz="0" w:space="0" w:color="auto"/>
                                <w:left w:val="none" w:sz="0" w:space="0" w:color="auto"/>
                                <w:bottom w:val="none" w:sz="0" w:space="0" w:color="auto"/>
                                <w:right w:val="none" w:sz="0" w:space="0" w:color="auto"/>
                              </w:divBdr>
                              <w:divsChild>
                                <w:div w:id="419983769">
                                  <w:marLeft w:val="0"/>
                                  <w:marRight w:val="0"/>
                                  <w:marTop w:val="0"/>
                                  <w:marBottom w:val="0"/>
                                  <w:divBdr>
                                    <w:top w:val="none" w:sz="0" w:space="0" w:color="auto"/>
                                    <w:left w:val="none" w:sz="0" w:space="0" w:color="auto"/>
                                    <w:bottom w:val="none" w:sz="0" w:space="0" w:color="auto"/>
                                    <w:right w:val="none" w:sz="0" w:space="0" w:color="auto"/>
                                  </w:divBdr>
                                  <w:divsChild>
                                    <w:div w:id="419983774">
                                      <w:marLeft w:val="0"/>
                                      <w:marRight w:val="0"/>
                                      <w:marTop w:val="0"/>
                                      <w:marBottom w:val="0"/>
                                      <w:divBdr>
                                        <w:top w:val="none" w:sz="0" w:space="0" w:color="auto"/>
                                        <w:left w:val="none" w:sz="0" w:space="0" w:color="auto"/>
                                        <w:bottom w:val="none" w:sz="0" w:space="0" w:color="auto"/>
                                        <w:right w:val="none" w:sz="0" w:space="0" w:color="auto"/>
                                      </w:divBdr>
                                      <w:divsChild>
                                        <w:div w:id="419983759">
                                          <w:marLeft w:val="0"/>
                                          <w:marRight w:val="0"/>
                                          <w:marTop w:val="0"/>
                                          <w:marBottom w:val="0"/>
                                          <w:divBdr>
                                            <w:top w:val="none" w:sz="0" w:space="0" w:color="auto"/>
                                            <w:left w:val="none" w:sz="0" w:space="0" w:color="auto"/>
                                            <w:bottom w:val="none" w:sz="0" w:space="0" w:color="auto"/>
                                            <w:right w:val="none" w:sz="0" w:space="0" w:color="auto"/>
                                          </w:divBdr>
                                          <w:divsChild>
                                            <w:div w:id="419983747">
                                              <w:marLeft w:val="0"/>
                                              <w:marRight w:val="0"/>
                                              <w:marTop w:val="0"/>
                                              <w:marBottom w:val="0"/>
                                              <w:divBdr>
                                                <w:top w:val="none" w:sz="0" w:space="0" w:color="auto"/>
                                                <w:left w:val="none" w:sz="0" w:space="0" w:color="auto"/>
                                                <w:bottom w:val="none" w:sz="0" w:space="0" w:color="auto"/>
                                                <w:right w:val="none" w:sz="0" w:space="0" w:color="auto"/>
                                              </w:divBdr>
                                              <w:divsChild>
                                                <w:div w:id="419983760">
                                                  <w:marLeft w:val="0"/>
                                                  <w:marRight w:val="0"/>
                                                  <w:marTop w:val="0"/>
                                                  <w:marBottom w:val="0"/>
                                                  <w:divBdr>
                                                    <w:top w:val="none" w:sz="0" w:space="0" w:color="auto"/>
                                                    <w:left w:val="none" w:sz="0" w:space="0" w:color="auto"/>
                                                    <w:bottom w:val="none" w:sz="0" w:space="0" w:color="auto"/>
                                                    <w:right w:val="none" w:sz="0" w:space="0" w:color="auto"/>
                                                  </w:divBdr>
                                                  <w:divsChild>
                                                    <w:div w:id="419983771">
                                                      <w:marLeft w:val="0"/>
                                                      <w:marRight w:val="0"/>
                                                      <w:marTop w:val="0"/>
                                                      <w:marBottom w:val="0"/>
                                                      <w:divBdr>
                                                        <w:top w:val="none" w:sz="0" w:space="0" w:color="auto"/>
                                                        <w:left w:val="none" w:sz="0" w:space="0" w:color="auto"/>
                                                        <w:bottom w:val="none" w:sz="0" w:space="0" w:color="auto"/>
                                                        <w:right w:val="none" w:sz="0" w:space="0" w:color="auto"/>
                                                      </w:divBdr>
                                                      <w:divsChild>
                                                        <w:div w:id="419983753">
                                                          <w:marLeft w:val="0"/>
                                                          <w:marRight w:val="0"/>
                                                          <w:marTop w:val="0"/>
                                                          <w:marBottom w:val="0"/>
                                                          <w:divBdr>
                                                            <w:top w:val="none" w:sz="0" w:space="0" w:color="auto"/>
                                                            <w:left w:val="none" w:sz="0" w:space="0" w:color="auto"/>
                                                            <w:bottom w:val="none" w:sz="0" w:space="0" w:color="auto"/>
                                                            <w:right w:val="none" w:sz="0" w:space="0" w:color="auto"/>
                                                          </w:divBdr>
                                                          <w:divsChild>
                                                            <w:div w:id="419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983763">
      <w:marLeft w:val="0"/>
      <w:marRight w:val="0"/>
      <w:marTop w:val="0"/>
      <w:marBottom w:val="0"/>
      <w:divBdr>
        <w:top w:val="none" w:sz="0" w:space="0" w:color="auto"/>
        <w:left w:val="none" w:sz="0" w:space="0" w:color="auto"/>
        <w:bottom w:val="none" w:sz="0" w:space="0" w:color="auto"/>
        <w:right w:val="none" w:sz="0" w:space="0" w:color="auto"/>
      </w:divBdr>
    </w:div>
    <w:div w:id="419983770">
      <w:marLeft w:val="0"/>
      <w:marRight w:val="0"/>
      <w:marTop w:val="0"/>
      <w:marBottom w:val="0"/>
      <w:divBdr>
        <w:top w:val="none" w:sz="0" w:space="0" w:color="auto"/>
        <w:left w:val="none" w:sz="0" w:space="0" w:color="auto"/>
        <w:bottom w:val="none" w:sz="0" w:space="0" w:color="auto"/>
        <w:right w:val="none" w:sz="0" w:space="0" w:color="auto"/>
      </w:divBdr>
      <w:divsChild>
        <w:div w:id="419983756">
          <w:marLeft w:val="0"/>
          <w:marRight w:val="0"/>
          <w:marTop w:val="100"/>
          <w:marBottom w:val="100"/>
          <w:divBdr>
            <w:top w:val="none" w:sz="0" w:space="0" w:color="auto"/>
            <w:left w:val="none" w:sz="0" w:space="0" w:color="auto"/>
            <w:bottom w:val="none" w:sz="0" w:space="0" w:color="auto"/>
            <w:right w:val="none" w:sz="0" w:space="0" w:color="auto"/>
          </w:divBdr>
          <w:divsChild>
            <w:div w:id="419983739">
              <w:marLeft w:val="0"/>
              <w:marRight w:val="0"/>
              <w:marTop w:val="225"/>
              <w:marBottom w:val="750"/>
              <w:divBdr>
                <w:top w:val="none" w:sz="0" w:space="0" w:color="auto"/>
                <w:left w:val="none" w:sz="0" w:space="0" w:color="auto"/>
                <w:bottom w:val="none" w:sz="0" w:space="0" w:color="auto"/>
                <w:right w:val="none" w:sz="0" w:space="0" w:color="auto"/>
              </w:divBdr>
              <w:divsChild>
                <w:div w:id="419983748">
                  <w:marLeft w:val="0"/>
                  <w:marRight w:val="0"/>
                  <w:marTop w:val="0"/>
                  <w:marBottom w:val="0"/>
                  <w:divBdr>
                    <w:top w:val="none" w:sz="0" w:space="0" w:color="auto"/>
                    <w:left w:val="none" w:sz="0" w:space="0" w:color="auto"/>
                    <w:bottom w:val="none" w:sz="0" w:space="0" w:color="auto"/>
                    <w:right w:val="none" w:sz="0" w:space="0" w:color="auto"/>
                  </w:divBdr>
                  <w:divsChild>
                    <w:div w:id="419983745">
                      <w:marLeft w:val="0"/>
                      <w:marRight w:val="0"/>
                      <w:marTop w:val="0"/>
                      <w:marBottom w:val="0"/>
                      <w:divBdr>
                        <w:top w:val="none" w:sz="0" w:space="0" w:color="auto"/>
                        <w:left w:val="none" w:sz="0" w:space="0" w:color="auto"/>
                        <w:bottom w:val="none" w:sz="0" w:space="0" w:color="auto"/>
                        <w:right w:val="none" w:sz="0" w:space="0" w:color="auto"/>
                      </w:divBdr>
                      <w:divsChild>
                        <w:div w:id="419983772">
                          <w:marLeft w:val="0"/>
                          <w:marRight w:val="0"/>
                          <w:marTop w:val="0"/>
                          <w:marBottom w:val="0"/>
                          <w:divBdr>
                            <w:top w:val="none" w:sz="0" w:space="0" w:color="auto"/>
                            <w:left w:val="none" w:sz="0" w:space="0" w:color="auto"/>
                            <w:bottom w:val="none" w:sz="0" w:space="0" w:color="auto"/>
                            <w:right w:val="none" w:sz="0" w:space="0" w:color="auto"/>
                          </w:divBdr>
                          <w:divsChild>
                            <w:div w:id="419983779">
                              <w:marLeft w:val="0"/>
                              <w:marRight w:val="0"/>
                              <w:marTop w:val="0"/>
                              <w:marBottom w:val="0"/>
                              <w:divBdr>
                                <w:top w:val="none" w:sz="0" w:space="0" w:color="auto"/>
                                <w:left w:val="none" w:sz="0" w:space="0" w:color="auto"/>
                                <w:bottom w:val="none" w:sz="0" w:space="0" w:color="auto"/>
                                <w:right w:val="none" w:sz="0" w:space="0" w:color="auto"/>
                              </w:divBdr>
                              <w:divsChild>
                                <w:div w:id="419983738">
                                  <w:marLeft w:val="0"/>
                                  <w:marRight w:val="0"/>
                                  <w:marTop w:val="0"/>
                                  <w:marBottom w:val="0"/>
                                  <w:divBdr>
                                    <w:top w:val="none" w:sz="0" w:space="0" w:color="auto"/>
                                    <w:left w:val="none" w:sz="0" w:space="0" w:color="auto"/>
                                    <w:bottom w:val="none" w:sz="0" w:space="0" w:color="auto"/>
                                    <w:right w:val="none" w:sz="0" w:space="0" w:color="auto"/>
                                  </w:divBdr>
                                  <w:divsChild>
                                    <w:div w:id="419983766">
                                      <w:marLeft w:val="0"/>
                                      <w:marRight w:val="0"/>
                                      <w:marTop w:val="0"/>
                                      <w:marBottom w:val="0"/>
                                      <w:divBdr>
                                        <w:top w:val="none" w:sz="0" w:space="0" w:color="auto"/>
                                        <w:left w:val="none" w:sz="0" w:space="0" w:color="auto"/>
                                        <w:bottom w:val="none" w:sz="0" w:space="0" w:color="auto"/>
                                        <w:right w:val="none" w:sz="0" w:space="0" w:color="auto"/>
                                      </w:divBdr>
                                      <w:divsChild>
                                        <w:div w:id="419983758">
                                          <w:marLeft w:val="0"/>
                                          <w:marRight w:val="0"/>
                                          <w:marTop w:val="0"/>
                                          <w:marBottom w:val="0"/>
                                          <w:divBdr>
                                            <w:top w:val="none" w:sz="0" w:space="0" w:color="auto"/>
                                            <w:left w:val="none" w:sz="0" w:space="0" w:color="auto"/>
                                            <w:bottom w:val="none" w:sz="0" w:space="0" w:color="auto"/>
                                            <w:right w:val="none" w:sz="0" w:space="0" w:color="auto"/>
                                          </w:divBdr>
                                          <w:divsChild>
                                            <w:div w:id="419983755">
                                              <w:marLeft w:val="0"/>
                                              <w:marRight w:val="0"/>
                                              <w:marTop w:val="0"/>
                                              <w:marBottom w:val="0"/>
                                              <w:divBdr>
                                                <w:top w:val="none" w:sz="0" w:space="0" w:color="auto"/>
                                                <w:left w:val="none" w:sz="0" w:space="0" w:color="auto"/>
                                                <w:bottom w:val="none" w:sz="0" w:space="0" w:color="auto"/>
                                                <w:right w:val="none" w:sz="0" w:space="0" w:color="auto"/>
                                              </w:divBdr>
                                              <w:divsChild>
                                                <w:div w:id="419983754">
                                                  <w:marLeft w:val="0"/>
                                                  <w:marRight w:val="0"/>
                                                  <w:marTop w:val="0"/>
                                                  <w:marBottom w:val="0"/>
                                                  <w:divBdr>
                                                    <w:top w:val="none" w:sz="0" w:space="0" w:color="auto"/>
                                                    <w:left w:val="none" w:sz="0" w:space="0" w:color="auto"/>
                                                    <w:bottom w:val="none" w:sz="0" w:space="0" w:color="auto"/>
                                                    <w:right w:val="none" w:sz="0" w:space="0" w:color="auto"/>
                                                  </w:divBdr>
                                                  <w:divsChild>
                                                    <w:div w:id="419983765">
                                                      <w:marLeft w:val="0"/>
                                                      <w:marRight w:val="0"/>
                                                      <w:marTop w:val="0"/>
                                                      <w:marBottom w:val="0"/>
                                                      <w:divBdr>
                                                        <w:top w:val="none" w:sz="0" w:space="0" w:color="auto"/>
                                                        <w:left w:val="none" w:sz="0" w:space="0" w:color="auto"/>
                                                        <w:bottom w:val="none" w:sz="0" w:space="0" w:color="auto"/>
                                                        <w:right w:val="none" w:sz="0" w:space="0" w:color="auto"/>
                                                      </w:divBdr>
                                                      <w:divsChild>
                                                        <w:div w:id="419983744">
                                                          <w:marLeft w:val="0"/>
                                                          <w:marRight w:val="0"/>
                                                          <w:marTop w:val="0"/>
                                                          <w:marBottom w:val="0"/>
                                                          <w:divBdr>
                                                            <w:top w:val="none" w:sz="0" w:space="0" w:color="auto"/>
                                                            <w:left w:val="none" w:sz="0" w:space="0" w:color="auto"/>
                                                            <w:bottom w:val="none" w:sz="0" w:space="0" w:color="auto"/>
                                                            <w:right w:val="none" w:sz="0" w:space="0" w:color="auto"/>
                                                          </w:divBdr>
                                                          <w:divsChild>
                                                            <w:div w:id="419983775">
                                                              <w:marLeft w:val="0"/>
                                                              <w:marRight w:val="0"/>
                                                              <w:marTop w:val="0"/>
                                                              <w:marBottom w:val="0"/>
                                                              <w:divBdr>
                                                                <w:top w:val="none" w:sz="0" w:space="0" w:color="auto"/>
                                                                <w:left w:val="none" w:sz="0" w:space="0" w:color="auto"/>
                                                                <w:bottom w:val="none" w:sz="0" w:space="0" w:color="auto"/>
                                                                <w:right w:val="none" w:sz="0" w:space="0" w:color="auto"/>
                                                              </w:divBdr>
                                                              <w:divsChild>
                                                                <w:div w:id="419983762">
                                                                  <w:marLeft w:val="0"/>
                                                                  <w:marRight w:val="0"/>
                                                                  <w:marTop w:val="0"/>
                                                                  <w:marBottom w:val="0"/>
                                                                  <w:divBdr>
                                                                    <w:top w:val="none" w:sz="0" w:space="0" w:color="auto"/>
                                                                    <w:left w:val="none" w:sz="0" w:space="0" w:color="auto"/>
                                                                    <w:bottom w:val="none" w:sz="0" w:space="0" w:color="auto"/>
                                                                    <w:right w:val="none" w:sz="0" w:space="0" w:color="auto"/>
                                                                  </w:divBdr>
                                                                  <w:divsChild>
                                                                    <w:div w:id="4199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983773">
      <w:marLeft w:val="0"/>
      <w:marRight w:val="0"/>
      <w:marTop w:val="0"/>
      <w:marBottom w:val="0"/>
      <w:divBdr>
        <w:top w:val="none" w:sz="0" w:space="0" w:color="auto"/>
        <w:left w:val="none" w:sz="0" w:space="0" w:color="auto"/>
        <w:bottom w:val="none" w:sz="0" w:space="0" w:color="auto"/>
        <w:right w:val="none" w:sz="0" w:space="0" w:color="auto"/>
      </w:divBdr>
    </w:div>
    <w:div w:id="419983776">
      <w:marLeft w:val="0"/>
      <w:marRight w:val="0"/>
      <w:marTop w:val="0"/>
      <w:marBottom w:val="0"/>
      <w:divBdr>
        <w:top w:val="none" w:sz="0" w:space="0" w:color="auto"/>
        <w:left w:val="none" w:sz="0" w:space="0" w:color="auto"/>
        <w:bottom w:val="none" w:sz="0" w:space="0" w:color="auto"/>
        <w:right w:val="none" w:sz="0" w:space="0" w:color="auto"/>
      </w:divBdr>
    </w:div>
    <w:div w:id="419983777">
      <w:marLeft w:val="0"/>
      <w:marRight w:val="0"/>
      <w:marTop w:val="0"/>
      <w:marBottom w:val="0"/>
      <w:divBdr>
        <w:top w:val="none" w:sz="0" w:space="0" w:color="auto"/>
        <w:left w:val="none" w:sz="0" w:space="0" w:color="auto"/>
        <w:bottom w:val="none" w:sz="0" w:space="0" w:color="auto"/>
        <w:right w:val="none" w:sz="0" w:space="0" w:color="auto"/>
      </w:divBdr>
    </w:div>
    <w:div w:id="619797684">
      <w:bodyDiv w:val="1"/>
      <w:marLeft w:val="0"/>
      <w:marRight w:val="0"/>
      <w:marTop w:val="0"/>
      <w:marBottom w:val="0"/>
      <w:divBdr>
        <w:top w:val="none" w:sz="0" w:space="0" w:color="auto"/>
        <w:left w:val="none" w:sz="0" w:space="0" w:color="auto"/>
        <w:bottom w:val="none" w:sz="0" w:space="0" w:color="auto"/>
        <w:right w:val="none" w:sz="0" w:space="0" w:color="auto"/>
      </w:divBdr>
    </w:div>
    <w:div w:id="781145237">
      <w:bodyDiv w:val="1"/>
      <w:marLeft w:val="0"/>
      <w:marRight w:val="0"/>
      <w:marTop w:val="0"/>
      <w:marBottom w:val="0"/>
      <w:divBdr>
        <w:top w:val="none" w:sz="0" w:space="0" w:color="auto"/>
        <w:left w:val="none" w:sz="0" w:space="0" w:color="auto"/>
        <w:bottom w:val="none" w:sz="0" w:space="0" w:color="auto"/>
        <w:right w:val="none" w:sz="0" w:space="0" w:color="auto"/>
      </w:divBdr>
      <w:divsChild>
        <w:div w:id="12607796">
          <w:marLeft w:val="0"/>
          <w:marRight w:val="0"/>
          <w:marTop w:val="100"/>
          <w:marBottom w:val="100"/>
          <w:divBdr>
            <w:top w:val="none" w:sz="0" w:space="0" w:color="auto"/>
            <w:left w:val="none" w:sz="0" w:space="0" w:color="auto"/>
            <w:bottom w:val="none" w:sz="0" w:space="0" w:color="auto"/>
            <w:right w:val="none" w:sz="0" w:space="0" w:color="auto"/>
          </w:divBdr>
          <w:divsChild>
            <w:div w:id="1730955155">
              <w:marLeft w:val="0"/>
              <w:marRight w:val="0"/>
              <w:marTop w:val="225"/>
              <w:marBottom w:val="750"/>
              <w:divBdr>
                <w:top w:val="none" w:sz="0" w:space="0" w:color="auto"/>
                <w:left w:val="none" w:sz="0" w:space="0" w:color="auto"/>
                <w:bottom w:val="none" w:sz="0" w:space="0" w:color="auto"/>
                <w:right w:val="none" w:sz="0" w:space="0" w:color="auto"/>
              </w:divBdr>
              <w:divsChild>
                <w:div w:id="452751734">
                  <w:marLeft w:val="0"/>
                  <w:marRight w:val="0"/>
                  <w:marTop w:val="0"/>
                  <w:marBottom w:val="0"/>
                  <w:divBdr>
                    <w:top w:val="none" w:sz="0" w:space="0" w:color="auto"/>
                    <w:left w:val="none" w:sz="0" w:space="0" w:color="auto"/>
                    <w:bottom w:val="none" w:sz="0" w:space="0" w:color="auto"/>
                    <w:right w:val="none" w:sz="0" w:space="0" w:color="auto"/>
                  </w:divBdr>
                  <w:divsChild>
                    <w:div w:id="104544150">
                      <w:marLeft w:val="0"/>
                      <w:marRight w:val="0"/>
                      <w:marTop w:val="0"/>
                      <w:marBottom w:val="0"/>
                      <w:divBdr>
                        <w:top w:val="none" w:sz="0" w:space="0" w:color="auto"/>
                        <w:left w:val="none" w:sz="0" w:space="0" w:color="auto"/>
                        <w:bottom w:val="none" w:sz="0" w:space="0" w:color="auto"/>
                        <w:right w:val="none" w:sz="0" w:space="0" w:color="auto"/>
                      </w:divBdr>
                      <w:divsChild>
                        <w:div w:id="1184975484">
                          <w:marLeft w:val="0"/>
                          <w:marRight w:val="0"/>
                          <w:marTop w:val="0"/>
                          <w:marBottom w:val="0"/>
                          <w:divBdr>
                            <w:top w:val="none" w:sz="0" w:space="0" w:color="auto"/>
                            <w:left w:val="none" w:sz="0" w:space="0" w:color="auto"/>
                            <w:bottom w:val="none" w:sz="0" w:space="0" w:color="auto"/>
                            <w:right w:val="none" w:sz="0" w:space="0" w:color="auto"/>
                          </w:divBdr>
                          <w:divsChild>
                            <w:div w:id="1641769880">
                              <w:marLeft w:val="0"/>
                              <w:marRight w:val="0"/>
                              <w:marTop w:val="0"/>
                              <w:marBottom w:val="0"/>
                              <w:divBdr>
                                <w:top w:val="none" w:sz="0" w:space="0" w:color="auto"/>
                                <w:left w:val="none" w:sz="0" w:space="0" w:color="auto"/>
                                <w:bottom w:val="none" w:sz="0" w:space="0" w:color="auto"/>
                                <w:right w:val="none" w:sz="0" w:space="0" w:color="auto"/>
                              </w:divBdr>
                              <w:divsChild>
                                <w:div w:id="338967495">
                                  <w:marLeft w:val="0"/>
                                  <w:marRight w:val="0"/>
                                  <w:marTop w:val="0"/>
                                  <w:marBottom w:val="0"/>
                                  <w:divBdr>
                                    <w:top w:val="none" w:sz="0" w:space="0" w:color="auto"/>
                                    <w:left w:val="none" w:sz="0" w:space="0" w:color="auto"/>
                                    <w:bottom w:val="none" w:sz="0" w:space="0" w:color="auto"/>
                                    <w:right w:val="none" w:sz="0" w:space="0" w:color="auto"/>
                                  </w:divBdr>
                                  <w:divsChild>
                                    <w:div w:id="642852657">
                                      <w:marLeft w:val="0"/>
                                      <w:marRight w:val="0"/>
                                      <w:marTop w:val="0"/>
                                      <w:marBottom w:val="0"/>
                                      <w:divBdr>
                                        <w:top w:val="none" w:sz="0" w:space="0" w:color="auto"/>
                                        <w:left w:val="none" w:sz="0" w:space="0" w:color="auto"/>
                                        <w:bottom w:val="none" w:sz="0" w:space="0" w:color="auto"/>
                                        <w:right w:val="none" w:sz="0" w:space="0" w:color="auto"/>
                                      </w:divBdr>
                                      <w:divsChild>
                                        <w:div w:id="1335497633">
                                          <w:marLeft w:val="0"/>
                                          <w:marRight w:val="0"/>
                                          <w:marTop w:val="0"/>
                                          <w:marBottom w:val="0"/>
                                          <w:divBdr>
                                            <w:top w:val="none" w:sz="0" w:space="0" w:color="auto"/>
                                            <w:left w:val="none" w:sz="0" w:space="0" w:color="auto"/>
                                            <w:bottom w:val="none" w:sz="0" w:space="0" w:color="auto"/>
                                            <w:right w:val="none" w:sz="0" w:space="0" w:color="auto"/>
                                          </w:divBdr>
                                          <w:divsChild>
                                            <w:div w:id="410547864">
                                              <w:marLeft w:val="0"/>
                                              <w:marRight w:val="0"/>
                                              <w:marTop w:val="0"/>
                                              <w:marBottom w:val="0"/>
                                              <w:divBdr>
                                                <w:top w:val="none" w:sz="0" w:space="0" w:color="auto"/>
                                                <w:left w:val="none" w:sz="0" w:space="0" w:color="auto"/>
                                                <w:bottom w:val="none" w:sz="0" w:space="0" w:color="auto"/>
                                                <w:right w:val="none" w:sz="0" w:space="0" w:color="auto"/>
                                              </w:divBdr>
                                              <w:divsChild>
                                                <w:div w:id="1889142345">
                                                  <w:marLeft w:val="0"/>
                                                  <w:marRight w:val="0"/>
                                                  <w:marTop w:val="0"/>
                                                  <w:marBottom w:val="0"/>
                                                  <w:divBdr>
                                                    <w:top w:val="none" w:sz="0" w:space="0" w:color="auto"/>
                                                    <w:left w:val="none" w:sz="0" w:space="0" w:color="auto"/>
                                                    <w:bottom w:val="none" w:sz="0" w:space="0" w:color="auto"/>
                                                    <w:right w:val="none" w:sz="0" w:space="0" w:color="auto"/>
                                                  </w:divBdr>
                                                  <w:divsChild>
                                                    <w:div w:id="52781052">
                                                      <w:marLeft w:val="0"/>
                                                      <w:marRight w:val="0"/>
                                                      <w:marTop w:val="0"/>
                                                      <w:marBottom w:val="0"/>
                                                      <w:divBdr>
                                                        <w:top w:val="none" w:sz="0" w:space="0" w:color="auto"/>
                                                        <w:left w:val="none" w:sz="0" w:space="0" w:color="auto"/>
                                                        <w:bottom w:val="none" w:sz="0" w:space="0" w:color="auto"/>
                                                        <w:right w:val="none" w:sz="0" w:space="0" w:color="auto"/>
                                                      </w:divBdr>
                                                      <w:divsChild>
                                                        <w:div w:id="1685588622">
                                                          <w:marLeft w:val="0"/>
                                                          <w:marRight w:val="0"/>
                                                          <w:marTop w:val="0"/>
                                                          <w:marBottom w:val="0"/>
                                                          <w:divBdr>
                                                            <w:top w:val="none" w:sz="0" w:space="0" w:color="auto"/>
                                                            <w:left w:val="none" w:sz="0" w:space="0" w:color="auto"/>
                                                            <w:bottom w:val="none" w:sz="0" w:space="0" w:color="auto"/>
                                                            <w:right w:val="none" w:sz="0" w:space="0" w:color="auto"/>
                                                          </w:divBdr>
                                                          <w:divsChild>
                                                            <w:div w:id="1736004656">
                                                              <w:marLeft w:val="0"/>
                                                              <w:marRight w:val="0"/>
                                                              <w:marTop w:val="0"/>
                                                              <w:marBottom w:val="0"/>
                                                              <w:divBdr>
                                                                <w:top w:val="none" w:sz="0" w:space="0" w:color="auto"/>
                                                                <w:left w:val="none" w:sz="0" w:space="0" w:color="auto"/>
                                                                <w:bottom w:val="none" w:sz="0" w:space="0" w:color="auto"/>
                                                                <w:right w:val="none" w:sz="0" w:space="0" w:color="auto"/>
                                                              </w:divBdr>
                                                              <w:divsChild>
                                                                <w:div w:id="9968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924417">
      <w:bodyDiv w:val="1"/>
      <w:marLeft w:val="0"/>
      <w:marRight w:val="0"/>
      <w:marTop w:val="0"/>
      <w:marBottom w:val="0"/>
      <w:divBdr>
        <w:top w:val="none" w:sz="0" w:space="0" w:color="auto"/>
        <w:left w:val="none" w:sz="0" w:space="0" w:color="auto"/>
        <w:bottom w:val="none" w:sz="0" w:space="0" w:color="auto"/>
        <w:right w:val="none" w:sz="0" w:space="0" w:color="auto"/>
      </w:divBdr>
    </w:div>
    <w:div w:id="1198392303">
      <w:bodyDiv w:val="1"/>
      <w:marLeft w:val="0"/>
      <w:marRight w:val="0"/>
      <w:marTop w:val="0"/>
      <w:marBottom w:val="0"/>
      <w:divBdr>
        <w:top w:val="none" w:sz="0" w:space="0" w:color="auto"/>
        <w:left w:val="none" w:sz="0" w:space="0" w:color="auto"/>
        <w:bottom w:val="none" w:sz="0" w:space="0" w:color="auto"/>
        <w:right w:val="none" w:sz="0" w:space="0" w:color="auto"/>
      </w:divBdr>
    </w:div>
    <w:div w:id="1553034060">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1/135/" TargetMode="External"/><Relationship Id="rId13" Type="http://schemas.openxmlformats.org/officeDocument/2006/relationships/hyperlink" Target="https://www.slov-lex.sk/pravne-predpisy/SK/ZZ/1976/5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76/50/" TargetMode="External"/><Relationship Id="rId17" Type="http://schemas.openxmlformats.org/officeDocument/2006/relationships/hyperlink" Target="https://www.slov-lex.sk/pravne-predpisy/SK/ZZ/1976/50/" TargetMode="External"/><Relationship Id="rId2" Type="http://schemas.openxmlformats.org/officeDocument/2006/relationships/numbering" Target="numbering.xml"/><Relationship Id="rId16" Type="http://schemas.openxmlformats.org/officeDocument/2006/relationships/hyperlink" Target="https://www.slov-lex.sk/pravne-predpisy/SK/ZZ/1976/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76/50/" TargetMode="External"/><Relationship Id="rId5" Type="http://schemas.openxmlformats.org/officeDocument/2006/relationships/webSettings" Target="webSettings.xml"/><Relationship Id="rId15" Type="http://schemas.openxmlformats.org/officeDocument/2006/relationships/hyperlink" Target="https://www.slov-lex.sk/pravne-predpisy/SK/ZZ/1976/50/" TargetMode="External"/><Relationship Id="rId10" Type="http://schemas.openxmlformats.org/officeDocument/2006/relationships/hyperlink" Target="https://www.slov-lex.sk/pravne-predpisy/SK/ZZ/2007/6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1995/162/" TargetMode="External"/><Relationship Id="rId14" Type="http://schemas.openxmlformats.org/officeDocument/2006/relationships/hyperlink" Target="https://www.slov-lex.sk/pravne-predpisy/SK/ZZ/197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6EA9-9208-41E5-8F81-469FE23A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6771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Považan, Peter</dc:creator>
  <cp:keywords/>
  <dc:description/>
  <cp:lastModifiedBy>Švorcová, Veronika</cp:lastModifiedBy>
  <cp:revision>4</cp:revision>
  <cp:lastPrinted>2022-02-09T08:12:00Z</cp:lastPrinted>
  <dcterms:created xsi:type="dcterms:W3CDTF">2022-02-09T08:14:00Z</dcterms:created>
  <dcterms:modified xsi:type="dcterms:W3CDTF">2022-02-10T11:14:00Z</dcterms:modified>
</cp:coreProperties>
</file>