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CE" w:rsidRPr="0093146E" w:rsidRDefault="006D0CCE" w:rsidP="006D0CCE">
      <w:pPr>
        <w:jc w:val="center"/>
        <w:rPr>
          <w:b/>
          <w:color w:val="000000" w:themeColor="text1"/>
          <w:sz w:val="20"/>
        </w:rPr>
      </w:pPr>
    </w:p>
    <w:tbl>
      <w:tblPr>
        <w:tblW w:w="15104"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13"/>
        <w:gridCol w:w="3667"/>
        <w:gridCol w:w="900"/>
        <w:gridCol w:w="1405"/>
        <w:gridCol w:w="215"/>
        <w:gridCol w:w="652"/>
        <w:gridCol w:w="3992"/>
        <w:gridCol w:w="708"/>
        <w:gridCol w:w="2552"/>
      </w:tblGrid>
      <w:tr w:rsidR="0093146E" w:rsidRPr="0093146E" w:rsidTr="004F5161">
        <w:tc>
          <w:tcPr>
            <w:tcW w:w="15104" w:type="dxa"/>
            <w:gridSpan w:val="9"/>
            <w:tcBorders>
              <w:top w:val="single" w:sz="4" w:space="0" w:color="auto"/>
              <w:left w:val="single" w:sz="4" w:space="0" w:color="auto"/>
              <w:bottom w:val="single" w:sz="4" w:space="0" w:color="auto"/>
              <w:right w:val="single" w:sz="4" w:space="0" w:color="auto"/>
            </w:tcBorders>
            <w:vAlign w:val="center"/>
          </w:tcPr>
          <w:p w:rsidR="004F5161" w:rsidRPr="0093146E" w:rsidRDefault="004F5161" w:rsidP="004F5161">
            <w:pPr>
              <w:pStyle w:val="Nadpis1"/>
              <w:rPr>
                <w:b/>
                <w:i w:val="0"/>
                <w:color w:val="000000" w:themeColor="text1"/>
                <w:szCs w:val="24"/>
              </w:rPr>
            </w:pPr>
            <w:r w:rsidRPr="0093146E">
              <w:rPr>
                <w:b/>
                <w:i w:val="0"/>
                <w:color w:val="000000" w:themeColor="text1"/>
                <w:szCs w:val="24"/>
              </w:rPr>
              <w:t>TABUĽKA ZHODY (čiastková)</w:t>
            </w:r>
          </w:p>
          <w:p w:rsidR="004F5161" w:rsidRPr="0093146E" w:rsidRDefault="004F5161" w:rsidP="004F5161">
            <w:pPr>
              <w:jc w:val="center"/>
              <w:rPr>
                <w:b/>
                <w:color w:val="000000" w:themeColor="text1"/>
                <w:sz w:val="20"/>
              </w:rPr>
            </w:pPr>
            <w:r w:rsidRPr="0093146E">
              <w:rPr>
                <w:b/>
                <w:color w:val="000000" w:themeColor="text1"/>
                <w:sz w:val="20"/>
              </w:rPr>
              <w:t>právneho predpisu s právom Európskej únie</w:t>
            </w:r>
          </w:p>
          <w:p w:rsidR="004F5161" w:rsidRPr="0093146E" w:rsidRDefault="004F5161" w:rsidP="004F5161">
            <w:pPr>
              <w:rPr>
                <w:color w:val="000000" w:themeColor="text1"/>
              </w:rPr>
            </w:pPr>
          </w:p>
        </w:tc>
      </w:tr>
      <w:tr w:rsidR="0093146E" w:rsidRPr="0093146E" w:rsidTr="004F5161">
        <w:tc>
          <w:tcPr>
            <w:tcW w:w="6985" w:type="dxa"/>
            <w:gridSpan w:val="4"/>
            <w:tcBorders>
              <w:top w:val="single" w:sz="4" w:space="0" w:color="auto"/>
              <w:left w:val="single" w:sz="4" w:space="0" w:color="auto"/>
              <w:bottom w:val="single" w:sz="4" w:space="0" w:color="auto"/>
              <w:right w:val="single" w:sz="4" w:space="0" w:color="auto"/>
            </w:tcBorders>
            <w:vAlign w:val="center"/>
          </w:tcPr>
          <w:p w:rsidR="004F5161" w:rsidRPr="0093146E" w:rsidRDefault="004F5161" w:rsidP="004F5161">
            <w:pPr>
              <w:jc w:val="center"/>
              <w:rPr>
                <w:b/>
                <w:color w:val="000000" w:themeColor="text1"/>
                <w:sz w:val="20"/>
              </w:rPr>
            </w:pPr>
            <w:r w:rsidRPr="0093146E">
              <w:rPr>
                <w:b/>
                <w:color w:val="000000" w:themeColor="text1"/>
                <w:sz w:val="20"/>
              </w:rPr>
              <w:t>Smernica Európskeho parlamentu a Rady 2008/96/ES z 19. novembra 2008 o riadení bezpečnosti cestnej infraštruktúry</w:t>
            </w:r>
          </w:p>
        </w:tc>
        <w:tc>
          <w:tcPr>
            <w:tcW w:w="8119" w:type="dxa"/>
            <w:gridSpan w:val="5"/>
            <w:tcBorders>
              <w:top w:val="single" w:sz="4" w:space="0" w:color="auto"/>
              <w:left w:val="single" w:sz="4" w:space="0" w:color="auto"/>
              <w:bottom w:val="single" w:sz="4" w:space="0" w:color="auto"/>
              <w:right w:val="single" w:sz="4" w:space="0" w:color="auto"/>
            </w:tcBorders>
            <w:vAlign w:val="center"/>
          </w:tcPr>
          <w:p w:rsidR="004F5161" w:rsidRPr="0093146E" w:rsidRDefault="004F5161" w:rsidP="004F5161">
            <w:pPr>
              <w:numPr>
                <w:ilvl w:val="0"/>
                <w:numId w:val="26"/>
              </w:numPr>
              <w:autoSpaceDE w:val="0"/>
              <w:autoSpaceDN w:val="0"/>
              <w:jc w:val="both"/>
              <w:rPr>
                <w:b/>
                <w:bCs/>
                <w:color w:val="000000" w:themeColor="text1"/>
                <w:sz w:val="20"/>
              </w:rPr>
            </w:pPr>
            <w:r w:rsidRPr="0093146E">
              <w:rPr>
                <w:b/>
                <w:bCs/>
                <w:color w:val="000000" w:themeColor="text1"/>
                <w:sz w:val="20"/>
              </w:rPr>
              <w:t>Zákon č. 249/2011 Z. z. o riadení a bezpečnosti pozemných komunikácií a o zmene a doplnení niektorých zákonov v znení neskorších zákonov (ďalej len „zákon č. 249/2011 Z. z.“).</w:t>
            </w:r>
          </w:p>
          <w:p w:rsidR="004F5161" w:rsidRPr="0093146E" w:rsidRDefault="004F5161" w:rsidP="004F5161">
            <w:pPr>
              <w:numPr>
                <w:ilvl w:val="0"/>
                <w:numId w:val="26"/>
              </w:numPr>
              <w:autoSpaceDE w:val="0"/>
              <w:autoSpaceDN w:val="0"/>
              <w:jc w:val="both"/>
              <w:rPr>
                <w:b/>
                <w:bCs/>
                <w:color w:val="000000" w:themeColor="text1"/>
                <w:sz w:val="20"/>
              </w:rPr>
            </w:pPr>
            <w:r w:rsidRPr="0093146E">
              <w:rPr>
                <w:b/>
                <w:bCs/>
                <w:color w:val="000000" w:themeColor="text1"/>
                <w:sz w:val="20"/>
              </w:rPr>
              <w:t>Návrh zákona, ktorým sa mení a dopĺňa zákon č. 249/2011  Z. z. o riadení bezpečnosti pozemných komunikácií a o zmene a doplnení niektorých zákonov v znení zákona č. 177/2018 Z. z. a ktorým sa menia a dopĺňajú niektoré zákony (ďalej len „návrh zákona“).</w:t>
            </w:r>
          </w:p>
          <w:p w:rsidR="004F5161" w:rsidRPr="0093146E" w:rsidRDefault="004F5161" w:rsidP="00892058">
            <w:pPr>
              <w:pStyle w:val="Nadpis1"/>
              <w:ind w:left="720" w:firstLine="0"/>
              <w:jc w:val="both"/>
              <w:rPr>
                <w:color w:val="000000" w:themeColor="text1"/>
                <w:sz w:val="20"/>
              </w:rPr>
            </w:pPr>
            <w:bookmarkStart w:id="0" w:name="_GoBack"/>
            <w:bookmarkEnd w:id="0"/>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1</w:t>
            </w:r>
          </w:p>
        </w:tc>
        <w:tc>
          <w:tcPr>
            <w:tcW w:w="3667"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2</w:t>
            </w:r>
          </w:p>
        </w:tc>
        <w:tc>
          <w:tcPr>
            <w:tcW w:w="900"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3</w:t>
            </w:r>
          </w:p>
        </w:tc>
        <w:tc>
          <w:tcPr>
            <w:tcW w:w="1620" w:type="dxa"/>
            <w:gridSpan w:val="2"/>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4</w:t>
            </w:r>
          </w:p>
        </w:tc>
        <w:tc>
          <w:tcPr>
            <w:tcW w:w="652"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5</w:t>
            </w:r>
          </w:p>
        </w:tc>
        <w:tc>
          <w:tcPr>
            <w:tcW w:w="3992"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6</w:t>
            </w:r>
          </w:p>
        </w:tc>
        <w:tc>
          <w:tcPr>
            <w:tcW w:w="708"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7</w:t>
            </w:r>
          </w:p>
        </w:tc>
        <w:tc>
          <w:tcPr>
            <w:tcW w:w="2552" w:type="dxa"/>
            <w:tcBorders>
              <w:top w:val="single" w:sz="4" w:space="0" w:color="auto"/>
              <w:left w:val="single" w:sz="4" w:space="0" w:color="auto"/>
              <w:bottom w:val="single" w:sz="4" w:space="0" w:color="auto"/>
              <w:right w:val="single" w:sz="4" w:space="0" w:color="auto"/>
            </w:tcBorders>
          </w:tcPr>
          <w:p w:rsidR="00CC2F27" w:rsidRPr="0093146E" w:rsidRDefault="00CC2F27" w:rsidP="00CC2F27">
            <w:pPr>
              <w:jc w:val="center"/>
              <w:rPr>
                <w:color w:val="000000" w:themeColor="text1"/>
                <w:sz w:val="20"/>
              </w:rPr>
            </w:pPr>
            <w:r w:rsidRPr="0093146E">
              <w:rPr>
                <w:color w:val="000000" w:themeColor="text1"/>
                <w:sz w:val="20"/>
              </w:rPr>
              <w:t>8</w:t>
            </w: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rPr>
                <w:b/>
                <w:color w:val="000000" w:themeColor="text1"/>
                <w:sz w:val="20"/>
              </w:rPr>
            </w:pPr>
            <w:r w:rsidRPr="0093146E">
              <w:rPr>
                <w:b/>
                <w:color w:val="000000" w:themeColor="text1"/>
                <w:sz w:val="20"/>
              </w:rPr>
              <w:t>Článok</w:t>
            </w:r>
          </w:p>
          <w:p w:rsidR="004F5161" w:rsidRPr="0093146E" w:rsidRDefault="004F5161" w:rsidP="00EB27BE">
            <w:pPr>
              <w:rPr>
                <w:b/>
                <w:color w:val="000000" w:themeColor="text1"/>
                <w:sz w:val="20"/>
              </w:rPr>
            </w:pPr>
            <w:r w:rsidRPr="0093146E">
              <w:rPr>
                <w:b/>
                <w:color w:val="000000" w:themeColor="text1"/>
                <w:sz w:val="20"/>
              </w:rPr>
              <w:t>(Č, O,    V, P)</w:t>
            </w: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b/>
                <w:color w:val="000000" w:themeColor="text1"/>
                <w:sz w:val="20"/>
              </w:rPr>
            </w:pPr>
            <w:r w:rsidRPr="0093146E">
              <w:rPr>
                <w:b/>
                <w:color w:val="000000" w:themeColor="text1"/>
                <w:sz w:val="20"/>
              </w:rPr>
              <w:t>Text</w:t>
            </w:r>
          </w:p>
          <w:p w:rsidR="004F5161" w:rsidRPr="0093146E" w:rsidRDefault="004F5161" w:rsidP="00731169">
            <w:pPr>
              <w:rPr>
                <w:b/>
                <w:color w:val="000000" w:themeColor="text1"/>
                <w:sz w:val="20"/>
              </w:rPr>
            </w:pPr>
            <w:r w:rsidRPr="0093146E">
              <w:rPr>
                <w:b/>
                <w:color w:val="000000" w:themeColor="text1"/>
                <w:sz w:val="20"/>
              </w:rPr>
              <w:t> </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b/>
                <w:color w:val="000000" w:themeColor="text1"/>
                <w:sz w:val="20"/>
              </w:rPr>
            </w:pPr>
            <w:r w:rsidRPr="0093146E">
              <w:rPr>
                <w:b/>
                <w:color w:val="000000" w:themeColor="text1"/>
                <w:sz w:val="20"/>
              </w:rPr>
              <w:t xml:space="preserve">Spôsob </w:t>
            </w:r>
            <w:proofErr w:type="spellStart"/>
            <w:r w:rsidRPr="0093146E">
              <w:rPr>
                <w:b/>
                <w:color w:val="000000" w:themeColor="text1"/>
                <w:sz w:val="20"/>
              </w:rPr>
              <w:t>trans</w:t>
            </w:r>
            <w:proofErr w:type="spellEnd"/>
            <w:r w:rsidRPr="0093146E">
              <w:rPr>
                <w:b/>
                <w:color w:val="000000" w:themeColor="text1"/>
                <w:sz w:val="20"/>
              </w:rPr>
              <w:t>-pozície</w:t>
            </w:r>
          </w:p>
        </w:tc>
        <w:tc>
          <w:tcPr>
            <w:tcW w:w="1620" w:type="dxa"/>
            <w:gridSpan w:val="2"/>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b/>
                <w:color w:val="000000" w:themeColor="text1"/>
                <w:sz w:val="20"/>
              </w:rPr>
            </w:pPr>
            <w:r w:rsidRPr="0093146E">
              <w:rPr>
                <w:b/>
                <w:color w:val="000000" w:themeColor="text1"/>
                <w:sz w:val="20"/>
              </w:rPr>
              <w:t>Číslo</w:t>
            </w:r>
          </w:p>
        </w:tc>
        <w:tc>
          <w:tcPr>
            <w:tcW w:w="6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b/>
                <w:color w:val="000000" w:themeColor="text1"/>
                <w:sz w:val="20"/>
              </w:rPr>
            </w:pPr>
            <w:r w:rsidRPr="0093146E">
              <w:rPr>
                <w:b/>
                <w:color w:val="000000" w:themeColor="text1"/>
                <w:sz w:val="20"/>
              </w:rPr>
              <w:t>Článok</w:t>
            </w:r>
          </w:p>
          <w:p w:rsidR="004F5161" w:rsidRPr="0093146E" w:rsidRDefault="004F5161" w:rsidP="00731169">
            <w:pPr>
              <w:rPr>
                <w:b/>
                <w:color w:val="000000" w:themeColor="text1"/>
                <w:sz w:val="20"/>
              </w:rPr>
            </w:pPr>
            <w:r w:rsidRPr="0093146E">
              <w:rPr>
                <w:b/>
                <w:color w:val="000000" w:themeColor="text1"/>
                <w:sz w:val="20"/>
              </w:rPr>
              <w:t>(Č,§.O,    V,P)</w:t>
            </w:r>
          </w:p>
        </w:tc>
        <w:tc>
          <w:tcPr>
            <w:tcW w:w="3992"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b/>
                <w:color w:val="000000" w:themeColor="text1"/>
                <w:sz w:val="20"/>
              </w:rPr>
            </w:pPr>
            <w:r w:rsidRPr="0093146E">
              <w:rPr>
                <w:b/>
                <w:color w:val="000000" w:themeColor="text1"/>
                <w:sz w:val="20"/>
              </w:rPr>
              <w:t>Text</w:t>
            </w:r>
          </w:p>
          <w:p w:rsidR="004F5161" w:rsidRPr="0093146E" w:rsidRDefault="004F5161" w:rsidP="00731169">
            <w:pPr>
              <w:rPr>
                <w:b/>
                <w:color w:val="000000" w:themeColor="text1"/>
                <w:sz w:val="20"/>
              </w:rPr>
            </w:pPr>
            <w:r w:rsidRPr="0093146E">
              <w:rPr>
                <w:b/>
                <w:color w:val="000000" w:themeColor="text1"/>
                <w:sz w:val="20"/>
              </w:rPr>
              <w:t> </w:t>
            </w:r>
          </w:p>
          <w:p w:rsidR="004F5161" w:rsidRPr="0093146E" w:rsidRDefault="004F5161" w:rsidP="00731169">
            <w:pPr>
              <w:rPr>
                <w:b/>
                <w:color w:val="000000" w:themeColor="text1"/>
                <w:sz w:val="20"/>
              </w:rPr>
            </w:pPr>
            <w:r w:rsidRPr="0093146E">
              <w:rPr>
                <w:b/>
                <w:color w:val="000000" w:themeColor="text1"/>
                <w:sz w:val="20"/>
              </w:rPr>
              <w:t> </w:t>
            </w:r>
          </w:p>
          <w:p w:rsidR="004F5161" w:rsidRPr="0093146E" w:rsidRDefault="004F5161" w:rsidP="00731169">
            <w:pPr>
              <w:rPr>
                <w:b/>
                <w:color w:val="000000" w:themeColor="text1"/>
                <w:sz w:val="20"/>
              </w:rPr>
            </w:pPr>
            <w:r w:rsidRPr="0093146E">
              <w:rPr>
                <w:b/>
                <w:color w:val="000000" w:themeColor="text1"/>
                <w:sz w:val="20"/>
              </w:rPr>
              <w:t> </w:t>
            </w: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b/>
                <w:color w:val="000000" w:themeColor="text1"/>
                <w:sz w:val="20"/>
              </w:rPr>
            </w:pPr>
            <w:r w:rsidRPr="0093146E">
              <w:rPr>
                <w:b/>
                <w:color w:val="000000" w:themeColor="text1"/>
                <w:sz w:val="20"/>
              </w:rPr>
              <w:t>Zhoda</w:t>
            </w: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b/>
                <w:color w:val="000000" w:themeColor="text1"/>
                <w:sz w:val="20"/>
              </w:rPr>
            </w:pPr>
            <w:r w:rsidRPr="0093146E">
              <w:rPr>
                <w:b/>
                <w:color w:val="000000" w:themeColor="text1"/>
                <w:sz w:val="20"/>
              </w:rPr>
              <w:t>Poznámky</w:t>
            </w: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A010C9">
            <w:pPr>
              <w:rPr>
                <w:color w:val="000000" w:themeColor="text1"/>
                <w:sz w:val="20"/>
              </w:rPr>
            </w:pPr>
            <w:r w:rsidRPr="0093146E">
              <w:rPr>
                <w:color w:val="000000" w:themeColor="text1"/>
                <w:sz w:val="20"/>
              </w:rPr>
              <w:t>Č. 2</w:t>
            </w:r>
          </w:p>
          <w:p w:rsidR="004F5161" w:rsidRPr="0093146E" w:rsidRDefault="004F5161" w:rsidP="00A010C9">
            <w:pPr>
              <w:rPr>
                <w:color w:val="000000" w:themeColor="text1"/>
                <w:sz w:val="20"/>
              </w:rPr>
            </w:pPr>
            <w:r w:rsidRPr="0093146E">
              <w:rPr>
                <w:color w:val="000000" w:themeColor="text1"/>
                <w:sz w:val="20"/>
              </w:rPr>
              <w:t>O 2</w:t>
            </w:r>
          </w:p>
          <w:p w:rsidR="004F5161" w:rsidRPr="0093146E" w:rsidRDefault="004F5161" w:rsidP="00731169">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637A74">
            <w:pPr>
              <w:rPr>
                <w:color w:val="000000" w:themeColor="text1"/>
                <w:sz w:val="20"/>
              </w:rPr>
            </w:pPr>
            <w:r w:rsidRPr="0093146E">
              <w:rPr>
                <w:color w:val="000000" w:themeColor="text1"/>
                <w:sz w:val="20"/>
              </w:rPr>
              <w:t>„príslušný subjekt“ je akákoľvek verejná alebo súkromná organizácia zriadená na vnútroštátnej, regionálnej alebo miestnej úrovni, ktorá sa podieľa na vykonávaní tejto smernice na základe svojich právomocí, vrátane orgánov označených ako príslušné subjekty, ktoré existovali už pred nadobudnutím účinnosti tejto smernice, pokiaľ spĺňajú požiadavky tejto smernice;</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4F5161" w:rsidRPr="0093146E" w:rsidRDefault="004F5161" w:rsidP="004F5161">
            <w:pPr>
              <w:jc w:val="center"/>
              <w:rPr>
                <w:color w:val="000000" w:themeColor="text1"/>
                <w:sz w:val="20"/>
              </w:rPr>
            </w:pPr>
            <w:r w:rsidRPr="0093146E">
              <w:rPr>
                <w:color w:val="000000" w:themeColor="text1"/>
                <w:sz w:val="20"/>
              </w:rPr>
              <w:t>Návrh zákona</w:t>
            </w:r>
          </w:p>
          <w:p w:rsidR="004F5161" w:rsidRPr="0093146E" w:rsidRDefault="004F5161" w:rsidP="004F5161">
            <w:pPr>
              <w:jc w:val="center"/>
              <w:rPr>
                <w:color w:val="000000" w:themeColor="text1"/>
                <w:sz w:val="20"/>
              </w:rPr>
            </w:pPr>
            <w:r w:rsidRPr="0093146E">
              <w:rPr>
                <w:color w:val="000000" w:themeColor="text1"/>
                <w:sz w:val="20"/>
              </w:rPr>
              <w:t>Čl. I</w:t>
            </w:r>
          </w:p>
          <w:p w:rsidR="004F5161" w:rsidRPr="0093146E" w:rsidRDefault="00813ED0" w:rsidP="004F5161">
            <w:pPr>
              <w:jc w:val="center"/>
              <w:rPr>
                <w:color w:val="000000" w:themeColor="text1"/>
                <w:sz w:val="20"/>
              </w:rPr>
            </w:pPr>
            <w:r w:rsidRPr="0093146E">
              <w:rPr>
                <w:color w:val="000000" w:themeColor="text1"/>
                <w:sz w:val="20"/>
              </w:rPr>
              <w:t>B</w:t>
            </w:r>
            <w:r w:rsidR="004F5161" w:rsidRPr="0093146E">
              <w:rPr>
                <w:color w:val="000000" w:themeColor="text1"/>
                <w:sz w:val="20"/>
              </w:rPr>
              <w:t>: 8</w:t>
            </w:r>
          </w:p>
        </w:tc>
        <w:tc>
          <w:tcPr>
            <w:tcW w:w="652" w:type="dxa"/>
            <w:tcBorders>
              <w:top w:val="single" w:sz="4" w:space="0" w:color="auto"/>
              <w:left w:val="single" w:sz="4" w:space="0" w:color="auto"/>
              <w:bottom w:val="single" w:sz="4" w:space="0" w:color="auto"/>
              <w:right w:val="single" w:sz="4" w:space="0" w:color="auto"/>
            </w:tcBorders>
          </w:tcPr>
          <w:p w:rsidR="004F5161" w:rsidRPr="0093146E" w:rsidRDefault="004F5161" w:rsidP="004F5161">
            <w:pPr>
              <w:rPr>
                <w:color w:val="000000" w:themeColor="text1"/>
                <w:sz w:val="20"/>
              </w:rPr>
            </w:pPr>
            <w:r w:rsidRPr="0093146E">
              <w:rPr>
                <w:color w:val="000000" w:themeColor="text1"/>
                <w:sz w:val="20"/>
              </w:rPr>
              <w:t>§ 4</w:t>
            </w: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4F5161" w:rsidRPr="0093146E" w:rsidRDefault="004F5161" w:rsidP="004F5161">
            <w:pPr>
              <w:pStyle w:val="Odsekzoznamu"/>
              <w:spacing w:after="0" w:line="240" w:lineRule="auto"/>
              <w:ind w:left="0"/>
              <w:jc w:val="center"/>
              <w:rPr>
                <w:rFonts w:ascii="Times New Roman" w:hAnsi="Times New Roman" w:cs="Times New Roman"/>
                <w:b/>
                <w:color w:val="000000" w:themeColor="text1"/>
                <w:sz w:val="20"/>
                <w:szCs w:val="20"/>
              </w:rPr>
            </w:pPr>
            <w:r w:rsidRPr="0093146E">
              <w:rPr>
                <w:rFonts w:ascii="Times New Roman" w:hAnsi="Times New Roman" w:cs="Times New Roman"/>
                <w:b/>
                <w:color w:val="000000" w:themeColor="text1"/>
                <w:sz w:val="20"/>
                <w:szCs w:val="20"/>
              </w:rPr>
              <w:t xml:space="preserve">§ 4 </w:t>
            </w:r>
          </w:p>
          <w:p w:rsidR="004F5161" w:rsidRPr="0093146E" w:rsidRDefault="004F5161" w:rsidP="004F5161">
            <w:pPr>
              <w:pStyle w:val="Odsekzoznamu"/>
              <w:spacing w:after="0" w:line="240" w:lineRule="auto"/>
              <w:ind w:left="0"/>
              <w:jc w:val="center"/>
              <w:rPr>
                <w:rFonts w:ascii="Times New Roman" w:hAnsi="Times New Roman" w:cs="Times New Roman"/>
                <w:b/>
                <w:color w:val="000000" w:themeColor="text1"/>
                <w:sz w:val="20"/>
                <w:szCs w:val="20"/>
              </w:rPr>
            </w:pPr>
            <w:r w:rsidRPr="0093146E">
              <w:rPr>
                <w:rFonts w:ascii="Times New Roman" w:hAnsi="Times New Roman" w:cs="Times New Roman"/>
                <w:b/>
                <w:color w:val="000000" w:themeColor="text1"/>
                <w:sz w:val="20"/>
                <w:szCs w:val="20"/>
              </w:rPr>
              <w:t>Riadenie a kontrola bezpečnosti pozemnej komunikácie v užívaní</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(1) Správca pozemnej komunikácie zabezpečí každých päť rokov klasifikáciu bezpečnosti cestnej siete podľa tohto zákona a zabezpečí kontrolu bezpečnosti pozemnej komunikácie a hodnotenie úsekov cestnej siete inšpekciou na mieste podľa odsekov 2 a 3 (ďalej len „inšpekcia“). </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(2)  Klasifikácia bezpečnosti cestnej siete je metóda na analýzu a klasifikáciu</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Pr="0093146E" w:rsidRDefault="004F5161" w:rsidP="004F5161">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úsekov cestnej siete s vysokým počtom nehôd úmerne k dopravnému prúdu, pričom tieto  úseky sú v užívaní dlhšie ako tri roky alebo úsekov s vysokou </w:t>
            </w:r>
            <w:r w:rsidRPr="0093146E">
              <w:rPr>
                <w:rFonts w:ascii="Times New Roman" w:hAnsi="Times New Roman" w:cs="Times New Roman"/>
                <w:color w:val="000000" w:themeColor="text1"/>
                <w:sz w:val="20"/>
                <w:szCs w:val="20"/>
              </w:rPr>
              <w:lastRenderedPageBreak/>
              <w:t>absolútnou hustotou dopravných nehôd,</w:t>
            </w:r>
          </w:p>
          <w:p w:rsidR="004F5161" w:rsidRPr="0093146E" w:rsidRDefault="004F5161" w:rsidP="004F5161">
            <w:pPr>
              <w:pStyle w:val="Odsekzoznamu"/>
              <w:spacing w:after="0" w:line="240" w:lineRule="auto"/>
              <w:jc w:val="both"/>
              <w:rPr>
                <w:rFonts w:ascii="Times New Roman" w:hAnsi="Times New Roman" w:cs="Times New Roman"/>
                <w:color w:val="000000" w:themeColor="text1"/>
                <w:sz w:val="20"/>
                <w:szCs w:val="20"/>
              </w:rPr>
            </w:pPr>
          </w:p>
          <w:p w:rsidR="004F5161" w:rsidRPr="0093146E" w:rsidRDefault="004F5161" w:rsidP="004F5161">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úsekov cestnej siete s vysokým potenciálom na zlepšovanie bezpečnosti a znižovanie nákladov vzniknutých v dôsledku nehôd a nehodových lokalít zo štatistiky dopravnej nehodovosti evidovaných Policajným zborom,</w:t>
            </w:r>
          </w:p>
          <w:p w:rsidR="004F5161" w:rsidRPr="0093146E" w:rsidRDefault="004F5161" w:rsidP="004F5161">
            <w:pPr>
              <w:pStyle w:val="Odsekzoznamu"/>
              <w:spacing w:after="0" w:line="240" w:lineRule="auto"/>
              <w:jc w:val="both"/>
              <w:rPr>
                <w:rFonts w:ascii="Times New Roman" w:hAnsi="Times New Roman" w:cs="Times New Roman"/>
                <w:color w:val="000000" w:themeColor="text1"/>
                <w:sz w:val="20"/>
                <w:szCs w:val="20"/>
              </w:rPr>
            </w:pPr>
          </w:p>
          <w:p w:rsidR="004F5161" w:rsidRPr="0093146E" w:rsidRDefault="004F5161" w:rsidP="004F5161">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úsekov cestnej siete najmenej do troch kategórií podľa ich objektívne meranej integrovanej bezpečnosti,</w:t>
            </w:r>
          </w:p>
          <w:p w:rsidR="004F5161" w:rsidRPr="0093146E" w:rsidRDefault="004F5161" w:rsidP="004F5161">
            <w:pPr>
              <w:pStyle w:val="Odsekzoznamu"/>
              <w:spacing w:after="0" w:line="240" w:lineRule="auto"/>
              <w:rPr>
                <w:rFonts w:ascii="Times New Roman" w:hAnsi="Times New Roman" w:cs="Times New Roman"/>
                <w:color w:val="000000" w:themeColor="text1"/>
                <w:sz w:val="20"/>
                <w:szCs w:val="20"/>
              </w:rPr>
            </w:pPr>
          </w:p>
          <w:p w:rsidR="004F5161" w:rsidRPr="0093146E" w:rsidRDefault="004F5161" w:rsidP="004F5161">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závažných incidentov a nehôd na úsekoch cestnej siete, ktoré majú vplyv na bezpečnosť užívateľov ciest, aby sa zabezpečila prevencia pred vznikom dopravných nehôd s následkom ťažkých alebo smrteľných zranení účastníkov nehody.</w:t>
            </w:r>
          </w:p>
          <w:p w:rsidR="004F5161" w:rsidRPr="0093146E" w:rsidRDefault="004F5161" w:rsidP="004F5161">
            <w:pPr>
              <w:pStyle w:val="Odsekzoznamu"/>
              <w:spacing w:after="0" w:line="240" w:lineRule="auto"/>
              <w:jc w:val="both"/>
              <w:rPr>
                <w:rFonts w:ascii="Times New Roman" w:hAnsi="Times New Roman" w:cs="Times New Roman"/>
                <w:color w:val="000000" w:themeColor="text1"/>
                <w:sz w:val="20"/>
                <w:szCs w:val="20"/>
              </w:rPr>
            </w:pP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(3) Inšpekciou sa hodnotia úseky pozemnej komunikácie vrátane ich súčastí</w:t>
            </w:r>
            <w:r w:rsidRPr="0093146E">
              <w:rPr>
                <w:rFonts w:ascii="Times New Roman" w:hAnsi="Times New Roman"/>
                <w:color w:val="000000" w:themeColor="text1"/>
                <w:sz w:val="20"/>
                <w:szCs w:val="20"/>
                <w:vertAlign w:val="superscript"/>
              </w:rPr>
              <w:t>3a</w:t>
            </w:r>
            <w:r w:rsidRPr="0093146E">
              <w:rPr>
                <w:rFonts w:ascii="Times New Roman" w:hAnsi="Times New Roman"/>
                <w:color w:val="000000" w:themeColor="text1"/>
                <w:sz w:val="20"/>
                <w:szCs w:val="20"/>
              </w:rPr>
              <w:t>)</w:t>
            </w:r>
            <w:r w:rsidRPr="0093146E">
              <w:rPr>
                <w:rFonts w:ascii="Times New Roman" w:hAnsi="Times New Roman" w:cs="Times New Roman"/>
                <w:color w:val="000000" w:themeColor="text1"/>
                <w:sz w:val="20"/>
                <w:szCs w:val="20"/>
              </w:rPr>
              <w:t xml:space="preserve"> určené v rámci klasifikácie bezpečnosti cestnej siete. Hodnotenie priľahlých úsekov cestného tunela sa vykoná spolu s inšpekciou podľa osobitného predpisu.</w:t>
            </w:r>
            <w:r w:rsidRPr="0093146E">
              <w:rPr>
                <w:rFonts w:ascii="Times New Roman" w:hAnsi="Times New Roman"/>
                <w:color w:val="000000" w:themeColor="text1"/>
                <w:sz w:val="20"/>
                <w:szCs w:val="20"/>
                <w:vertAlign w:val="superscript"/>
              </w:rPr>
              <w:t>3b</w:t>
            </w:r>
            <w:r w:rsidRPr="0093146E">
              <w:rPr>
                <w:rFonts w:ascii="Times New Roman" w:hAnsi="Times New Roman"/>
                <w:color w:val="000000" w:themeColor="text1"/>
                <w:sz w:val="20"/>
                <w:szCs w:val="20"/>
              </w:rPr>
              <w:t xml:space="preserve">) </w:t>
            </w:r>
            <w:r w:rsidRPr="0093146E">
              <w:rPr>
                <w:rFonts w:ascii="Times New Roman" w:hAnsi="Times New Roman" w:cs="Times New Roman"/>
                <w:color w:val="000000" w:themeColor="text1"/>
                <w:sz w:val="20"/>
                <w:szCs w:val="20"/>
              </w:rPr>
              <w:t xml:space="preserve">Bezpečnostný audítor </w:t>
            </w:r>
            <w:r w:rsidRPr="0093146E">
              <w:rPr>
                <w:rFonts w:ascii="Times New Roman" w:hAnsi="Times New Roman" w:cs="Times New Roman"/>
                <w:color w:val="000000" w:themeColor="text1"/>
                <w:sz w:val="20"/>
                <w:szCs w:val="20"/>
              </w:rPr>
              <w:br/>
              <w:t xml:space="preserve">pri vykonávaní inšpekcie a pri hodnotení úsekov podľa druhej vety, postupuje podľa vykonávacieho predpisu. </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  </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sidDel="00296A90">
              <w:rPr>
                <w:rFonts w:ascii="Times New Roman" w:hAnsi="Times New Roman" w:cs="Times New Roman"/>
                <w:color w:val="000000" w:themeColor="text1"/>
                <w:sz w:val="20"/>
                <w:szCs w:val="20"/>
              </w:rPr>
              <w:t xml:space="preserve"> </w:t>
            </w:r>
            <w:r w:rsidRPr="0093146E">
              <w:rPr>
                <w:rFonts w:ascii="Times New Roman" w:hAnsi="Times New Roman" w:cs="Times New Roman"/>
                <w:color w:val="000000" w:themeColor="text1"/>
                <w:sz w:val="20"/>
                <w:szCs w:val="20"/>
              </w:rPr>
              <w:t xml:space="preserve">(4) Výsledkom inšpekcie je správa o vykonanej inšpekcii spracovaná bezpečnostným audítorom, obsahom ktorej je popis zistených rizík a hodnotenia posudzovaných úsekov pozemných </w:t>
            </w:r>
            <w:r w:rsidRPr="0093146E">
              <w:rPr>
                <w:rFonts w:ascii="Times New Roman" w:hAnsi="Times New Roman" w:cs="Times New Roman"/>
                <w:color w:val="000000" w:themeColor="text1"/>
                <w:sz w:val="20"/>
                <w:szCs w:val="20"/>
              </w:rPr>
              <w:lastRenderedPageBreak/>
              <w:t>komunikácií a návrh nápravných opatrení na zvýšenie bezpečnosti pozemnej komunikácie a zníženie dopravnej nehodovosti na pozemnej komunikácii.</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(5) Správca pozemnej komunikácie predloží každoročne do 31. decembra ministerstvu správu o vykonanej inšpekcii za každý z hodnotených úsekov, ktorý bol v aktuálnom kalendárnom roku predmetom inšpekcie.</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(6) Správca pozemnej komunikácie zabezpečí vykonanie nápravných opatrení uvedených </w:t>
            </w:r>
            <w:r w:rsidRPr="0093146E">
              <w:rPr>
                <w:rFonts w:ascii="Times New Roman" w:hAnsi="Times New Roman" w:cs="Times New Roman"/>
                <w:color w:val="000000" w:themeColor="text1"/>
                <w:sz w:val="20"/>
                <w:szCs w:val="20"/>
              </w:rPr>
              <w:br/>
              <w:t>v správe o vykonanej inšpekcii podľa odseku 5, ak je to technicky možné a ekonomicky únosné pri zabezpečovaní riadneho výkonu správy a údržby pozemnej komunikácie v jeho správe.</w:t>
            </w:r>
            <w:r w:rsidRPr="0093146E" w:rsidDel="00C62026">
              <w:rPr>
                <w:rFonts w:ascii="Times New Roman" w:hAnsi="Times New Roman" w:cs="Times New Roman"/>
                <w:color w:val="000000" w:themeColor="text1"/>
                <w:sz w:val="20"/>
                <w:szCs w:val="20"/>
              </w:rPr>
              <w:t xml:space="preserve"> </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(7) Správca pozemnej komunikácie zabezpečí vykonanie nápravných opatrení najneskôr </w:t>
            </w:r>
            <w:r w:rsidRPr="0093146E">
              <w:rPr>
                <w:rFonts w:ascii="Times New Roman" w:hAnsi="Times New Roman" w:cs="Times New Roman"/>
                <w:color w:val="000000" w:themeColor="text1"/>
                <w:sz w:val="20"/>
                <w:szCs w:val="20"/>
              </w:rPr>
              <w:br/>
              <w:t xml:space="preserve">do dvoch rokov od zistenia bezpečnostných nedostatkov na základe výsledku inšpekcie podľa odseku 4. V odôvodnených prípadoch je správca pozemnej komunikácie oprávnený požiadať ministerstvo o predĺženie lehoty na vykonanie nápravných opatrení najviac o dva roky, a to aj opakovane. Proti zamietnutiu žiadosti podľa druhej vety nie je prípustný opravný prostriedok. Na postup pri posudzovaní žiadosti sa nevzťahuje </w:t>
            </w:r>
            <w:r w:rsidR="00E14897">
              <w:rPr>
                <w:rFonts w:ascii="Times New Roman" w:hAnsi="Times New Roman" w:cs="Times New Roman"/>
                <w:color w:val="000000" w:themeColor="text1"/>
                <w:sz w:val="20"/>
                <w:szCs w:val="20"/>
              </w:rPr>
              <w:t>správny poriadok.</w:t>
            </w:r>
          </w:p>
          <w:p w:rsidR="00E14897" w:rsidRPr="0093146E" w:rsidRDefault="00E14897" w:rsidP="004F5161">
            <w:pPr>
              <w:pStyle w:val="Odsekzoznamu"/>
              <w:spacing w:after="0" w:line="240" w:lineRule="auto"/>
              <w:ind w:left="360"/>
              <w:jc w:val="both"/>
              <w:rPr>
                <w:rFonts w:ascii="Times New Roman" w:hAnsi="Times New Roman" w:cs="Times New Roman"/>
                <w:color w:val="000000" w:themeColor="text1"/>
                <w:sz w:val="20"/>
                <w:szCs w:val="20"/>
              </w:rPr>
            </w:pP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sidDel="00F3261F">
              <w:rPr>
                <w:rFonts w:ascii="Times New Roman" w:hAnsi="Times New Roman" w:cs="Times New Roman"/>
                <w:color w:val="000000" w:themeColor="text1"/>
                <w:sz w:val="20"/>
                <w:szCs w:val="20"/>
              </w:rPr>
              <w:t xml:space="preserve"> </w:t>
            </w:r>
            <w:r w:rsidRPr="0093146E">
              <w:rPr>
                <w:rFonts w:ascii="Times New Roman" w:hAnsi="Times New Roman" w:cs="Times New Roman"/>
                <w:color w:val="000000" w:themeColor="text1"/>
                <w:sz w:val="20"/>
                <w:szCs w:val="20"/>
              </w:rPr>
              <w:t xml:space="preserve">(8) Správca pozemnej komunikácie predloží každoročne do 31. januára </w:t>
            </w:r>
            <w:r w:rsidRPr="0093146E">
              <w:rPr>
                <w:rFonts w:ascii="Times New Roman" w:hAnsi="Times New Roman" w:cs="Times New Roman"/>
                <w:color w:val="000000" w:themeColor="text1"/>
                <w:sz w:val="20"/>
                <w:szCs w:val="20"/>
              </w:rPr>
              <w:lastRenderedPageBreak/>
              <w:t>ministerstvu správu o nápravných opatreniach vykonaných podľa odseku 7 v predchádzajúcom kalendárnom roku.</w:t>
            </w:r>
          </w:p>
          <w:p w:rsidR="004F5161" w:rsidRPr="0093146E" w:rsidRDefault="004F5161" w:rsidP="004F5161">
            <w:pPr>
              <w:pStyle w:val="Odsekzoznamu"/>
              <w:spacing w:after="0" w:line="240" w:lineRule="auto"/>
              <w:ind w:left="360"/>
              <w:rPr>
                <w:rFonts w:ascii="Times New Roman" w:hAnsi="Times New Roman" w:cs="Times New Roman"/>
                <w:color w:val="000000" w:themeColor="text1"/>
                <w:sz w:val="20"/>
                <w:szCs w:val="20"/>
              </w:rPr>
            </w:pPr>
          </w:p>
          <w:p w:rsidR="004F5161" w:rsidRPr="0093146E" w:rsidRDefault="004F5161" w:rsidP="004F5161">
            <w:pPr>
              <w:tabs>
                <w:tab w:val="num" w:pos="0"/>
                <w:tab w:val="left" w:pos="426"/>
              </w:tabs>
              <w:jc w:val="both"/>
              <w:rPr>
                <w:color w:val="000000" w:themeColor="text1"/>
                <w:sz w:val="20"/>
              </w:rPr>
            </w:pPr>
            <w:r w:rsidRPr="0093146E">
              <w:rPr>
                <w:color w:val="000000" w:themeColor="text1"/>
                <w:sz w:val="20"/>
              </w:rPr>
              <w:t>Poznámky pod čiarou k odkazom 3a a 3b znejú:</w:t>
            </w:r>
          </w:p>
          <w:p w:rsidR="004F5161" w:rsidRPr="0093146E" w:rsidRDefault="004F5161" w:rsidP="004F5161">
            <w:pPr>
              <w:pStyle w:val="Odsekzoznamu"/>
              <w:spacing w:after="0" w:line="240" w:lineRule="auto"/>
              <w:ind w:left="360"/>
              <w:jc w:val="both"/>
              <w:rPr>
                <w:rFonts w:ascii="Times New Roman" w:hAnsi="Times New Roman"/>
                <w:color w:val="000000" w:themeColor="text1"/>
                <w:sz w:val="20"/>
                <w:szCs w:val="20"/>
              </w:rPr>
            </w:pPr>
            <w:r w:rsidRPr="0093146E">
              <w:rPr>
                <w:rFonts w:ascii="Times New Roman" w:hAnsi="Times New Roman"/>
                <w:color w:val="000000" w:themeColor="text1"/>
                <w:sz w:val="20"/>
                <w:szCs w:val="20"/>
              </w:rPr>
              <w:t>„</w:t>
            </w:r>
            <w:r w:rsidRPr="0093146E">
              <w:rPr>
                <w:rFonts w:ascii="Times New Roman" w:hAnsi="Times New Roman"/>
                <w:color w:val="000000" w:themeColor="text1"/>
                <w:sz w:val="20"/>
                <w:szCs w:val="20"/>
                <w:vertAlign w:val="superscript"/>
              </w:rPr>
              <w:t>3a</w:t>
            </w:r>
            <w:r w:rsidRPr="0093146E">
              <w:rPr>
                <w:rFonts w:ascii="Times New Roman" w:hAnsi="Times New Roman"/>
                <w:color w:val="000000" w:themeColor="text1"/>
                <w:sz w:val="20"/>
                <w:szCs w:val="20"/>
              </w:rPr>
              <w:t>) § 1 ods. 4 zákona č. 135/1961 Zb. o pozemných komunikáciách (cestný zákon) v znení neskorších predpisov.</w:t>
            </w:r>
          </w:p>
          <w:p w:rsidR="004F5161" w:rsidRPr="0093146E" w:rsidRDefault="004F5161" w:rsidP="004F5161">
            <w:pPr>
              <w:pStyle w:val="Odsekzoznamu"/>
              <w:spacing w:after="0" w:line="240" w:lineRule="auto"/>
              <w:ind w:left="360"/>
              <w:jc w:val="both"/>
              <w:rPr>
                <w:rFonts w:ascii="Times New Roman" w:hAnsi="Times New Roman"/>
                <w:color w:val="000000" w:themeColor="text1"/>
                <w:sz w:val="20"/>
                <w:szCs w:val="20"/>
              </w:rPr>
            </w:pPr>
            <w:r w:rsidRPr="0093146E">
              <w:rPr>
                <w:rFonts w:ascii="Times New Roman" w:hAnsi="Times New Roman"/>
                <w:color w:val="000000" w:themeColor="text1"/>
                <w:sz w:val="20"/>
                <w:szCs w:val="20"/>
              </w:rPr>
              <w:t>§ 8 ods. 2 vyhlášky Federálneho ministerstva dopravy č. 35/1984, ktorou sa vykonáva zákon o pozemných komunikáciách (cestný zákon).</w:t>
            </w:r>
          </w:p>
          <w:p w:rsidR="004F5161" w:rsidRPr="0093146E" w:rsidRDefault="004F5161" w:rsidP="004F5161">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olor w:val="000000" w:themeColor="text1"/>
                <w:sz w:val="20"/>
                <w:szCs w:val="20"/>
                <w:vertAlign w:val="superscript"/>
              </w:rPr>
              <w:t>3b</w:t>
            </w:r>
            <w:r w:rsidRPr="0093146E">
              <w:rPr>
                <w:rFonts w:ascii="Times New Roman" w:hAnsi="Times New Roman"/>
                <w:color w:val="000000" w:themeColor="text1"/>
                <w:sz w:val="20"/>
                <w:szCs w:val="20"/>
              </w:rPr>
              <w:t>) § 6 nariadenia vlády Slovenskej republiky č. 344/2006 Z. z.  o minimálnych bezpečnostných požiadavkách na tunely v cestnej sieti.“.</w:t>
            </w:r>
          </w:p>
          <w:p w:rsidR="004F5161" w:rsidRPr="0093146E" w:rsidRDefault="004F5161" w:rsidP="00CA4B1B">
            <w:pPr>
              <w:ind w:left="-2"/>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lastRenderedPageBreak/>
              <w:t>U</w:t>
            </w:r>
          </w:p>
          <w:p w:rsidR="004F5161" w:rsidRPr="0093146E" w:rsidRDefault="004F5161" w:rsidP="00EB27BE">
            <w:pPr>
              <w:jc w:val="center"/>
              <w:rPr>
                <w:color w:val="000000" w:themeColor="text1"/>
                <w:sz w:val="20"/>
              </w:rPr>
            </w:pPr>
          </w:p>
          <w:p w:rsidR="004F5161" w:rsidRPr="0093146E" w:rsidRDefault="004F5161" w:rsidP="00EB27BE">
            <w:pPr>
              <w:jc w:val="center"/>
              <w:rPr>
                <w:color w:val="000000" w:themeColor="text1"/>
                <w:sz w:val="20"/>
              </w:rPr>
            </w:pP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r w:rsidRPr="0093146E">
              <w:rPr>
                <w:color w:val="000000" w:themeColor="text1"/>
                <w:sz w:val="20"/>
              </w:rPr>
              <w:t> </w:t>
            </w: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6221CD">
            <w:pPr>
              <w:rPr>
                <w:color w:val="000000" w:themeColor="text1"/>
                <w:sz w:val="20"/>
              </w:rPr>
            </w:pPr>
            <w:r w:rsidRPr="0093146E">
              <w:rPr>
                <w:color w:val="000000" w:themeColor="text1"/>
                <w:sz w:val="20"/>
              </w:rPr>
              <w:lastRenderedPageBreak/>
              <w:t>Č. 2</w:t>
            </w:r>
          </w:p>
          <w:p w:rsidR="004F5161" w:rsidRPr="0093146E" w:rsidRDefault="004F5161" w:rsidP="006221CD">
            <w:pPr>
              <w:rPr>
                <w:color w:val="000000" w:themeColor="text1"/>
                <w:sz w:val="20"/>
              </w:rPr>
            </w:pPr>
            <w:r w:rsidRPr="0093146E">
              <w:rPr>
                <w:color w:val="000000" w:themeColor="text1"/>
                <w:sz w:val="20"/>
              </w:rPr>
              <w:t>O 8</w:t>
            </w:r>
          </w:p>
          <w:p w:rsidR="004F5161" w:rsidRPr="0093146E" w:rsidRDefault="004F5161" w:rsidP="00731169">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r w:rsidRPr="0093146E">
              <w:rPr>
                <w:color w:val="000000" w:themeColor="text1"/>
                <w:sz w:val="20"/>
              </w:rPr>
              <w:t>„usmernenia“ sú opatrenia prijaté členskými štátmi, ktoré stanovujú kroky, ktoré je potrebné dodržiavať, a prvky, ktoré je potrebné zvážiť pri uplatňovaní bezpečnostných postupov stanovených v tejto smernici;</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4F5161" w:rsidRPr="0093146E" w:rsidRDefault="004F5161" w:rsidP="00813ED0">
            <w:pPr>
              <w:jc w:val="center"/>
              <w:rPr>
                <w:color w:val="000000" w:themeColor="text1"/>
                <w:sz w:val="20"/>
              </w:rPr>
            </w:pPr>
            <w:r w:rsidRPr="0093146E">
              <w:rPr>
                <w:color w:val="000000" w:themeColor="text1"/>
                <w:sz w:val="20"/>
              </w:rPr>
              <w:t>Návrh zákona</w:t>
            </w:r>
          </w:p>
          <w:p w:rsidR="00813ED0" w:rsidRPr="0093146E" w:rsidRDefault="00813ED0" w:rsidP="00813ED0">
            <w:pPr>
              <w:jc w:val="center"/>
              <w:rPr>
                <w:color w:val="000000" w:themeColor="text1"/>
                <w:sz w:val="20"/>
              </w:rPr>
            </w:pPr>
            <w:r w:rsidRPr="0093146E">
              <w:rPr>
                <w:color w:val="000000" w:themeColor="text1"/>
                <w:sz w:val="20"/>
              </w:rPr>
              <w:t>Čl. I</w:t>
            </w:r>
          </w:p>
          <w:p w:rsidR="00813ED0" w:rsidRPr="0093146E" w:rsidRDefault="00813ED0" w:rsidP="00813ED0">
            <w:pPr>
              <w:jc w:val="center"/>
              <w:rPr>
                <w:color w:val="000000" w:themeColor="text1"/>
                <w:sz w:val="20"/>
              </w:rPr>
            </w:pPr>
            <w:r w:rsidRPr="0093146E">
              <w:rPr>
                <w:color w:val="000000" w:themeColor="text1"/>
                <w:sz w:val="20"/>
              </w:rPr>
              <w:t>B: 15</w:t>
            </w:r>
          </w:p>
        </w:tc>
        <w:tc>
          <w:tcPr>
            <w:tcW w:w="652" w:type="dxa"/>
            <w:tcBorders>
              <w:top w:val="single" w:sz="4" w:space="0" w:color="auto"/>
              <w:left w:val="single" w:sz="4" w:space="0" w:color="auto"/>
              <w:bottom w:val="single" w:sz="4" w:space="0" w:color="auto"/>
              <w:right w:val="single" w:sz="4" w:space="0" w:color="auto"/>
            </w:tcBorders>
          </w:tcPr>
          <w:p w:rsidR="004F5161" w:rsidRPr="0093146E" w:rsidRDefault="004F5161" w:rsidP="00813ED0">
            <w:pPr>
              <w:jc w:val="center"/>
              <w:rPr>
                <w:color w:val="000000" w:themeColor="text1"/>
                <w:sz w:val="20"/>
              </w:rPr>
            </w:pPr>
            <w:r w:rsidRPr="0093146E">
              <w:rPr>
                <w:color w:val="000000" w:themeColor="text1"/>
                <w:sz w:val="20"/>
              </w:rPr>
              <w:t>§ 14</w:t>
            </w:r>
            <w:r w:rsidR="00813ED0" w:rsidRPr="0093146E">
              <w:rPr>
                <w:color w:val="000000" w:themeColor="text1"/>
                <w:sz w:val="20"/>
              </w:rPr>
              <w:t xml:space="preserve"> písm. a)</w:t>
            </w:r>
          </w:p>
          <w:p w:rsidR="004F5161" w:rsidRPr="0093146E" w:rsidRDefault="004F5161" w:rsidP="00731169">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4F5161" w:rsidRPr="0093146E" w:rsidRDefault="004F5161" w:rsidP="00AC3925">
            <w:pPr>
              <w:pStyle w:val="Normlnywebov"/>
              <w:spacing w:before="0" w:beforeAutospacing="0" w:after="0" w:afterAutospacing="0"/>
              <w:rPr>
                <w:color w:val="000000" w:themeColor="text1"/>
                <w:sz w:val="20"/>
                <w:szCs w:val="20"/>
              </w:rPr>
            </w:pPr>
            <w:r w:rsidRPr="0093146E">
              <w:rPr>
                <w:color w:val="000000" w:themeColor="text1"/>
                <w:sz w:val="20"/>
                <w:szCs w:val="20"/>
              </w:rPr>
              <w:t>Všeobecne záväzný právny predpis, ktorý vydá ministerstvo, ustanoví</w:t>
            </w:r>
          </w:p>
          <w:p w:rsidR="004F5161" w:rsidRPr="0093146E" w:rsidRDefault="004F5161" w:rsidP="00F477BC">
            <w:pPr>
              <w:tabs>
                <w:tab w:val="left" w:pos="900"/>
              </w:tabs>
              <w:jc w:val="both"/>
              <w:rPr>
                <w:color w:val="000000" w:themeColor="text1"/>
                <w:sz w:val="20"/>
              </w:rPr>
            </w:pPr>
            <w:r w:rsidRPr="0093146E">
              <w:rPr>
                <w:color w:val="000000" w:themeColor="text1"/>
                <w:sz w:val="20"/>
              </w:rPr>
              <w:t>a) podrobnosti riadenia bezpečnosti pozemných komunikácií, postup posudzovania vplyvu na bezpečnosť, prvky posudzovania vplyvu na bezpečnosť, prvky bezpečnostného auditu,  </w:t>
            </w:r>
            <w:r w:rsidR="00813ED0" w:rsidRPr="0093146E">
              <w:rPr>
                <w:bCs/>
                <w:color w:val="000000" w:themeColor="text1"/>
                <w:sz w:val="20"/>
              </w:rPr>
              <w:t>kritériá klasifikácie bezpečnosti cestnej siete a postup vykonávania inšpekcie, kritériá a postup vykonávania cielenej prehliadky</w:t>
            </w:r>
          </w:p>
          <w:p w:rsidR="004F5161" w:rsidRPr="0093146E" w:rsidRDefault="004F5161" w:rsidP="00F477BC">
            <w:pPr>
              <w:tabs>
                <w:tab w:val="left" w:pos="900"/>
              </w:tabs>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003037">
            <w:pPr>
              <w:jc w:val="center"/>
              <w:rPr>
                <w:color w:val="000000" w:themeColor="text1"/>
                <w:sz w:val="20"/>
              </w:rPr>
            </w:pPr>
            <w:r w:rsidRPr="0093146E">
              <w:rPr>
                <w:color w:val="000000" w:themeColor="text1"/>
                <w:sz w:val="20"/>
              </w:rPr>
              <w:t>Ú</w:t>
            </w: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6221CD">
            <w:pPr>
              <w:rPr>
                <w:color w:val="000000" w:themeColor="text1"/>
                <w:sz w:val="20"/>
              </w:rPr>
            </w:pPr>
            <w:r w:rsidRPr="0093146E">
              <w:rPr>
                <w:color w:val="000000" w:themeColor="text1"/>
                <w:sz w:val="20"/>
              </w:rPr>
              <w:t>Č. 3</w:t>
            </w:r>
          </w:p>
          <w:p w:rsidR="004F5161" w:rsidRPr="0093146E" w:rsidRDefault="004F5161" w:rsidP="006221CD">
            <w:pPr>
              <w:rPr>
                <w:color w:val="000000" w:themeColor="text1"/>
                <w:sz w:val="20"/>
              </w:rPr>
            </w:pPr>
            <w:r w:rsidRPr="0093146E">
              <w:rPr>
                <w:color w:val="000000" w:themeColor="text1"/>
                <w:sz w:val="20"/>
              </w:rPr>
              <w:t>O 2</w:t>
            </w:r>
          </w:p>
          <w:p w:rsidR="004F5161" w:rsidRPr="0093146E" w:rsidRDefault="004F5161" w:rsidP="00731169">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r w:rsidRPr="0093146E">
              <w:rPr>
                <w:color w:val="000000" w:themeColor="text1"/>
                <w:sz w:val="20"/>
              </w:rPr>
              <w:t>Posudzovanie vplyvu bezpečnosti cesty sa vykonáva v začiatočnej etape plánovania predtým, ako sa projekt infraštruktúry schváli. V tejto súvislosti sa členské štáty usilujú splniť kritériá stanovené v prílohe I.</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4F5161" w:rsidRPr="0093146E" w:rsidRDefault="004F5161" w:rsidP="00082864">
            <w:pPr>
              <w:jc w:val="center"/>
              <w:rPr>
                <w:color w:val="000000" w:themeColor="text1"/>
                <w:sz w:val="20"/>
              </w:rPr>
            </w:pPr>
            <w:r w:rsidRPr="0093146E">
              <w:rPr>
                <w:color w:val="000000" w:themeColor="text1"/>
                <w:sz w:val="20"/>
              </w:rPr>
              <w:t>Návrh zákona</w:t>
            </w:r>
          </w:p>
          <w:p w:rsidR="00082864" w:rsidRPr="0093146E" w:rsidRDefault="00082864" w:rsidP="00082864">
            <w:pPr>
              <w:jc w:val="center"/>
              <w:rPr>
                <w:color w:val="000000" w:themeColor="text1"/>
                <w:sz w:val="20"/>
              </w:rPr>
            </w:pPr>
            <w:r w:rsidRPr="0093146E">
              <w:rPr>
                <w:color w:val="000000" w:themeColor="text1"/>
                <w:sz w:val="20"/>
              </w:rPr>
              <w:t>Čl. I</w:t>
            </w:r>
          </w:p>
          <w:p w:rsidR="00082864" w:rsidRPr="0093146E" w:rsidRDefault="00082864" w:rsidP="00082864">
            <w:pPr>
              <w:jc w:val="center"/>
              <w:rPr>
                <w:color w:val="000000" w:themeColor="text1"/>
                <w:sz w:val="20"/>
              </w:rPr>
            </w:pPr>
            <w:r w:rsidRPr="0093146E">
              <w:rPr>
                <w:color w:val="000000" w:themeColor="text1"/>
                <w:sz w:val="20"/>
              </w:rPr>
              <w:t>B: 15</w:t>
            </w:r>
          </w:p>
        </w:tc>
        <w:tc>
          <w:tcPr>
            <w:tcW w:w="652" w:type="dxa"/>
            <w:tcBorders>
              <w:top w:val="single" w:sz="4" w:space="0" w:color="auto"/>
              <w:left w:val="single" w:sz="4" w:space="0" w:color="auto"/>
              <w:bottom w:val="single" w:sz="4" w:space="0" w:color="auto"/>
              <w:right w:val="single" w:sz="4" w:space="0" w:color="auto"/>
            </w:tcBorders>
          </w:tcPr>
          <w:p w:rsidR="00082864" w:rsidRPr="0093146E" w:rsidRDefault="00082864" w:rsidP="00082864">
            <w:pPr>
              <w:jc w:val="center"/>
              <w:rPr>
                <w:color w:val="000000" w:themeColor="text1"/>
                <w:sz w:val="20"/>
              </w:rPr>
            </w:pPr>
            <w:r w:rsidRPr="0093146E">
              <w:rPr>
                <w:color w:val="000000" w:themeColor="text1"/>
                <w:sz w:val="20"/>
              </w:rPr>
              <w:t>§ 14 písm. a)</w:t>
            </w: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9466E7">
            <w:pPr>
              <w:rPr>
                <w:color w:val="000000" w:themeColor="text1"/>
                <w:sz w:val="20"/>
              </w:rPr>
            </w:pPr>
          </w:p>
          <w:p w:rsidR="00082864" w:rsidRPr="0093146E" w:rsidRDefault="00082864" w:rsidP="009466E7">
            <w:pPr>
              <w:rPr>
                <w:color w:val="000000" w:themeColor="text1"/>
                <w:sz w:val="20"/>
              </w:rPr>
            </w:pPr>
          </w:p>
          <w:p w:rsidR="004F5161" w:rsidRPr="0093146E" w:rsidRDefault="004F5161" w:rsidP="008B3C03">
            <w:pPr>
              <w:rPr>
                <w:color w:val="000000" w:themeColor="text1"/>
                <w:sz w:val="20"/>
              </w:rPr>
            </w:pPr>
          </w:p>
          <w:p w:rsidR="004F5161" w:rsidRPr="0093146E" w:rsidRDefault="004F5161" w:rsidP="00731169">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082864" w:rsidRPr="0093146E" w:rsidRDefault="00082864" w:rsidP="00082864">
            <w:pPr>
              <w:pStyle w:val="Normlnywebov"/>
              <w:spacing w:before="0" w:beforeAutospacing="0" w:after="0" w:afterAutospacing="0"/>
              <w:rPr>
                <w:color w:val="000000" w:themeColor="text1"/>
                <w:sz w:val="20"/>
                <w:szCs w:val="20"/>
              </w:rPr>
            </w:pPr>
            <w:r w:rsidRPr="0093146E">
              <w:rPr>
                <w:color w:val="000000" w:themeColor="text1"/>
                <w:sz w:val="20"/>
                <w:szCs w:val="20"/>
              </w:rPr>
              <w:t>Všeobecne záväzný právny predpis, ktorý vydá ministerstvo, ustanoví</w:t>
            </w:r>
          </w:p>
          <w:p w:rsidR="00082864" w:rsidRPr="0093146E" w:rsidRDefault="00082864" w:rsidP="00082864">
            <w:pPr>
              <w:tabs>
                <w:tab w:val="left" w:pos="900"/>
              </w:tabs>
              <w:jc w:val="both"/>
              <w:rPr>
                <w:color w:val="000000" w:themeColor="text1"/>
                <w:sz w:val="20"/>
              </w:rPr>
            </w:pPr>
            <w:r w:rsidRPr="0093146E">
              <w:rPr>
                <w:color w:val="000000" w:themeColor="text1"/>
                <w:sz w:val="20"/>
              </w:rPr>
              <w:t>a) podrobnosti riadenia bezpečnosti pozemných komunikácií, postup posudzovania vplyvu na bezpečnosť, prvky posudzovania vplyvu na bezpečnosť, prvky bezpečnostného auditu,  </w:t>
            </w:r>
            <w:r w:rsidRPr="0093146E">
              <w:rPr>
                <w:bCs/>
                <w:color w:val="000000" w:themeColor="text1"/>
                <w:sz w:val="20"/>
              </w:rPr>
              <w:t>kritériá klasifikácie bezpečnosti cestnej siete a postup vykonávania inšpekcie, kritériá a postup vykonávania cielenej prehliadky</w:t>
            </w:r>
          </w:p>
          <w:p w:rsidR="004F5161" w:rsidRPr="0093146E" w:rsidRDefault="004F5161" w:rsidP="001215A2">
            <w:pPr>
              <w:tabs>
                <w:tab w:val="left" w:pos="900"/>
              </w:tabs>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Ú</w:t>
            </w:r>
          </w:p>
          <w:p w:rsidR="004F5161" w:rsidRPr="0093146E" w:rsidRDefault="004F5161" w:rsidP="00EB27BE">
            <w:pPr>
              <w:jc w:val="center"/>
              <w:rPr>
                <w:color w:val="000000" w:themeColor="text1"/>
                <w:sz w:val="20"/>
              </w:rPr>
            </w:pPr>
          </w:p>
          <w:p w:rsidR="004F5161" w:rsidRPr="0093146E" w:rsidRDefault="004F5161" w:rsidP="00EB27BE">
            <w:pPr>
              <w:jc w:val="center"/>
              <w:rPr>
                <w:color w:val="000000" w:themeColor="text1"/>
                <w:sz w:val="20"/>
              </w:rPr>
            </w:pP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6221CD">
            <w:pPr>
              <w:rPr>
                <w:color w:val="000000" w:themeColor="text1"/>
                <w:sz w:val="20"/>
              </w:rPr>
            </w:pPr>
            <w:r w:rsidRPr="0093146E">
              <w:rPr>
                <w:color w:val="000000" w:themeColor="text1"/>
                <w:sz w:val="20"/>
              </w:rPr>
              <w:lastRenderedPageBreak/>
              <w:t>Č. 3</w:t>
            </w:r>
          </w:p>
          <w:p w:rsidR="004F5161" w:rsidRPr="0093146E" w:rsidRDefault="004F5161" w:rsidP="006221CD">
            <w:pPr>
              <w:rPr>
                <w:color w:val="000000" w:themeColor="text1"/>
                <w:sz w:val="20"/>
              </w:rPr>
            </w:pPr>
            <w:r w:rsidRPr="0093146E">
              <w:rPr>
                <w:color w:val="000000" w:themeColor="text1"/>
                <w:sz w:val="20"/>
              </w:rPr>
              <w:t>O 3</w:t>
            </w:r>
          </w:p>
          <w:p w:rsidR="004F5161" w:rsidRPr="0093146E" w:rsidRDefault="004F5161" w:rsidP="00731169">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r w:rsidRPr="0093146E">
              <w:rPr>
                <w:color w:val="000000" w:themeColor="text1"/>
                <w:sz w:val="20"/>
              </w:rPr>
              <w:t>V posúdení vplyvu bezpečnosti cesty sa uvedie vysvetlenie hľadísk bezpečnosti cesty, ktoré prispievajú k voľbe navrhovaného riešenia. Uvedú sa v ňom aj všetky príslušné informácie potrebné na analýzu efektívnosti nákladov rôznych posudzovaných možností.</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4F5161" w:rsidRPr="0093146E" w:rsidRDefault="004F5161" w:rsidP="00082864">
            <w:pPr>
              <w:jc w:val="center"/>
              <w:rPr>
                <w:color w:val="000000" w:themeColor="text1"/>
                <w:sz w:val="20"/>
              </w:rPr>
            </w:pPr>
            <w:r w:rsidRPr="0093146E">
              <w:rPr>
                <w:color w:val="000000" w:themeColor="text1"/>
                <w:sz w:val="20"/>
              </w:rPr>
              <w:t>Návrh zákona</w:t>
            </w:r>
          </w:p>
          <w:p w:rsidR="00082864" w:rsidRPr="0093146E" w:rsidRDefault="00082864" w:rsidP="00082864">
            <w:pPr>
              <w:jc w:val="center"/>
              <w:rPr>
                <w:color w:val="000000" w:themeColor="text1"/>
                <w:sz w:val="20"/>
              </w:rPr>
            </w:pPr>
            <w:r w:rsidRPr="0093146E">
              <w:rPr>
                <w:color w:val="000000" w:themeColor="text1"/>
                <w:sz w:val="20"/>
              </w:rPr>
              <w:t>Čl. I</w:t>
            </w:r>
          </w:p>
          <w:p w:rsidR="00082864" w:rsidRPr="0093146E" w:rsidRDefault="00082864" w:rsidP="00082864">
            <w:pPr>
              <w:jc w:val="center"/>
              <w:rPr>
                <w:color w:val="000000" w:themeColor="text1"/>
                <w:sz w:val="20"/>
              </w:rPr>
            </w:pPr>
            <w:r w:rsidRPr="0093146E">
              <w:rPr>
                <w:color w:val="000000" w:themeColor="text1"/>
                <w:sz w:val="20"/>
              </w:rPr>
              <w:t>B: 6</w:t>
            </w:r>
          </w:p>
        </w:tc>
        <w:tc>
          <w:tcPr>
            <w:tcW w:w="652" w:type="dxa"/>
            <w:tcBorders>
              <w:top w:val="single" w:sz="4" w:space="0" w:color="auto"/>
              <w:left w:val="single" w:sz="4" w:space="0" w:color="auto"/>
              <w:bottom w:val="single" w:sz="4" w:space="0" w:color="auto"/>
              <w:right w:val="single" w:sz="4" w:space="0" w:color="auto"/>
            </w:tcBorders>
          </w:tcPr>
          <w:p w:rsidR="004F5161" w:rsidRPr="0093146E" w:rsidRDefault="004F5161" w:rsidP="00082864">
            <w:pPr>
              <w:jc w:val="center"/>
              <w:rPr>
                <w:color w:val="000000" w:themeColor="text1"/>
                <w:sz w:val="20"/>
              </w:rPr>
            </w:pPr>
            <w:r w:rsidRPr="0093146E">
              <w:rPr>
                <w:color w:val="000000" w:themeColor="text1"/>
                <w:sz w:val="20"/>
              </w:rPr>
              <w:t>§ 2</w:t>
            </w:r>
          </w:p>
          <w:p w:rsidR="004F5161" w:rsidRPr="0093146E" w:rsidRDefault="00082864" w:rsidP="00082864">
            <w:pPr>
              <w:jc w:val="center"/>
              <w:rPr>
                <w:color w:val="000000" w:themeColor="text1"/>
                <w:sz w:val="20"/>
              </w:rPr>
            </w:pPr>
            <w:r w:rsidRPr="0093146E">
              <w:rPr>
                <w:color w:val="000000" w:themeColor="text1"/>
                <w:sz w:val="20"/>
              </w:rPr>
              <w:t>ods. 4 písm. d)</w:t>
            </w:r>
          </w:p>
          <w:p w:rsidR="004F5161" w:rsidRPr="0093146E" w:rsidRDefault="004F5161" w:rsidP="00731169">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4F5161" w:rsidRPr="0093146E" w:rsidRDefault="004F5161" w:rsidP="007D2C9F">
            <w:pPr>
              <w:tabs>
                <w:tab w:val="num" w:pos="1845"/>
              </w:tabs>
              <w:jc w:val="both"/>
              <w:rPr>
                <w:color w:val="000000" w:themeColor="text1"/>
                <w:sz w:val="20"/>
              </w:rPr>
            </w:pPr>
            <w:r w:rsidRPr="0093146E">
              <w:rPr>
                <w:color w:val="000000" w:themeColor="text1"/>
                <w:sz w:val="20"/>
              </w:rPr>
              <w:t xml:space="preserve">(4) Výsledkom posudzovania vplyvu je správa o  posudzovaní vplyvu bezpečnosti pozemnej komunikácie na bezpečnosť cestnej siete (ďalej len „správa o posudzovaní vplyvu“), ktorá obsahuje najmä </w:t>
            </w:r>
          </w:p>
          <w:p w:rsidR="004F5161" w:rsidRPr="0093146E" w:rsidRDefault="00CF1F12" w:rsidP="00CF1F12">
            <w:pPr>
              <w:tabs>
                <w:tab w:val="num" w:pos="1845"/>
              </w:tabs>
              <w:ind w:left="360"/>
              <w:jc w:val="both"/>
              <w:rPr>
                <w:color w:val="000000" w:themeColor="text1"/>
                <w:sz w:val="20"/>
              </w:rPr>
            </w:pPr>
            <w:r w:rsidRPr="0093146E">
              <w:rPr>
                <w:color w:val="000000" w:themeColor="text1"/>
                <w:sz w:val="20"/>
              </w:rPr>
              <w:t xml:space="preserve">d) </w:t>
            </w:r>
            <w:r w:rsidR="004F5161" w:rsidRPr="0093146E">
              <w:rPr>
                <w:color w:val="000000" w:themeColor="text1"/>
                <w:sz w:val="20"/>
              </w:rPr>
              <w:t xml:space="preserve">návrhy na odstránenie rozporov s platnými právnymi predpismi, slovenskými technickými normami </w:t>
            </w:r>
            <w:r w:rsidR="00082864" w:rsidRPr="0093146E">
              <w:rPr>
                <w:color w:val="000000" w:themeColor="text1"/>
                <w:sz w:val="20"/>
              </w:rPr>
              <w:t>alebo obdobnými technickými špecifikáciami</w:t>
            </w:r>
            <w:r w:rsidR="004F5161" w:rsidRPr="0093146E">
              <w:rPr>
                <w:color w:val="000000" w:themeColor="text1"/>
                <w:sz w:val="20"/>
              </w:rPr>
              <w:t>.</w:t>
            </w:r>
          </w:p>
          <w:p w:rsidR="004F5161" w:rsidRPr="0093146E" w:rsidRDefault="004F5161" w:rsidP="007D2C9F">
            <w:pPr>
              <w:jc w:val="both"/>
              <w:rPr>
                <w:color w:val="000000" w:themeColor="text1"/>
                <w:sz w:val="20"/>
              </w:rPr>
            </w:pPr>
          </w:p>
          <w:p w:rsidR="004F5161" w:rsidRPr="0093146E" w:rsidRDefault="004F5161" w:rsidP="007D2C9F">
            <w:pPr>
              <w:tabs>
                <w:tab w:val="num" w:pos="900"/>
              </w:tabs>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Ú</w:t>
            </w: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A010C9">
            <w:pPr>
              <w:rPr>
                <w:color w:val="000000" w:themeColor="text1"/>
                <w:sz w:val="20"/>
              </w:rPr>
            </w:pPr>
            <w:r w:rsidRPr="0093146E">
              <w:rPr>
                <w:color w:val="000000" w:themeColor="text1"/>
                <w:sz w:val="20"/>
              </w:rPr>
              <w:t>Č. 4</w:t>
            </w:r>
          </w:p>
          <w:p w:rsidR="004F5161" w:rsidRPr="0093146E" w:rsidRDefault="004F5161" w:rsidP="00A010C9">
            <w:pPr>
              <w:rPr>
                <w:color w:val="000000" w:themeColor="text1"/>
                <w:sz w:val="20"/>
              </w:rPr>
            </w:pPr>
            <w:r w:rsidRPr="0093146E">
              <w:rPr>
                <w:color w:val="000000" w:themeColor="text1"/>
                <w:sz w:val="20"/>
              </w:rPr>
              <w:t>O 2</w:t>
            </w:r>
          </w:p>
          <w:p w:rsidR="004F5161" w:rsidRPr="0093146E" w:rsidRDefault="004F5161" w:rsidP="00731169">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8B3C03">
            <w:pPr>
              <w:pStyle w:val="Point0"/>
              <w:spacing w:before="0" w:after="0" w:line="240" w:lineRule="auto"/>
              <w:ind w:left="-6" w:firstLine="6"/>
              <w:rPr>
                <w:color w:val="000000" w:themeColor="text1"/>
                <w:sz w:val="20"/>
              </w:rPr>
            </w:pPr>
            <w:r w:rsidRPr="0093146E">
              <w:rPr>
                <w:color w:val="000000" w:themeColor="text1"/>
                <w:sz w:val="20"/>
              </w:rPr>
              <w:t>Členské štáty sa pri vykonávaní auditov bezpečnosti cesty usilujú splniť kritériá stanovené v prílohe II.</w:t>
            </w:r>
          </w:p>
          <w:p w:rsidR="004F5161" w:rsidRPr="0093146E" w:rsidRDefault="004F5161" w:rsidP="00A43595">
            <w:pPr>
              <w:pStyle w:val="Text1"/>
              <w:spacing w:line="240" w:lineRule="auto"/>
              <w:ind w:left="-3" w:firstLine="4"/>
              <w:rPr>
                <w:color w:val="000000" w:themeColor="text1"/>
                <w:sz w:val="20"/>
              </w:rPr>
            </w:pPr>
            <w:r w:rsidRPr="0093146E">
              <w:rPr>
                <w:color w:val="000000" w:themeColor="text1"/>
                <w:sz w:val="20"/>
              </w:rPr>
              <w:t>Členské štáty zabezpečia, aby bol vymenovaný audítor na výkon auditu podstatných vlastností stavebného riešenia v projekte infraštruktúry.</w:t>
            </w:r>
          </w:p>
          <w:p w:rsidR="004F5161" w:rsidRPr="0093146E" w:rsidRDefault="004F5161" w:rsidP="00AC7994">
            <w:pPr>
              <w:rPr>
                <w:color w:val="000000" w:themeColor="text1"/>
                <w:sz w:val="20"/>
              </w:rPr>
            </w:pPr>
            <w:r w:rsidRPr="0093146E">
              <w:rPr>
                <w:color w:val="000000" w:themeColor="text1"/>
                <w:sz w:val="20"/>
              </w:rPr>
              <w:t>Audítor je vymenovaný v súlade s ustanoveniami článku 9 ods. 4 a má potrebné schopnosti a odbornú prípravu ustanovené v článku 9. Ak audity vykonávajú tímy, musí byť aspoň jeden člen tímu držiteľom osvedčenia o spôsobilosti uvedeného v článku 9 ods. 3</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4F5161" w:rsidRPr="0093146E" w:rsidRDefault="004F5161" w:rsidP="00E0666B">
            <w:pPr>
              <w:jc w:val="center"/>
              <w:rPr>
                <w:color w:val="000000" w:themeColor="text1"/>
                <w:sz w:val="20"/>
              </w:rPr>
            </w:pPr>
            <w:r w:rsidRPr="0093146E">
              <w:rPr>
                <w:color w:val="000000" w:themeColor="text1"/>
                <w:sz w:val="20"/>
              </w:rPr>
              <w:t>Návrh zákona</w:t>
            </w:r>
          </w:p>
          <w:p w:rsidR="00E0666B" w:rsidRPr="0093146E" w:rsidRDefault="00E0666B" w:rsidP="00E0666B">
            <w:pPr>
              <w:jc w:val="center"/>
              <w:rPr>
                <w:color w:val="000000" w:themeColor="text1"/>
                <w:sz w:val="20"/>
              </w:rPr>
            </w:pPr>
            <w:r w:rsidRPr="0093146E">
              <w:rPr>
                <w:color w:val="000000" w:themeColor="text1"/>
                <w:sz w:val="20"/>
              </w:rPr>
              <w:t>Čl. I</w:t>
            </w:r>
          </w:p>
          <w:p w:rsidR="00E0666B" w:rsidRPr="0093146E" w:rsidRDefault="00E0666B" w:rsidP="00E0666B">
            <w:pPr>
              <w:jc w:val="center"/>
              <w:rPr>
                <w:color w:val="000000" w:themeColor="text1"/>
                <w:sz w:val="20"/>
              </w:rPr>
            </w:pPr>
            <w:r w:rsidRPr="0093146E">
              <w:rPr>
                <w:color w:val="000000" w:themeColor="text1"/>
                <w:sz w:val="20"/>
              </w:rPr>
              <w:t>B: 10</w:t>
            </w:r>
          </w:p>
          <w:p w:rsidR="00E072FE" w:rsidRPr="0093146E" w:rsidRDefault="00E072FE" w:rsidP="00E0666B">
            <w:pPr>
              <w:jc w:val="center"/>
              <w:rPr>
                <w:color w:val="000000" w:themeColor="text1"/>
                <w:sz w:val="20"/>
              </w:rPr>
            </w:pPr>
          </w:p>
          <w:p w:rsidR="00E072FE" w:rsidRPr="0093146E" w:rsidRDefault="00E072FE" w:rsidP="00E0666B">
            <w:pPr>
              <w:jc w:val="center"/>
              <w:rPr>
                <w:color w:val="000000" w:themeColor="text1"/>
                <w:sz w:val="20"/>
              </w:rPr>
            </w:pPr>
          </w:p>
          <w:p w:rsidR="00E072FE" w:rsidRPr="0093146E" w:rsidRDefault="00E072FE" w:rsidP="00E0666B">
            <w:pPr>
              <w:jc w:val="center"/>
              <w:rPr>
                <w:color w:val="000000" w:themeColor="text1"/>
                <w:sz w:val="20"/>
              </w:rPr>
            </w:pPr>
          </w:p>
          <w:p w:rsidR="00E072FE" w:rsidRPr="0093146E" w:rsidRDefault="00E072FE" w:rsidP="00E0666B">
            <w:pPr>
              <w:jc w:val="center"/>
              <w:rPr>
                <w:color w:val="000000" w:themeColor="text1"/>
                <w:sz w:val="20"/>
              </w:rPr>
            </w:pPr>
          </w:p>
          <w:p w:rsidR="00E072FE" w:rsidRPr="0093146E" w:rsidRDefault="00E072FE" w:rsidP="00E072FE">
            <w:pPr>
              <w:jc w:val="center"/>
              <w:rPr>
                <w:color w:val="000000" w:themeColor="text1"/>
                <w:sz w:val="20"/>
              </w:rPr>
            </w:pPr>
          </w:p>
          <w:p w:rsidR="00E072FE" w:rsidRPr="0093146E" w:rsidRDefault="00E072FE" w:rsidP="00E072FE">
            <w:pPr>
              <w:jc w:val="center"/>
              <w:rPr>
                <w:color w:val="000000" w:themeColor="text1"/>
                <w:sz w:val="20"/>
              </w:rPr>
            </w:pPr>
            <w:r w:rsidRPr="0093146E">
              <w:rPr>
                <w:color w:val="000000" w:themeColor="text1"/>
                <w:sz w:val="20"/>
              </w:rPr>
              <w:t>Návrh zákona</w:t>
            </w:r>
          </w:p>
          <w:p w:rsidR="00E072FE" w:rsidRPr="0093146E" w:rsidRDefault="00E072FE" w:rsidP="00E072FE">
            <w:pPr>
              <w:jc w:val="center"/>
              <w:rPr>
                <w:color w:val="000000" w:themeColor="text1"/>
                <w:sz w:val="20"/>
              </w:rPr>
            </w:pPr>
            <w:r w:rsidRPr="0093146E">
              <w:rPr>
                <w:color w:val="000000" w:themeColor="text1"/>
                <w:sz w:val="20"/>
              </w:rPr>
              <w:t>Čl. I</w:t>
            </w:r>
          </w:p>
          <w:p w:rsidR="00E072FE" w:rsidRPr="0093146E" w:rsidRDefault="00E072FE" w:rsidP="00E072FE">
            <w:pPr>
              <w:jc w:val="center"/>
              <w:rPr>
                <w:color w:val="000000" w:themeColor="text1"/>
                <w:sz w:val="20"/>
              </w:rPr>
            </w:pPr>
            <w:r w:rsidRPr="0093146E">
              <w:rPr>
                <w:color w:val="000000" w:themeColor="text1"/>
                <w:sz w:val="20"/>
              </w:rPr>
              <w:t>B: 15</w:t>
            </w:r>
          </w:p>
          <w:p w:rsidR="00E072FE" w:rsidRPr="0093146E" w:rsidRDefault="00E072FE" w:rsidP="00E0666B">
            <w:pPr>
              <w:jc w:val="center"/>
              <w:rPr>
                <w:color w:val="000000" w:themeColor="text1"/>
                <w:sz w:val="20"/>
              </w:rPr>
            </w:pPr>
          </w:p>
        </w:tc>
        <w:tc>
          <w:tcPr>
            <w:tcW w:w="652" w:type="dxa"/>
            <w:tcBorders>
              <w:top w:val="single" w:sz="4" w:space="0" w:color="auto"/>
              <w:left w:val="single" w:sz="4" w:space="0" w:color="auto"/>
              <w:bottom w:val="single" w:sz="4" w:space="0" w:color="auto"/>
              <w:right w:val="single" w:sz="4" w:space="0" w:color="auto"/>
            </w:tcBorders>
          </w:tcPr>
          <w:p w:rsidR="004F5161" w:rsidRPr="0093146E" w:rsidRDefault="004F5161" w:rsidP="00E0666B">
            <w:pPr>
              <w:rPr>
                <w:color w:val="000000" w:themeColor="text1"/>
                <w:sz w:val="20"/>
              </w:rPr>
            </w:pPr>
            <w:r w:rsidRPr="0093146E">
              <w:rPr>
                <w:color w:val="000000" w:themeColor="text1"/>
                <w:sz w:val="20"/>
              </w:rPr>
              <w:t xml:space="preserve">§ </w:t>
            </w:r>
            <w:r w:rsidR="00E0666B" w:rsidRPr="0093146E">
              <w:rPr>
                <w:color w:val="000000" w:themeColor="text1"/>
                <w:sz w:val="20"/>
              </w:rPr>
              <w:t>5 ods. 1</w:t>
            </w: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4F5161" w:rsidRPr="0093146E" w:rsidRDefault="004F5161" w:rsidP="00731169">
            <w:pPr>
              <w:rPr>
                <w:color w:val="000000" w:themeColor="text1"/>
                <w:sz w:val="20"/>
              </w:rPr>
            </w:pPr>
          </w:p>
          <w:p w:rsidR="00E072FE" w:rsidRPr="0093146E" w:rsidRDefault="00E072FE" w:rsidP="008B3C03">
            <w:pPr>
              <w:rPr>
                <w:color w:val="000000" w:themeColor="text1"/>
                <w:sz w:val="20"/>
              </w:rPr>
            </w:pPr>
          </w:p>
          <w:p w:rsidR="00E072FE" w:rsidRPr="0093146E" w:rsidRDefault="00E072FE" w:rsidP="00E072FE">
            <w:pPr>
              <w:jc w:val="center"/>
              <w:rPr>
                <w:color w:val="000000" w:themeColor="text1"/>
                <w:sz w:val="20"/>
              </w:rPr>
            </w:pPr>
          </w:p>
          <w:p w:rsidR="00E072FE" w:rsidRPr="0093146E" w:rsidRDefault="00E072FE" w:rsidP="00E072FE">
            <w:pPr>
              <w:jc w:val="center"/>
              <w:rPr>
                <w:color w:val="000000" w:themeColor="text1"/>
                <w:sz w:val="20"/>
              </w:rPr>
            </w:pPr>
            <w:r w:rsidRPr="0093146E">
              <w:rPr>
                <w:color w:val="000000" w:themeColor="text1"/>
                <w:sz w:val="20"/>
              </w:rPr>
              <w:t>§ 14 písm. a)</w:t>
            </w: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8B3C03">
            <w:pPr>
              <w:rPr>
                <w:color w:val="000000" w:themeColor="text1"/>
                <w:sz w:val="20"/>
              </w:rPr>
            </w:pPr>
          </w:p>
          <w:p w:rsidR="004F5161" w:rsidRPr="0093146E" w:rsidRDefault="004F5161" w:rsidP="009466E7">
            <w:pPr>
              <w:rPr>
                <w:color w:val="000000" w:themeColor="text1"/>
                <w:sz w:val="20"/>
              </w:rPr>
            </w:pPr>
          </w:p>
          <w:p w:rsidR="00E072FE" w:rsidRPr="0093146E" w:rsidRDefault="00E072FE" w:rsidP="009466E7">
            <w:pPr>
              <w:rPr>
                <w:color w:val="000000" w:themeColor="text1"/>
                <w:sz w:val="20"/>
              </w:rPr>
            </w:pPr>
          </w:p>
          <w:p w:rsidR="004F5161" w:rsidRPr="0093146E" w:rsidRDefault="004F5161" w:rsidP="009466E7">
            <w:pPr>
              <w:rPr>
                <w:color w:val="000000" w:themeColor="text1"/>
                <w:sz w:val="20"/>
              </w:rPr>
            </w:pPr>
          </w:p>
          <w:p w:rsidR="004F5161" w:rsidRPr="0093146E" w:rsidRDefault="004F5161" w:rsidP="00731169">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E072FE" w:rsidRPr="0093146E" w:rsidRDefault="00E072FE" w:rsidP="00E072FE">
            <w:pPr>
              <w:pStyle w:val="Odsekzoznamu"/>
              <w:spacing w:after="0" w:line="240" w:lineRule="auto"/>
              <w:jc w:val="center"/>
              <w:rPr>
                <w:rFonts w:ascii="Times New Roman" w:hAnsi="Times New Roman"/>
                <w:b/>
                <w:color w:val="000000" w:themeColor="text1"/>
                <w:sz w:val="20"/>
                <w:szCs w:val="20"/>
              </w:rPr>
            </w:pPr>
            <w:r w:rsidRPr="0093146E">
              <w:rPr>
                <w:rFonts w:ascii="Times New Roman" w:hAnsi="Times New Roman"/>
                <w:b/>
                <w:color w:val="000000" w:themeColor="text1"/>
                <w:sz w:val="20"/>
                <w:szCs w:val="20"/>
              </w:rPr>
              <w:t>§ 5</w:t>
            </w:r>
          </w:p>
          <w:p w:rsidR="00E072FE" w:rsidRPr="0093146E" w:rsidRDefault="00E072FE" w:rsidP="00E072FE">
            <w:pPr>
              <w:pStyle w:val="Odsekzoznamu"/>
              <w:spacing w:after="0" w:line="240" w:lineRule="auto"/>
              <w:jc w:val="center"/>
              <w:rPr>
                <w:rFonts w:ascii="Times New Roman" w:hAnsi="Times New Roman"/>
                <w:b/>
                <w:color w:val="000000" w:themeColor="text1"/>
                <w:sz w:val="20"/>
                <w:szCs w:val="20"/>
              </w:rPr>
            </w:pPr>
            <w:r w:rsidRPr="0093146E">
              <w:rPr>
                <w:rFonts w:ascii="Times New Roman" w:hAnsi="Times New Roman"/>
                <w:b/>
                <w:color w:val="000000" w:themeColor="text1"/>
                <w:sz w:val="20"/>
                <w:szCs w:val="20"/>
              </w:rPr>
              <w:t>Bezpečnostný audítor</w:t>
            </w:r>
          </w:p>
          <w:p w:rsidR="00E072FE" w:rsidRPr="0093146E" w:rsidRDefault="00E072FE" w:rsidP="00E072FE">
            <w:pPr>
              <w:pStyle w:val="Odsekzoznamu"/>
              <w:spacing w:after="0" w:line="240" w:lineRule="auto"/>
              <w:jc w:val="center"/>
              <w:rPr>
                <w:rFonts w:ascii="Times New Roman" w:hAnsi="Times New Roman"/>
                <w:color w:val="000000" w:themeColor="text1"/>
                <w:sz w:val="20"/>
                <w:szCs w:val="20"/>
              </w:rPr>
            </w:pPr>
          </w:p>
          <w:p w:rsidR="004F5161" w:rsidRPr="0093146E" w:rsidRDefault="00E072FE" w:rsidP="00E072FE">
            <w:pPr>
              <w:tabs>
                <w:tab w:val="left" w:pos="900"/>
                <w:tab w:val="num" w:pos="1080"/>
              </w:tabs>
              <w:jc w:val="both"/>
              <w:rPr>
                <w:color w:val="000000" w:themeColor="text1"/>
                <w:sz w:val="20"/>
              </w:rPr>
            </w:pPr>
            <w:r w:rsidRPr="0093146E">
              <w:rPr>
                <w:color w:val="000000" w:themeColor="text1"/>
                <w:sz w:val="20"/>
              </w:rPr>
              <w:t xml:space="preserve"> (1) Bezpečnostný audítor je fyzická osoba zapísaná v zozname bezpečnostných audítorov oprávnená na vykonávanie činnosti podľa odseku 2</w:t>
            </w:r>
            <w:r w:rsidR="00E14897">
              <w:rPr>
                <w:color w:val="000000" w:themeColor="text1"/>
                <w:sz w:val="20"/>
              </w:rPr>
              <w:t>.</w:t>
            </w:r>
          </w:p>
          <w:p w:rsidR="00E072FE" w:rsidRPr="0093146E" w:rsidRDefault="00E072FE" w:rsidP="00E072FE">
            <w:pPr>
              <w:tabs>
                <w:tab w:val="left" w:pos="900"/>
                <w:tab w:val="num" w:pos="1080"/>
              </w:tabs>
              <w:jc w:val="both"/>
              <w:rPr>
                <w:color w:val="000000" w:themeColor="text1"/>
                <w:sz w:val="20"/>
              </w:rPr>
            </w:pPr>
          </w:p>
          <w:p w:rsidR="00E072FE" w:rsidRPr="0093146E" w:rsidRDefault="00E072FE" w:rsidP="00E072FE">
            <w:pPr>
              <w:pStyle w:val="Normlnywebov"/>
              <w:spacing w:before="0" w:beforeAutospacing="0" w:after="0" w:afterAutospacing="0"/>
              <w:rPr>
                <w:color w:val="000000" w:themeColor="text1"/>
                <w:sz w:val="20"/>
                <w:szCs w:val="20"/>
              </w:rPr>
            </w:pPr>
            <w:r w:rsidRPr="0093146E">
              <w:rPr>
                <w:color w:val="000000" w:themeColor="text1"/>
                <w:sz w:val="20"/>
                <w:szCs w:val="20"/>
              </w:rPr>
              <w:t>Všeobecne záväzný právny predpis, ktorý vydá ministerstvo, ustanoví</w:t>
            </w:r>
          </w:p>
          <w:p w:rsidR="00E072FE" w:rsidRPr="0093146E" w:rsidRDefault="00E072FE" w:rsidP="00E072FE">
            <w:pPr>
              <w:tabs>
                <w:tab w:val="left" w:pos="900"/>
              </w:tabs>
              <w:jc w:val="both"/>
              <w:rPr>
                <w:color w:val="000000" w:themeColor="text1"/>
                <w:sz w:val="20"/>
              </w:rPr>
            </w:pPr>
            <w:r w:rsidRPr="0093146E">
              <w:rPr>
                <w:color w:val="000000" w:themeColor="text1"/>
                <w:sz w:val="20"/>
              </w:rPr>
              <w:t>a) podrobnosti riadenia bezpečnosti pozemných komunikácií, postup posudzovania vplyvu na bezpečnosť, prvky posudzovania vplyvu na bezpečnosť, prvky bezpečnostného auditu,  </w:t>
            </w:r>
            <w:r w:rsidRPr="0093146E">
              <w:rPr>
                <w:bCs/>
                <w:color w:val="000000" w:themeColor="text1"/>
                <w:sz w:val="20"/>
              </w:rPr>
              <w:t>kritériá klasifikácie bezpečnosti cestnej siete a postup vykonávania inšpekcie, kritériá a postup vykonávania cielenej prehliadky</w:t>
            </w:r>
          </w:p>
          <w:p w:rsidR="004F5161" w:rsidRPr="0093146E" w:rsidRDefault="004F5161" w:rsidP="00E072FE">
            <w:pPr>
              <w:tabs>
                <w:tab w:val="left" w:pos="900"/>
              </w:tabs>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Ú</w:t>
            </w:r>
          </w:p>
          <w:p w:rsidR="004F5161" w:rsidRPr="0093146E" w:rsidRDefault="004F5161" w:rsidP="00EB27BE">
            <w:pPr>
              <w:jc w:val="center"/>
              <w:rPr>
                <w:color w:val="000000" w:themeColor="text1"/>
                <w:sz w:val="20"/>
              </w:rPr>
            </w:pPr>
          </w:p>
          <w:p w:rsidR="004F5161" w:rsidRPr="0093146E" w:rsidRDefault="004F5161" w:rsidP="00EB27BE">
            <w:pPr>
              <w:jc w:val="center"/>
              <w:rPr>
                <w:color w:val="000000" w:themeColor="text1"/>
                <w:sz w:val="20"/>
              </w:rPr>
            </w:pP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4F5161" w:rsidRPr="0093146E" w:rsidRDefault="004F5161" w:rsidP="00A010C9">
            <w:pPr>
              <w:rPr>
                <w:color w:val="000000" w:themeColor="text1"/>
                <w:sz w:val="20"/>
              </w:rPr>
            </w:pPr>
            <w:r w:rsidRPr="0093146E">
              <w:rPr>
                <w:color w:val="000000" w:themeColor="text1"/>
                <w:sz w:val="20"/>
              </w:rPr>
              <w:t>Č. 4</w:t>
            </w:r>
          </w:p>
          <w:p w:rsidR="004F5161" w:rsidRPr="0093146E" w:rsidRDefault="004F5161" w:rsidP="00A010C9">
            <w:pPr>
              <w:rPr>
                <w:color w:val="000000" w:themeColor="text1"/>
                <w:sz w:val="20"/>
              </w:rPr>
            </w:pPr>
            <w:r w:rsidRPr="0093146E">
              <w:rPr>
                <w:color w:val="000000" w:themeColor="text1"/>
                <w:sz w:val="20"/>
              </w:rPr>
              <w:t>O 4</w:t>
            </w:r>
          </w:p>
          <w:p w:rsidR="004F5161" w:rsidRPr="0093146E" w:rsidRDefault="004F5161" w:rsidP="00731169">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r w:rsidRPr="0093146E">
              <w:rPr>
                <w:color w:val="000000" w:themeColor="text1"/>
                <w:sz w:val="20"/>
              </w:rPr>
              <w:t>Členské štáty zabezpečia, aby audítor stanovil v audítorskej správe rozhodujúce bezpečnostné prvky návrhu na každú etapu projektu infraštruktúry. Ak sa počas auditu zistia nebezpečné prvky, ale návrh sa nenapraví pred koncom príslušnej etapy, ako sa uvádza v prílohe II, príslušný subjekt uvedie dôvody v prílohe k tejto správe.</w:t>
            </w:r>
          </w:p>
        </w:tc>
        <w:tc>
          <w:tcPr>
            <w:tcW w:w="900"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0749AB" w:rsidRPr="0093146E" w:rsidRDefault="000749AB" w:rsidP="000749AB">
            <w:pPr>
              <w:jc w:val="center"/>
              <w:rPr>
                <w:color w:val="000000" w:themeColor="text1"/>
                <w:sz w:val="20"/>
              </w:rPr>
            </w:pPr>
            <w:r w:rsidRPr="0093146E">
              <w:rPr>
                <w:color w:val="000000" w:themeColor="text1"/>
                <w:sz w:val="20"/>
              </w:rPr>
              <w:t>Návrh zákona</w:t>
            </w:r>
          </w:p>
          <w:p w:rsidR="000749AB" w:rsidRPr="0093146E" w:rsidRDefault="000749AB" w:rsidP="000749AB">
            <w:pPr>
              <w:jc w:val="center"/>
              <w:rPr>
                <w:color w:val="000000" w:themeColor="text1"/>
                <w:sz w:val="20"/>
              </w:rPr>
            </w:pPr>
            <w:r w:rsidRPr="0093146E">
              <w:rPr>
                <w:color w:val="000000" w:themeColor="text1"/>
                <w:sz w:val="20"/>
              </w:rPr>
              <w:t>Čl. I</w:t>
            </w:r>
          </w:p>
          <w:p w:rsidR="000749AB" w:rsidRPr="0093146E" w:rsidRDefault="000749AB" w:rsidP="000749AB">
            <w:pPr>
              <w:jc w:val="center"/>
              <w:rPr>
                <w:color w:val="000000" w:themeColor="text1"/>
                <w:sz w:val="20"/>
              </w:rPr>
            </w:pPr>
            <w:r w:rsidRPr="0093146E">
              <w:rPr>
                <w:color w:val="000000" w:themeColor="text1"/>
                <w:sz w:val="20"/>
              </w:rPr>
              <w:t>B: 15</w:t>
            </w:r>
          </w:p>
          <w:p w:rsidR="004F5161" w:rsidRPr="0093146E" w:rsidRDefault="004F5161" w:rsidP="00FC63B5">
            <w:pPr>
              <w:rPr>
                <w:color w:val="000000" w:themeColor="text1"/>
                <w:sz w:val="20"/>
              </w:rPr>
            </w:pPr>
          </w:p>
        </w:tc>
        <w:tc>
          <w:tcPr>
            <w:tcW w:w="652" w:type="dxa"/>
            <w:tcBorders>
              <w:top w:val="single" w:sz="4" w:space="0" w:color="auto"/>
              <w:left w:val="single" w:sz="4" w:space="0" w:color="auto"/>
              <w:bottom w:val="single" w:sz="4" w:space="0" w:color="auto"/>
              <w:right w:val="single" w:sz="4" w:space="0" w:color="auto"/>
            </w:tcBorders>
          </w:tcPr>
          <w:p w:rsidR="000749AB" w:rsidRPr="0093146E" w:rsidRDefault="000749AB" w:rsidP="000749AB">
            <w:pPr>
              <w:jc w:val="center"/>
              <w:rPr>
                <w:color w:val="000000" w:themeColor="text1"/>
                <w:sz w:val="20"/>
              </w:rPr>
            </w:pPr>
            <w:r w:rsidRPr="0093146E">
              <w:rPr>
                <w:color w:val="000000" w:themeColor="text1"/>
                <w:sz w:val="20"/>
              </w:rPr>
              <w:t>§ 14 písm. a)</w:t>
            </w:r>
          </w:p>
          <w:p w:rsidR="004F5161" w:rsidRPr="0093146E" w:rsidRDefault="004F5161" w:rsidP="003D6AAC">
            <w:pPr>
              <w:rPr>
                <w:color w:val="000000" w:themeColor="text1"/>
                <w:sz w:val="20"/>
              </w:rPr>
            </w:pPr>
          </w:p>
          <w:p w:rsidR="004F5161" w:rsidRPr="0093146E" w:rsidRDefault="004F5161" w:rsidP="003D6AAC">
            <w:pPr>
              <w:rPr>
                <w:color w:val="000000" w:themeColor="text1"/>
                <w:sz w:val="20"/>
              </w:rPr>
            </w:pPr>
          </w:p>
          <w:p w:rsidR="004F5161" w:rsidRPr="0093146E" w:rsidRDefault="004F5161" w:rsidP="009466E7">
            <w:pPr>
              <w:rPr>
                <w:color w:val="000000" w:themeColor="text1"/>
                <w:sz w:val="20"/>
              </w:rPr>
            </w:pPr>
          </w:p>
          <w:p w:rsidR="004F5161" w:rsidRPr="0093146E" w:rsidRDefault="004F5161" w:rsidP="009466E7">
            <w:pPr>
              <w:rPr>
                <w:color w:val="000000" w:themeColor="text1"/>
                <w:sz w:val="20"/>
              </w:rPr>
            </w:pPr>
          </w:p>
          <w:p w:rsidR="004F5161" w:rsidRPr="0093146E" w:rsidRDefault="004F5161" w:rsidP="003D6AAC">
            <w:pPr>
              <w:rPr>
                <w:color w:val="000000" w:themeColor="text1"/>
                <w:sz w:val="20"/>
              </w:rPr>
            </w:pPr>
          </w:p>
          <w:p w:rsidR="004F5161" w:rsidRPr="0093146E" w:rsidRDefault="004F5161" w:rsidP="00731169">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0749AB" w:rsidRPr="0093146E" w:rsidRDefault="000749AB" w:rsidP="000749AB">
            <w:pPr>
              <w:pStyle w:val="Normlnywebov"/>
              <w:spacing w:before="0" w:beforeAutospacing="0" w:after="0" w:afterAutospacing="0"/>
              <w:rPr>
                <w:color w:val="000000" w:themeColor="text1"/>
                <w:sz w:val="20"/>
                <w:szCs w:val="20"/>
              </w:rPr>
            </w:pPr>
            <w:r w:rsidRPr="0093146E">
              <w:rPr>
                <w:color w:val="000000" w:themeColor="text1"/>
                <w:sz w:val="20"/>
                <w:szCs w:val="20"/>
              </w:rPr>
              <w:t>Všeobecne záväzný právny predpis, ktorý vydá ministerstvo, ustanoví</w:t>
            </w:r>
          </w:p>
          <w:p w:rsidR="000749AB" w:rsidRPr="0093146E" w:rsidRDefault="000749AB" w:rsidP="000749AB">
            <w:pPr>
              <w:tabs>
                <w:tab w:val="left" w:pos="900"/>
              </w:tabs>
              <w:jc w:val="both"/>
              <w:rPr>
                <w:color w:val="000000" w:themeColor="text1"/>
                <w:sz w:val="20"/>
              </w:rPr>
            </w:pPr>
            <w:r w:rsidRPr="0093146E">
              <w:rPr>
                <w:color w:val="000000" w:themeColor="text1"/>
                <w:sz w:val="20"/>
              </w:rPr>
              <w:t>a) podrobnosti riadenia bezpečnosti pozemných komunikácií, postup posudzovania vplyvu na bezpečnosť, prvky posudzovania vplyvu na bezpečnosť, prvky bezpečnostného auditu,  </w:t>
            </w:r>
            <w:r w:rsidRPr="0093146E">
              <w:rPr>
                <w:bCs/>
                <w:color w:val="000000" w:themeColor="text1"/>
                <w:sz w:val="20"/>
              </w:rPr>
              <w:t>kritériá klasifikácie bezpečnosti cestnej siete a postup vykonávania inšpekcie, kritériá a postup vykonávania cielenej prehliadky</w:t>
            </w:r>
          </w:p>
          <w:p w:rsidR="004F5161" w:rsidRPr="0093146E" w:rsidRDefault="004F5161" w:rsidP="00CB5856">
            <w:pPr>
              <w:tabs>
                <w:tab w:val="left" w:pos="900"/>
              </w:tabs>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4F5161" w:rsidRPr="0093146E" w:rsidRDefault="004F5161" w:rsidP="00EB27BE">
            <w:pPr>
              <w:jc w:val="center"/>
              <w:rPr>
                <w:color w:val="000000" w:themeColor="text1"/>
                <w:sz w:val="20"/>
              </w:rPr>
            </w:pPr>
            <w:r w:rsidRPr="0093146E">
              <w:rPr>
                <w:color w:val="000000" w:themeColor="text1"/>
                <w:sz w:val="20"/>
              </w:rPr>
              <w:lastRenderedPageBreak/>
              <w:t>Ú</w:t>
            </w:r>
          </w:p>
        </w:tc>
        <w:tc>
          <w:tcPr>
            <w:tcW w:w="2552" w:type="dxa"/>
            <w:tcBorders>
              <w:top w:val="single" w:sz="4" w:space="0" w:color="auto"/>
              <w:left w:val="single" w:sz="4" w:space="0" w:color="auto"/>
              <w:bottom w:val="single" w:sz="4" w:space="0" w:color="auto"/>
              <w:right w:val="single" w:sz="4" w:space="0" w:color="auto"/>
            </w:tcBorders>
          </w:tcPr>
          <w:p w:rsidR="004F5161" w:rsidRPr="0093146E" w:rsidRDefault="004F5161" w:rsidP="00731169">
            <w:pPr>
              <w:rPr>
                <w:color w:val="000000" w:themeColor="text1"/>
                <w:sz w:val="20"/>
              </w:rPr>
            </w:pPr>
            <w:r w:rsidRPr="0093146E">
              <w:rPr>
                <w:color w:val="000000" w:themeColor="text1"/>
                <w:sz w:val="20"/>
              </w:rPr>
              <w:t>Obsah Prílohy II bude prebratý vykonávacím predpisom</w:t>
            </w:r>
          </w:p>
        </w:tc>
      </w:tr>
      <w:tr w:rsidR="0093146E" w:rsidRPr="0093146E" w:rsidTr="004F5161">
        <w:tc>
          <w:tcPr>
            <w:tcW w:w="1013"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rPr>
                <w:color w:val="000000" w:themeColor="text1"/>
                <w:sz w:val="20"/>
              </w:rPr>
            </w:pPr>
            <w:r w:rsidRPr="0093146E">
              <w:rPr>
                <w:color w:val="000000" w:themeColor="text1"/>
                <w:sz w:val="20"/>
              </w:rPr>
              <w:t>Č. 7</w:t>
            </w:r>
          </w:p>
          <w:p w:rsidR="005E535E" w:rsidRPr="0093146E" w:rsidRDefault="005E535E" w:rsidP="005E535E">
            <w:pPr>
              <w:rPr>
                <w:color w:val="000000" w:themeColor="text1"/>
                <w:sz w:val="20"/>
              </w:rPr>
            </w:pPr>
            <w:r w:rsidRPr="0093146E">
              <w:rPr>
                <w:color w:val="000000" w:themeColor="text1"/>
                <w:sz w:val="20"/>
              </w:rPr>
              <w:t>O 2</w:t>
            </w:r>
          </w:p>
          <w:p w:rsidR="005E535E" w:rsidRPr="0093146E" w:rsidRDefault="005E535E" w:rsidP="005E535E">
            <w:pPr>
              <w:rPr>
                <w:color w:val="000000" w:themeColor="text1"/>
                <w:sz w:val="20"/>
              </w:rPr>
            </w:pPr>
          </w:p>
        </w:tc>
        <w:tc>
          <w:tcPr>
            <w:tcW w:w="3667"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rPr>
                <w:color w:val="000000" w:themeColor="text1"/>
                <w:sz w:val="20"/>
              </w:rPr>
            </w:pPr>
            <w:r w:rsidRPr="0093146E">
              <w:rPr>
                <w:color w:val="000000" w:themeColor="text1"/>
                <w:sz w:val="20"/>
              </w:rPr>
              <w:t>Členské štáty vypočítajú priemerné spoločenské náklady spojené so smrteľnými nehodami a priemerné spoločenské náklady spojené s vážnymi nehodami, ktoré sa stanú na ich území. Členské štáty sa môžu rozhodnúť, či budú hlbšie rozlišovať miery nákladovosti, ktoré sa musia aktualizovať najmenej raz za päť rokov.</w:t>
            </w:r>
          </w:p>
        </w:tc>
        <w:tc>
          <w:tcPr>
            <w:tcW w:w="900"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jc w:val="center"/>
              <w:rPr>
                <w:color w:val="000000" w:themeColor="text1"/>
                <w:sz w:val="20"/>
              </w:rPr>
            </w:pPr>
            <w:r w:rsidRPr="0093146E">
              <w:rPr>
                <w:color w:val="000000" w:themeColor="text1"/>
                <w:sz w:val="20"/>
              </w:rPr>
              <w:t>N</w:t>
            </w:r>
          </w:p>
        </w:tc>
        <w:tc>
          <w:tcPr>
            <w:tcW w:w="1620" w:type="dxa"/>
            <w:gridSpan w:val="2"/>
            <w:tcBorders>
              <w:top w:val="single" w:sz="4" w:space="0" w:color="auto"/>
              <w:left w:val="single" w:sz="4" w:space="0" w:color="auto"/>
              <w:bottom w:val="single" w:sz="4" w:space="0" w:color="auto"/>
              <w:right w:val="single" w:sz="4" w:space="0" w:color="auto"/>
            </w:tcBorders>
          </w:tcPr>
          <w:p w:rsidR="005E535E" w:rsidRPr="0093146E" w:rsidRDefault="005E535E" w:rsidP="005E535E">
            <w:pPr>
              <w:jc w:val="center"/>
              <w:rPr>
                <w:color w:val="000000" w:themeColor="text1"/>
                <w:sz w:val="20"/>
              </w:rPr>
            </w:pPr>
            <w:r w:rsidRPr="0093146E">
              <w:rPr>
                <w:color w:val="000000" w:themeColor="text1"/>
                <w:sz w:val="20"/>
              </w:rPr>
              <w:t>Návrh zákona</w:t>
            </w:r>
          </w:p>
          <w:p w:rsidR="005E535E" w:rsidRPr="0093146E" w:rsidRDefault="005E535E" w:rsidP="005E535E">
            <w:pPr>
              <w:jc w:val="center"/>
              <w:rPr>
                <w:color w:val="000000" w:themeColor="text1"/>
                <w:sz w:val="20"/>
              </w:rPr>
            </w:pPr>
            <w:r w:rsidRPr="0093146E">
              <w:rPr>
                <w:color w:val="000000" w:themeColor="text1"/>
                <w:sz w:val="20"/>
              </w:rPr>
              <w:t>Čl. I</w:t>
            </w:r>
          </w:p>
          <w:p w:rsidR="005E535E" w:rsidRPr="0093146E" w:rsidRDefault="005E535E" w:rsidP="005E535E">
            <w:pPr>
              <w:jc w:val="center"/>
              <w:rPr>
                <w:color w:val="000000" w:themeColor="text1"/>
                <w:sz w:val="20"/>
              </w:rPr>
            </w:pPr>
            <w:r w:rsidRPr="0093146E">
              <w:rPr>
                <w:color w:val="000000" w:themeColor="text1"/>
                <w:sz w:val="20"/>
              </w:rPr>
              <w:t>B: 8</w:t>
            </w:r>
          </w:p>
        </w:tc>
        <w:tc>
          <w:tcPr>
            <w:tcW w:w="652"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rPr>
                <w:color w:val="000000" w:themeColor="text1"/>
                <w:sz w:val="20"/>
              </w:rPr>
            </w:pPr>
            <w:r w:rsidRPr="0093146E">
              <w:rPr>
                <w:color w:val="000000" w:themeColor="text1"/>
                <w:sz w:val="20"/>
              </w:rPr>
              <w:t>§ 4</w:t>
            </w:r>
          </w:p>
          <w:p w:rsidR="005E535E" w:rsidRPr="0093146E" w:rsidRDefault="005E535E" w:rsidP="005E535E">
            <w:pPr>
              <w:rPr>
                <w:color w:val="000000" w:themeColor="text1"/>
                <w:sz w:val="20"/>
              </w:rPr>
            </w:pPr>
          </w:p>
        </w:tc>
        <w:tc>
          <w:tcPr>
            <w:tcW w:w="3992"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pStyle w:val="Odsekzoznamu"/>
              <w:spacing w:after="0" w:line="240" w:lineRule="auto"/>
              <w:ind w:left="0"/>
              <w:jc w:val="center"/>
              <w:rPr>
                <w:rFonts w:ascii="Times New Roman" w:hAnsi="Times New Roman" w:cs="Times New Roman"/>
                <w:b/>
                <w:color w:val="000000" w:themeColor="text1"/>
                <w:sz w:val="20"/>
                <w:szCs w:val="20"/>
              </w:rPr>
            </w:pPr>
            <w:r w:rsidRPr="0093146E">
              <w:rPr>
                <w:rFonts w:ascii="Times New Roman" w:hAnsi="Times New Roman" w:cs="Times New Roman"/>
                <w:b/>
                <w:color w:val="000000" w:themeColor="text1"/>
                <w:sz w:val="20"/>
                <w:szCs w:val="20"/>
              </w:rPr>
              <w:t xml:space="preserve">§ 4 </w:t>
            </w:r>
          </w:p>
          <w:p w:rsidR="005E535E" w:rsidRPr="0093146E" w:rsidRDefault="005E535E" w:rsidP="005E535E">
            <w:pPr>
              <w:pStyle w:val="Odsekzoznamu"/>
              <w:spacing w:after="0" w:line="240" w:lineRule="auto"/>
              <w:ind w:left="0"/>
              <w:jc w:val="center"/>
              <w:rPr>
                <w:rFonts w:ascii="Times New Roman" w:hAnsi="Times New Roman" w:cs="Times New Roman"/>
                <w:b/>
                <w:color w:val="000000" w:themeColor="text1"/>
                <w:sz w:val="20"/>
                <w:szCs w:val="20"/>
              </w:rPr>
            </w:pPr>
            <w:r w:rsidRPr="0093146E">
              <w:rPr>
                <w:rFonts w:ascii="Times New Roman" w:hAnsi="Times New Roman" w:cs="Times New Roman"/>
                <w:b/>
                <w:color w:val="000000" w:themeColor="text1"/>
                <w:sz w:val="20"/>
                <w:szCs w:val="20"/>
              </w:rPr>
              <w:t>Riadenie a kontrola bezpečnosti pozemnej komunikácie v užívaní</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(1) Správca pozemnej komunikácie zabezpečí každých päť rokov klasifikáciu bezpečnosti cestnej siete podľa tohto zákona a zabezpečí kontrolu bezpečnosti pozemnej komunikácie a hodnotenie úsekov cestnej siete inšpekciou na mieste podľa odsekov 2 a 3 (ďalej len „inšpekcia“). </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(2)  Klasifikácia bezpečnosti cestnej siete je metóda na analýzu a klasifikáciu</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úsekov cestnej siete s vysokým počtom nehôd úmerne k dopravnému prúdu, pričom tieto  úseky sú v užívaní dlhšie ako tri roky alebo úsekov s vysokou absolútnou hustotou dopravných nehôd,</w:t>
            </w:r>
          </w:p>
          <w:p w:rsidR="005E535E" w:rsidRPr="0093146E" w:rsidRDefault="005E535E" w:rsidP="005E535E">
            <w:pPr>
              <w:pStyle w:val="Odsekzoznamu"/>
              <w:spacing w:after="0" w:line="240" w:lineRule="auto"/>
              <w:jc w:val="both"/>
              <w:rPr>
                <w:rFonts w:ascii="Times New Roman" w:hAnsi="Times New Roman" w:cs="Times New Roman"/>
                <w:color w:val="000000" w:themeColor="text1"/>
                <w:sz w:val="20"/>
                <w:szCs w:val="20"/>
              </w:rPr>
            </w:pPr>
          </w:p>
          <w:p w:rsidR="005E535E" w:rsidRPr="0093146E" w:rsidRDefault="005E535E" w:rsidP="005E535E">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úsekov cestnej siete s vysokým potenciálom na zlepšovanie bezpečnosti a znižovanie nákladov vzniknutých v dôsledku nehôd a nehodových lokalít zo štatistiky dopravnej nehodovosti evidovaných Policajným zborom,</w:t>
            </w:r>
          </w:p>
          <w:p w:rsidR="005E535E" w:rsidRPr="0093146E" w:rsidRDefault="005E535E" w:rsidP="005E535E">
            <w:pPr>
              <w:pStyle w:val="Odsekzoznamu"/>
              <w:spacing w:after="0" w:line="240" w:lineRule="auto"/>
              <w:jc w:val="both"/>
              <w:rPr>
                <w:rFonts w:ascii="Times New Roman" w:hAnsi="Times New Roman" w:cs="Times New Roman"/>
                <w:color w:val="000000" w:themeColor="text1"/>
                <w:sz w:val="20"/>
                <w:szCs w:val="20"/>
              </w:rPr>
            </w:pPr>
          </w:p>
          <w:p w:rsidR="005E535E" w:rsidRPr="0093146E" w:rsidRDefault="005E535E" w:rsidP="005E535E">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úsekov cestnej siete najmenej do troch kategórií podľa ich objektívne meranej integrovanej bezpečnosti,</w:t>
            </w:r>
          </w:p>
          <w:p w:rsidR="005E535E" w:rsidRPr="0093146E" w:rsidRDefault="005E535E" w:rsidP="005E535E">
            <w:pPr>
              <w:pStyle w:val="Odsekzoznamu"/>
              <w:spacing w:after="0" w:line="240" w:lineRule="auto"/>
              <w:rPr>
                <w:rFonts w:ascii="Times New Roman" w:hAnsi="Times New Roman" w:cs="Times New Roman"/>
                <w:color w:val="000000" w:themeColor="text1"/>
                <w:sz w:val="20"/>
                <w:szCs w:val="20"/>
              </w:rPr>
            </w:pPr>
          </w:p>
          <w:p w:rsidR="005E535E" w:rsidRPr="0093146E" w:rsidRDefault="005E535E" w:rsidP="005E535E">
            <w:pPr>
              <w:pStyle w:val="Odsekzoznamu"/>
              <w:numPr>
                <w:ilvl w:val="0"/>
                <w:numId w:val="28"/>
              </w:numPr>
              <w:spacing w:after="0" w:line="240" w:lineRule="auto"/>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závažných incidentov a nehôd na úsekoch cestnej siete, ktoré majú vplyv na bezpečnosť užívateľov ciest, aby sa zabezpečila prevencia pred vznikom </w:t>
            </w:r>
            <w:r w:rsidRPr="0093146E">
              <w:rPr>
                <w:rFonts w:ascii="Times New Roman" w:hAnsi="Times New Roman" w:cs="Times New Roman"/>
                <w:color w:val="000000" w:themeColor="text1"/>
                <w:sz w:val="20"/>
                <w:szCs w:val="20"/>
              </w:rPr>
              <w:lastRenderedPageBreak/>
              <w:t>dopravných nehôd s následkom ťažkých alebo smrteľných zranení účastníkov nehody.</w:t>
            </w:r>
          </w:p>
          <w:p w:rsidR="005E535E" w:rsidRPr="0093146E" w:rsidRDefault="005E535E" w:rsidP="005E535E">
            <w:pPr>
              <w:pStyle w:val="Odsekzoznamu"/>
              <w:spacing w:after="0" w:line="240" w:lineRule="auto"/>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(3) Inšpekciou sa hodnotia úseky pozemnej komunikácie vrátane ich súčastí</w:t>
            </w:r>
            <w:r w:rsidRPr="0093146E">
              <w:rPr>
                <w:rFonts w:ascii="Times New Roman" w:hAnsi="Times New Roman"/>
                <w:color w:val="000000" w:themeColor="text1"/>
                <w:sz w:val="20"/>
                <w:szCs w:val="20"/>
                <w:vertAlign w:val="superscript"/>
              </w:rPr>
              <w:t>3a</w:t>
            </w:r>
            <w:r w:rsidRPr="0093146E">
              <w:rPr>
                <w:rFonts w:ascii="Times New Roman" w:hAnsi="Times New Roman"/>
                <w:color w:val="000000" w:themeColor="text1"/>
                <w:sz w:val="20"/>
                <w:szCs w:val="20"/>
              </w:rPr>
              <w:t>)</w:t>
            </w:r>
            <w:r w:rsidRPr="0093146E">
              <w:rPr>
                <w:rFonts w:ascii="Times New Roman" w:hAnsi="Times New Roman" w:cs="Times New Roman"/>
                <w:color w:val="000000" w:themeColor="text1"/>
                <w:sz w:val="20"/>
                <w:szCs w:val="20"/>
              </w:rPr>
              <w:t xml:space="preserve"> určené v rámci klasifikácie bezpečnosti cestnej siete. Hodnotenie priľahlých úsekov cestného tunela sa vykoná spolu s inšpekciou podľa osobitného predpisu.</w:t>
            </w:r>
            <w:r w:rsidRPr="0093146E">
              <w:rPr>
                <w:rFonts w:ascii="Times New Roman" w:hAnsi="Times New Roman"/>
                <w:color w:val="000000" w:themeColor="text1"/>
                <w:sz w:val="20"/>
                <w:szCs w:val="20"/>
                <w:vertAlign w:val="superscript"/>
              </w:rPr>
              <w:t>3b</w:t>
            </w:r>
            <w:r w:rsidRPr="0093146E">
              <w:rPr>
                <w:rFonts w:ascii="Times New Roman" w:hAnsi="Times New Roman"/>
                <w:color w:val="000000" w:themeColor="text1"/>
                <w:sz w:val="20"/>
                <w:szCs w:val="20"/>
              </w:rPr>
              <w:t xml:space="preserve">) </w:t>
            </w:r>
            <w:r w:rsidRPr="0093146E">
              <w:rPr>
                <w:rFonts w:ascii="Times New Roman" w:hAnsi="Times New Roman" w:cs="Times New Roman"/>
                <w:color w:val="000000" w:themeColor="text1"/>
                <w:sz w:val="20"/>
                <w:szCs w:val="20"/>
              </w:rPr>
              <w:t xml:space="preserve">Bezpečnostný audítor </w:t>
            </w:r>
            <w:r w:rsidRPr="0093146E">
              <w:rPr>
                <w:rFonts w:ascii="Times New Roman" w:hAnsi="Times New Roman" w:cs="Times New Roman"/>
                <w:color w:val="000000" w:themeColor="text1"/>
                <w:sz w:val="20"/>
                <w:szCs w:val="20"/>
              </w:rPr>
              <w:br/>
              <w:t xml:space="preserve">pri vykonávaní inšpekcie a pri hodnotení úsekov podľa druhej vety, postupuje podľa vykonávacieho predpisu. </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  </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sidDel="00296A90">
              <w:rPr>
                <w:rFonts w:ascii="Times New Roman" w:hAnsi="Times New Roman" w:cs="Times New Roman"/>
                <w:color w:val="000000" w:themeColor="text1"/>
                <w:sz w:val="20"/>
                <w:szCs w:val="20"/>
              </w:rPr>
              <w:t xml:space="preserve"> </w:t>
            </w:r>
            <w:r w:rsidRPr="0093146E">
              <w:rPr>
                <w:rFonts w:ascii="Times New Roman" w:hAnsi="Times New Roman" w:cs="Times New Roman"/>
                <w:color w:val="000000" w:themeColor="text1"/>
                <w:sz w:val="20"/>
                <w:szCs w:val="20"/>
              </w:rPr>
              <w:t>(4) Výsledkom inšpekcie je správa o vykonanej inšpekcii spracovaná bezpečnostným audítorom, obsahom ktorej je popis zistených rizík a hodnotenia posudzovaných úsekov pozemných komunikácií a návrh nápravných opatrení na zvýšenie bezpečnosti pozemnej komunikácie a zníženie dopravnej nehodovosti na pozemnej komunikácii.</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(5) Správca pozemnej komunikácie predloží každoročne do 31. decembra ministerstvu správu o vykonanej inšpekcii za každý z hodnotených úsekov, ktorý bol v aktuálnom kalendárnom roku predmetom inšpekcie.</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(6) Správca pozemnej komunikácie zabezpečí vykonanie nápravných opatrení uvedených </w:t>
            </w:r>
            <w:r w:rsidRPr="0093146E">
              <w:rPr>
                <w:rFonts w:ascii="Times New Roman" w:hAnsi="Times New Roman" w:cs="Times New Roman"/>
                <w:color w:val="000000" w:themeColor="text1"/>
                <w:sz w:val="20"/>
                <w:szCs w:val="20"/>
              </w:rPr>
              <w:br/>
              <w:t xml:space="preserve">v správe o vykonanej inšpekcii podľa odseku 5, ak je to technicky možné a ekonomicky únosné pri zabezpečovaní </w:t>
            </w:r>
            <w:r w:rsidRPr="0093146E">
              <w:rPr>
                <w:rFonts w:ascii="Times New Roman" w:hAnsi="Times New Roman" w:cs="Times New Roman"/>
                <w:color w:val="000000" w:themeColor="text1"/>
                <w:sz w:val="20"/>
                <w:szCs w:val="20"/>
              </w:rPr>
              <w:lastRenderedPageBreak/>
              <w:t>riadneho výkonu správy a údržby pozemnej komunikácie v jeho správe.</w:t>
            </w:r>
            <w:r w:rsidRPr="0093146E" w:rsidDel="00C62026">
              <w:rPr>
                <w:rFonts w:ascii="Times New Roman" w:hAnsi="Times New Roman" w:cs="Times New Roman"/>
                <w:color w:val="000000" w:themeColor="text1"/>
                <w:sz w:val="20"/>
                <w:szCs w:val="20"/>
              </w:rPr>
              <w:t xml:space="preserve"> </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s="Times New Roman"/>
                <w:color w:val="000000" w:themeColor="text1"/>
                <w:sz w:val="20"/>
                <w:szCs w:val="20"/>
              </w:rPr>
              <w:t xml:space="preserve">(7) Správca pozemnej komunikácie zabezpečí vykonanie nápravných opatrení najneskôr </w:t>
            </w:r>
            <w:r w:rsidRPr="0093146E">
              <w:rPr>
                <w:rFonts w:ascii="Times New Roman" w:hAnsi="Times New Roman" w:cs="Times New Roman"/>
                <w:color w:val="000000" w:themeColor="text1"/>
                <w:sz w:val="20"/>
                <w:szCs w:val="20"/>
              </w:rPr>
              <w:br/>
              <w:t xml:space="preserve">do dvoch rokov od zistenia bezpečnostných nedostatkov na základe výsledku inšpekcie podľa odseku 4. V odôvodnených prípadoch je správca pozemnej komunikácie oprávnený požiadať ministerstvo o predĺženie lehoty na vykonanie nápravných opatrení najviac o dva roky, a to aj opakovane. Proti zamietnutiu žiadosti podľa druhej vety nie je prípustný opravný prostriedok. Na postup pri posudzovaní žiadosti sa nevzťahuje </w:t>
            </w:r>
            <w:r w:rsidR="00E14897">
              <w:rPr>
                <w:rFonts w:ascii="Times New Roman" w:hAnsi="Times New Roman" w:cs="Times New Roman"/>
                <w:color w:val="000000" w:themeColor="text1"/>
                <w:sz w:val="20"/>
                <w:szCs w:val="20"/>
              </w:rPr>
              <w:t>správny poriadok.</w:t>
            </w:r>
            <w:r w:rsidRPr="0093146E">
              <w:rPr>
                <w:rFonts w:ascii="Times New Roman" w:hAnsi="Times New Roman" w:cs="Times New Roman"/>
                <w:color w:val="000000" w:themeColor="text1"/>
                <w:sz w:val="20"/>
                <w:szCs w:val="20"/>
              </w:rPr>
              <w:t xml:space="preserve"> </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sidDel="00F3261F">
              <w:rPr>
                <w:rFonts w:ascii="Times New Roman" w:hAnsi="Times New Roman" w:cs="Times New Roman"/>
                <w:color w:val="000000" w:themeColor="text1"/>
                <w:sz w:val="20"/>
                <w:szCs w:val="20"/>
              </w:rPr>
              <w:t xml:space="preserve"> </w:t>
            </w:r>
            <w:r w:rsidRPr="0093146E">
              <w:rPr>
                <w:rFonts w:ascii="Times New Roman" w:hAnsi="Times New Roman" w:cs="Times New Roman"/>
                <w:color w:val="000000" w:themeColor="text1"/>
                <w:sz w:val="20"/>
                <w:szCs w:val="20"/>
              </w:rPr>
              <w:t>(8) Správca pozemnej komunikácie predloží každoročne do 31. januára ministerstvu správu o nápravných opatreniach vykonaných podľa odseku 7 v predchádzajúcom kalendárnom roku.</w:t>
            </w:r>
          </w:p>
          <w:p w:rsidR="005E535E" w:rsidRPr="0093146E" w:rsidRDefault="005E535E" w:rsidP="005E535E">
            <w:pPr>
              <w:pStyle w:val="Odsekzoznamu"/>
              <w:spacing w:after="0" w:line="240" w:lineRule="auto"/>
              <w:ind w:left="360"/>
              <w:rPr>
                <w:rFonts w:ascii="Times New Roman" w:hAnsi="Times New Roman" w:cs="Times New Roman"/>
                <w:color w:val="000000" w:themeColor="text1"/>
                <w:sz w:val="20"/>
                <w:szCs w:val="20"/>
              </w:rPr>
            </w:pPr>
          </w:p>
          <w:p w:rsidR="005E535E" w:rsidRPr="0093146E" w:rsidRDefault="005E535E" w:rsidP="005E535E">
            <w:pPr>
              <w:tabs>
                <w:tab w:val="num" w:pos="0"/>
                <w:tab w:val="left" w:pos="426"/>
              </w:tabs>
              <w:jc w:val="both"/>
              <w:rPr>
                <w:color w:val="000000" w:themeColor="text1"/>
                <w:sz w:val="20"/>
              </w:rPr>
            </w:pPr>
            <w:r w:rsidRPr="0093146E">
              <w:rPr>
                <w:color w:val="000000" w:themeColor="text1"/>
                <w:sz w:val="20"/>
              </w:rPr>
              <w:t>Poznámky pod čiarou k odkazom 3a a 3b znejú:</w:t>
            </w:r>
          </w:p>
          <w:p w:rsidR="005E535E" w:rsidRPr="0093146E" w:rsidRDefault="005E535E" w:rsidP="005E535E">
            <w:pPr>
              <w:pStyle w:val="Odsekzoznamu"/>
              <w:spacing w:after="0" w:line="240" w:lineRule="auto"/>
              <w:ind w:left="360"/>
              <w:jc w:val="both"/>
              <w:rPr>
                <w:rFonts w:ascii="Times New Roman" w:hAnsi="Times New Roman"/>
                <w:color w:val="000000" w:themeColor="text1"/>
                <w:sz w:val="20"/>
                <w:szCs w:val="20"/>
              </w:rPr>
            </w:pPr>
            <w:r w:rsidRPr="0093146E">
              <w:rPr>
                <w:rFonts w:ascii="Times New Roman" w:hAnsi="Times New Roman"/>
                <w:color w:val="000000" w:themeColor="text1"/>
                <w:sz w:val="20"/>
                <w:szCs w:val="20"/>
              </w:rPr>
              <w:t>„</w:t>
            </w:r>
            <w:r w:rsidRPr="0093146E">
              <w:rPr>
                <w:rFonts w:ascii="Times New Roman" w:hAnsi="Times New Roman"/>
                <w:color w:val="000000" w:themeColor="text1"/>
                <w:sz w:val="20"/>
                <w:szCs w:val="20"/>
                <w:vertAlign w:val="superscript"/>
              </w:rPr>
              <w:t>3a</w:t>
            </w:r>
            <w:r w:rsidRPr="0093146E">
              <w:rPr>
                <w:rFonts w:ascii="Times New Roman" w:hAnsi="Times New Roman"/>
                <w:color w:val="000000" w:themeColor="text1"/>
                <w:sz w:val="20"/>
                <w:szCs w:val="20"/>
              </w:rPr>
              <w:t>) § 1 ods. 4 zákona č. 135/1961 Zb. o pozemných komunikáciách (cestný zákon) v znení neskorších predpisov.</w:t>
            </w:r>
          </w:p>
          <w:p w:rsidR="005E535E" w:rsidRPr="0093146E" w:rsidRDefault="005E535E" w:rsidP="005E535E">
            <w:pPr>
              <w:pStyle w:val="Odsekzoznamu"/>
              <w:spacing w:after="0" w:line="240" w:lineRule="auto"/>
              <w:ind w:left="360"/>
              <w:jc w:val="both"/>
              <w:rPr>
                <w:rFonts w:ascii="Times New Roman" w:hAnsi="Times New Roman"/>
                <w:color w:val="000000" w:themeColor="text1"/>
                <w:sz w:val="20"/>
                <w:szCs w:val="20"/>
              </w:rPr>
            </w:pPr>
            <w:r w:rsidRPr="0093146E">
              <w:rPr>
                <w:rFonts w:ascii="Times New Roman" w:hAnsi="Times New Roman"/>
                <w:color w:val="000000" w:themeColor="text1"/>
                <w:sz w:val="20"/>
                <w:szCs w:val="20"/>
              </w:rPr>
              <w:t>§ 8 ods. 2 vyhlášky Federálneho ministerstva dopravy č. 35/1984, ktorou sa vykonáva zákon o pozemných komunikáciách (cestný zákon).</w:t>
            </w:r>
          </w:p>
          <w:p w:rsidR="005E535E" w:rsidRPr="0093146E" w:rsidRDefault="005E535E" w:rsidP="005E535E">
            <w:pPr>
              <w:pStyle w:val="Odsekzoznamu"/>
              <w:spacing w:after="0" w:line="240" w:lineRule="auto"/>
              <w:ind w:left="360"/>
              <w:jc w:val="both"/>
              <w:rPr>
                <w:rFonts w:ascii="Times New Roman" w:hAnsi="Times New Roman" w:cs="Times New Roman"/>
                <w:color w:val="000000" w:themeColor="text1"/>
                <w:sz w:val="20"/>
                <w:szCs w:val="20"/>
              </w:rPr>
            </w:pPr>
            <w:r w:rsidRPr="0093146E">
              <w:rPr>
                <w:rFonts w:ascii="Times New Roman" w:hAnsi="Times New Roman"/>
                <w:color w:val="000000" w:themeColor="text1"/>
                <w:sz w:val="20"/>
                <w:szCs w:val="20"/>
                <w:vertAlign w:val="superscript"/>
              </w:rPr>
              <w:t>3b</w:t>
            </w:r>
            <w:r w:rsidRPr="0093146E">
              <w:rPr>
                <w:rFonts w:ascii="Times New Roman" w:hAnsi="Times New Roman"/>
                <w:color w:val="000000" w:themeColor="text1"/>
                <w:sz w:val="20"/>
                <w:szCs w:val="20"/>
              </w:rPr>
              <w:t>) § 6 nariadenia vlády Slovenskej republiky č. 344/2006 Z. z.  o minimálnych bezpečnostných požiadavkách na tunely v cestnej sieti.“.</w:t>
            </w:r>
          </w:p>
          <w:p w:rsidR="005E535E" w:rsidRPr="0093146E" w:rsidRDefault="005E535E" w:rsidP="005E535E">
            <w:pPr>
              <w:ind w:left="-2"/>
              <w:jc w:val="both"/>
              <w:rPr>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jc w:val="center"/>
              <w:rPr>
                <w:color w:val="000000" w:themeColor="text1"/>
                <w:sz w:val="20"/>
              </w:rPr>
            </w:pPr>
            <w:r w:rsidRPr="0093146E">
              <w:rPr>
                <w:color w:val="000000" w:themeColor="text1"/>
                <w:sz w:val="20"/>
              </w:rPr>
              <w:lastRenderedPageBreak/>
              <w:t>Ú</w:t>
            </w:r>
          </w:p>
        </w:tc>
        <w:tc>
          <w:tcPr>
            <w:tcW w:w="2552" w:type="dxa"/>
            <w:tcBorders>
              <w:top w:val="single" w:sz="4" w:space="0" w:color="auto"/>
              <w:left w:val="single" w:sz="4" w:space="0" w:color="auto"/>
              <w:bottom w:val="single" w:sz="4" w:space="0" w:color="auto"/>
              <w:right w:val="single" w:sz="4" w:space="0" w:color="auto"/>
            </w:tcBorders>
          </w:tcPr>
          <w:p w:rsidR="005E535E" w:rsidRPr="0093146E" w:rsidRDefault="005E535E" w:rsidP="005E535E">
            <w:pPr>
              <w:rPr>
                <w:color w:val="000000" w:themeColor="text1"/>
                <w:sz w:val="20"/>
              </w:rPr>
            </w:pPr>
          </w:p>
        </w:tc>
      </w:tr>
    </w:tbl>
    <w:p w:rsidR="00952734" w:rsidRPr="0093146E" w:rsidRDefault="00952734">
      <w:pPr>
        <w:rPr>
          <w:color w:val="000000" w:themeColor="text1"/>
          <w:sz w:val="20"/>
        </w:rPr>
      </w:pPr>
    </w:p>
    <w:p w:rsidR="00952734" w:rsidRPr="0093146E" w:rsidRDefault="00952734">
      <w:pPr>
        <w:rPr>
          <w:color w:val="000000" w:themeColor="text1"/>
          <w:sz w:val="20"/>
        </w:rPr>
      </w:pPr>
    </w:p>
    <w:p w:rsidR="00952734" w:rsidRPr="0093146E" w:rsidRDefault="00952734">
      <w:pPr>
        <w:rPr>
          <w:color w:val="000000" w:themeColor="text1"/>
          <w:sz w:val="20"/>
        </w:rPr>
      </w:pPr>
    </w:p>
    <w:p w:rsidR="006221CD" w:rsidRPr="0093146E" w:rsidRDefault="00A15795" w:rsidP="006221CD">
      <w:pPr>
        <w:rPr>
          <w:color w:val="000000" w:themeColor="text1"/>
          <w:sz w:val="20"/>
        </w:rPr>
      </w:pPr>
      <w:r w:rsidRPr="0093146E">
        <w:rPr>
          <w:color w:val="000000" w:themeColor="text1"/>
          <w:sz w:val="20"/>
        </w:rPr>
        <w:t>LEGENDA:</w:t>
      </w:r>
    </w:p>
    <w:tbl>
      <w:tblPr>
        <w:tblW w:w="4890" w:type="pct"/>
        <w:tblCellMar>
          <w:left w:w="70" w:type="dxa"/>
          <w:right w:w="70" w:type="dxa"/>
        </w:tblCellMar>
        <w:tblLook w:val="04A0" w:firstRow="1" w:lastRow="0" w:firstColumn="1" w:lastColumn="0" w:noHBand="0" w:noVBand="1"/>
      </w:tblPr>
      <w:tblGrid>
        <w:gridCol w:w="1479"/>
        <w:gridCol w:w="3092"/>
        <w:gridCol w:w="1479"/>
        <w:gridCol w:w="7644"/>
      </w:tblGrid>
      <w:tr w:rsidR="00A0786C" w:rsidRPr="0093146E">
        <w:tc>
          <w:tcPr>
            <w:tcW w:w="540" w:type="pct"/>
            <w:tcBorders>
              <w:top w:val="nil"/>
              <w:left w:val="nil"/>
              <w:bottom w:val="nil"/>
              <w:right w:val="nil"/>
            </w:tcBorders>
          </w:tcPr>
          <w:p w:rsidR="006221CD" w:rsidRPr="0093146E" w:rsidRDefault="00A15795" w:rsidP="00B17827">
            <w:pPr>
              <w:pStyle w:val="Normlny0"/>
              <w:autoSpaceDE/>
              <w:autoSpaceDN/>
              <w:spacing w:after="60"/>
              <w:rPr>
                <w:color w:val="000000" w:themeColor="text1"/>
                <w:lang w:eastAsia="sk-SK"/>
              </w:rPr>
            </w:pPr>
            <w:r w:rsidRPr="0093146E">
              <w:rPr>
                <w:color w:val="000000" w:themeColor="text1"/>
                <w:lang w:eastAsia="sk-SK"/>
              </w:rPr>
              <w:t>V stĺpci (1):</w:t>
            </w:r>
          </w:p>
          <w:p w:rsidR="006221CD" w:rsidRPr="0093146E" w:rsidRDefault="00A15795" w:rsidP="00B17827">
            <w:pPr>
              <w:rPr>
                <w:color w:val="000000" w:themeColor="text1"/>
                <w:sz w:val="20"/>
              </w:rPr>
            </w:pPr>
            <w:r w:rsidRPr="0093146E">
              <w:rPr>
                <w:color w:val="000000" w:themeColor="text1"/>
                <w:sz w:val="20"/>
              </w:rPr>
              <w:t>Č – článok</w:t>
            </w:r>
          </w:p>
          <w:p w:rsidR="006221CD" w:rsidRPr="0093146E" w:rsidRDefault="00A15795" w:rsidP="00B17827">
            <w:pPr>
              <w:rPr>
                <w:color w:val="000000" w:themeColor="text1"/>
                <w:sz w:val="20"/>
              </w:rPr>
            </w:pPr>
            <w:r w:rsidRPr="0093146E">
              <w:rPr>
                <w:color w:val="000000" w:themeColor="text1"/>
                <w:sz w:val="20"/>
              </w:rPr>
              <w:t>O – odsek</w:t>
            </w:r>
          </w:p>
          <w:p w:rsidR="006221CD" w:rsidRPr="0093146E" w:rsidRDefault="00A15795" w:rsidP="00B17827">
            <w:pPr>
              <w:rPr>
                <w:color w:val="000000" w:themeColor="text1"/>
                <w:sz w:val="20"/>
              </w:rPr>
            </w:pPr>
            <w:r w:rsidRPr="0093146E">
              <w:rPr>
                <w:color w:val="000000" w:themeColor="text1"/>
                <w:sz w:val="20"/>
              </w:rPr>
              <w:t>V – veta</w:t>
            </w:r>
          </w:p>
          <w:p w:rsidR="006221CD" w:rsidRPr="0093146E" w:rsidRDefault="00A15795" w:rsidP="00B17827">
            <w:pPr>
              <w:rPr>
                <w:color w:val="000000" w:themeColor="text1"/>
                <w:sz w:val="20"/>
              </w:rPr>
            </w:pPr>
            <w:r w:rsidRPr="0093146E">
              <w:rPr>
                <w:color w:val="000000" w:themeColor="text1"/>
                <w:sz w:val="20"/>
              </w:rPr>
              <w:t>P – písmeno (číslo)</w:t>
            </w:r>
          </w:p>
          <w:p w:rsidR="006221CD" w:rsidRPr="0093146E" w:rsidRDefault="006221CD" w:rsidP="00B17827">
            <w:pPr>
              <w:rPr>
                <w:color w:val="000000" w:themeColor="text1"/>
                <w:sz w:val="20"/>
              </w:rPr>
            </w:pPr>
          </w:p>
        </w:tc>
        <w:tc>
          <w:tcPr>
            <w:tcW w:w="1129" w:type="pct"/>
            <w:tcBorders>
              <w:top w:val="nil"/>
              <w:left w:val="nil"/>
              <w:bottom w:val="nil"/>
              <w:right w:val="nil"/>
            </w:tcBorders>
          </w:tcPr>
          <w:p w:rsidR="006221CD" w:rsidRPr="0093146E" w:rsidRDefault="00A15795" w:rsidP="00B17827">
            <w:pPr>
              <w:pStyle w:val="Normlny0"/>
              <w:autoSpaceDE/>
              <w:autoSpaceDN/>
              <w:spacing w:after="60"/>
              <w:rPr>
                <w:color w:val="000000" w:themeColor="text1"/>
                <w:lang w:eastAsia="sk-SK"/>
              </w:rPr>
            </w:pPr>
            <w:r w:rsidRPr="0093146E">
              <w:rPr>
                <w:color w:val="000000" w:themeColor="text1"/>
                <w:lang w:eastAsia="sk-SK"/>
              </w:rPr>
              <w:t>V stĺpci (3):</w:t>
            </w:r>
          </w:p>
          <w:p w:rsidR="006221CD" w:rsidRPr="0093146E" w:rsidRDefault="00A15795" w:rsidP="00B17827">
            <w:pPr>
              <w:rPr>
                <w:color w:val="000000" w:themeColor="text1"/>
                <w:sz w:val="20"/>
              </w:rPr>
            </w:pPr>
            <w:r w:rsidRPr="0093146E">
              <w:rPr>
                <w:color w:val="000000" w:themeColor="text1"/>
                <w:sz w:val="20"/>
              </w:rPr>
              <w:t>N – bežná transpozícia</w:t>
            </w:r>
          </w:p>
          <w:p w:rsidR="006221CD" w:rsidRPr="0093146E" w:rsidRDefault="00A15795" w:rsidP="00B17827">
            <w:pPr>
              <w:rPr>
                <w:color w:val="000000" w:themeColor="text1"/>
                <w:sz w:val="20"/>
              </w:rPr>
            </w:pPr>
            <w:r w:rsidRPr="0093146E">
              <w:rPr>
                <w:color w:val="000000" w:themeColor="text1"/>
                <w:sz w:val="20"/>
              </w:rPr>
              <w:t>O – transpozícia s možnosťou voľby</w:t>
            </w:r>
          </w:p>
          <w:p w:rsidR="006221CD" w:rsidRPr="0093146E" w:rsidRDefault="00A15795" w:rsidP="00B17827">
            <w:pPr>
              <w:rPr>
                <w:color w:val="000000" w:themeColor="text1"/>
                <w:sz w:val="20"/>
              </w:rPr>
            </w:pPr>
            <w:r w:rsidRPr="0093146E">
              <w:rPr>
                <w:color w:val="000000" w:themeColor="text1"/>
                <w:sz w:val="20"/>
              </w:rPr>
              <w:t>D – transpozícia podľa úvahy (dobrovoľná)</w:t>
            </w:r>
          </w:p>
          <w:p w:rsidR="006221CD" w:rsidRPr="0093146E" w:rsidRDefault="00A15795" w:rsidP="00B17827">
            <w:pPr>
              <w:rPr>
                <w:color w:val="000000" w:themeColor="text1"/>
                <w:sz w:val="20"/>
              </w:rPr>
            </w:pPr>
            <w:proofErr w:type="spellStart"/>
            <w:r w:rsidRPr="0093146E">
              <w:rPr>
                <w:color w:val="000000" w:themeColor="text1"/>
                <w:sz w:val="20"/>
              </w:rPr>
              <w:t>n.a</w:t>
            </w:r>
            <w:proofErr w:type="spellEnd"/>
            <w:r w:rsidRPr="0093146E">
              <w:rPr>
                <w:color w:val="000000" w:themeColor="text1"/>
                <w:sz w:val="20"/>
              </w:rPr>
              <w:t>. – transpozícia sa neuskutočňuje</w:t>
            </w:r>
          </w:p>
        </w:tc>
        <w:tc>
          <w:tcPr>
            <w:tcW w:w="540" w:type="pct"/>
            <w:tcBorders>
              <w:top w:val="nil"/>
              <w:left w:val="nil"/>
              <w:bottom w:val="nil"/>
              <w:right w:val="nil"/>
            </w:tcBorders>
          </w:tcPr>
          <w:p w:rsidR="006221CD" w:rsidRPr="0093146E" w:rsidRDefault="00A15795" w:rsidP="00B17827">
            <w:pPr>
              <w:pStyle w:val="Normlny0"/>
              <w:autoSpaceDE/>
              <w:autoSpaceDN/>
              <w:spacing w:after="60"/>
              <w:rPr>
                <w:color w:val="000000" w:themeColor="text1"/>
                <w:lang w:eastAsia="sk-SK"/>
              </w:rPr>
            </w:pPr>
            <w:r w:rsidRPr="0093146E">
              <w:rPr>
                <w:color w:val="000000" w:themeColor="text1"/>
                <w:lang w:eastAsia="sk-SK"/>
              </w:rPr>
              <w:t>V stĺpci (5):</w:t>
            </w:r>
          </w:p>
          <w:p w:rsidR="006221CD" w:rsidRPr="0093146E" w:rsidRDefault="00A15795" w:rsidP="00B17827">
            <w:pPr>
              <w:rPr>
                <w:color w:val="000000" w:themeColor="text1"/>
                <w:sz w:val="20"/>
              </w:rPr>
            </w:pPr>
            <w:r w:rsidRPr="0093146E">
              <w:rPr>
                <w:color w:val="000000" w:themeColor="text1"/>
                <w:sz w:val="20"/>
              </w:rPr>
              <w:t>Č – článok</w:t>
            </w:r>
          </w:p>
          <w:p w:rsidR="006221CD" w:rsidRPr="0093146E" w:rsidRDefault="00A15795" w:rsidP="00B17827">
            <w:pPr>
              <w:rPr>
                <w:color w:val="000000" w:themeColor="text1"/>
                <w:sz w:val="20"/>
              </w:rPr>
            </w:pPr>
            <w:r w:rsidRPr="0093146E">
              <w:rPr>
                <w:color w:val="000000" w:themeColor="text1"/>
                <w:sz w:val="20"/>
              </w:rPr>
              <w:t>§ – paragraf</w:t>
            </w:r>
          </w:p>
          <w:p w:rsidR="006221CD" w:rsidRPr="0093146E" w:rsidRDefault="00A15795" w:rsidP="00B17827">
            <w:pPr>
              <w:rPr>
                <w:color w:val="000000" w:themeColor="text1"/>
                <w:sz w:val="20"/>
              </w:rPr>
            </w:pPr>
            <w:r w:rsidRPr="0093146E">
              <w:rPr>
                <w:color w:val="000000" w:themeColor="text1"/>
                <w:sz w:val="20"/>
              </w:rPr>
              <w:t>O – odsek</w:t>
            </w:r>
          </w:p>
          <w:p w:rsidR="006221CD" w:rsidRPr="0093146E" w:rsidRDefault="00A15795" w:rsidP="00B17827">
            <w:pPr>
              <w:rPr>
                <w:color w:val="000000" w:themeColor="text1"/>
                <w:sz w:val="20"/>
              </w:rPr>
            </w:pPr>
            <w:r w:rsidRPr="0093146E">
              <w:rPr>
                <w:color w:val="000000" w:themeColor="text1"/>
                <w:sz w:val="20"/>
              </w:rPr>
              <w:t>V – veta</w:t>
            </w:r>
          </w:p>
          <w:p w:rsidR="006221CD" w:rsidRPr="0093146E" w:rsidRDefault="00A15795" w:rsidP="00B17827">
            <w:pPr>
              <w:rPr>
                <w:color w:val="000000" w:themeColor="text1"/>
                <w:sz w:val="20"/>
              </w:rPr>
            </w:pPr>
            <w:r w:rsidRPr="0093146E">
              <w:rPr>
                <w:color w:val="000000" w:themeColor="text1"/>
                <w:sz w:val="20"/>
              </w:rPr>
              <w:t>P – písmeno (číslo)</w:t>
            </w:r>
          </w:p>
        </w:tc>
        <w:tc>
          <w:tcPr>
            <w:tcW w:w="2792" w:type="pct"/>
            <w:tcBorders>
              <w:top w:val="nil"/>
              <w:left w:val="nil"/>
              <w:bottom w:val="nil"/>
            </w:tcBorders>
          </w:tcPr>
          <w:p w:rsidR="006221CD" w:rsidRPr="0093146E" w:rsidRDefault="00A15795" w:rsidP="00B17827">
            <w:pPr>
              <w:pStyle w:val="Normlny0"/>
              <w:autoSpaceDE/>
              <w:autoSpaceDN/>
              <w:spacing w:after="60"/>
              <w:ind w:right="1134"/>
              <w:rPr>
                <w:color w:val="000000" w:themeColor="text1"/>
                <w:lang w:eastAsia="sk-SK"/>
              </w:rPr>
            </w:pPr>
            <w:r w:rsidRPr="0093146E">
              <w:rPr>
                <w:color w:val="000000" w:themeColor="text1"/>
                <w:lang w:eastAsia="sk-SK"/>
              </w:rPr>
              <w:t>V stĺpci (7):</w:t>
            </w:r>
          </w:p>
          <w:p w:rsidR="006221CD" w:rsidRPr="0093146E" w:rsidRDefault="00A15795" w:rsidP="00B17827">
            <w:pPr>
              <w:ind w:right="1134"/>
              <w:rPr>
                <w:color w:val="000000" w:themeColor="text1"/>
                <w:sz w:val="20"/>
              </w:rPr>
            </w:pPr>
            <w:r w:rsidRPr="0093146E">
              <w:rPr>
                <w:color w:val="000000" w:themeColor="text1"/>
                <w:sz w:val="20"/>
              </w:rPr>
              <w:t>Ú – úplná zhoda</w:t>
            </w:r>
          </w:p>
          <w:p w:rsidR="006221CD" w:rsidRPr="0093146E" w:rsidRDefault="00A15795" w:rsidP="00B17827">
            <w:pPr>
              <w:ind w:right="1134"/>
              <w:rPr>
                <w:color w:val="000000" w:themeColor="text1"/>
                <w:sz w:val="20"/>
              </w:rPr>
            </w:pPr>
            <w:r w:rsidRPr="0093146E">
              <w:rPr>
                <w:color w:val="000000" w:themeColor="text1"/>
                <w:sz w:val="20"/>
              </w:rPr>
              <w:t>Č – čiastočná zhoda</w:t>
            </w:r>
          </w:p>
          <w:p w:rsidR="006221CD" w:rsidRPr="0093146E" w:rsidRDefault="00A15795" w:rsidP="00B17827">
            <w:pPr>
              <w:pStyle w:val="Zarkazkladnhotextu2"/>
              <w:ind w:left="0" w:right="284"/>
              <w:rPr>
                <w:rFonts w:ascii="Times New Roman" w:hAnsi="Times New Roman"/>
                <w:color w:val="000000" w:themeColor="text1"/>
                <w:sz w:val="20"/>
              </w:rPr>
            </w:pPr>
            <w:r w:rsidRPr="0093146E">
              <w:rPr>
                <w:color w:val="000000" w:themeColor="text1"/>
                <w:sz w:val="20"/>
              </w:rPr>
              <w:t>Ž</w:t>
            </w:r>
            <w:r w:rsidRPr="0093146E">
              <w:rPr>
                <w:b/>
                <w:color w:val="000000" w:themeColor="text1"/>
                <w:sz w:val="20"/>
              </w:rPr>
              <w:t xml:space="preserve"> – </w:t>
            </w:r>
            <w:proofErr w:type="spellStart"/>
            <w:r w:rsidRPr="0093146E">
              <w:rPr>
                <w:color w:val="000000" w:themeColor="text1"/>
                <w:sz w:val="20"/>
              </w:rPr>
              <w:t>žiadna</w:t>
            </w:r>
            <w:proofErr w:type="spellEnd"/>
            <w:r w:rsidRPr="0093146E">
              <w:rPr>
                <w:color w:val="000000" w:themeColor="text1"/>
                <w:sz w:val="20"/>
              </w:rPr>
              <w:t xml:space="preserve"> </w:t>
            </w:r>
            <w:proofErr w:type="spellStart"/>
            <w:r w:rsidRPr="0093146E">
              <w:rPr>
                <w:rFonts w:ascii="Times New Roman" w:hAnsi="Times New Roman"/>
                <w:color w:val="000000" w:themeColor="text1"/>
                <w:sz w:val="20"/>
              </w:rPr>
              <w:t>zhoda</w:t>
            </w:r>
            <w:proofErr w:type="spellEnd"/>
            <w:r w:rsidRPr="0093146E">
              <w:rPr>
                <w:rFonts w:ascii="Times New Roman" w:hAnsi="Times New Roman"/>
                <w:color w:val="000000" w:themeColor="text1"/>
                <w:sz w:val="20"/>
              </w:rPr>
              <w:t xml:space="preserve"> (</w:t>
            </w:r>
            <w:proofErr w:type="spellStart"/>
            <w:r w:rsidRPr="0093146E">
              <w:rPr>
                <w:rFonts w:ascii="Times New Roman" w:hAnsi="Times New Roman"/>
                <w:color w:val="000000" w:themeColor="text1"/>
                <w:sz w:val="20"/>
              </w:rPr>
              <w:t>ak</w:t>
            </w:r>
            <w:proofErr w:type="spellEnd"/>
            <w:r w:rsidRPr="0093146E">
              <w:rPr>
                <w:rFonts w:ascii="Times New Roman" w:hAnsi="Times New Roman"/>
                <w:color w:val="000000" w:themeColor="text1"/>
                <w:sz w:val="20"/>
              </w:rPr>
              <w:t xml:space="preserve"> </w:t>
            </w:r>
            <w:proofErr w:type="spellStart"/>
            <w:r w:rsidRPr="0093146E">
              <w:rPr>
                <w:rFonts w:ascii="Times New Roman" w:hAnsi="Times New Roman"/>
                <w:color w:val="000000" w:themeColor="text1"/>
                <w:sz w:val="20"/>
              </w:rPr>
              <w:t>nebola</w:t>
            </w:r>
            <w:proofErr w:type="spellEnd"/>
            <w:r w:rsidRPr="0093146E">
              <w:rPr>
                <w:rFonts w:ascii="Times New Roman" w:hAnsi="Times New Roman"/>
                <w:color w:val="000000" w:themeColor="text1"/>
                <w:sz w:val="20"/>
              </w:rPr>
              <w:t xml:space="preserve"> </w:t>
            </w:r>
            <w:proofErr w:type="spellStart"/>
            <w:r w:rsidRPr="0093146E">
              <w:rPr>
                <w:rFonts w:ascii="Times New Roman" w:hAnsi="Times New Roman"/>
                <w:color w:val="000000" w:themeColor="text1"/>
                <w:sz w:val="20"/>
              </w:rPr>
              <w:t>dosiahnutá</w:t>
            </w:r>
            <w:proofErr w:type="spellEnd"/>
            <w:r w:rsidRPr="0093146E">
              <w:rPr>
                <w:rFonts w:ascii="Times New Roman" w:hAnsi="Times New Roman"/>
                <w:color w:val="000000" w:themeColor="text1"/>
                <w:sz w:val="20"/>
              </w:rPr>
              <w:t xml:space="preserve"> ani </w:t>
            </w:r>
            <w:proofErr w:type="spellStart"/>
            <w:r w:rsidRPr="0093146E">
              <w:rPr>
                <w:rFonts w:ascii="Times New Roman" w:hAnsi="Times New Roman"/>
                <w:color w:val="000000" w:themeColor="text1"/>
                <w:sz w:val="20"/>
              </w:rPr>
              <w:t>čiast</w:t>
            </w:r>
            <w:proofErr w:type="spellEnd"/>
            <w:r w:rsidRPr="0093146E">
              <w:rPr>
                <w:rFonts w:ascii="Times New Roman" w:hAnsi="Times New Roman"/>
                <w:color w:val="000000" w:themeColor="text1"/>
                <w:sz w:val="20"/>
              </w:rPr>
              <w:t xml:space="preserve">. ani úplná </w:t>
            </w:r>
            <w:proofErr w:type="spellStart"/>
            <w:r w:rsidRPr="0093146E">
              <w:rPr>
                <w:rFonts w:ascii="Times New Roman" w:hAnsi="Times New Roman"/>
                <w:color w:val="000000" w:themeColor="text1"/>
                <w:sz w:val="20"/>
              </w:rPr>
              <w:t>zhoda</w:t>
            </w:r>
            <w:proofErr w:type="spellEnd"/>
            <w:r w:rsidRPr="0093146E">
              <w:rPr>
                <w:rFonts w:ascii="Times New Roman" w:hAnsi="Times New Roman"/>
                <w:color w:val="000000" w:themeColor="text1"/>
                <w:sz w:val="20"/>
              </w:rPr>
              <w:t xml:space="preserve"> </w:t>
            </w:r>
            <w:proofErr w:type="spellStart"/>
            <w:r w:rsidRPr="0093146E">
              <w:rPr>
                <w:rFonts w:ascii="Times New Roman" w:hAnsi="Times New Roman"/>
                <w:color w:val="000000" w:themeColor="text1"/>
                <w:sz w:val="20"/>
              </w:rPr>
              <w:t>alebo</w:t>
            </w:r>
            <w:proofErr w:type="spellEnd"/>
            <w:r w:rsidRPr="0093146E">
              <w:rPr>
                <w:rFonts w:ascii="Times New Roman" w:hAnsi="Times New Roman"/>
                <w:color w:val="000000" w:themeColor="text1"/>
                <w:sz w:val="20"/>
              </w:rPr>
              <w:t xml:space="preserve"> k </w:t>
            </w:r>
            <w:proofErr w:type="spellStart"/>
            <w:r w:rsidRPr="0093146E">
              <w:rPr>
                <w:rFonts w:ascii="Times New Roman" w:hAnsi="Times New Roman"/>
                <w:color w:val="000000" w:themeColor="text1"/>
                <w:sz w:val="20"/>
              </w:rPr>
              <w:t>prebratiu</w:t>
            </w:r>
            <w:proofErr w:type="spellEnd"/>
            <w:r w:rsidRPr="0093146E">
              <w:rPr>
                <w:rFonts w:ascii="Times New Roman" w:hAnsi="Times New Roman"/>
                <w:color w:val="000000" w:themeColor="text1"/>
                <w:sz w:val="20"/>
              </w:rPr>
              <w:t xml:space="preserve"> </w:t>
            </w:r>
            <w:proofErr w:type="spellStart"/>
            <w:r w:rsidRPr="0093146E">
              <w:rPr>
                <w:rFonts w:ascii="Times New Roman" w:hAnsi="Times New Roman"/>
                <w:color w:val="000000" w:themeColor="text1"/>
                <w:sz w:val="20"/>
              </w:rPr>
              <w:t>dôjde</w:t>
            </w:r>
            <w:proofErr w:type="spellEnd"/>
            <w:r w:rsidRPr="0093146E">
              <w:rPr>
                <w:rFonts w:ascii="Times New Roman" w:hAnsi="Times New Roman"/>
                <w:color w:val="000000" w:themeColor="text1"/>
                <w:sz w:val="20"/>
              </w:rPr>
              <w:t xml:space="preserve"> v </w:t>
            </w:r>
            <w:proofErr w:type="spellStart"/>
            <w:r w:rsidRPr="0093146E">
              <w:rPr>
                <w:rFonts w:ascii="Times New Roman" w:hAnsi="Times New Roman"/>
                <w:color w:val="000000" w:themeColor="text1"/>
                <w:sz w:val="20"/>
              </w:rPr>
              <w:t>budúcnosti</w:t>
            </w:r>
            <w:proofErr w:type="spellEnd"/>
            <w:r w:rsidRPr="0093146E">
              <w:rPr>
                <w:rFonts w:ascii="Times New Roman" w:hAnsi="Times New Roman"/>
                <w:color w:val="000000" w:themeColor="text1"/>
                <w:sz w:val="20"/>
              </w:rPr>
              <w:t>)</w:t>
            </w:r>
          </w:p>
          <w:p w:rsidR="006221CD" w:rsidRPr="0093146E" w:rsidRDefault="00A15795" w:rsidP="00B17827">
            <w:pPr>
              <w:spacing w:after="120"/>
              <w:ind w:right="284"/>
              <w:rPr>
                <w:color w:val="000000" w:themeColor="text1"/>
                <w:sz w:val="20"/>
              </w:rPr>
            </w:pPr>
            <w:proofErr w:type="spellStart"/>
            <w:r w:rsidRPr="0093146E">
              <w:rPr>
                <w:color w:val="000000" w:themeColor="text1"/>
                <w:sz w:val="20"/>
              </w:rPr>
              <w:t>n.a</w:t>
            </w:r>
            <w:proofErr w:type="spellEnd"/>
            <w:r w:rsidRPr="0093146E">
              <w:rPr>
                <w:color w:val="000000" w:themeColor="text1"/>
                <w:sz w:val="20"/>
              </w:rPr>
              <w:t>. – neaplikovateľnosť (ak sa ustanovenie smernice netýka SR alebo nie je potrebné ho prebrať)</w:t>
            </w:r>
          </w:p>
        </w:tc>
      </w:tr>
    </w:tbl>
    <w:p w:rsidR="006221CD" w:rsidRPr="0093146E" w:rsidRDefault="006221CD">
      <w:pPr>
        <w:rPr>
          <w:color w:val="000000" w:themeColor="text1"/>
          <w:sz w:val="20"/>
        </w:rPr>
      </w:pPr>
    </w:p>
    <w:sectPr w:rsidR="006221CD" w:rsidRPr="0093146E" w:rsidSect="00350EFC">
      <w:footerReference w:type="even" r:id="rId7"/>
      <w:footerReference w:type="default" r:id="rId8"/>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B8F" w:rsidRDefault="00F52B8F">
      <w:r>
        <w:separator/>
      </w:r>
    </w:p>
  </w:endnote>
  <w:endnote w:type="continuationSeparator" w:id="0">
    <w:p w:rsidR="00F52B8F" w:rsidRDefault="00F5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161" w:rsidRDefault="004F5161" w:rsidP="00BD0D8B">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end"/>
    </w:r>
  </w:p>
  <w:p w:rsidR="004F5161" w:rsidRDefault="004F5161" w:rsidP="00BD0D8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161" w:rsidRDefault="004F5161" w:rsidP="00BD0D8B">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separate"/>
    </w:r>
    <w:r w:rsidR="00892058">
      <w:rPr>
        <w:rStyle w:val="slostrany"/>
        <w:noProof/>
      </w:rPr>
      <w:t>9</w:t>
    </w:r>
    <w:r>
      <w:rPr>
        <w:rStyle w:val="slostrany"/>
      </w:rPr>
      <w:fldChar w:fldCharType="end"/>
    </w:r>
  </w:p>
  <w:p w:rsidR="004F5161" w:rsidRDefault="004F5161" w:rsidP="00BD0D8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B8F" w:rsidRDefault="00F52B8F">
      <w:r>
        <w:separator/>
      </w:r>
    </w:p>
  </w:footnote>
  <w:footnote w:type="continuationSeparator" w:id="0">
    <w:p w:rsidR="00F52B8F" w:rsidRDefault="00F5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F52"/>
    <w:multiLevelType w:val="hybridMultilevel"/>
    <w:tmpl w:val="30B058FE"/>
    <w:lvl w:ilvl="0" w:tplc="8146F08E">
      <w:start w:val="1"/>
      <w:numFmt w:val="lowerLetter"/>
      <w:lvlText w:val="%1)"/>
      <w:lvlJc w:val="left"/>
      <w:pPr>
        <w:ind w:left="720" w:hanging="360"/>
      </w:pPr>
      <w:rPr>
        <w:rFonts w:cs="Times New Roman"/>
        <w:rtl w:val="0"/>
        <w:cs w:val="0"/>
      </w:rPr>
    </w:lvl>
    <w:lvl w:ilvl="1" w:tplc="40241D24">
      <w:start w:val="1"/>
      <w:numFmt w:val="lowerLetter"/>
      <w:lvlText w:val="%2."/>
      <w:lvlJc w:val="left"/>
      <w:pPr>
        <w:ind w:left="1440" w:hanging="360"/>
      </w:pPr>
      <w:rPr>
        <w:rFonts w:cs="Times New Roman"/>
        <w:rtl w:val="0"/>
        <w:cs w:val="0"/>
      </w:rPr>
    </w:lvl>
    <w:lvl w:ilvl="2" w:tplc="709205BC">
      <w:start w:val="1"/>
      <w:numFmt w:val="lowerRoman"/>
      <w:lvlText w:val="%3."/>
      <w:lvlJc w:val="right"/>
      <w:pPr>
        <w:ind w:left="2160" w:hanging="180"/>
      </w:pPr>
      <w:rPr>
        <w:rFonts w:cs="Times New Roman"/>
        <w:rtl w:val="0"/>
        <w:cs w:val="0"/>
      </w:rPr>
    </w:lvl>
    <w:lvl w:ilvl="3" w:tplc="5D66A78C">
      <w:start w:val="1"/>
      <w:numFmt w:val="decimal"/>
      <w:lvlText w:val="%4."/>
      <w:lvlJc w:val="left"/>
      <w:pPr>
        <w:ind w:left="2880" w:hanging="360"/>
      </w:pPr>
      <w:rPr>
        <w:rFonts w:cs="Times New Roman"/>
        <w:rtl w:val="0"/>
        <w:cs w:val="0"/>
      </w:rPr>
    </w:lvl>
    <w:lvl w:ilvl="4" w:tplc="46AEFC4A">
      <w:start w:val="1"/>
      <w:numFmt w:val="lowerLetter"/>
      <w:lvlText w:val="%5."/>
      <w:lvlJc w:val="left"/>
      <w:pPr>
        <w:ind w:left="3600" w:hanging="360"/>
      </w:pPr>
      <w:rPr>
        <w:rFonts w:cs="Times New Roman"/>
        <w:rtl w:val="0"/>
        <w:cs w:val="0"/>
      </w:rPr>
    </w:lvl>
    <w:lvl w:ilvl="5" w:tplc="3634CB58">
      <w:start w:val="1"/>
      <w:numFmt w:val="lowerRoman"/>
      <w:lvlText w:val="%6."/>
      <w:lvlJc w:val="right"/>
      <w:pPr>
        <w:ind w:left="4320" w:hanging="180"/>
      </w:pPr>
      <w:rPr>
        <w:rFonts w:cs="Times New Roman"/>
        <w:rtl w:val="0"/>
        <w:cs w:val="0"/>
      </w:rPr>
    </w:lvl>
    <w:lvl w:ilvl="6" w:tplc="74CC2CF4">
      <w:start w:val="1"/>
      <w:numFmt w:val="decimal"/>
      <w:lvlText w:val="%7."/>
      <w:lvlJc w:val="left"/>
      <w:pPr>
        <w:ind w:left="5040" w:hanging="360"/>
      </w:pPr>
      <w:rPr>
        <w:rFonts w:cs="Times New Roman"/>
        <w:rtl w:val="0"/>
        <w:cs w:val="0"/>
      </w:rPr>
    </w:lvl>
    <w:lvl w:ilvl="7" w:tplc="E9088EC0">
      <w:start w:val="1"/>
      <w:numFmt w:val="lowerLetter"/>
      <w:lvlText w:val="%8."/>
      <w:lvlJc w:val="left"/>
      <w:pPr>
        <w:ind w:left="5760" w:hanging="360"/>
      </w:pPr>
      <w:rPr>
        <w:rFonts w:cs="Times New Roman"/>
        <w:rtl w:val="0"/>
        <w:cs w:val="0"/>
      </w:rPr>
    </w:lvl>
    <w:lvl w:ilvl="8" w:tplc="040EDF5C">
      <w:start w:val="1"/>
      <w:numFmt w:val="lowerRoman"/>
      <w:lvlText w:val="%9."/>
      <w:lvlJc w:val="right"/>
      <w:pPr>
        <w:ind w:left="6480" w:hanging="180"/>
      </w:pPr>
      <w:rPr>
        <w:rFonts w:cs="Times New Roman"/>
        <w:rtl w:val="0"/>
        <w:cs w:val="0"/>
      </w:rPr>
    </w:lvl>
  </w:abstractNum>
  <w:abstractNum w:abstractNumId="1" w15:restartNumberingAfterBreak="0">
    <w:nsid w:val="033F4773"/>
    <w:multiLevelType w:val="hybridMultilevel"/>
    <w:tmpl w:val="76565166"/>
    <w:lvl w:ilvl="0" w:tplc="4EF8EEC6">
      <w:start w:val="1"/>
      <w:numFmt w:val="decimal"/>
      <w:lvlText w:val="(%1)"/>
      <w:lvlJc w:val="left"/>
      <w:pPr>
        <w:tabs>
          <w:tab w:val="num" w:pos="750"/>
        </w:tabs>
        <w:ind w:left="750" w:hanging="390"/>
      </w:pPr>
      <w:rPr>
        <w:rFonts w:cs="Times New Roman" w:hint="default"/>
        <w:rtl w:val="0"/>
        <w:cs w:val="0"/>
      </w:rPr>
    </w:lvl>
    <w:lvl w:ilvl="1" w:tplc="C44ABC02">
      <w:start w:val="1"/>
      <w:numFmt w:val="decimal"/>
      <w:lvlText w:val="(%2)"/>
      <w:lvlJc w:val="left"/>
      <w:pPr>
        <w:tabs>
          <w:tab w:val="num" w:pos="2130"/>
        </w:tabs>
        <w:ind w:left="2130" w:hanging="1050"/>
      </w:pPr>
      <w:rPr>
        <w:rFonts w:cs="Times New Roman" w:hint="default"/>
        <w:rtl w:val="0"/>
        <w:cs w:val="0"/>
      </w:rPr>
    </w:lvl>
    <w:lvl w:ilvl="2" w:tplc="1ED6744C">
      <w:start w:val="1"/>
      <w:numFmt w:val="lowerLetter"/>
      <w:lvlText w:val="%3)"/>
      <w:lvlJc w:val="left"/>
      <w:pPr>
        <w:tabs>
          <w:tab w:val="num" w:pos="2340"/>
        </w:tabs>
        <w:ind w:left="2340" w:hanging="360"/>
      </w:pPr>
      <w:rPr>
        <w:rFonts w:cs="Times New Roman" w:hint="default"/>
        <w:rtl w:val="0"/>
        <w:cs w:val="0"/>
      </w:rPr>
    </w:lvl>
    <w:lvl w:ilvl="3" w:tplc="F6163218">
      <w:start w:val="1"/>
      <w:numFmt w:val="decimal"/>
      <w:lvlText w:val="%4."/>
      <w:lvlJc w:val="left"/>
      <w:pPr>
        <w:tabs>
          <w:tab w:val="num" w:pos="2880"/>
        </w:tabs>
        <w:ind w:left="2880" w:hanging="360"/>
      </w:pPr>
      <w:rPr>
        <w:rFonts w:cs="Times New Roman"/>
        <w:rtl w:val="0"/>
        <w:cs w:val="0"/>
      </w:rPr>
    </w:lvl>
    <w:lvl w:ilvl="4" w:tplc="1484640E">
      <w:start w:val="1"/>
      <w:numFmt w:val="lowerLetter"/>
      <w:lvlText w:val="%5."/>
      <w:lvlJc w:val="left"/>
      <w:pPr>
        <w:tabs>
          <w:tab w:val="num" w:pos="3600"/>
        </w:tabs>
        <w:ind w:left="3600" w:hanging="360"/>
      </w:pPr>
      <w:rPr>
        <w:rFonts w:cs="Times New Roman"/>
        <w:rtl w:val="0"/>
        <w:cs w:val="0"/>
      </w:rPr>
    </w:lvl>
    <w:lvl w:ilvl="5" w:tplc="FED27292">
      <w:start w:val="1"/>
      <w:numFmt w:val="lowerRoman"/>
      <w:lvlText w:val="%6."/>
      <w:lvlJc w:val="right"/>
      <w:pPr>
        <w:tabs>
          <w:tab w:val="num" w:pos="4320"/>
        </w:tabs>
        <w:ind w:left="4320" w:hanging="180"/>
      </w:pPr>
      <w:rPr>
        <w:rFonts w:cs="Times New Roman"/>
        <w:rtl w:val="0"/>
        <w:cs w:val="0"/>
      </w:rPr>
    </w:lvl>
    <w:lvl w:ilvl="6" w:tplc="E6CEFB30">
      <w:start w:val="1"/>
      <w:numFmt w:val="decimal"/>
      <w:lvlText w:val="%7."/>
      <w:lvlJc w:val="left"/>
      <w:pPr>
        <w:tabs>
          <w:tab w:val="num" w:pos="5040"/>
        </w:tabs>
        <w:ind w:left="5040" w:hanging="360"/>
      </w:pPr>
      <w:rPr>
        <w:rFonts w:cs="Times New Roman"/>
        <w:rtl w:val="0"/>
        <w:cs w:val="0"/>
      </w:rPr>
    </w:lvl>
    <w:lvl w:ilvl="7" w:tplc="1CD46A32">
      <w:start w:val="1"/>
      <w:numFmt w:val="lowerLetter"/>
      <w:lvlText w:val="%8."/>
      <w:lvlJc w:val="left"/>
      <w:pPr>
        <w:tabs>
          <w:tab w:val="num" w:pos="5760"/>
        </w:tabs>
        <w:ind w:left="5760" w:hanging="360"/>
      </w:pPr>
      <w:rPr>
        <w:rFonts w:cs="Times New Roman"/>
        <w:rtl w:val="0"/>
        <w:cs w:val="0"/>
      </w:rPr>
    </w:lvl>
    <w:lvl w:ilvl="8" w:tplc="80BAE59A">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06BA4094"/>
    <w:multiLevelType w:val="hybridMultilevel"/>
    <w:tmpl w:val="D7E87B18"/>
    <w:lvl w:ilvl="0" w:tplc="C92426A6">
      <w:start w:val="1"/>
      <w:numFmt w:val="decimal"/>
      <w:lvlText w:val="(%1)"/>
      <w:lvlJc w:val="left"/>
      <w:pPr>
        <w:tabs>
          <w:tab w:val="num" w:pos="720"/>
        </w:tabs>
        <w:ind w:left="720" w:hanging="360"/>
      </w:pPr>
      <w:rPr>
        <w:rFonts w:cs="Times New Roman" w:hint="default"/>
        <w:rtl w:val="0"/>
        <w:cs w:val="0"/>
      </w:rPr>
    </w:lvl>
    <w:lvl w:ilvl="1" w:tplc="FF16894C">
      <w:start w:val="1"/>
      <w:numFmt w:val="decimal"/>
      <w:lvlText w:val="(%2)"/>
      <w:lvlJc w:val="left"/>
      <w:pPr>
        <w:tabs>
          <w:tab w:val="num" w:pos="1080"/>
        </w:tabs>
        <w:ind w:left="1080" w:hanging="360"/>
      </w:pPr>
      <w:rPr>
        <w:rFonts w:ascii="Times New Roman" w:eastAsia="Times New Roman" w:hAnsi="Times New Roman" w:cs="Times New Roman"/>
        <w:rtl w:val="0"/>
        <w:cs w:val="0"/>
      </w:rPr>
    </w:lvl>
    <w:lvl w:ilvl="2" w:tplc="C518D828">
      <w:start w:val="1"/>
      <w:numFmt w:val="lowerRoman"/>
      <w:lvlText w:val="%3."/>
      <w:lvlJc w:val="right"/>
      <w:pPr>
        <w:tabs>
          <w:tab w:val="num" w:pos="2160"/>
        </w:tabs>
        <w:ind w:left="2160" w:hanging="180"/>
      </w:pPr>
      <w:rPr>
        <w:rFonts w:cs="Times New Roman"/>
        <w:rtl w:val="0"/>
        <w:cs w:val="0"/>
      </w:rPr>
    </w:lvl>
    <w:lvl w:ilvl="3" w:tplc="31E6B2F8">
      <w:start w:val="1"/>
      <w:numFmt w:val="decimal"/>
      <w:lvlText w:val="%4."/>
      <w:lvlJc w:val="left"/>
      <w:pPr>
        <w:tabs>
          <w:tab w:val="num" w:pos="2880"/>
        </w:tabs>
        <w:ind w:left="2880" w:hanging="360"/>
      </w:pPr>
      <w:rPr>
        <w:rFonts w:cs="Times New Roman"/>
        <w:rtl w:val="0"/>
        <w:cs w:val="0"/>
      </w:rPr>
    </w:lvl>
    <w:lvl w:ilvl="4" w:tplc="5C24575C">
      <w:start w:val="1"/>
      <w:numFmt w:val="lowerLetter"/>
      <w:lvlText w:val="%5."/>
      <w:lvlJc w:val="left"/>
      <w:pPr>
        <w:tabs>
          <w:tab w:val="num" w:pos="3600"/>
        </w:tabs>
        <w:ind w:left="3600" w:hanging="360"/>
      </w:pPr>
      <w:rPr>
        <w:rFonts w:cs="Times New Roman"/>
        <w:rtl w:val="0"/>
        <w:cs w:val="0"/>
      </w:rPr>
    </w:lvl>
    <w:lvl w:ilvl="5" w:tplc="D1B24170">
      <w:start w:val="1"/>
      <w:numFmt w:val="lowerRoman"/>
      <w:lvlText w:val="%6."/>
      <w:lvlJc w:val="right"/>
      <w:pPr>
        <w:tabs>
          <w:tab w:val="num" w:pos="4320"/>
        </w:tabs>
        <w:ind w:left="4320" w:hanging="180"/>
      </w:pPr>
      <w:rPr>
        <w:rFonts w:cs="Times New Roman"/>
        <w:rtl w:val="0"/>
        <w:cs w:val="0"/>
      </w:rPr>
    </w:lvl>
    <w:lvl w:ilvl="6" w:tplc="D1A063CC">
      <w:start w:val="1"/>
      <w:numFmt w:val="decimal"/>
      <w:lvlText w:val="%7."/>
      <w:lvlJc w:val="left"/>
      <w:pPr>
        <w:tabs>
          <w:tab w:val="num" w:pos="5040"/>
        </w:tabs>
        <w:ind w:left="5040" w:hanging="360"/>
      </w:pPr>
      <w:rPr>
        <w:rFonts w:cs="Times New Roman"/>
        <w:rtl w:val="0"/>
        <w:cs w:val="0"/>
      </w:rPr>
    </w:lvl>
    <w:lvl w:ilvl="7" w:tplc="EAAC5C22">
      <w:start w:val="1"/>
      <w:numFmt w:val="lowerLetter"/>
      <w:lvlText w:val="%8."/>
      <w:lvlJc w:val="left"/>
      <w:pPr>
        <w:tabs>
          <w:tab w:val="num" w:pos="5760"/>
        </w:tabs>
        <w:ind w:left="5760" w:hanging="360"/>
      </w:pPr>
      <w:rPr>
        <w:rFonts w:cs="Times New Roman"/>
        <w:rtl w:val="0"/>
        <w:cs w:val="0"/>
      </w:rPr>
    </w:lvl>
    <w:lvl w:ilvl="8" w:tplc="012654A0">
      <w:start w:val="1"/>
      <w:numFmt w:val="lowerRoman"/>
      <w:lvlText w:val="%9."/>
      <w:lvlJc w:val="right"/>
      <w:pPr>
        <w:tabs>
          <w:tab w:val="num" w:pos="6480"/>
        </w:tabs>
        <w:ind w:left="6480" w:hanging="180"/>
      </w:pPr>
      <w:rPr>
        <w:rFonts w:cs="Times New Roman"/>
        <w:rtl w:val="0"/>
        <w:cs w:val="0"/>
      </w:rPr>
    </w:lvl>
  </w:abstractNum>
  <w:abstractNum w:abstractNumId="3" w15:restartNumberingAfterBreak="0">
    <w:nsid w:val="0AD40D1F"/>
    <w:multiLevelType w:val="hybridMultilevel"/>
    <w:tmpl w:val="B644FBE4"/>
    <w:lvl w:ilvl="0" w:tplc="D5107F96">
      <w:start w:val="1"/>
      <w:numFmt w:val="decimal"/>
      <w:lvlText w:val="(%1)"/>
      <w:lvlJc w:val="left"/>
      <w:pPr>
        <w:tabs>
          <w:tab w:val="num" w:pos="1080"/>
        </w:tabs>
        <w:ind w:left="1080" w:hanging="360"/>
      </w:pPr>
      <w:rPr>
        <w:rFonts w:cs="Times New Roman" w:hint="default"/>
        <w:rtl w:val="0"/>
        <w:cs w:val="0"/>
      </w:rPr>
    </w:lvl>
    <w:lvl w:ilvl="1" w:tplc="26BA3998">
      <w:start w:val="1"/>
      <w:numFmt w:val="lowerLetter"/>
      <w:lvlText w:val="%2."/>
      <w:lvlJc w:val="left"/>
      <w:pPr>
        <w:tabs>
          <w:tab w:val="num" w:pos="1080"/>
        </w:tabs>
        <w:ind w:left="1080" w:hanging="360"/>
      </w:pPr>
      <w:rPr>
        <w:rFonts w:cs="Times New Roman"/>
        <w:rtl w:val="0"/>
        <w:cs w:val="0"/>
      </w:rPr>
    </w:lvl>
    <w:lvl w:ilvl="2" w:tplc="F4948E2E">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tplc="E49A6BA0">
      <w:start w:val="1"/>
      <w:numFmt w:val="decimal"/>
      <w:lvlText w:val="%4."/>
      <w:lvlJc w:val="left"/>
      <w:pPr>
        <w:tabs>
          <w:tab w:val="num" w:pos="2520"/>
        </w:tabs>
        <w:ind w:left="2520" w:hanging="360"/>
      </w:pPr>
      <w:rPr>
        <w:rFonts w:cs="Times New Roman"/>
        <w:rtl w:val="0"/>
        <w:cs w:val="0"/>
      </w:rPr>
    </w:lvl>
    <w:lvl w:ilvl="4" w:tplc="6EB6BBA0">
      <w:start w:val="1"/>
      <w:numFmt w:val="lowerLetter"/>
      <w:lvlText w:val="%5."/>
      <w:lvlJc w:val="left"/>
      <w:pPr>
        <w:tabs>
          <w:tab w:val="num" w:pos="3240"/>
        </w:tabs>
        <w:ind w:left="3240" w:hanging="360"/>
      </w:pPr>
      <w:rPr>
        <w:rFonts w:cs="Times New Roman"/>
        <w:rtl w:val="0"/>
        <w:cs w:val="0"/>
      </w:rPr>
    </w:lvl>
    <w:lvl w:ilvl="5" w:tplc="868ADC02">
      <w:start w:val="1"/>
      <w:numFmt w:val="lowerRoman"/>
      <w:lvlText w:val="%6."/>
      <w:lvlJc w:val="right"/>
      <w:pPr>
        <w:tabs>
          <w:tab w:val="num" w:pos="3960"/>
        </w:tabs>
        <w:ind w:left="3960" w:hanging="180"/>
      </w:pPr>
      <w:rPr>
        <w:rFonts w:cs="Times New Roman"/>
        <w:rtl w:val="0"/>
        <w:cs w:val="0"/>
      </w:rPr>
    </w:lvl>
    <w:lvl w:ilvl="6" w:tplc="ECBA24AC">
      <w:start w:val="1"/>
      <w:numFmt w:val="decimal"/>
      <w:lvlText w:val="%7."/>
      <w:lvlJc w:val="left"/>
      <w:pPr>
        <w:tabs>
          <w:tab w:val="num" w:pos="4680"/>
        </w:tabs>
        <w:ind w:left="4680" w:hanging="360"/>
      </w:pPr>
      <w:rPr>
        <w:rFonts w:cs="Times New Roman"/>
        <w:rtl w:val="0"/>
        <w:cs w:val="0"/>
      </w:rPr>
    </w:lvl>
    <w:lvl w:ilvl="7" w:tplc="2A043D0A">
      <w:start w:val="1"/>
      <w:numFmt w:val="lowerLetter"/>
      <w:lvlText w:val="%8."/>
      <w:lvlJc w:val="left"/>
      <w:pPr>
        <w:tabs>
          <w:tab w:val="num" w:pos="5400"/>
        </w:tabs>
        <w:ind w:left="5400" w:hanging="360"/>
      </w:pPr>
      <w:rPr>
        <w:rFonts w:cs="Times New Roman"/>
        <w:rtl w:val="0"/>
        <w:cs w:val="0"/>
      </w:rPr>
    </w:lvl>
    <w:lvl w:ilvl="8" w:tplc="069E3414">
      <w:start w:val="1"/>
      <w:numFmt w:val="lowerRoman"/>
      <w:lvlText w:val="%9."/>
      <w:lvlJc w:val="right"/>
      <w:pPr>
        <w:tabs>
          <w:tab w:val="num" w:pos="6120"/>
        </w:tabs>
        <w:ind w:left="6120" w:hanging="180"/>
      </w:pPr>
      <w:rPr>
        <w:rFonts w:cs="Times New Roman"/>
        <w:rtl w:val="0"/>
        <w:cs w:val="0"/>
      </w:rPr>
    </w:lvl>
  </w:abstractNum>
  <w:abstractNum w:abstractNumId="4" w15:restartNumberingAfterBreak="0">
    <w:nsid w:val="10DD26E2"/>
    <w:multiLevelType w:val="hybridMultilevel"/>
    <w:tmpl w:val="B644FBE4"/>
    <w:lvl w:ilvl="0" w:tplc="B95EBE0E">
      <w:start w:val="1"/>
      <w:numFmt w:val="decimal"/>
      <w:lvlText w:val="(%1)"/>
      <w:lvlJc w:val="left"/>
      <w:pPr>
        <w:tabs>
          <w:tab w:val="num" w:pos="1080"/>
        </w:tabs>
        <w:ind w:left="1080" w:hanging="360"/>
      </w:pPr>
      <w:rPr>
        <w:rFonts w:cs="Times New Roman" w:hint="default"/>
        <w:rtl w:val="0"/>
        <w:cs w:val="0"/>
      </w:rPr>
    </w:lvl>
    <w:lvl w:ilvl="1" w:tplc="BD284562">
      <w:start w:val="1"/>
      <w:numFmt w:val="lowerLetter"/>
      <w:lvlText w:val="%2."/>
      <w:lvlJc w:val="left"/>
      <w:pPr>
        <w:tabs>
          <w:tab w:val="num" w:pos="1080"/>
        </w:tabs>
        <w:ind w:left="1080" w:hanging="360"/>
      </w:pPr>
      <w:rPr>
        <w:rFonts w:cs="Times New Roman"/>
        <w:rtl w:val="0"/>
        <w:cs w:val="0"/>
      </w:rPr>
    </w:lvl>
    <w:lvl w:ilvl="2" w:tplc="388A9586">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tplc="E020DC18">
      <w:start w:val="1"/>
      <w:numFmt w:val="decimal"/>
      <w:lvlText w:val="%4."/>
      <w:lvlJc w:val="left"/>
      <w:pPr>
        <w:tabs>
          <w:tab w:val="num" w:pos="2520"/>
        </w:tabs>
        <w:ind w:left="2520" w:hanging="360"/>
      </w:pPr>
      <w:rPr>
        <w:rFonts w:cs="Times New Roman"/>
        <w:rtl w:val="0"/>
        <w:cs w:val="0"/>
      </w:rPr>
    </w:lvl>
    <w:lvl w:ilvl="4" w:tplc="04B02B8C">
      <w:start w:val="1"/>
      <w:numFmt w:val="lowerLetter"/>
      <w:lvlText w:val="%5."/>
      <w:lvlJc w:val="left"/>
      <w:pPr>
        <w:tabs>
          <w:tab w:val="num" w:pos="3240"/>
        </w:tabs>
        <w:ind w:left="3240" w:hanging="360"/>
      </w:pPr>
      <w:rPr>
        <w:rFonts w:cs="Times New Roman"/>
        <w:rtl w:val="0"/>
        <w:cs w:val="0"/>
      </w:rPr>
    </w:lvl>
    <w:lvl w:ilvl="5" w:tplc="0F266638">
      <w:start w:val="1"/>
      <w:numFmt w:val="lowerRoman"/>
      <w:lvlText w:val="%6."/>
      <w:lvlJc w:val="right"/>
      <w:pPr>
        <w:tabs>
          <w:tab w:val="num" w:pos="3960"/>
        </w:tabs>
        <w:ind w:left="3960" w:hanging="180"/>
      </w:pPr>
      <w:rPr>
        <w:rFonts w:cs="Times New Roman"/>
        <w:rtl w:val="0"/>
        <w:cs w:val="0"/>
      </w:rPr>
    </w:lvl>
    <w:lvl w:ilvl="6" w:tplc="F3165486">
      <w:start w:val="1"/>
      <w:numFmt w:val="decimal"/>
      <w:lvlText w:val="%7."/>
      <w:lvlJc w:val="left"/>
      <w:pPr>
        <w:tabs>
          <w:tab w:val="num" w:pos="4680"/>
        </w:tabs>
        <w:ind w:left="4680" w:hanging="360"/>
      </w:pPr>
      <w:rPr>
        <w:rFonts w:cs="Times New Roman"/>
        <w:rtl w:val="0"/>
        <w:cs w:val="0"/>
      </w:rPr>
    </w:lvl>
    <w:lvl w:ilvl="7" w:tplc="FA4605BA">
      <w:start w:val="1"/>
      <w:numFmt w:val="lowerLetter"/>
      <w:lvlText w:val="%8."/>
      <w:lvlJc w:val="left"/>
      <w:pPr>
        <w:tabs>
          <w:tab w:val="num" w:pos="5400"/>
        </w:tabs>
        <w:ind w:left="5400" w:hanging="360"/>
      </w:pPr>
      <w:rPr>
        <w:rFonts w:cs="Times New Roman"/>
        <w:rtl w:val="0"/>
        <w:cs w:val="0"/>
      </w:rPr>
    </w:lvl>
    <w:lvl w:ilvl="8" w:tplc="EF589410">
      <w:start w:val="1"/>
      <w:numFmt w:val="lowerRoman"/>
      <w:lvlText w:val="%9."/>
      <w:lvlJc w:val="right"/>
      <w:pPr>
        <w:tabs>
          <w:tab w:val="num" w:pos="6120"/>
        </w:tabs>
        <w:ind w:left="6120" w:hanging="180"/>
      </w:pPr>
      <w:rPr>
        <w:rFonts w:cs="Times New Roman"/>
        <w:rtl w:val="0"/>
        <w:cs w:val="0"/>
      </w:rPr>
    </w:lvl>
  </w:abstractNum>
  <w:abstractNum w:abstractNumId="5" w15:restartNumberingAfterBreak="0">
    <w:nsid w:val="16335B72"/>
    <w:multiLevelType w:val="hybridMultilevel"/>
    <w:tmpl w:val="B644FBE4"/>
    <w:lvl w:ilvl="0" w:tplc="E528E31A">
      <w:start w:val="1"/>
      <w:numFmt w:val="decimal"/>
      <w:lvlText w:val="(%1)"/>
      <w:lvlJc w:val="left"/>
      <w:pPr>
        <w:tabs>
          <w:tab w:val="num" w:pos="1080"/>
        </w:tabs>
        <w:ind w:left="1080" w:hanging="360"/>
      </w:pPr>
      <w:rPr>
        <w:rFonts w:cs="Times New Roman" w:hint="default"/>
        <w:rtl w:val="0"/>
        <w:cs w:val="0"/>
      </w:rPr>
    </w:lvl>
    <w:lvl w:ilvl="1" w:tplc="F612947C">
      <w:start w:val="1"/>
      <w:numFmt w:val="lowerLetter"/>
      <w:lvlText w:val="%2."/>
      <w:lvlJc w:val="left"/>
      <w:pPr>
        <w:tabs>
          <w:tab w:val="num" w:pos="1080"/>
        </w:tabs>
        <w:ind w:left="1080" w:hanging="360"/>
      </w:pPr>
      <w:rPr>
        <w:rFonts w:cs="Times New Roman"/>
        <w:rtl w:val="0"/>
        <w:cs w:val="0"/>
      </w:rPr>
    </w:lvl>
    <w:lvl w:ilvl="2" w:tplc="FB20BFEE">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tplc="AFBC59F6">
      <w:start w:val="1"/>
      <w:numFmt w:val="decimal"/>
      <w:lvlText w:val="%4."/>
      <w:lvlJc w:val="left"/>
      <w:pPr>
        <w:tabs>
          <w:tab w:val="num" w:pos="2520"/>
        </w:tabs>
        <w:ind w:left="2520" w:hanging="360"/>
      </w:pPr>
      <w:rPr>
        <w:rFonts w:cs="Times New Roman"/>
        <w:rtl w:val="0"/>
        <w:cs w:val="0"/>
      </w:rPr>
    </w:lvl>
    <w:lvl w:ilvl="4" w:tplc="9FA89806">
      <w:start w:val="1"/>
      <w:numFmt w:val="lowerLetter"/>
      <w:lvlText w:val="%5."/>
      <w:lvlJc w:val="left"/>
      <w:pPr>
        <w:tabs>
          <w:tab w:val="num" w:pos="3240"/>
        </w:tabs>
        <w:ind w:left="3240" w:hanging="360"/>
      </w:pPr>
      <w:rPr>
        <w:rFonts w:cs="Times New Roman"/>
        <w:rtl w:val="0"/>
        <w:cs w:val="0"/>
      </w:rPr>
    </w:lvl>
    <w:lvl w:ilvl="5" w:tplc="9702CB4C">
      <w:start w:val="1"/>
      <w:numFmt w:val="lowerRoman"/>
      <w:lvlText w:val="%6."/>
      <w:lvlJc w:val="right"/>
      <w:pPr>
        <w:tabs>
          <w:tab w:val="num" w:pos="3960"/>
        </w:tabs>
        <w:ind w:left="3960" w:hanging="180"/>
      </w:pPr>
      <w:rPr>
        <w:rFonts w:cs="Times New Roman"/>
        <w:rtl w:val="0"/>
        <w:cs w:val="0"/>
      </w:rPr>
    </w:lvl>
    <w:lvl w:ilvl="6" w:tplc="C5F8482A">
      <w:start w:val="1"/>
      <w:numFmt w:val="decimal"/>
      <w:lvlText w:val="%7."/>
      <w:lvlJc w:val="left"/>
      <w:pPr>
        <w:tabs>
          <w:tab w:val="num" w:pos="4680"/>
        </w:tabs>
        <w:ind w:left="4680" w:hanging="360"/>
      </w:pPr>
      <w:rPr>
        <w:rFonts w:cs="Times New Roman"/>
        <w:rtl w:val="0"/>
        <w:cs w:val="0"/>
      </w:rPr>
    </w:lvl>
    <w:lvl w:ilvl="7" w:tplc="C51EBF7A">
      <w:start w:val="1"/>
      <w:numFmt w:val="lowerLetter"/>
      <w:lvlText w:val="%8."/>
      <w:lvlJc w:val="left"/>
      <w:pPr>
        <w:tabs>
          <w:tab w:val="num" w:pos="5400"/>
        </w:tabs>
        <w:ind w:left="5400" w:hanging="360"/>
      </w:pPr>
      <w:rPr>
        <w:rFonts w:cs="Times New Roman"/>
        <w:rtl w:val="0"/>
        <w:cs w:val="0"/>
      </w:rPr>
    </w:lvl>
    <w:lvl w:ilvl="8" w:tplc="27E85754">
      <w:start w:val="1"/>
      <w:numFmt w:val="lowerRoman"/>
      <w:lvlText w:val="%9."/>
      <w:lvlJc w:val="right"/>
      <w:pPr>
        <w:tabs>
          <w:tab w:val="num" w:pos="6120"/>
        </w:tabs>
        <w:ind w:left="6120" w:hanging="180"/>
      </w:pPr>
      <w:rPr>
        <w:rFonts w:cs="Times New Roman"/>
        <w:rtl w:val="0"/>
        <w:cs w:val="0"/>
      </w:rPr>
    </w:lvl>
  </w:abstractNum>
  <w:abstractNum w:abstractNumId="6" w15:restartNumberingAfterBreak="0">
    <w:nsid w:val="18B74E1C"/>
    <w:multiLevelType w:val="hybridMultilevel"/>
    <w:tmpl w:val="AC722902"/>
    <w:lvl w:ilvl="0" w:tplc="68CE13CE">
      <w:start w:val="1"/>
      <w:numFmt w:val="decimal"/>
      <w:lvlText w:val="%1."/>
      <w:lvlJc w:val="left"/>
      <w:pPr>
        <w:tabs>
          <w:tab w:val="num" w:pos="720"/>
        </w:tabs>
        <w:ind w:left="720" w:hanging="360"/>
      </w:pPr>
      <w:rPr>
        <w:rFonts w:cs="Times New Roman"/>
        <w:rtl w:val="0"/>
        <w:cs w:val="0"/>
      </w:rPr>
    </w:lvl>
    <w:lvl w:ilvl="1" w:tplc="068A5BD2">
      <w:start w:val="1"/>
      <w:numFmt w:val="lowerLetter"/>
      <w:lvlText w:val="%2."/>
      <w:lvlJc w:val="left"/>
      <w:pPr>
        <w:tabs>
          <w:tab w:val="num" w:pos="1440"/>
        </w:tabs>
        <w:ind w:left="1440" w:hanging="360"/>
      </w:pPr>
      <w:rPr>
        <w:rFonts w:cs="Times New Roman"/>
        <w:rtl w:val="0"/>
        <w:cs w:val="0"/>
      </w:rPr>
    </w:lvl>
    <w:lvl w:ilvl="2" w:tplc="EFC61B06">
      <w:start w:val="1"/>
      <w:numFmt w:val="lowerRoman"/>
      <w:lvlText w:val="%3."/>
      <w:lvlJc w:val="right"/>
      <w:pPr>
        <w:tabs>
          <w:tab w:val="num" w:pos="2160"/>
        </w:tabs>
        <w:ind w:left="2160" w:hanging="180"/>
      </w:pPr>
      <w:rPr>
        <w:rFonts w:cs="Times New Roman"/>
        <w:rtl w:val="0"/>
        <w:cs w:val="0"/>
      </w:rPr>
    </w:lvl>
    <w:lvl w:ilvl="3" w:tplc="3EDC1310">
      <w:start w:val="1"/>
      <w:numFmt w:val="decimal"/>
      <w:lvlText w:val="%4."/>
      <w:lvlJc w:val="left"/>
      <w:pPr>
        <w:tabs>
          <w:tab w:val="num" w:pos="2880"/>
        </w:tabs>
        <w:ind w:left="2880" w:hanging="360"/>
      </w:pPr>
      <w:rPr>
        <w:rFonts w:cs="Times New Roman"/>
        <w:rtl w:val="0"/>
        <w:cs w:val="0"/>
      </w:rPr>
    </w:lvl>
    <w:lvl w:ilvl="4" w:tplc="9828E1C4">
      <w:start w:val="1"/>
      <w:numFmt w:val="lowerLetter"/>
      <w:lvlText w:val="%5."/>
      <w:lvlJc w:val="left"/>
      <w:pPr>
        <w:tabs>
          <w:tab w:val="num" w:pos="3600"/>
        </w:tabs>
        <w:ind w:left="3600" w:hanging="360"/>
      </w:pPr>
      <w:rPr>
        <w:rFonts w:cs="Times New Roman"/>
        <w:rtl w:val="0"/>
        <w:cs w:val="0"/>
      </w:rPr>
    </w:lvl>
    <w:lvl w:ilvl="5" w:tplc="B1EE9FC8">
      <w:start w:val="1"/>
      <w:numFmt w:val="lowerRoman"/>
      <w:lvlText w:val="%6."/>
      <w:lvlJc w:val="right"/>
      <w:pPr>
        <w:tabs>
          <w:tab w:val="num" w:pos="4320"/>
        </w:tabs>
        <w:ind w:left="4320" w:hanging="180"/>
      </w:pPr>
      <w:rPr>
        <w:rFonts w:cs="Times New Roman"/>
        <w:rtl w:val="0"/>
        <w:cs w:val="0"/>
      </w:rPr>
    </w:lvl>
    <w:lvl w:ilvl="6" w:tplc="33D014CE">
      <w:start w:val="1"/>
      <w:numFmt w:val="decimal"/>
      <w:lvlText w:val="%7."/>
      <w:lvlJc w:val="left"/>
      <w:pPr>
        <w:tabs>
          <w:tab w:val="num" w:pos="5040"/>
        </w:tabs>
        <w:ind w:left="5040" w:hanging="360"/>
      </w:pPr>
      <w:rPr>
        <w:rFonts w:cs="Times New Roman"/>
        <w:rtl w:val="0"/>
        <w:cs w:val="0"/>
      </w:rPr>
    </w:lvl>
    <w:lvl w:ilvl="7" w:tplc="7BCCD3A8">
      <w:start w:val="1"/>
      <w:numFmt w:val="lowerLetter"/>
      <w:lvlText w:val="%8."/>
      <w:lvlJc w:val="left"/>
      <w:pPr>
        <w:tabs>
          <w:tab w:val="num" w:pos="5760"/>
        </w:tabs>
        <w:ind w:left="5760" w:hanging="360"/>
      </w:pPr>
      <w:rPr>
        <w:rFonts w:cs="Times New Roman"/>
        <w:rtl w:val="0"/>
        <w:cs w:val="0"/>
      </w:rPr>
    </w:lvl>
    <w:lvl w:ilvl="8" w:tplc="5828853E">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1C9077EC"/>
    <w:multiLevelType w:val="hybridMultilevel"/>
    <w:tmpl w:val="E75AF1B4"/>
    <w:lvl w:ilvl="0" w:tplc="2EC0D7F8">
      <w:start w:val="1"/>
      <w:numFmt w:val="decimal"/>
      <w:lvlText w:val="(%1)"/>
      <w:lvlJc w:val="left"/>
      <w:pPr>
        <w:tabs>
          <w:tab w:val="num" w:pos="720"/>
        </w:tabs>
        <w:ind w:left="720" w:hanging="360"/>
      </w:pPr>
      <w:rPr>
        <w:rFonts w:cs="Times New Roman" w:hint="default"/>
        <w:rtl w:val="0"/>
        <w:cs w:val="0"/>
      </w:rPr>
    </w:lvl>
    <w:lvl w:ilvl="1" w:tplc="C2AE1982">
      <w:start w:val="1"/>
      <w:numFmt w:val="lowerLetter"/>
      <w:lvlText w:val="%2."/>
      <w:lvlJc w:val="left"/>
      <w:pPr>
        <w:tabs>
          <w:tab w:val="num" w:pos="1440"/>
        </w:tabs>
        <w:ind w:left="1440" w:hanging="360"/>
      </w:pPr>
      <w:rPr>
        <w:rFonts w:cs="Times New Roman"/>
        <w:rtl w:val="0"/>
        <w:cs w:val="0"/>
      </w:rPr>
    </w:lvl>
    <w:lvl w:ilvl="2" w:tplc="FB6288C4">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6826DBE0">
      <w:start w:val="1"/>
      <w:numFmt w:val="decimal"/>
      <w:lvlText w:val="%4."/>
      <w:lvlJc w:val="left"/>
      <w:pPr>
        <w:tabs>
          <w:tab w:val="num" w:pos="2880"/>
        </w:tabs>
        <w:ind w:left="2880" w:hanging="360"/>
      </w:pPr>
      <w:rPr>
        <w:rFonts w:cs="Times New Roman"/>
        <w:rtl w:val="0"/>
        <w:cs w:val="0"/>
      </w:rPr>
    </w:lvl>
    <w:lvl w:ilvl="4" w:tplc="AF9809A4">
      <w:start w:val="1"/>
      <w:numFmt w:val="lowerLetter"/>
      <w:lvlText w:val="%5."/>
      <w:lvlJc w:val="left"/>
      <w:pPr>
        <w:tabs>
          <w:tab w:val="num" w:pos="3600"/>
        </w:tabs>
        <w:ind w:left="3600" w:hanging="360"/>
      </w:pPr>
      <w:rPr>
        <w:rFonts w:cs="Times New Roman"/>
        <w:rtl w:val="0"/>
        <w:cs w:val="0"/>
      </w:rPr>
    </w:lvl>
    <w:lvl w:ilvl="5" w:tplc="319ECB02">
      <w:start w:val="1"/>
      <w:numFmt w:val="lowerRoman"/>
      <w:lvlText w:val="%6."/>
      <w:lvlJc w:val="right"/>
      <w:pPr>
        <w:tabs>
          <w:tab w:val="num" w:pos="4320"/>
        </w:tabs>
        <w:ind w:left="4320" w:hanging="180"/>
      </w:pPr>
      <w:rPr>
        <w:rFonts w:cs="Times New Roman"/>
        <w:rtl w:val="0"/>
        <w:cs w:val="0"/>
      </w:rPr>
    </w:lvl>
    <w:lvl w:ilvl="6" w:tplc="B42A3134">
      <w:start w:val="1"/>
      <w:numFmt w:val="decimal"/>
      <w:lvlText w:val="%7."/>
      <w:lvlJc w:val="left"/>
      <w:pPr>
        <w:tabs>
          <w:tab w:val="num" w:pos="5040"/>
        </w:tabs>
        <w:ind w:left="5040" w:hanging="360"/>
      </w:pPr>
      <w:rPr>
        <w:rFonts w:cs="Times New Roman"/>
        <w:rtl w:val="0"/>
        <w:cs w:val="0"/>
      </w:rPr>
    </w:lvl>
    <w:lvl w:ilvl="7" w:tplc="0E74BD98">
      <w:start w:val="1"/>
      <w:numFmt w:val="lowerLetter"/>
      <w:lvlText w:val="%8."/>
      <w:lvlJc w:val="left"/>
      <w:pPr>
        <w:tabs>
          <w:tab w:val="num" w:pos="5760"/>
        </w:tabs>
        <w:ind w:left="5760" w:hanging="360"/>
      </w:pPr>
      <w:rPr>
        <w:rFonts w:cs="Times New Roman"/>
        <w:rtl w:val="0"/>
        <w:cs w:val="0"/>
      </w:rPr>
    </w:lvl>
    <w:lvl w:ilvl="8" w:tplc="29202722">
      <w:start w:val="1"/>
      <w:numFmt w:val="lowerRoman"/>
      <w:lvlText w:val="%9."/>
      <w:lvlJc w:val="right"/>
      <w:pPr>
        <w:tabs>
          <w:tab w:val="num" w:pos="6480"/>
        </w:tabs>
        <w:ind w:left="6480" w:hanging="180"/>
      </w:pPr>
      <w:rPr>
        <w:rFonts w:cs="Times New Roman"/>
        <w:rtl w:val="0"/>
        <w:cs w:val="0"/>
      </w:rPr>
    </w:lvl>
  </w:abstractNum>
  <w:abstractNum w:abstractNumId="8" w15:restartNumberingAfterBreak="0">
    <w:nsid w:val="1D8700E3"/>
    <w:multiLevelType w:val="hybridMultilevel"/>
    <w:tmpl w:val="B20E6E4E"/>
    <w:lvl w:ilvl="0" w:tplc="345AC246">
      <w:start w:val="1"/>
      <w:numFmt w:val="decimal"/>
      <w:lvlText w:val="(%1)"/>
      <w:lvlJc w:val="left"/>
      <w:pPr>
        <w:tabs>
          <w:tab w:val="num" w:pos="720"/>
        </w:tabs>
        <w:ind w:left="720" w:hanging="360"/>
      </w:pPr>
      <w:rPr>
        <w:rFonts w:cs="Times New Roman" w:hint="default"/>
        <w:rtl w:val="0"/>
        <w:cs w:val="0"/>
      </w:rPr>
    </w:lvl>
    <w:lvl w:ilvl="1" w:tplc="777E8F1A">
      <w:start w:val="1"/>
      <w:numFmt w:val="lowerLetter"/>
      <w:lvlText w:val="%2."/>
      <w:lvlJc w:val="left"/>
      <w:pPr>
        <w:tabs>
          <w:tab w:val="num" w:pos="1440"/>
        </w:tabs>
        <w:ind w:left="1440" w:hanging="360"/>
      </w:pPr>
      <w:rPr>
        <w:rFonts w:cs="Times New Roman"/>
        <w:rtl w:val="0"/>
        <w:cs w:val="0"/>
      </w:rPr>
    </w:lvl>
    <w:lvl w:ilvl="2" w:tplc="52760634">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77BA9E60">
      <w:start w:val="1"/>
      <w:numFmt w:val="decimal"/>
      <w:lvlText w:val="%4."/>
      <w:lvlJc w:val="left"/>
      <w:pPr>
        <w:tabs>
          <w:tab w:val="num" w:pos="2880"/>
        </w:tabs>
        <w:ind w:left="2880" w:hanging="360"/>
      </w:pPr>
      <w:rPr>
        <w:rFonts w:cs="Times New Roman"/>
        <w:rtl w:val="0"/>
        <w:cs w:val="0"/>
      </w:rPr>
    </w:lvl>
    <w:lvl w:ilvl="4" w:tplc="49A81048">
      <w:start w:val="1"/>
      <w:numFmt w:val="lowerLetter"/>
      <w:lvlText w:val="%5."/>
      <w:lvlJc w:val="left"/>
      <w:pPr>
        <w:tabs>
          <w:tab w:val="num" w:pos="3600"/>
        </w:tabs>
        <w:ind w:left="3600" w:hanging="360"/>
      </w:pPr>
      <w:rPr>
        <w:rFonts w:cs="Times New Roman"/>
        <w:rtl w:val="0"/>
        <w:cs w:val="0"/>
      </w:rPr>
    </w:lvl>
    <w:lvl w:ilvl="5" w:tplc="F082376E">
      <w:start w:val="1"/>
      <w:numFmt w:val="lowerRoman"/>
      <w:lvlText w:val="%6."/>
      <w:lvlJc w:val="right"/>
      <w:pPr>
        <w:tabs>
          <w:tab w:val="num" w:pos="4320"/>
        </w:tabs>
        <w:ind w:left="4320" w:hanging="180"/>
      </w:pPr>
      <w:rPr>
        <w:rFonts w:cs="Times New Roman"/>
        <w:rtl w:val="0"/>
        <w:cs w:val="0"/>
      </w:rPr>
    </w:lvl>
    <w:lvl w:ilvl="6" w:tplc="FB1873D0">
      <w:start w:val="1"/>
      <w:numFmt w:val="decimal"/>
      <w:lvlText w:val="%7."/>
      <w:lvlJc w:val="left"/>
      <w:pPr>
        <w:tabs>
          <w:tab w:val="num" w:pos="5040"/>
        </w:tabs>
        <w:ind w:left="5040" w:hanging="360"/>
      </w:pPr>
      <w:rPr>
        <w:rFonts w:cs="Times New Roman"/>
        <w:rtl w:val="0"/>
        <w:cs w:val="0"/>
      </w:rPr>
    </w:lvl>
    <w:lvl w:ilvl="7" w:tplc="5FB07C42">
      <w:start w:val="1"/>
      <w:numFmt w:val="lowerLetter"/>
      <w:lvlText w:val="%8."/>
      <w:lvlJc w:val="left"/>
      <w:pPr>
        <w:tabs>
          <w:tab w:val="num" w:pos="5760"/>
        </w:tabs>
        <w:ind w:left="5760" w:hanging="360"/>
      </w:pPr>
      <w:rPr>
        <w:rFonts w:cs="Times New Roman"/>
        <w:rtl w:val="0"/>
        <w:cs w:val="0"/>
      </w:rPr>
    </w:lvl>
    <w:lvl w:ilvl="8" w:tplc="5B761262">
      <w:start w:val="1"/>
      <w:numFmt w:val="lowerRoman"/>
      <w:lvlText w:val="%9."/>
      <w:lvlJc w:val="right"/>
      <w:pPr>
        <w:tabs>
          <w:tab w:val="num" w:pos="6480"/>
        </w:tabs>
        <w:ind w:left="6480" w:hanging="180"/>
      </w:pPr>
      <w:rPr>
        <w:rFonts w:cs="Times New Roman"/>
        <w:rtl w:val="0"/>
        <w:cs w:val="0"/>
      </w:rPr>
    </w:lvl>
  </w:abstractNum>
  <w:abstractNum w:abstractNumId="9" w15:restartNumberingAfterBreak="0">
    <w:nsid w:val="24A213ED"/>
    <w:multiLevelType w:val="hybridMultilevel"/>
    <w:tmpl w:val="33FC9B1E"/>
    <w:lvl w:ilvl="0" w:tplc="849E42E4">
      <w:numFmt w:val="bullet"/>
      <w:lvlText w:val="-"/>
      <w:lvlJc w:val="left"/>
      <w:pPr>
        <w:tabs>
          <w:tab w:val="num" w:pos="1320"/>
        </w:tabs>
        <w:ind w:left="1320" w:hanging="360"/>
      </w:pPr>
      <w:rPr>
        <w:rFonts w:ascii="Times New Roman" w:eastAsia="Times New Roman" w:hAnsi="Times New Roman" w:hint="default"/>
      </w:rPr>
    </w:lvl>
    <w:lvl w:ilvl="1" w:tplc="94B0A932">
      <w:start w:val="1"/>
      <w:numFmt w:val="bullet"/>
      <w:lvlText w:val="o"/>
      <w:lvlJc w:val="left"/>
      <w:pPr>
        <w:tabs>
          <w:tab w:val="num" w:pos="2040"/>
        </w:tabs>
        <w:ind w:left="2040" w:hanging="360"/>
      </w:pPr>
      <w:rPr>
        <w:rFonts w:ascii="Courier New" w:hAnsi="Courier New" w:hint="default"/>
      </w:rPr>
    </w:lvl>
    <w:lvl w:ilvl="2" w:tplc="867CE258">
      <w:start w:val="1"/>
      <w:numFmt w:val="lowerLetter"/>
      <w:lvlText w:val="%3)"/>
      <w:lvlJc w:val="left"/>
      <w:pPr>
        <w:tabs>
          <w:tab w:val="num" w:pos="2760"/>
        </w:tabs>
        <w:ind w:left="2760" w:hanging="360"/>
      </w:pPr>
      <w:rPr>
        <w:rFonts w:cs="Times New Roman" w:hint="default"/>
        <w:rtl w:val="0"/>
        <w:cs w:val="0"/>
      </w:rPr>
    </w:lvl>
    <w:lvl w:ilvl="3" w:tplc="EFD43386">
      <w:start w:val="1"/>
      <w:numFmt w:val="bullet"/>
      <w:lvlText w:val=""/>
      <w:lvlJc w:val="left"/>
      <w:pPr>
        <w:tabs>
          <w:tab w:val="num" w:pos="3480"/>
        </w:tabs>
        <w:ind w:left="3480" w:hanging="360"/>
      </w:pPr>
      <w:rPr>
        <w:rFonts w:ascii="Symbol" w:hAnsi="Symbol" w:hint="default"/>
      </w:rPr>
    </w:lvl>
    <w:lvl w:ilvl="4" w:tplc="EC24ABA2">
      <w:start w:val="1"/>
      <w:numFmt w:val="bullet"/>
      <w:lvlText w:val="o"/>
      <w:lvlJc w:val="left"/>
      <w:pPr>
        <w:tabs>
          <w:tab w:val="num" w:pos="4200"/>
        </w:tabs>
        <w:ind w:left="4200" w:hanging="360"/>
      </w:pPr>
      <w:rPr>
        <w:rFonts w:ascii="Courier New" w:hAnsi="Courier New" w:hint="default"/>
      </w:rPr>
    </w:lvl>
    <w:lvl w:ilvl="5" w:tplc="F8600932">
      <w:start w:val="1"/>
      <w:numFmt w:val="bullet"/>
      <w:lvlText w:val=""/>
      <w:lvlJc w:val="left"/>
      <w:pPr>
        <w:tabs>
          <w:tab w:val="num" w:pos="4920"/>
        </w:tabs>
        <w:ind w:left="4920" w:hanging="360"/>
      </w:pPr>
      <w:rPr>
        <w:rFonts w:ascii="Wingdings" w:hAnsi="Wingdings" w:hint="default"/>
      </w:rPr>
    </w:lvl>
    <w:lvl w:ilvl="6" w:tplc="2794C8F8">
      <w:start w:val="1"/>
      <w:numFmt w:val="bullet"/>
      <w:lvlText w:val=""/>
      <w:lvlJc w:val="left"/>
      <w:pPr>
        <w:tabs>
          <w:tab w:val="num" w:pos="5640"/>
        </w:tabs>
        <w:ind w:left="5640" w:hanging="360"/>
      </w:pPr>
      <w:rPr>
        <w:rFonts w:ascii="Symbol" w:hAnsi="Symbol" w:hint="default"/>
      </w:rPr>
    </w:lvl>
    <w:lvl w:ilvl="7" w:tplc="835CF5A4">
      <w:start w:val="1"/>
      <w:numFmt w:val="bullet"/>
      <w:lvlText w:val="o"/>
      <w:lvlJc w:val="left"/>
      <w:pPr>
        <w:tabs>
          <w:tab w:val="num" w:pos="6360"/>
        </w:tabs>
        <w:ind w:left="6360" w:hanging="360"/>
      </w:pPr>
      <w:rPr>
        <w:rFonts w:ascii="Courier New" w:hAnsi="Courier New" w:hint="default"/>
      </w:rPr>
    </w:lvl>
    <w:lvl w:ilvl="8" w:tplc="5CF80234">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25766139"/>
    <w:multiLevelType w:val="hybridMultilevel"/>
    <w:tmpl w:val="B644FBE4"/>
    <w:lvl w:ilvl="0" w:tplc="4B0C74EE">
      <w:start w:val="1"/>
      <w:numFmt w:val="decimal"/>
      <w:lvlText w:val="(%1)"/>
      <w:lvlJc w:val="left"/>
      <w:pPr>
        <w:tabs>
          <w:tab w:val="num" w:pos="1080"/>
        </w:tabs>
        <w:ind w:left="1080" w:hanging="360"/>
      </w:pPr>
      <w:rPr>
        <w:rFonts w:cs="Times New Roman" w:hint="default"/>
        <w:rtl w:val="0"/>
        <w:cs w:val="0"/>
      </w:rPr>
    </w:lvl>
    <w:lvl w:ilvl="1" w:tplc="49C8F2EE">
      <w:start w:val="1"/>
      <w:numFmt w:val="lowerLetter"/>
      <w:lvlText w:val="%2."/>
      <w:lvlJc w:val="left"/>
      <w:pPr>
        <w:tabs>
          <w:tab w:val="num" w:pos="1080"/>
        </w:tabs>
        <w:ind w:left="1080" w:hanging="360"/>
      </w:pPr>
      <w:rPr>
        <w:rFonts w:cs="Times New Roman"/>
        <w:rtl w:val="0"/>
        <w:cs w:val="0"/>
      </w:rPr>
    </w:lvl>
    <w:lvl w:ilvl="2" w:tplc="47168994">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tplc="7E422F92">
      <w:start w:val="1"/>
      <w:numFmt w:val="decimal"/>
      <w:lvlText w:val="%4."/>
      <w:lvlJc w:val="left"/>
      <w:pPr>
        <w:tabs>
          <w:tab w:val="num" w:pos="2520"/>
        </w:tabs>
        <w:ind w:left="2520" w:hanging="360"/>
      </w:pPr>
      <w:rPr>
        <w:rFonts w:cs="Times New Roman"/>
        <w:rtl w:val="0"/>
        <w:cs w:val="0"/>
      </w:rPr>
    </w:lvl>
    <w:lvl w:ilvl="4" w:tplc="42C033C0">
      <w:start w:val="1"/>
      <w:numFmt w:val="lowerLetter"/>
      <w:lvlText w:val="%5."/>
      <w:lvlJc w:val="left"/>
      <w:pPr>
        <w:tabs>
          <w:tab w:val="num" w:pos="3240"/>
        </w:tabs>
        <w:ind w:left="3240" w:hanging="360"/>
      </w:pPr>
      <w:rPr>
        <w:rFonts w:cs="Times New Roman"/>
        <w:rtl w:val="0"/>
        <w:cs w:val="0"/>
      </w:rPr>
    </w:lvl>
    <w:lvl w:ilvl="5" w:tplc="B9544104">
      <w:start w:val="1"/>
      <w:numFmt w:val="lowerRoman"/>
      <w:lvlText w:val="%6."/>
      <w:lvlJc w:val="right"/>
      <w:pPr>
        <w:tabs>
          <w:tab w:val="num" w:pos="3960"/>
        </w:tabs>
        <w:ind w:left="3960" w:hanging="180"/>
      </w:pPr>
      <w:rPr>
        <w:rFonts w:cs="Times New Roman"/>
        <w:rtl w:val="0"/>
        <w:cs w:val="0"/>
      </w:rPr>
    </w:lvl>
    <w:lvl w:ilvl="6" w:tplc="B526E492">
      <w:start w:val="1"/>
      <w:numFmt w:val="decimal"/>
      <w:lvlText w:val="%7."/>
      <w:lvlJc w:val="left"/>
      <w:pPr>
        <w:tabs>
          <w:tab w:val="num" w:pos="4680"/>
        </w:tabs>
        <w:ind w:left="4680" w:hanging="360"/>
      </w:pPr>
      <w:rPr>
        <w:rFonts w:cs="Times New Roman"/>
        <w:rtl w:val="0"/>
        <w:cs w:val="0"/>
      </w:rPr>
    </w:lvl>
    <w:lvl w:ilvl="7" w:tplc="46FA70E4">
      <w:start w:val="1"/>
      <w:numFmt w:val="lowerLetter"/>
      <w:lvlText w:val="%8."/>
      <w:lvlJc w:val="left"/>
      <w:pPr>
        <w:tabs>
          <w:tab w:val="num" w:pos="5400"/>
        </w:tabs>
        <w:ind w:left="5400" w:hanging="360"/>
      </w:pPr>
      <w:rPr>
        <w:rFonts w:cs="Times New Roman"/>
        <w:rtl w:val="0"/>
        <w:cs w:val="0"/>
      </w:rPr>
    </w:lvl>
    <w:lvl w:ilvl="8" w:tplc="6F4077B2">
      <w:start w:val="1"/>
      <w:numFmt w:val="lowerRoman"/>
      <w:lvlText w:val="%9."/>
      <w:lvlJc w:val="right"/>
      <w:pPr>
        <w:tabs>
          <w:tab w:val="num" w:pos="6120"/>
        </w:tabs>
        <w:ind w:left="6120" w:hanging="180"/>
      </w:pPr>
      <w:rPr>
        <w:rFonts w:cs="Times New Roman"/>
        <w:rtl w:val="0"/>
        <w:cs w:val="0"/>
      </w:rPr>
    </w:lvl>
  </w:abstractNum>
  <w:abstractNum w:abstractNumId="11" w15:restartNumberingAfterBreak="0">
    <w:nsid w:val="299043DF"/>
    <w:multiLevelType w:val="hybridMultilevel"/>
    <w:tmpl w:val="F0FC7C04"/>
    <w:lvl w:ilvl="0" w:tplc="449A54A8">
      <w:start w:val="1"/>
      <w:numFmt w:val="lowerLetter"/>
      <w:lvlText w:val="%1)"/>
      <w:lvlJc w:val="left"/>
      <w:pPr>
        <w:tabs>
          <w:tab w:val="num" w:pos="1080"/>
        </w:tabs>
        <w:ind w:left="1080" w:hanging="360"/>
      </w:pPr>
      <w:rPr>
        <w:rFonts w:cs="Times New Roman" w:hint="default"/>
        <w:rtl w:val="0"/>
        <w:cs w:val="0"/>
      </w:rPr>
    </w:lvl>
    <w:lvl w:ilvl="1" w:tplc="0B2E26B0">
      <w:start w:val="1"/>
      <w:numFmt w:val="lowerLetter"/>
      <w:lvlText w:val="%2."/>
      <w:lvlJc w:val="left"/>
      <w:pPr>
        <w:tabs>
          <w:tab w:val="num" w:pos="1440"/>
        </w:tabs>
        <w:ind w:left="1440" w:hanging="360"/>
      </w:pPr>
      <w:rPr>
        <w:rFonts w:cs="Times New Roman"/>
        <w:rtl w:val="0"/>
        <w:cs w:val="0"/>
      </w:rPr>
    </w:lvl>
    <w:lvl w:ilvl="2" w:tplc="AD5C2704">
      <w:start w:val="1"/>
      <w:numFmt w:val="lowerRoman"/>
      <w:lvlText w:val="%3."/>
      <w:lvlJc w:val="right"/>
      <w:pPr>
        <w:tabs>
          <w:tab w:val="num" w:pos="2160"/>
        </w:tabs>
        <w:ind w:left="2160" w:hanging="180"/>
      </w:pPr>
      <w:rPr>
        <w:rFonts w:cs="Times New Roman"/>
        <w:rtl w:val="0"/>
        <w:cs w:val="0"/>
      </w:rPr>
    </w:lvl>
    <w:lvl w:ilvl="3" w:tplc="2160DC22">
      <w:start w:val="1"/>
      <w:numFmt w:val="decimal"/>
      <w:lvlText w:val="%4."/>
      <w:lvlJc w:val="left"/>
      <w:pPr>
        <w:tabs>
          <w:tab w:val="num" w:pos="2880"/>
        </w:tabs>
        <w:ind w:left="2880" w:hanging="360"/>
      </w:pPr>
      <w:rPr>
        <w:rFonts w:cs="Times New Roman"/>
        <w:rtl w:val="0"/>
        <w:cs w:val="0"/>
      </w:rPr>
    </w:lvl>
    <w:lvl w:ilvl="4" w:tplc="A8D684E8">
      <w:start w:val="1"/>
      <w:numFmt w:val="lowerLetter"/>
      <w:lvlText w:val="%5."/>
      <w:lvlJc w:val="left"/>
      <w:pPr>
        <w:tabs>
          <w:tab w:val="num" w:pos="3600"/>
        </w:tabs>
        <w:ind w:left="3600" w:hanging="360"/>
      </w:pPr>
      <w:rPr>
        <w:rFonts w:cs="Times New Roman"/>
        <w:rtl w:val="0"/>
        <w:cs w:val="0"/>
      </w:rPr>
    </w:lvl>
    <w:lvl w:ilvl="5" w:tplc="5E263EE2">
      <w:start w:val="1"/>
      <w:numFmt w:val="lowerRoman"/>
      <w:lvlText w:val="%6."/>
      <w:lvlJc w:val="right"/>
      <w:pPr>
        <w:tabs>
          <w:tab w:val="num" w:pos="4320"/>
        </w:tabs>
        <w:ind w:left="4320" w:hanging="180"/>
      </w:pPr>
      <w:rPr>
        <w:rFonts w:cs="Times New Roman"/>
        <w:rtl w:val="0"/>
        <w:cs w:val="0"/>
      </w:rPr>
    </w:lvl>
    <w:lvl w:ilvl="6" w:tplc="C42A3444">
      <w:start w:val="1"/>
      <w:numFmt w:val="decimal"/>
      <w:lvlText w:val="%7."/>
      <w:lvlJc w:val="left"/>
      <w:pPr>
        <w:tabs>
          <w:tab w:val="num" w:pos="5040"/>
        </w:tabs>
        <w:ind w:left="5040" w:hanging="360"/>
      </w:pPr>
      <w:rPr>
        <w:rFonts w:cs="Times New Roman"/>
        <w:rtl w:val="0"/>
        <w:cs w:val="0"/>
      </w:rPr>
    </w:lvl>
    <w:lvl w:ilvl="7" w:tplc="62C0E30A">
      <w:start w:val="1"/>
      <w:numFmt w:val="lowerLetter"/>
      <w:lvlText w:val="%8."/>
      <w:lvlJc w:val="left"/>
      <w:pPr>
        <w:tabs>
          <w:tab w:val="num" w:pos="5760"/>
        </w:tabs>
        <w:ind w:left="5760" w:hanging="360"/>
      </w:pPr>
      <w:rPr>
        <w:rFonts w:cs="Times New Roman"/>
        <w:rtl w:val="0"/>
        <w:cs w:val="0"/>
      </w:rPr>
    </w:lvl>
    <w:lvl w:ilvl="8" w:tplc="92706802">
      <w:start w:val="1"/>
      <w:numFmt w:val="lowerRoman"/>
      <w:lvlText w:val="%9."/>
      <w:lvlJc w:val="right"/>
      <w:pPr>
        <w:tabs>
          <w:tab w:val="num" w:pos="6480"/>
        </w:tabs>
        <w:ind w:left="6480" w:hanging="180"/>
      </w:pPr>
      <w:rPr>
        <w:rFonts w:cs="Times New Roman"/>
        <w:rtl w:val="0"/>
        <w:cs w:val="0"/>
      </w:rPr>
    </w:lvl>
  </w:abstractNum>
  <w:abstractNum w:abstractNumId="12" w15:restartNumberingAfterBreak="0">
    <w:nsid w:val="29F3045E"/>
    <w:multiLevelType w:val="hybridMultilevel"/>
    <w:tmpl w:val="FF04CF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1845B8C"/>
    <w:multiLevelType w:val="hybridMultilevel"/>
    <w:tmpl w:val="9A28934C"/>
    <w:lvl w:ilvl="0" w:tplc="B2444F24">
      <w:start w:val="1"/>
      <w:numFmt w:val="decimal"/>
      <w:lvlText w:val="(%1)"/>
      <w:lvlJc w:val="left"/>
      <w:pPr>
        <w:tabs>
          <w:tab w:val="num" w:pos="1080"/>
        </w:tabs>
        <w:ind w:left="1080" w:hanging="360"/>
      </w:pPr>
      <w:rPr>
        <w:rFonts w:cs="Times New Roman" w:hint="default"/>
        <w:rtl w:val="0"/>
        <w:cs w:val="0"/>
      </w:rPr>
    </w:lvl>
    <w:lvl w:ilvl="1" w:tplc="A6D827BE">
      <w:start w:val="1"/>
      <w:numFmt w:val="lowerLetter"/>
      <w:lvlText w:val="%2)"/>
      <w:lvlJc w:val="left"/>
      <w:pPr>
        <w:tabs>
          <w:tab w:val="num" w:pos="1440"/>
        </w:tabs>
        <w:ind w:left="1440" w:hanging="360"/>
      </w:pPr>
      <w:rPr>
        <w:rFonts w:cs="Times New Roman" w:hint="default"/>
        <w:rtl w:val="0"/>
        <w:cs w:val="0"/>
      </w:rPr>
    </w:lvl>
    <w:lvl w:ilvl="2" w:tplc="F5CE9E4E">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83942AC6">
      <w:start w:val="1"/>
      <w:numFmt w:val="decimal"/>
      <w:lvlText w:val="%4."/>
      <w:lvlJc w:val="left"/>
      <w:pPr>
        <w:tabs>
          <w:tab w:val="num" w:pos="2880"/>
        </w:tabs>
        <w:ind w:left="2880" w:hanging="360"/>
      </w:pPr>
      <w:rPr>
        <w:rFonts w:cs="Times New Roman"/>
        <w:rtl w:val="0"/>
        <w:cs w:val="0"/>
      </w:rPr>
    </w:lvl>
    <w:lvl w:ilvl="4" w:tplc="47561578">
      <w:start w:val="1"/>
      <w:numFmt w:val="lowerLetter"/>
      <w:lvlText w:val="%5."/>
      <w:lvlJc w:val="left"/>
      <w:pPr>
        <w:tabs>
          <w:tab w:val="num" w:pos="3600"/>
        </w:tabs>
        <w:ind w:left="3600" w:hanging="360"/>
      </w:pPr>
      <w:rPr>
        <w:rFonts w:cs="Times New Roman"/>
        <w:rtl w:val="0"/>
        <w:cs w:val="0"/>
      </w:rPr>
    </w:lvl>
    <w:lvl w:ilvl="5" w:tplc="F7E46FBE">
      <w:start w:val="1"/>
      <w:numFmt w:val="lowerRoman"/>
      <w:lvlText w:val="%6."/>
      <w:lvlJc w:val="right"/>
      <w:pPr>
        <w:tabs>
          <w:tab w:val="num" w:pos="4320"/>
        </w:tabs>
        <w:ind w:left="4320" w:hanging="180"/>
      </w:pPr>
      <w:rPr>
        <w:rFonts w:cs="Times New Roman"/>
        <w:rtl w:val="0"/>
        <w:cs w:val="0"/>
      </w:rPr>
    </w:lvl>
    <w:lvl w:ilvl="6" w:tplc="3CB6908A">
      <w:start w:val="1"/>
      <w:numFmt w:val="decimal"/>
      <w:lvlText w:val="%7."/>
      <w:lvlJc w:val="left"/>
      <w:pPr>
        <w:tabs>
          <w:tab w:val="num" w:pos="5040"/>
        </w:tabs>
        <w:ind w:left="5040" w:hanging="360"/>
      </w:pPr>
      <w:rPr>
        <w:rFonts w:cs="Times New Roman"/>
        <w:rtl w:val="0"/>
        <w:cs w:val="0"/>
      </w:rPr>
    </w:lvl>
    <w:lvl w:ilvl="7" w:tplc="6D8AE966">
      <w:start w:val="1"/>
      <w:numFmt w:val="lowerLetter"/>
      <w:lvlText w:val="%8."/>
      <w:lvlJc w:val="left"/>
      <w:pPr>
        <w:tabs>
          <w:tab w:val="num" w:pos="5760"/>
        </w:tabs>
        <w:ind w:left="5760" w:hanging="360"/>
      </w:pPr>
      <w:rPr>
        <w:rFonts w:cs="Times New Roman"/>
        <w:rtl w:val="0"/>
        <w:cs w:val="0"/>
      </w:rPr>
    </w:lvl>
    <w:lvl w:ilvl="8" w:tplc="AAB468DA">
      <w:start w:val="1"/>
      <w:numFmt w:val="lowerRoman"/>
      <w:lvlText w:val="%9."/>
      <w:lvlJc w:val="right"/>
      <w:pPr>
        <w:tabs>
          <w:tab w:val="num" w:pos="6480"/>
        </w:tabs>
        <w:ind w:left="6480" w:hanging="180"/>
      </w:pPr>
      <w:rPr>
        <w:rFonts w:cs="Times New Roman"/>
        <w:rtl w:val="0"/>
        <w:cs w:val="0"/>
      </w:rPr>
    </w:lvl>
  </w:abstractNum>
  <w:abstractNum w:abstractNumId="14" w15:restartNumberingAfterBreak="0">
    <w:nsid w:val="32EC428A"/>
    <w:multiLevelType w:val="hybridMultilevel"/>
    <w:tmpl w:val="E2A45A4A"/>
    <w:lvl w:ilvl="0" w:tplc="25CC5686">
      <w:start w:val="1"/>
      <w:numFmt w:val="lowerLetter"/>
      <w:lvlText w:val="%1)"/>
      <w:lvlJc w:val="left"/>
      <w:pPr>
        <w:ind w:left="720" w:hanging="360"/>
      </w:pPr>
      <w:rPr>
        <w:rFonts w:cs="Times New Roman"/>
        <w:rtl w:val="0"/>
        <w:cs w:val="0"/>
      </w:rPr>
    </w:lvl>
    <w:lvl w:ilvl="1" w:tplc="B504EB54">
      <w:start w:val="1"/>
      <w:numFmt w:val="lowerLetter"/>
      <w:lvlText w:val="%2."/>
      <w:lvlJc w:val="left"/>
      <w:pPr>
        <w:ind w:left="1440" w:hanging="360"/>
      </w:pPr>
      <w:rPr>
        <w:rFonts w:cs="Times New Roman"/>
        <w:rtl w:val="0"/>
        <w:cs w:val="0"/>
      </w:rPr>
    </w:lvl>
    <w:lvl w:ilvl="2" w:tplc="80CC76C8">
      <w:start w:val="1"/>
      <w:numFmt w:val="lowerRoman"/>
      <w:lvlText w:val="%3."/>
      <w:lvlJc w:val="right"/>
      <w:pPr>
        <w:ind w:left="2160" w:hanging="180"/>
      </w:pPr>
      <w:rPr>
        <w:rFonts w:cs="Times New Roman"/>
        <w:rtl w:val="0"/>
        <w:cs w:val="0"/>
      </w:rPr>
    </w:lvl>
    <w:lvl w:ilvl="3" w:tplc="52D29570">
      <w:start w:val="1"/>
      <w:numFmt w:val="decimal"/>
      <w:lvlText w:val="%4."/>
      <w:lvlJc w:val="left"/>
      <w:pPr>
        <w:ind w:left="2880" w:hanging="360"/>
      </w:pPr>
      <w:rPr>
        <w:rFonts w:cs="Times New Roman"/>
        <w:rtl w:val="0"/>
        <w:cs w:val="0"/>
      </w:rPr>
    </w:lvl>
    <w:lvl w:ilvl="4" w:tplc="61A43714">
      <w:start w:val="1"/>
      <w:numFmt w:val="lowerLetter"/>
      <w:lvlText w:val="%5."/>
      <w:lvlJc w:val="left"/>
      <w:pPr>
        <w:ind w:left="3600" w:hanging="360"/>
      </w:pPr>
      <w:rPr>
        <w:rFonts w:cs="Times New Roman"/>
        <w:rtl w:val="0"/>
        <w:cs w:val="0"/>
      </w:rPr>
    </w:lvl>
    <w:lvl w:ilvl="5" w:tplc="558AFDAA">
      <w:start w:val="1"/>
      <w:numFmt w:val="lowerRoman"/>
      <w:lvlText w:val="%6."/>
      <w:lvlJc w:val="right"/>
      <w:pPr>
        <w:ind w:left="4320" w:hanging="180"/>
      </w:pPr>
      <w:rPr>
        <w:rFonts w:cs="Times New Roman"/>
        <w:rtl w:val="0"/>
        <w:cs w:val="0"/>
      </w:rPr>
    </w:lvl>
    <w:lvl w:ilvl="6" w:tplc="F3964110">
      <w:start w:val="1"/>
      <w:numFmt w:val="decimal"/>
      <w:lvlText w:val="%7."/>
      <w:lvlJc w:val="left"/>
      <w:pPr>
        <w:ind w:left="5040" w:hanging="360"/>
      </w:pPr>
      <w:rPr>
        <w:rFonts w:cs="Times New Roman"/>
        <w:rtl w:val="0"/>
        <w:cs w:val="0"/>
      </w:rPr>
    </w:lvl>
    <w:lvl w:ilvl="7" w:tplc="7A3CC9B0">
      <w:start w:val="1"/>
      <w:numFmt w:val="lowerLetter"/>
      <w:lvlText w:val="%8."/>
      <w:lvlJc w:val="left"/>
      <w:pPr>
        <w:ind w:left="5760" w:hanging="360"/>
      </w:pPr>
      <w:rPr>
        <w:rFonts w:cs="Times New Roman"/>
        <w:rtl w:val="0"/>
        <w:cs w:val="0"/>
      </w:rPr>
    </w:lvl>
    <w:lvl w:ilvl="8" w:tplc="1142766A">
      <w:start w:val="1"/>
      <w:numFmt w:val="lowerRoman"/>
      <w:lvlText w:val="%9."/>
      <w:lvlJc w:val="right"/>
      <w:pPr>
        <w:ind w:left="6480" w:hanging="180"/>
      </w:pPr>
      <w:rPr>
        <w:rFonts w:cs="Times New Roman"/>
        <w:rtl w:val="0"/>
        <w:cs w:val="0"/>
      </w:rPr>
    </w:lvl>
  </w:abstractNum>
  <w:abstractNum w:abstractNumId="15" w15:restartNumberingAfterBreak="0">
    <w:nsid w:val="377B3ABA"/>
    <w:multiLevelType w:val="hybridMultilevel"/>
    <w:tmpl w:val="DAB61844"/>
    <w:lvl w:ilvl="0" w:tplc="F49EF900">
      <w:start w:val="1"/>
      <w:numFmt w:val="lowerLetter"/>
      <w:lvlText w:val="%1)"/>
      <w:lvlJc w:val="left"/>
      <w:pPr>
        <w:tabs>
          <w:tab w:val="num" w:pos="720"/>
        </w:tabs>
        <w:ind w:left="720" w:hanging="360"/>
      </w:pPr>
      <w:rPr>
        <w:rFonts w:cs="Times New Roman" w:hint="default"/>
        <w:rtl w:val="0"/>
        <w:cs w:val="0"/>
      </w:rPr>
    </w:lvl>
    <w:lvl w:ilvl="1" w:tplc="1D22E3EE">
      <w:start w:val="1"/>
      <w:numFmt w:val="lowerLetter"/>
      <w:lvlText w:val="%2."/>
      <w:lvlJc w:val="left"/>
      <w:pPr>
        <w:tabs>
          <w:tab w:val="num" w:pos="1440"/>
        </w:tabs>
        <w:ind w:left="1440" w:hanging="360"/>
      </w:pPr>
      <w:rPr>
        <w:rFonts w:cs="Times New Roman"/>
        <w:rtl w:val="0"/>
        <w:cs w:val="0"/>
      </w:rPr>
    </w:lvl>
    <w:lvl w:ilvl="2" w:tplc="B3FC5682">
      <w:start w:val="1"/>
      <w:numFmt w:val="lowerRoman"/>
      <w:lvlText w:val="%3."/>
      <w:lvlJc w:val="right"/>
      <w:pPr>
        <w:tabs>
          <w:tab w:val="num" w:pos="2160"/>
        </w:tabs>
        <w:ind w:left="2160" w:hanging="180"/>
      </w:pPr>
      <w:rPr>
        <w:rFonts w:cs="Times New Roman"/>
        <w:rtl w:val="0"/>
        <w:cs w:val="0"/>
      </w:rPr>
    </w:lvl>
    <w:lvl w:ilvl="3" w:tplc="2B58577A">
      <w:start w:val="1"/>
      <w:numFmt w:val="decimal"/>
      <w:lvlText w:val="%4."/>
      <w:lvlJc w:val="left"/>
      <w:pPr>
        <w:tabs>
          <w:tab w:val="num" w:pos="2880"/>
        </w:tabs>
        <w:ind w:left="2880" w:hanging="360"/>
      </w:pPr>
      <w:rPr>
        <w:rFonts w:cs="Times New Roman"/>
        <w:rtl w:val="0"/>
        <w:cs w:val="0"/>
      </w:rPr>
    </w:lvl>
    <w:lvl w:ilvl="4" w:tplc="55E0DE80">
      <w:start w:val="1"/>
      <w:numFmt w:val="lowerLetter"/>
      <w:lvlText w:val="%5."/>
      <w:lvlJc w:val="left"/>
      <w:pPr>
        <w:tabs>
          <w:tab w:val="num" w:pos="3600"/>
        </w:tabs>
        <w:ind w:left="3600" w:hanging="360"/>
      </w:pPr>
      <w:rPr>
        <w:rFonts w:cs="Times New Roman"/>
        <w:rtl w:val="0"/>
        <w:cs w:val="0"/>
      </w:rPr>
    </w:lvl>
    <w:lvl w:ilvl="5" w:tplc="7F44C1DC">
      <w:start w:val="1"/>
      <w:numFmt w:val="lowerRoman"/>
      <w:lvlText w:val="%6."/>
      <w:lvlJc w:val="right"/>
      <w:pPr>
        <w:tabs>
          <w:tab w:val="num" w:pos="4320"/>
        </w:tabs>
        <w:ind w:left="4320" w:hanging="180"/>
      </w:pPr>
      <w:rPr>
        <w:rFonts w:cs="Times New Roman"/>
        <w:rtl w:val="0"/>
        <w:cs w:val="0"/>
      </w:rPr>
    </w:lvl>
    <w:lvl w:ilvl="6" w:tplc="CC9E5A1C">
      <w:start w:val="1"/>
      <w:numFmt w:val="decimal"/>
      <w:lvlText w:val="%7."/>
      <w:lvlJc w:val="left"/>
      <w:pPr>
        <w:tabs>
          <w:tab w:val="num" w:pos="5040"/>
        </w:tabs>
        <w:ind w:left="5040" w:hanging="360"/>
      </w:pPr>
      <w:rPr>
        <w:rFonts w:cs="Times New Roman"/>
        <w:rtl w:val="0"/>
        <w:cs w:val="0"/>
      </w:rPr>
    </w:lvl>
    <w:lvl w:ilvl="7" w:tplc="5E7C4FDE">
      <w:start w:val="1"/>
      <w:numFmt w:val="lowerLetter"/>
      <w:lvlText w:val="%8."/>
      <w:lvlJc w:val="left"/>
      <w:pPr>
        <w:tabs>
          <w:tab w:val="num" w:pos="5760"/>
        </w:tabs>
        <w:ind w:left="5760" w:hanging="360"/>
      </w:pPr>
      <w:rPr>
        <w:rFonts w:cs="Times New Roman"/>
        <w:rtl w:val="0"/>
        <w:cs w:val="0"/>
      </w:rPr>
    </w:lvl>
    <w:lvl w:ilvl="8" w:tplc="62D6047A">
      <w:start w:val="1"/>
      <w:numFmt w:val="lowerRoman"/>
      <w:lvlText w:val="%9."/>
      <w:lvlJc w:val="right"/>
      <w:pPr>
        <w:tabs>
          <w:tab w:val="num" w:pos="6480"/>
        </w:tabs>
        <w:ind w:left="6480" w:hanging="180"/>
      </w:pPr>
      <w:rPr>
        <w:rFonts w:cs="Times New Roman"/>
        <w:rtl w:val="0"/>
        <w:cs w:val="0"/>
      </w:rPr>
    </w:lvl>
  </w:abstractNum>
  <w:abstractNum w:abstractNumId="16" w15:restartNumberingAfterBreak="0">
    <w:nsid w:val="48813010"/>
    <w:multiLevelType w:val="hybridMultilevel"/>
    <w:tmpl w:val="7B1A1C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EF45FD"/>
    <w:multiLevelType w:val="hybridMultilevel"/>
    <w:tmpl w:val="9A28934C"/>
    <w:lvl w:ilvl="0" w:tplc="9E36EE0A">
      <w:start w:val="1"/>
      <w:numFmt w:val="decimal"/>
      <w:lvlText w:val="(%1)"/>
      <w:lvlJc w:val="left"/>
      <w:pPr>
        <w:tabs>
          <w:tab w:val="num" w:pos="1080"/>
        </w:tabs>
        <w:ind w:left="1080" w:hanging="360"/>
      </w:pPr>
      <w:rPr>
        <w:rFonts w:cs="Times New Roman" w:hint="default"/>
        <w:rtl w:val="0"/>
        <w:cs w:val="0"/>
      </w:rPr>
    </w:lvl>
    <w:lvl w:ilvl="1" w:tplc="8AD69D1E">
      <w:start w:val="1"/>
      <w:numFmt w:val="lowerLetter"/>
      <w:lvlText w:val="%2)"/>
      <w:lvlJc w:val="left"/>
      <w:pPr>
        <w:tabs>
          <w:tab w:val="num" w:pos="1440"/>
        </w:tabs>
        <w:ind w:left="1440" w:hanging="360"/>
      </w:pPr>
      <w:rPr>
        <w:rFonts w:cs="Times New Roman" w:hint="default"/>
        <w:rtl w:val="0"/>
        <w:cs w:val="0"/>
      </w:rPr>
    </w:lvl>
    <w:lvl w:ilvl="2" w:tplc="213AF178">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374E083A">
      <w:start w:val="1"/>
      <w:numFmt w:val="decimal"/>
      <w:lvlText w:val="%4."/>
      <w:lvlJc w:val="left"/>
      <w:pPr>
        <w:tabs>
          <w:tab w:val="num" w:pos="2880"/>
        </w:tabs>
        <w:ind w:left="2880" w:hanging="360"/>
      </w:pPr>
      <w:rPr>
        <w:rFonts w:cs="Times New Roman"/>
        <w:rtl w:val="0"/>
        <w:cs w:val="0"/>
      </w:rPr>
    </w:lvl>
    <w:lvl w:ilvl="4" w:tplc="04D6FC30">
      <w:start w:val="1"/>
      <w:numFmt w:val="lowerLetter"/>
      <w:lvlText w:val="%5."/>
      <w:lvlJc w:val="left"/>
      <w:pPr>
        <w:tabs>
          <w:tab w:val="num" w:pos="3600"/>
        </w:tabs>
        <w:ind w:left="3600" w:hanging="360"/>
      </w:pPr>
      <w:rPr>
        <w:rFonts w:cs="Times New Roman"/>
        <w:rtl w:val="0"/>
        <w:cs w:val="0"/>
      </w:rPr>
    </w:lvl>
    <w:lvl w:ilvl="5" w:tplc="877C0EB6">
      <w:start w:val="1"/>
      <w:numFmt w:val="lowerRoman"/>
      <w:lvlText w:val="%6."/>
      <w:lvlJc w:val="right"/>
      <w:pPr>
        <w:tabs>
          <w:tab w:val="num" w:pos="4320"/>
        </w:tabs>
        <w:ind w:left="4320" w:hanging="180"/>
      </w:pPr>
      <w:rPr>
        <w:rFonts w:cs="Times New Roman"/>
        <w:rtl w:val="0"/>
        <w:cs w:val="0"/>
      </w:rPr>
    </w:lvl>
    <w:lvl w:ilvl="6" w:tplc="C2B8A7E0">
      <w:start w:val="1"/>
      <w:numFmt w:val="decimal"/>
      <w:lvlText w:val="%7."/>
      <w:lvlJc w:val="left"/>
      <w:pPr>
        <w:tabs>
          <w:tab w:val="num" w:pos="5040"/>
        </w:tabs>
        <w:ind w:left="5040" w:hanging="360"/>
      </w:pPr>
      <w:rPr>
        <w:rFonts w:cs="Times New Roman"/>
        <w:rtl w:val="0"/>
        <w:cs w:val="0"/>
      </w:rPr>
    </w:lvl>
    <w:lvl w:ilvl="7" w:tplc="BE4C149A">
      <w:start w:val="1"/>
      <w:numFmt w:val="lowerLetter"/>
      <w:lvlText w:val="%8."/>
      <w:lvlJc w:val="left"/>
      <w:pPr>
        <w:tabs>
          <w:tab w:val="num" w:pos="5760"/>
        </w:tabs>
        <w:ind w:left="5760" w:hanging="360"/>
      </w:pPr>
      <w:rPr>
        <w:rFonts w:cs="Times New Roman"/>
        <w:rtl w:val="0"/>
        <w:cs w:val="0"/>
      </w:rPr>
    </w:lvl>
    <w:lvl w:ilvl="8" w:tplc="BA1069CE">
      <w:start w:val="1"/>
      <w:numFmt w:val="lowerRoman"/>
      <w:lvlText w:val="%9."/>
      <w:lvlJc w:val="right"/>
      <w:pPr>
        <w:tabs>
          <w:tab w:val="num" w:pos="6480"/>
        </w:tabs>
        <w:ind w:left="6480" w:hanging="180"/>
      </w:pPr>
      <w:rPr>
        <w:rFonts w:cs="Times New Roman"/>
        <w:rtl w:val="0"/>
        <w:cs w:val="0"/>
      </w:rPr>
    </w:lvl>
  </w:abstractNum>
  <w:abstractNum w:abstractNumId="18" w15:restartNumberingAfterBreak="0">
    <w:nsid w:val="5197633D"/>
    <w:multiLevelType w:val="hybridMultilevel"/>
    <w:tmpl w:val="30DE135C"/>
    <w:lvl w:ilvl="0" w:tplc="E9888E80">
      <w:start w:val="1"/>
      <w:numFmt w:val="decimal"/>
      <w:lvlText w:val="(%1)"/>
      <w:lvlJc w:val="left"/>
      <w:pPr>
        <w:tabs>
          <w:tab w:val="num" w:pos="720"/>
        </w:tabs>
        <w:ind w:left="720" w:hanging="360"/>
      </w:pPr>
      <w:rPr>
        <w:rFonts w:cs="Times New Roman" w:hint="default"/>
        <w:rtl w:val="0"/>
        <w:cs w:val="0"/>
      </w:rPr>
    </w:lvl>
    <w:lvl w:ilvl="1" w:tplc="51BAD5B2">
      <w:start w:val="1"/>
      <w:numFmt w:val="lowerLetter"/>
      <w:lvlText w:val="%2."/>
      <w:lvlJc w:val="left"/>
      <w:pPr>
        <w:tabs>
          <w:tab w:val="num" w:pos="1440"/>
        </w:tabs>
        <w:ind w:left="1440" w:hanging="360"/>
      </w:pPr>
      <w:rPr>
        <w:rFonts w:cs="Times New Roman"/>
        <w:rtl w:val="0"/>
        <w:cs w:val="0"/>
      </w:rPr>
    </w:lvl>
    <w:lvl w:ilvl="2" w:tplc="C5D2AB8C">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C5CC9544">
      <w:start w:val="1"/>
      <w:numFmt w:val="decimal"/>
      <w:lvlText w:val="%4."/>
      <w:lvlJc w:val="left"/>
      <w:pPr>
        <w:tabs>
          <w:tab w:val="num" w:pos="2880"/>
        </w:tabs>
        <w:ind w:left="2880" w:hanging="360"/>
      </w:pPr>
      <w:rPr>
        <w:rFonts w:cs="Times New Roman"/>
        <w:rtl w:val="0"/>
        <w:cs w:val="0"/>
      </w:rPr>
    </w:lvl>
    <w:lvl w:ilvl="4" w:tplc="E3D2773C">
      <w:start w:val="1"/>
      <w:numFmt w:val="lowerLetter"/>
      <w:lvlText w:val="%5."/>
      <w:lvlJc w:val="left"/>
      <w:pPr>
        <w:tabs>
          <w:tab w:val="num" w:pos="3600"/>
        </w:tabs>
        <w:ind w:left="3600" w:hanging="360"/>
      </w:pPr>
      <w:rPr>
        <w:rFonts w:cs="Times New Roman"/>
        <w:rtl w:val="0"/>
        <w:cs w:val="0"/>
      </w:rPr>
    </w:lvl>
    <w:lvl w:ilvl="5" w:tplc="B1EEA6A2">
      <w:start w:val="1"/>
      <w:numFmt w:val="lowerRoman"/>
      <w:lvlText w:val="%6."/>
      <w:lvlJc w:val="right"/>
      <w:pPr>
        <w:tabs>
          <w:tab w:val="num" w:pos="4320"/>
        </w:tabs>
        <w:ind w:left="4320" w:hanging="180"/>
      </w:pPr>
      <w:rPr>
        <w:rFonts w:cs="Times New Roman"/>
        <w:rtl w:val="0"/>
        <w:cs w:val="0"/>
      </w:rPr>
    </w:lvl>
    <w:lvl w:ilvl="6" w:tplc="327ADB04">
      <w:start w:val="1"/>
      <w:numFmt w:val="decimal"/>
      <w:lvlText w:val="%7."/>
      <w:lvlJc w:val="left"/>
      <w:pPr>
        <w:tabs>
          <w:tab w:val="num" w:pos="5040"/>
        </w:tabs>
        <w:ind w:left="5040" w:hanging="360"/>
      </w:pPr>
      <w:rPr>
        <w:rFonts w:cs="Times New Roman"/>
        <w:rtl w:val="0"/>
        <w:cs w:val="0"/>
      </w:rPr>
    </w:lvl>
    <w:lvl w:ilvl="7" w:tplc="D6481E10">
      <w:start w:val="1"/>
      <w:numFmt w:val="lowerLetter"/>
      <w:lvlText w:val="%8."/>
      <w:lvlJc w:val="left"/>
      <w:pPr>
        <w:tabs>
          <w:tab w:val="num" w:pos="5760"/>
        </w:tabs>
        <w:ind w:left="5760" w:hanging="360"/>
      </w:pPr>
      <w:rPr>
        <w:rFonts w:cs="Times New Roman"/>
        <w:rtl w:val="0"/>
        <w:cs w:val="0"/>
      </w:rPr>
    </w:lvl>
    <w:lvl w:ilvl="8" w:tplc="AE627A3A">
      <w:start w:val="1"/>
      <w:numFmt w:val="lowerRoman"/>
      <w:lvlText w:val="%9."/>
      <w:lvlJc w:val="right"/>
      <w:pPr>
        <w:tabs>
          <w:tab w:val="num" w:pos="6480"/>
        </w:tabs>
        <w:ind w:left="6480" w:hanging="180"/>
      </w:pPr>
      <w:rPr>
        <w:rFonts w:cs="Times New Roman"/>
        <w:rtl w:val="0"/>
        <w:cs w:val="0"/>
      </w:rPr>
    </w:lvl>
  </w:abstractNum>
  <w:abstractNum w:abstractNumId="19" w15:restartNumberingAfterBreak="0">
    <w:nsid w:val="54EA498A"/>
    <w:multiLevelType w:val="hybridMultilevel"/>
    <w:tmpl w:val="B5C48D98"/>
    <w:lvl w:ilvl="0" w:tplc="BF98A6B6">
      <w:start w:val="1"/>
      <w:numFmt w:val="decimal"/>
      <w:lvlText w:val="(%1)"/>
      <w:lvlJc w:val="left"/>
      <w:pPr>
        <w:tabs>
          <w:tab w:val="num" w:pos="720"/>
        </w:tabs>
        <w:ind w:left="720" w:hanging="360"/>
      </w:pPr>
      <w:rPr>
        <w:rFonts w:cs="Times New Roman" w:hint="default"/>
        <w:rtl w:val="0"/>
        <w:cs w:val="0"/>
      </w:rPr>
    </w:lvl>
    <w:lvl w:ilvl="1" w:tplc="FF6687B4">
      <w:start w:val="1"/>
      <w:numFmt w:val="decimal"/>
      <w:lvlText w:val="(%2)"/>
      <w:lvlJc w:val="left"/>
      <w:pPr>
        <w:tabs>
          <w:tab w:val="num" w:pos="1440"/>
        </w:tabs>
        <w:ind w:left="1440" w:hanging="360"/>
      </w:pPr>
      <w:rPr>
        <w:rFonts w:ascii="Times New Roman" w:eastAsia="Times New Roman" w:hAnsi="Times New Roman" w:cs="Times New Roman"/>
        <w:rtl w:val="0"/>
        <w:cs w:val="0"/>
      </w:rPr>
    </w:lvl>
    <w:lvl w:ilvl="2" w:tplc="725EEF4E">
      <w:start w:val="1"/>
      <w:numFmt w:val="lowerRoman"/>
      <w:lvlText w:val="%3."/>
      <w:lvlJc w:val="right"/>
      <w:pPr>
        <w:tabs>
          <w:tab w:val="num" w:pos="2160"/>
        </w:tabs>
        <w:ind w:left="2160" w:hanging="180"/>
      </w:pPr>
      <w:rPr>
        <w:rFonts w:cs="Times New Roman"/>
        <w:rtl w:val="0"/>
        <w:cs w:val="0"/>
      </w:rPr>
    </w:lvl>
    <w:lvl w:ilvl="3" w:tplc="06FC51CE">
      <w:start w:val="1"/>
      <w:numFmt w:val="decimal"/>
      <w:lvlText w:val="%4."/>
      <w:lvlJc w:val="left"/>
      <w:pPr>
        <w:tabs>
          <w:tab w:val="num" w:pos="2880"/>
        </w:tabs>
        <w:ind w:left="2880" w:hanging="360"/>
      </w:pPr>
      <w:rPr>
        <w:rFonts w:cs="Times New Roman"/>
        <w:rtl w:val="0"/>
        <w:cs w:val="0"/>
      </w:rPr>
    </w:lvl>
    <w:lvl w:ilvl="4" w:tplc="DCDC8156">
      <w:start w:val="1"/>
      <w:numFmt w:val="lowerLetter"/>
      <w:lvlText w:val="%5."/>
      <w:lvlJc w:val="left"/>
      <w:pPr>
        <w:tabs>
          <w:tab w:val="num" w:pos="3600"/>
        </w:tabs>
        <w:ind w:left="3600" w:hanging="360"/>
      </w:pPr>
      <w:rPr>
        <w:rFonts w:cs="Times New Roman"/>
        <w:rtl w:val="0"/>
        <w:cs w:val="0"/>
      </w:rPr>
    </w:lvl>
    <w:lvl w:ilvl="5" w:tplc="45620BA6">
      <w:start w:val="1"/>
      <w:numFmt w:val="lowerRoman"/>
      <w:lvlText w:val="%6."/>
      <w:lvlJc w:val="right"/>
      <w:pPr>
        <w:tabs>
          <w:tab w:val="num" w:pos="4320"/>
        </w:tabs>
        <w:ind w:left="4320" w:hanging="180"/>
      </w:pPr>
      <w:rPr>
        <w:rFonts w:cs="Times New Roman"/>
        <w:rtl w:val="0"/>
        <w:cs w:val="0"/>
      </w:rPr>
    </w:lvl>
    <w:lvl w:ilvl="6" w:tplc="4EB6232C">
      <w:start w:val="1"/>
      <w:numFmt w:val="decimal"/>
      <w:lvlText w:val="%7."/>
      <w:lvlJc w:val="left"/>
      <w:pPr>
        <w:tabs>
          <w:tab w:val="num" w:pos="5040"/>
        </w:tabs>
        <w:ind w:left="5040" w:hanging="360"/>
      </w:pPr>
      <w:rPr>
        <w:rFonts w:cs="Times New Roman"/>
        <w:rtl w:val="0"/>
        <w:cs w:val="0"/>
      </w:rPr>
    </w:lvl>
    <w:lvl w:ilvl="7" w:tplc="C786F41E">
      <w:start w:val="1"/>
      <w:numFmt w:val="lowerLetter"/>
      <w:lvlText w:val="%8."/>
      <w:lvlJc w:val="left"/>
      <w:pPr>
        <w:tabs>
          <w:tab w:val="num" w:pos="5760"/>
        </w:tabs>
        <w:ind w:left="5760" w:hanging="360"/>
      </w:pPr>
      <w:rPr>
        <w:rFonts w:cs="Times New Roman"/>
        <w:rtl w:val="0"/>
        <w:cs w:val="0"/>
      </w:rPr>
    </w:lvl>
    <w:lvl w:ilvl="8" w:tplc="D5C692A0">
      <w:start w:val="1"/>
      <w:numFmt w:val="lowerRoman"/>
      <w:lvlText w:val="%9."/>
      <w:lvlJc w:val="right"/>
      <w:pPr>
        <w:tabs>
          <w:tab w:val="num" w:pos="6480"/>
        </w:tabs>
        <w:ind w:left="6480" w:hanging="180"/>
      </w:pPr>
      <w:rPr>
        <w:rFonts w:cs="Times New Roman"/>
        <w:rtl w:val="0"/>
        <w:cs w:val="0"/>
      </w:rPr>
    </w:lvl>
  </w:abstractNum>
  <w:abstractNum w:abstractNumId="20" w15:restartNumberingAfterBreak="0">
    <w:nsid w:val="575B77D8"/>
    <w:multiLevelType w:val="hybridMultilevel"/>
    <w:tmpl w:val="AA7A8AE8"/>
    <w:lvl w:ilvl="0" w:tplc="146A9248">
      <w:start w:val="1"/>
      <w:numFmt w:val="decimal"/>
      <w:lvlText w:val="(%1)"/>
      <w:lvlJc w:val="left"/>
      <w:pPr>
        <w:tabs>
          <w:tab w:val="num" w:pos="720"/>
        </w:tabs>
        <w:ind w:left="720" w:hanging="360"/>
      </w:pPr>
      <w:rPr>
        <w:rFonts w:cs="Times New Roman" w:hint="default"/>
        <w:rtl w:val="0"/>
        <w:cs w:val="0"/>
      </w:rPr>
    </w:lvl>
    <w:lvl w:ilvl="1" w:tplc="79948A68">
      <w:start w:val="1"/>
      <w:numFmt w:val="decimal"/>
      <w:lvlText w:val="%2."/>
      <w:lvlJc w:val="left"/>
      <w:pPr>
        <w:tabs>
          <w:tab w:val="num" w:pos="1440"/>
        </w:tabs>
        <w:ind w:left="1440" w:hanging="360"/>
      </w:pPr>
      <w:rPr>
        <w:rFonts w:cs="Times New Roman" w:hint="default"/>
        <w:rtl w:val="0"/>
        <w:cs w:val="0"/>
      </w:rPr>
    </w:lvl>
    <w:lvl w:ilvl="2" w:tplc="3DC07D72">
      <w:numFmt w:val="bullet"/>
      <w:lvlText w:val="-"/>
      <w:lvlJc w:val="left"/>
      <w:pPr>
        <w:tabs>
          <w:tab w:val="num" w:pos="2340"/>
        </w:tabs>
        <w:ind w:left="2340" w:hanging="360"/>
      </w:pPr>
      <w:rPr>
        <w:rFonts w:ascii="Times New Roman" w:eastAsia="Times New Roman" w:hAnsi="Times New Roman" w:hint="default"/>
      </w:rPr>
    </w:lvl>
    <w:lvl w:ilvl="3" w:tplc="EF90F388">
      <w:start w:val="1"/>
      <w:numFmt w:val="lowerLetter"/>
      <w:lvlText w:val="%4)"/>
      <w:lvlJc w:val="left"/>
      <w:pPr>
        <w:tabs>
          <w:tab w:val="num" w:pos="2880"/>
        </w:tabs>
        <w:ind w:left="2880" w:hanging="360"/>
      </w:pPr>
      <w:rPr>
        <w:rFonts w:cs="Times New Roman" w:hint="default"/>
        <w:rtl w:val="0"/>
        <w:cs w:val="0"/>
      </w:rPr>
    </w:lvl>
    <w:lvl w:ilvl="4" w:tplc="464C54F0">
      <w:start w:val="1"/>
      <w:numFmt w:val="lowerLetter"/>
      <w:lvlText w:val="%5."/>
      <w:lvlJc w:val="left"/>
      <w:pPr>
        <w:tabs>
          <w:tab w:val="num" w:pos="3600"/>
        </w:tabs>
        <w:ind w:left="3600" w:hanging="360"/>
      </w:pPr>
      <w:rPr>
        <w:rFonts w:cs="Times New Roman"/>
        <w:rtl w:val="0"/>
        <w:cs w:val="0"/>
      </w:rPr>
    </w:lvl>
    <w:lvl w:ilvl="5" w:tplc="D9CCFC2A">
      <w:start w:val="1"/>
      <w:numFmt w:val="lowerRoman"/>
      <w:lvlText w:val="%6."/>
      <w:lvlJc w:val="right"/>
      <w:pPr>
        <w:tabs>
          <w:tab w:val="num" w:pos="4320"/>
        </w:tabs>
        <w:ind w:left="4320" w:hanging="180"/>
      </w:pPr>
      <w:rPr>
        <w:rFonts w:cs="Times New Roman"/>
        <w:rtl w:val="0"/>
        <w:cs w:val="0"/>
      </w:rPr>
    </w:lvl>
    <w:lvl w:ilvl="6" w:tplc="98ACA648">
      <w:start w:val="1"/>
      <w:numFmt w:val="decimal"/>
      <w:lvlText w:val="%7."/>
      <w:lvlJc w:val="left"/>
      <w:pPr>
        <w:tabs>
          <w:tab w:val="num" w:pos="5040"/>
        </w:tabs>
        <w:ind w:left="5040" w:hanging="360"/>
      </w:pPr>
      <w:rPr>
        <w:rFonts w:cs="Times New Roman"/>
        <w:rtl w:val="0"/>
        <w:cs w:val="0"/>
      </w:rPr>
    </w:lvl>
    <w:lvl w:ilvl="7" w:tplc="B65A4C68">
      <w:start w:val="1"/>
      <w:numFmt w:val="lowerLetter"/>
      <w:lvlText w:val="%8."/>
      <w:lvlJc w:val="left"/>
      <w:pPr>
        <w:tabs>
          <w:tab w:val="num" w:pos="5760"/>
        </w:tabs>
        <w:ind w:left="5760" w:hanging="360"/>
      </w:pPr>
      <w:rPr>
        <w:rFonts w:cs="Times New Roman"/>
        <w:rtl w:val="0"/>
        <w:cs w:val="0"/>
      </w:rPr>
    </w:lvl>
    <w:lvl w:ilvl="8" w:tplc="B816D5A8">
      <w:start w:val="1"/>
      <w:numFmt w:val="lowerRoman"/>
      <w:lvlText w:val="%9."/>
      <w:lvlJc w:val="right"/>
      <w:pPr>
        <w:tabs>
          <w:tab w:val="num" w:pos="6480"/>
        </w:tabs>
        <w:ind w:left="6480" w:hanging="180"/>
      </w:pPr>
      <w:rPr>
        <w:rFonts w:cs="Times New Roman"/>
        <w:rtl w:val="0"/>
        <w:cs w:val="0"/>
      </w:rPr>
    </w:lvl>
  </w:abstractNum>
  <w:abstractNum w:abstractNumId="21" w15:restartNumberingAfterBreak="0">
    <w:nsid w:val="5FBF6428"/>
    <w:multiLevelType w:val="hybridMultilevel"/>
    <w:tmpl w:val="6B7AA81A"/>
    <w:lvl w:ilvl="0" w:tplc="38E28EEA">
      <w:start w:val="1"/>
      <w:numFmt w:val="decimal"/>
      <w:lvlText w:val="(%1)"/>
      <w:lvlJc w:val="left"/>
      <w:pPr>
        <w:tabs>
          <w:tab w:val="num" w:pos="1080"/>
        </w:tabs>
        <w:ind w:left="1080" w:hanging="360"/>
      </w:pPr>
      <w:rPr>
        <w:rFonts w:cs="Times New Roman" w:hint="default"/>
        <w:rtl w:val="0"/>
        <w:cs w:val="0"/>
      </w:rPr>
    </w:lvl>
    <w:lvl w:ilvl="1" w:tplc="23109B2C">
      <w:start w:val="1"/>
      <w:numFmt w:val="lowerLetter"/>
      <w:lvlText w:val="%2)"/>
      <w:lvlJc w:val="left"/>
      <w:pPr>
        <w:tabs>
          <w:tab w:val="num" w:pos="1080"/>
        </w:tabs>
        <w:ind w:left="1080" w:hanging="360"/>
      </w:pPr>
      <w:rPr>
        <w:rFonts w:cs="Times New Roman" w:hint="default"/>
        <w:rtl w:val="0"/>
        <w:cs w:val="0"/>
      </w:rPr>
    </w:lvl>
    <w:lvl w:ilvl="2" w:tplc="9402B698">
      <w:start w:val="1"/>
      <w:numFmt w:val="lowerRoman"/>
      <w:lvlText w:val="%3."/>
      <w:lvlJc w:val="right"/>
      <w:pPr>
        <w:tabs>
          <w:tab w:val="num" w:pos="2520"/>
        </w:tabs>
        <w:ind w:left="2520" w:hanging="180"/>
      </w:pPr>
      <w:rPr>
        <w:rFonts w:cs="Times New Roman"/>
        <w:rtl w:val="0"/>
        <w:cs w:val="0"/>
      </w:rPr>
    </w:lvl>
    <w:lvl w:ilvl="3" w:tplc="5E487450">
      <w:start w:val="1"/>
      <w:numFmt w:val="decimal"/>
      <w:lvlText w:val="%4."/>
      <w:lvlJc w:val="left"/>
      <w:pPr>
        <w:tabs>
          <w:tab w:val="num" w:pos="3240"/>
        </w:tabs>
        <w:ind w:left="3240" w:hanging="360"/>
      </w:pPr>
      <w:rPr>
        <w:rFonts w:cs="Times New Roman"/>
        <w:rtl w:val="0"/>
        <w:cs w:val="0"/>
      </w:rPr>
    </w:lvl>
    <w:lvl w:ilvl="4" w:tplc="A20AF054">
      <w:start w:val="1"/>
      <w:numFmt w:val="lowerLetter"/>
      <w:lvlText w:val="%5."/>
      <w:lvlJc w:val="left"/>
      <w:pPr>
        <w:tabs>
          <w:tab w:val="num" w:pos="3960"/>
        </w:tabs>
        <w:ind w:left="3960" w:hanging="360"/>
      </w:pPr>
      <w:rPr>
        <w:rFonts w:cs="Times New Roman"/>
        <w:rtl w:val="0"/>
        <w:cs w:val="0"/>
      </w:rPr>
    </w:lvl>
    <w:lvl w:ilvl="5" w:tplc="8C840D6E">
      <w:start w:val="1"/>
      <w:numFmt w:val="lowerRoman"/>
      <w:lvlText w:val="%6."/>
      <w:lvlJc w:val="right"/>
      <w:pPr>
        <w:tabs>
          <w:tab w:val="num" w:pos="4680"/>
        </w:tabs>
        <w:ind w:left="4680" w:hanging="180"/>
      </w:pPr>
      <w:rPr>
        <w:rFonts w:cs="Times New Roman"/>
        <w:rtl w:val="0"/>
        <w:cs w:val="0"/>
      </w:rPr>
    </w:lvl>
    <w:lvl w:ilvl="6" w:tplc="8F80894E">
      <w:start w:val="1"/>
      <w:numFmt w:val="decimal"/>
      <w:lvlText w:val="%7."/>
      <w:lvlJc w:val="left"/>
      <w:pPr>
        <w:tabs>
          <w:tab w:val="num" w:pos="5400"/>
        </w:tabs>
        <w:ind w:left="5400" w:hanging="360"/>
      </w:pPr>
      <w:rPr>
        <w:rFonts w:cs="Times New Roman"/>
        <w:rtl w:val="0"/>
        <w:cs w:val="0"/>
      </w:rPr>
    </w:lvl>
    <w:lvl w:ilvl="7" w:tplc="FE1898DC">
      <w:start w:val="1"/>
      <w:numFmt w:val="lowerLetter"/>
      <w:lvlText w:val="%8."/>
      <w:lvlJc w:val="left"/>
      <w:pPr>
        <w:tabs>
          <w:tab w:val="num" w:pos="6120"/>
        </w:tabs>
        <w:ind w:left="6120" w:hanging="360"/>
      </w:pPr>
      <w:rPr>
        <w:rFonts w:cs="Times New Roman"/>
        <w:rtl w:val="0"/>
        <w:cs w:val="0"/>
      </w:rPr>
    </w:lvl>
    <w:lvl w:ilvl="8" w:tplc="B1BE64AE">
      <w:start w:val="1"/>
      <w:numFmt w:val="lowerRoman"/>
      <w:lvlText w:val="%9."/>
      <w:lvlJc w:val="right"/>
      <w:pPr>
        <w:tabs>
          <w:tab w:val="num" w:pos="6840"/>
        </w:tabs>
        <w:ind w:left="6840" w:hanging="180"/>
      </w:pPr>
      <w:rPr>
        <w:rFonts w:cs="Times New Roman"/>
        <w:rtl w:val="0"/>
        <w:cs w:val="0"/>
      </w:rPr>
    </w:lvl>
  </w:abstractNum>
  <w:abstractNum w:abstractNumId="22" w15:restartNumberingAfterBreak="0">
    <w:nsid w:val="68E0179A"/>
    <w:multiLevelType w:val="hybridMultilevel"/>
    <w:tmpl w:val="9A28934C"/>
    <w:lvl w:ilvl="0" w:tplc="485C7768">
      <w:start w:val="1"/>
      <w:numFmt w:val="decimal"/>
      <w:lvlText w:val="(%1)"/>
      <w:lvlJc w:val="left"/>
      <w:pPr>
        <w:tabs>
          <w:tab w:val="num" w:pos="1080"/>
        </w:tabs>
        <w:ind w:left="1080" w:hanging="360"/>
      </w:pPr>
      <w:rPr>
        <w:rFonts w:cs="Times New Roman" w:hint="default"/>
        <w:rtl w:val="0"/>
        <w:cs w:val="0"/>
      </w:rPr>
    </w:lvl>
    <w:lvl w:ilvl="1" w:tplc="6AC468EA">
      <w:start w:val="1"/>
      <w:numFmt w:val="lowerLetter"/>
      <w:lvlText w:val="%2)"/>
      <w:lvlJc w:val="left"/>
      <w:pPr>
        <w:tabs>
          <w:tab w:val="num" w:pos="1440"/>
        </w:tabs>
        <w:ind w:left="1440" w:hanging="360"/>
      </w:pPr>
      <w:rPr>
        <w:rFonts w:cs="Times New Roman" w:hint="default"/>
        <w:rtl w:val="0"/>
        <w:cs w:val="0"/>
      </w:rPr>
    </w:lvl>
    <w:lvl w:ilvl="2" w:tplc="39723368">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869ED00E">
      <w:start w:val="1"/>
      <w:numFmt w:val="decimal"/>
      <w:lvlText w:val="%4."/>
      <w:lvlJc w:val="left"/>
      <w:pPr>
        <w:tabs>
          <w:tab w:val="num" w:pos="2880"/>
        </w:tabs>
        <w:ind w:left="2880" w:hanging="360"/>
      </w:pPr>
      <w:rPr>
        <w:rFonts w:cs="Times New Roman"/>
        <w:rtl w:val="0"/>
        <w:cs w:val="0"/>
      </w:rPr>
    </w:lvl>
    <w:lvl w:ilvl="4" w:tplc="687A7E6A">
      <w:start w:val="1"/>
      <w:numFmt w:val="lowerLetter"/>
      <w:lvlText w:val="%5."/>
      <w:lvlJc w:val="left"/>
      <w:pPr>
        <w:tabs>
          <w:tab w:val="num" w:pos="3600"/>
        </w:tabs>
        <w:ind w:left="3600" w:hanging="360"/>
      </w:pPr>
      <w:rPr>
        <w:rFonts w:cs="Times New Roman"/>
        <w:rtl w:val="0"/>
        <w:cs w:val="0"/>
      </w:rPr>
    </w:lvl>
    <w:lvl w:ilvl="5" w:tplc="434C481E">
      <w:start w:val="1"/>
      <w:numFmt w:val="lowerRoman"/>
      <w:lvlText w:val="%6."/>
      <w:lvlJc w:val="right"/>
      <w:pPr>
        <w:tabs>
          <w:tab w:val="num" w:pos="4320"/>
        </w:tabs>
        <w:ind w:left="4320" w:hanging="180"/>
      </w:pPr>
      <w:rPr>
        <w:rFonts w:cs="Times New Roman"/>
        <w:rtl w:val="0"/>
        <w:cs w:val="0"/>
      </w:rPr>
    </w:lvl>
    <w:lvl w:ilvl="6" w:tplc="0E66D3C0">
      <w:start w:val="1"/>
      <w:numFmt w:val="decimal"/>
      <w:lvlText w:val="%7."/>
      <w:lvlJc w:val="left"/>
      <w:pPr>
        <w:tabs>
          <w:tab w:val="num" w:pos="5040"/>
        </w:tabs>
        <w:ind w:left="5040" w:hanging="360"/>
      </w:pPr>
      <w:rPr>
        <w:rFonts w:cs="Times New Roman"/>
        <w:rtl w:val="0"/>
        <w:cs w:val="0"/>
      </w:rPr>
    </w:lvl>
    <w:lvl w:ilvl="7" w:tplc="F81AA832">
      <w:start w:val="1"/>
      <w:numFmt w:val="lowerLetter"/>
      <w:lvlText w:val="%8."/>
      <w:lvlJc w:val="left"/>
      <w:pPr>
        <w:tabs>
          <w:tab w:val="num" w:pos="5760"/>
        </w:tabs>
        <w:ind w:left="5760" w:hanging="360"/>
      </w:pPr>
      <w:rPr>
        <w:rFonts w:cs="Times New Roman"/>
        <w:rtl w:val="0"/>
        <w:cs w:val="0"/>
      </w:rPr>
    </w:lvl>
    <w:lvl w:ilvl="8" w:tplc="0D0A7ED8">
      <w:start w:val="1"/>
      <w:numFmt w:val="lowerRoman"/>
      <w:lvlText w:val="%9."/>
      <w:lvlJc w:val="right"/>
      <w:pPr>
        <w:tabs>
          <w:tab w:val="num" w:pos="6480"/>
        </w:tabs>
        <w:ind w:left="6480" w:hanging="180"/>
      </w:pPr>
      <w:rPr>
        <w:rFonts w:cs="Times New Roman"/>
        <w:rtl w:val="0"/>
        <w:cs w:val="0"/>
      </w:rPr>
    </w:lvl>
  </w:abstractNum>
  <w:abstractNum w:abstractNumId="23" w15:restartNumberingAfterBreak="0">
    <w:nsid w:val="702B712B"/>
    <w:multiLevelType w:val="hybridMultilevel"/>
    <w:tmpl w:val="09DA2A14"/>
    <w:lvl w:ilvl="0" w:tplc="2E76C244">
      <w:start w:val="1"/>
      <w:numFmt w:val="decimal"/>
      <w:lvlText w:val="(%1)"/>
      <w:lvlJc w:val="left"/>
      <w:pPr>
        <w:tabs>
          <w:tab w:val="num" w:pos="1665"/>
        </w:tabs>
        <w:ind w:left="1665" w:hanging="945"/>
      </w:pPr>
      <w:rPr>
        <w:rFonts w:ascii="Times New Roman" w:eastAsia="Times New Roman" w:hAnsi="Times New Roman" w:cs="Times New Roman"/>
        <w:rtl w:val="0"/>
        <w:cs w:val="0"/>
      </w:rPr>
    </w:lvl>
    <w:lvl w:ilvl="1" w:tplc="2C12344A">
      <w:start w:val="1"/>
      <w:numFmt w:val="lowerLetter"/>
      <w:lvlText w:val="%2."/>
      <w:lvlJc w:val="left"/>
      <w:pPr>
        <w:tabs>
          <w:tab w:val="num" w:pos="1440"/>
        </w:tabs>
        <w:ind w:left="1440" w:hanging="360"/>
      </w:pPr>
      <w:rPr>
        <w:rFonts w:cs="Times New Roman"/>
        <w:rtl w:val="0"/>
        <w:cs w:val="0"/>
      </w:rPr>
    </w:lvl>
    <w:lvl w:ilvl="2" w:tplc="5DA615F0">
      <w:start w:val="1"/>
      <w:numFmt w:val="lowerRoman"/>
      <w:lvlText w:val="%3."/>
      <w:lvlJc w:val="right"/>
      <w:pPr>
        <w:tabs>
          <w:tab w:val="num" w:pos="2160"/>
        </w:tabs>
        <w:ind w:left="2160" w:hanging="180"/>
      </w:pPr>
      <w:rPr>
        <w:rFonts w:cs="Times New Roman"/>
        <w:rtl w:val="0"/>
        <w:cs w:val="0"/>
      </w:rPr>
    </w:lvl>
    <w:lvl w:ilvl="3" w:tplc="FDEAA0D0">
      <w:start w:val="1"/>
      <w:numFmt w:val="decimal"/>
      <w:lvlText w:val="%4."/>
      <w:lvlJc w:val="left"/>
      <w:pPr>
        <w:tabs>
          <w:tab w:val="num" w:pos="2880"/>
        </w:tabs>
        <w:ind w:left="2880" w:hanging="360"/>
      </w:pPr>
      <w:rPr>
        <w:rFonts w:cs="Times New Roman"/>
        <w:rtl w:val="0"/>
        <w:cs w:val="0"/>
      </w:rPr>
    </w:lvl>
    <w:lvl w:ilvl="4" w:tplc="C77A1308">
      <w:start w:val="1"/>
      <w:numFmt w:val="lowerLetter"/>
      <w:lvlText w:val="%5."/>
      <w:lvlJc w:val="left"/>
      <w:pPr>
        <w:tabs>
          <w:tab w:val="num" w:pos="3600"/>
        </w:tabs>
        <w:ind w:left="3600" w:hanging="360"/>
      </w:pPr>
      <w:rPr>
        <w:rFonts w:cs="Times New Roman"/>
        <w:rtl w:val="0"/>
        <w:cs w:val="0"/>
      </w:rPr>
    </w:lvl>
    <w:lvl w:ilvl="5" w:tplc="7382CD94">
      <w:start w:val="1"/>
      <w:numFmt w:val="lowerRoman"/>
      <w:lvlText w:val="%6."/>
      <w:lvlJc w:val="right"/>
      <w:pPr>
        <w:tabs>
          <w:tab w:val="num" w:pos="4320"/>
        </w:tabs>
        <w:ind w:left="4320" w:hanging="180"/>
      </w:pPr>
      <w:rPr>
        <w:rFonts w:cs="Times New Roman"/>
        <w:rtl w:val="0"/>
        <w:cs w:val="0"/>
      </w:rPr>
    </w:lvl>
    <w:lvl w:ilvl="6" w:tplc="51A6E71E">
      <w:start w:val="1"/>
      <w:numFmt w:val="decimal"/>
      <w:lvlText w:val="%7."/>
      <w:lvlJc w:val="left"/>
      <w:pPr>
        <w:tabs>
          <w:tab w:val="num" w:pos="5040"/>
        </w:tabs>
        <w:ind w:left="5040" w:hanging="360"/>
      </w:pPr>
      <w:rPr>
        <w:rFonts w:cs="Times New Roman"/>
        <w:rtl w:val="0"/>
        <w:cs w:val="0"/>
      </w:rPr>
    </w:lvl>
    <w:lvl w:ilvl="7" w:tplc="21C873E0">
      <w:start w:val="1"/>
      <w:numFmt w:val="lowerLetter"/>
      <w:lvlText w:val="%8."/>
      <w:lvlJc w:val="left"/>
      <w:pPr>
        <w:tabs>
          <w:tab w:val="num" w:pos="5760"/>
        </w:tabs>
        <w:ind w:left="5760" w:hanging="360"/>
      </w:pPr>
      <w:rPr>
        <w:rFonts w:cs="Times New Roman"/>
        <w:rtl w:val="0"/>
        <w:cs w:val="0"/>
      </w:rPr>
    </w:lvl>
    <w:lvl w:ilvl="8" w:tplc="DBB2BBA2">
      <w:start w:val="1"/>
      <w:numFmt w:val="lowerRoman"/>
      <w:lvlText w:val="%9."/>
      <w:lvlJc w:val="right"/>
      <w:pPr>
        <w:tabs>
          <w:tab w:val="num" w:pos="6480"/>
        </w:tabs>
        <w:ind w:left="6480" w:hanging="180"/>
      </w:pPr>
      <w:rPr>
        <w:rFonts w:cs="Times New Roman"/>
        <w:rtl w:val="0"/>
        <w:cs w:val="0"/>
      </w:rPr>
    </w:lvl>
  </w:abstractNum>
  <w:abstractNum w:abstractNumId="24" w15:restartNumberingAfterBreak="0">
    <w:nsid w:val="78760EC6"/>
    <w:multiLevelType w:val="hybridMultilevel"/>
    <w:tmpl w:val="71AC6FAA"/>
    <w:lvl w:ilvl="0" w:tplc="66625D2C">
      <w:start w:val="1"/>
      <w:numFmt w:val="lowerLetter"/>
      <w:lvlText w:val="%1)"/>
      <w:lvlJc w:val="left"/>
      <w:pPr>
        <w:tabs>
          <w:tab w:val="num" w:pos="720"/>
        </w:tabs>
        <w:ind w:left="720" w:hanging="360"/>
      </w:pPr>
      <w:rPr>
        <w:rFonts w:cs="Times New Roman" w:hint="default"/>
        <w:i w:val="0"/>
        <w:rtl w:val="0"/>
        <w:cs w:val="0"/>
      </w:rPr>
    </w:lvl>
    <w:lvl w:ilvl="1" w:tplc="CDB66DD4">
      <w:start w:val="1"/>
      <w:numFmt w:val="lowerLetter"/>
      <w:lvlText w:val="%2."/>
      <w:lvlJc w:val="left"/>
      <w:pPr>
        <w:tabs>
          <w:tab w:val="num" w:pos="1440"/>
        </w:tabs>
        <w:ind w:left="1440" w:hanging="360"/>
      </w:pPr>
      <w:rPr>
        <w:rFonts w:cs="Times New Roman"/>
        <w:rtl w:val="0"/>
        <w:cs w:val="0"/>
      </w:rPr>
    </w:lvl>
    <w:lvl w:ilvl="2" w:tplc="E0167106">
      <w:start w:val="1"/>
      <w:numFmt w:val="lowerRoman"/>
      <w:lvlText w:val="%3."/>
      <w:lvlJc w:val="right"/>
      <w:pPr>
        <w:tabs>
          <w:tab w:val="num" w:pos="2160"/>
        </w:tabs>
        <w:ind w:left="2160" w:hanging="180"/>
      </w:pPr>
      <w:rPr>
        <w:rFonts w:cs="Times New Roman"/>
        <w:rtl w:val="0"/>
        <w:cs w:val="0"/>
      </w:rPr>
    </w:lvl>
    <w:lvl w:ilvl="3" w:tplc="681EB5CE">
      <w:start w:val="1"/>
      <w:numFmt w:val="decimal"/>
      <w:lvlText w:val="%4."/>
      <w:lvlJc w:val="left"/>
      <w:pPr>
        <w:tabs>
          <w:tab w:val="num" w:pos="2880"/>
        </w:tabs>
        <w:ind w:left="2880" w:hanging="360"/>
      </w:pPr>
      <w:rPr>
        <w:rFonts w:cs="Times New Roman"/>
        <w:rtl w:val="0"/>
        <w:cs w:val="0"/>
      </w:rPr>
    </w:lvl>
    <w:lvl w:ilvl="4" w:tplc="54DE588C">
      <w:start w:val="1"/>
      <w:numFmt w:val="lowerLetter"/>
      <w:lvlText w:val="%5."/>
      <w:lvlJc w:val="left"/>
      <w:pPr>
        <w:tabs>
          <w:tab w:val="num" w:pos="3600"/>
        </w:tabs>
        <w:ind w:left="3600" w:hanging="360"/>
      </w:pPr>
      <w:rPr>
        <w:rFonts w:cs="Times New Roman"/>
        <w:rtl w:val="0"/>
        <w:cs w:val="0"/>
      </w:rPr>
    </w:lvl>
    <w:lvl w:ilvl="5" w:tplc="56C07C68">
      <w:start w:val="1"/>
      <w:numFmt w:val="lowerRoman"/>
      <w:lvlText w:val="%6."/>
      <w:lvlJc w:val="right"/>
      <w:pPr>
        <w:tabs>
          <w:tab w:val="num" w:pos="4320"/>
        </w:tabs>
        <w:ind w:left="4320" w:hanging="180"/>
      </w:pPr>
      <w:rPr>
        <w:rFonts w:cs="Times New Roman"/>
        <w:rtl w:val="0"/>
        <w:cs w:val="0"/>
      </w:rPr>
    </w:lvl>
    <w:lvl w:ilvl="6" w:tplc="28FA6782">
      <w:start w:val="1"/>
      <w:numFmt w:val="decimal"/>
      <w:lvlText w:val="%7."/>
      <w:lvlJc w:val="left"/>
      <w:pPr>
        <w:tabs>
          <w:tab w:val="num" w:pos="5040"/>
        </w:tabs>
        <w:ind w:left="5040" w:hanging="360"/>
      </w:pPr>
      <w:rPr>
        <w:rFonts w:cs="Times New Roman"/>
        <w:rtl w:val="0"/>
        <w:cs w:val="0"/>
      </w:rPr>
    </w:lvl>
    <w:lvl w:ilvl="7" w:tplc="873A2CBC">
      <w:start w:val="1"/>
      <w:numFmt w:val="lowerLetter"/>
      <w:lvlText w:val="%8."/>
      <w:lvlJc w:val="left"/>
      <w:pPr>
        <w:tabs>
          <w:tab w:val="num" w:pos="5760"/>
        </w:tabs>
        <w:ind w:left="5760" w:hanging="360"/>
      </w:pPr>
      <w:rPr>
        <w:rFonts w:cs="Times New Roman"/>
        <w:rtl w:val="0"/>
        <w:cs w:val="0"/>
      </w:rPr>
    </w:lvl>
    <w:lvl w:ilvl="8" w:tplc="AB3A4EF2">
      <w:start w:val="1"/>
      <w:numFmt w:val="lowerRoman"/>
      <w:lvlText w:val="%9."/>
      <w:lvlJc w:val="right"/>
      <w:pPr>
        <w:tabs>
          <w:tab w:val="num" w:pos="6480"/>
        </w:tabs>
        <w:ind w:left="6480" w:hanging="180"/>
      </w:pPr>
      <w:rPr>
        <w:rFonts w:cs="Times New Roman"/>
        <w:rtl w:val="0"/>
        <w:cs w:val="0"/>
      </w:rPr>
    </w:lvl>
  </w:abstractNum>
  <w:abstractNum w:abstractNumId="25" w15:restartNumberingAfterBreak="0">
    <w:nsid w:val="7B3E5EEC"/>
    <w:multiLevelType w:val="hybridMultilevel"/>
    <w:tmpl w:val="30DE135C"/>
    <w:lvl w:ilvl="0" w:tplc="87A66DE8">
      <w:start w:val="1"/>
      <w:numFmt w:val="decimal"/>
      <w:lvlText w:val="(%1)"/>
      <w:lvlJc w:val="left"/>
      <w:pPr>
        <w:tabs>
          <w:tab w:val="num" w:pos="720"/>
        </w:tabs>
        <w:ind w:left="720" w:hanging="360"/>
      </w:pPr>
      <w:rPr>
        <w:rFonts w:cs="Times New Roman" w:hint="default"/>
        <w:rtl w:val="0"/>
        <w:cs w:val="0"/>
      </w:rPr>
    </w:lvl>
    <w:lvl w:ilvl="1" w:tplc="D582898E">
      <w:start w:val="1"/>
      <w:numFmt w:val="lowerLetter"/>
      <w:lvlText w:val="%2."/>
      <w:lvlJc w:val="left"/>
      <w:pPr>
        <w:tabs>
          <w:tab w:val="num" w:pos="1440"/>
        </w:tabs>
        <w:ind w:left="1440" w:hanging="360"/>
      </w:pPr>
      <w:rPr>
        <w:rFonts w:cs="Times New Roman"/>
        <w:rtl w:val="0"/>
        <w:cs w:val="0"/>
      </w:rPr>
    </w:lvl>
    <w:lvl w:ilvl="2" w:tplc="71346FF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tplc="201C5BD6">
      <w:start w:val="1"/>
      <w:numFmt w:val="decimal"/>
      <w:lvlText w:val="%4."/>
      <w:lvlJc w:val="left"/>
      <w:pPr>
        <w:tabs>
          <w:tab w:val="num" w:pos="2880"/>
        </w:tabs>
        <w:ind w:left="2880" w:hanging="360"/>
      </w:pPr>
      <w:rPr>
        <w:rFonts w:cs="Times New Roman"/>
        <w:rtl w:val="0"/>
        <w:cs w:val="0"/>
      </w:rPr>
    </w:lvl>
    <w:lvl w:ilvl="4" w:tplc="A726EDD6">
      <w:start w:val="1"/>
      <w:numFmt w:val="lowerLetter"/>
      <w:lvlText w:val="%5."/>
      <w:lvlJc w:val="left"/>
      <w:pPr>
        <w:tabs>
          <w:tab w:val="num" w:pos="3600"/>
        </w:tabs>
        <w:ind w:left="3600" w:hanging="360"/>
      </w:pPr>
      <w:rPr>
        <w:rFonts w:cs="Times New Roman"/>
        <w:rtl w:val="0"/>
        <w:cs w:val="0"/>
      </w:rPr>
    </w:lvl>
    <w:lvl w:ilvl="5" w:tplc="EBCEC0D4">
      <w:start w:val="1"/>
      <w:numFmt w:val="lowerRoman"/>
      <w:lvlText w:val="%6."/>
      <w:lvlJc w:val="right"/>
      <w:pPr>
        <w:tabs>
          <w:tab w:val="num" w:pos="4320"/>
        </w:tabs>
        <w:ind w:left="4320" w:hanging="180"/>
      </w:pPr>
      <w:rPr>
        <w:rFonts w:cs="Times New Roman"/>
        <w:rtl w:val="0"/>
        <w:cs w:val="0"/>
      </w:rPr>
    </w:lvl>
    <w:lvl w:ilvl="6" w:tplc="0FDE1118">
      <w:start w:val="1"/>
      <w:numFmt w:val="decimal"/>
      <w:lvlText w:val="%7."/>
      <w:lvlJc w:val="left"/>
      <w:pPr>
        <w:tabs>
          <w:tab w:val="num" w:pos="5040"/>
        </w:tabs>
        <w:ind w:left="5040" w:hanging="360"/>
      </w:pPr>
      <w:rPr>
        <w:rFonts w:cs="Times New Roman"/>
        <w:rtl w:val="0"/>
        <w:cs w:val="0"/>
      </w:rPr>
    </w:lvl>
    <w:lvl w:ilvl="7" w:tplc="3318A98E">
      <w:start w:val="1"/>
      <w:numFmt w:val="lowerLetter"/>
      <w:lvlText w:val="%8."/>
      <w:lvlJc w:val="left"/>
      <w:pPr>
        <w:tabs>
          <w:tab w:val="num" w:pos="5760"/>
        </w:tabs>
        <w:ind w:left="5760" w:hanging="360"/>
      </w:pPr>
      <w:rPr>
        <w:rFonts w:cs="Times New Roman"/>
        <w:rtl w:val="0"/>
        <w:cs w:val="0"/>
      </w:rPr>
    </w:lvl>
    <w:lvl w:ilvl="8" w:tplc="5A8AC242">
      <w:start w:val="1"/>
      <w:numFmt w:val="lowerRoman"/>
      <w:lvlText w:val="%9."/>
      <w:lvlJc w:val="right"/>
      <w:pPr>
        <w:tabs>
          <w:tab w:val="num" w:pos="6480"/>
        </w:tabs>
        <w:ind w:left="6480" w:hanging="180"/>
      </w:pPr>
      <w:rPr>
        <w:rFonts w:cs="Times New Roman"/>
        <w:rtl w:val="0"/>
        <w:cs w:val="0"/>
      </w:rPr>
    </w:lvl>
  </w:abstractNum>
  <w:abstractNum w:abstractNumId="26" w15:restartNumberingAfterBreak="0">
    <w:nsid w:val="7BAB2798"/>
    <w:multiLevelType w:val="hybridMultilevel"/>
    <w:tmpl w:val="177AF5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4D66F5"/>
    <w:multiLevelType w:val="hybridMultilevel"/>
    <w:tmpl w:val="90AA4CBA"/>
    <w:lvl w:ilvl="0" w:tplc="9BEC51FC">
      <w:start w:val="1"/>
      <w:numFmt w:val="lowerLetter"/>
      <w:lvlText w:val="%1)"/>
      <w:lvlJc w:val="left"/>
      <w:pPr>
        <w:ind w:left="587" w:hanging="360"/>
      </w:pPr>
      <w:rPr>
        <w:rFonts w:cs="Times New Roman" w:hint="default"/>
        <w:rtl w:val="0"/>
        <w:cs w:val="0"/>
      </w:rPr>
    </w:lvl>
    <w:lvl w:ilvl="1" w:tplc="812C0D58">
      <w:start w:val="1"/>
      <w:numFmt w:val="lowerLetter"/>
      <w:lvlText w:val="%2."/>
      <w:lvlJc w:val="left"/>
      <w:pPr>
        <w:ind w:left="1307" w:hanging="360"/>
      </w:pPr>
      <w:rPr>
        <w:rFonts w:cs="Times New Roman"/>
        <w:rtl w:val="0"/>
        <w:cs w:val="0"/>
      </w:rPr>
    </w:lvl>
    <w:lvl w:ilvl="2" w:tplc="340AEA20">
      <w:start w:val="1"/>
      <w:numFmt w:val="lowerRoman"/>
      <w:lvlText w:val="%3."/>
      <w:lvlJc w:val="right"/>
      <w:pPr>
        <w:ind w:left="2027" w:hanging="180"/>
      </w:pPr>
      <w:rPr>
        <w:rFonts w:cs="Times New Roman"/>
        <w:rtl w:val="0"/>
        <w:cs w:val="0"/>
      </w:rPr>
    </w:lvl>
    <w:lvl w:ilvl="3" w:tplc="7F149946">
      <w:start w:val="1"/>
      <w:numFmt w:val="decimal"/>
      <w:lvlText w:val="%4."/>
      <w:lvlJc w:val="left"/>
      <w:pPr>
        <w:ind w:left="2747" w:hanging="360"/>
      </w:pPr>
      <w:rPr>
        <w:rFonts w:cs="Times New Roman"/>
        <w:rtl w:val="0"/>
        <w:cs w:val="0"/>
      </w:rPr>
    </w:lvl>
    <w:lvl w:ilvl="4" w:tplc="BE880816">
      <w:start w:val="1"/>
      <w:numFmt w:val="lowerLetter"/>
      <w:lvlText w:val="%5."/>
      <w:lvlJc w:val="left"/>
      <w:pPr>
        <w:ind w:left="3467" w:hanging="360"/>
      </w:pPr>
      <w:rPr>
        <w:rFonts w:cs="Times New Roman"/>
        <w:rtl w:val="0"/>
        <w:cs w:val="0"/>
      </w:rPr>
    </w:lvl>
    <w:lvl w:ilvl="5" w:tplc="89527564">
      <w:start w:val="1"/>
      <w:numFmt w:val="lowerRoman"/>
      <w:lvlText w:val="%6."/>
      <w:lvlJc w:val="right"/>
      <w:pPr>
        <w:ind w:left="4187" w:hanging="180"/>
      </w:pPr>
      <w:rPr>
        <w:rFonts w:cs="Times New Roman"/>
        <w:rtl w:val="0"/>
        <w:cs w:val="0"/>
      </w:rPr>
    </w:lvl>
    <w:lvl w:ilvl="6" w:tplc="07521DD2">
      <w:start w:val="1"/>
      <w:numFmt w:val="decimal"/>
      <w:lvlText w:val="%7."/>
      <w:lvlJc w:val="left"/>
      <w:pPr>
        <w:ind w:left="4907" w:hanging="360"/>
      </w:pPr>
      <w:rPr>
        <w:rFonts w:cs="Times New Roman"/>
        <w:rtl w:val="0"/>
        <w:cs w:val="0"/>
      </w:rPr>
    </w:lvl>
    <w:lvl w:ilvl="7" w:tplc="63727EBE">
      <w:start w:val="1"/>
      <w:numFmt w:val="lowerLetter"/>
      <w:lvlText w:val="%8."/>
      <w:lvlJc w:val="left"/>
      <w:pPr>
        <w:ind w:left="5627" w:hanging="360"/>
      </w:pPr>
      <w:rPr>
        <w:rFonts w:cs="Times New Roman"/>
        <w:rtl w:val="0"/>
        <w:cs w:val="0"/>
      </w:rPr>
    </w:lvl>
    <w:lvl w:ilvl="8" w:tplc="D4A8EE98">
      <w:start w:val="1"/>
      <w:numFmt w:val="lowerRoman"/>
      <w:lvlText w:val="%9."/>
      <w:lvlJc w:val="right"/>
      <w:pPr>
        <w:ind w:left="6347" w:hanging="180"/>
      </w:pPr>
      <w:rPr>
        <w:rFonts w:cs="Times New Roman"/>
        <w:rtl w:val="0"/>
        <w:cs w:val="0"/>
      </w:rPr>
    </w:lvl>
  </w:abstractNum>
  <w:num w:numId="1">
    <w:abstractNumId w:val="23"/>
  </w:num>
  <w:num w:numId="2">
    <w:abstractNumId w:val="25"/>
  </w:num>
  <w:num w:numId="3">
    <w:abstractNumId w:val="3"/>
  </w:num>
  <w:num w:numId="4">
    <w:abstractNumId w:val="17"/>
  </w:num>
  <w:num w:numId="5">
    <w:abstractNumId w:val="6"/>
  </w:num>
  <w:num w:numId="6">
    <w:abstractNumId w:val="2"/>
  </w:num>
  <w:num w:numId="7">
    <w:abstractNumId w:val="8"/>
  </w:num>
  <w:num w:numId="8">
    <w:abstractNumId w:val="7"/>
  </w:num>
  <w:num w:numId="9">
    <w:abstractNumId w:val="11"/>
  </w:num>
  <w:num w:numId="10">
    <w:abstractNumId w:val="18"/>
  </w:num>
  <w:num w:numId="11">
    <w:abstractNumId w:val="15"/>
  </w:num>
  <w:num w:numId="12">
    <w:abstractNumId w:val="0"/>
  </w:num>
  <w:num w:numId="13">
    <w:abstractNumId w:val="14"/>
  </w:num>
  <w:num w:numId="14">
    <w:abstractNumId w:val="1"/>
  </w:num>
  <w:num w:numId="15">
    <w:abstractNumId w:val="24"/>
  </w:num>
  <w:num w:numId="16">
    <w:abstractNumId w:val="20"/>
  </w:num>
  <w:num w:numId="17">
    <w:abstractNumId w:val="27"/>
  </w:num>
  <w:num w:numId="18">
    <w:abstractNumId w:val="9"/>
  </w:num>
  <w:num w:numId="19">
    <w:abstractNumId w:val="5"/>
  </w:num>
  <w:num w:numId="20">
    <w:abstractNumId w:val="4"/>
  </w:num>
  <w:num w:numId="21">
    <w:abstractNumId w:val="22"/>
  </w:num>
  <w:num w:numId="22">
    <w:abstractNumId w:val="10"/>
  </w:num>
  <w:num w:numId="23">
    <w:abstractNumId w:val="13"/>
  </w:num>
  <w:num w:numId="24">
    <w:abstractNumId w:val="19"/>
  </w:num>
  <w:num w:numId="25">
    <w:abstractNumId w:val="21"/>
  </w:num>
  <w:num w:numId="26">
    <w:abstractNumId w:val="26"/>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CE"/>
    <w:rsid w:val="00003037"/>
    <w:rsid w:val="00051D49"/>
    <w:rsid w:val="0006248A"/>
    <w:rsid w:val="00062E47"/>
    <w:rsid w:val="000749AB"/>
    <w:rsid w:val="00080D1F"/>
    <w:rsid w:val="00082864"/>
    <w:rsid w:val="00091D30"/>
    <w:rsid w:val="0009459B"/>
    <w:rsid w:val="000A6FF1"/>
    <w:rsid w:val="000B130B"/>
    <w:rsid w:val="000B1541"/>
    <w:rsid w:val="000E59F7"/>
    <w:rsid w:val="000F0054"/>
    <w:rsid w:val="000F6A37"/>
    <w:rsid w:val="001143A7"/>
    <w:rsid w:val="00116EE5"/>
    <w:rsid w:val="001215A2"/>
    <w:rsid w:val="001350CF"/>
    <w:rsid w:val="00145BA8"/>
    <w:rsid w:val="00182488"/>
    <w:rsid w:val="0018724E"/>
    <w:rsid w:val="00197655"/>
    <w:rsid w:val="001B5C59"/>
    <w:rsid w:val="001C6132"/>
    <w:rsid w:val="00226180"/>
    <w:rsid w:val="00266A78"/>
    <w:rsid w:val="00290359"/>
    <w:rsid w:val="002931AA"/>
    <w:rsid w:val="002F2903"/>
    <w:rsid w:val="002F4237"/>
    <w:rsid w:val="00320A28"/>
    <w:rsid w:val="00326C53"/>
    <w:rsid w:val="00340467"/>
    <w:rsid w:val="00350EFC"/>
    <w:rsid w:val="00353BDE"/>
    <w:rsid w:val="0036514E"/>
    <w:rsid w:val="00367E65"/>
    <w:rsid w:val="003A6823"/>
    <w:rsid w:val="003B32E3"/>
    <w:rsid w:val="003C4AEB"/>
    <w:rsid w:val="003D1250"/>
    <w:rsid w:val="003D1628"/>
    <w:rsid w:val="003D1FBA"/>
    <w:rsid w:val="003D6AAC"/>
    <w:rsid w:val="003E1247"/>
    <w:rsid w:val="00416652"/>
    <w:rsid w:val="0047232C"/>
    <w:rsid w:val="00497B2E"/>
    <w:rsid w:val="004F5161"/>
    <w:rsid w:val="005247B0"/>
    <w:rsid w:val="00540AB3"/>
    <w:rsid w:val="005768BF"/>
    <w:rsid w:val="005B3CBA"/>
    <w:rsid w:val="005C37E3"/>
    <w:rsid w:val="005D0006"/>
    <w:rsid w:val="005E34BB"/>
    <w:rsid w:val="005E535E"/>
    <w:rsid w:val="005F08C3"/>
    <w:rsid w:val="00604F8F"/>
    <w:rsid w:val="006221CD"/>
    <w:rsid w:val="00637A74"/>
    <w:rsid w:val="0064244F"/>
    <w:rsid w:val="00653134"/>
    <w:rsid w:val="0069058E"/>
    <w:rsid w:val="006958A2"/>
    <w:rsid w:val="006D0CCE"/>
    <w:rsid w:val="006D399B"/>
    <w:rsid w:val="007052AC"/>
    <w:rsid w:val="00712E2D"/>
    <w:rsid w:val="00714EFB"/>
    <w:rsid w:val="00727579"/>
    <w:rsid w:val="00731169"/>
    <w:rsid w:val="00753EFB"/>
    <w:rsid w:val="0078029A"/>
    <w:rsid w:val="007859FD"/>
    <w:rsid w:val="007A7A44"/>
    <w:rsid w:val="007C7712"/>
    <w:rsid w:val="007D2C9F"/>
    <w:rsid w:val="007E55FC"/>
    <w:rsid w:val="00813ED0"/>
    <w:rsid w:val="00825372"/>
    <w:rsid w:val="00833156"/>
    <w:rsid w:val="00860550"/>
    <w:rsid w:val="00892058"/>
    <w:rsid w:val="00894D04"/>
    <w:rsid w:val="008969C9"/>
    <w:rsid w:val="008B1A3B"/>
    <w:rsid w:val="008B3C03"/>
    <w:rsid w:val="008B4B6F"/>
    <w:rsid w:val="008F303B"/>
    <w:rsid w:val="00913A15"/>
    <w:rsid w:val="0093146E"/>
    <w:rsid w:val="00936115"/>
    <w:rsid w:val="009466E7"/>
    <w:rsid w:val="00952734"/>
    <w:rsid w:val="00962B94"/>
    <w:rsid w:val="00980998"/>
    <w:rsid w:val="009A2DB0"/>
    <w:rsid w:val="009B098A"/>
    <w:rsid w:val="009B538C"/>
    <w:rsid w:val="009C3CD2"/>
    <w:rsid w:val="009D75E1"/>
    <w:rsid w:val="00A010C9"/>
    <w:rsid w:val="00A0786C"/>
    <w:rsid w:val="00A15795"/>
    <w:rsid w:val="00A16FB3"/>
    <w:rsid w:val="00A21DFA"/>
    <w:rsid w:val="00A22D04"/>
    <w:rsid w:val="00A43595"/>
    <w:rsid w:val="00A96196"/>
    <w:rsid w:val="00AA69CF"/>
    <w:rsid w:val="00AB1F94"/>
    <w:rsid w:val="00AC147D"/>
    <w:rsid w:val="00AC2605"/>
    <w:rsid w:val="00AC3925"/>
    <w:rsid w:val="00AC52AC"/>
    <w:rsid w:val="00AC7994"/>
    <w:rsid w:val="00AE5748"/>
    <w:rsid w:val="00B17827"/>
    <w:rsid w:val="00B209EF"/>
    <w:rsid w:val="00B657FE"/>
    <w:rsid w:val="00BB4CEF"/>
    <w:rsid w:val="00BD0D8B"/>
    <w:rsid w:val="00BD2B5E"/>
    <w:rsid w:val="00BE001F"/>
    <w:rsid w:val="00BE6C35"/>
    <w:rsid w:val="00BF6357"/>
    <w:rsid w:val="00C05C48"/>
    <w:rsid w:val="00C110CC"/>
    <w:rsid w:val="00C2476B"/>
    <w:rsid w:val="00C81EA5"/>
    <w:rsid w:val="00C8274F"/>
    <w:rsid w:val="00C84E20"/>
    <w:rsid w:val="00CA4B1B"/>
    <w:rsid w:val="00CB5856"/>
    <w:rsid w:val="00CC2F27"/>
    <w:rsid w:val="00CF1F12"/>
    <w:rsid w:val="00D4004D"/>
    <w:rsid w:val="00D454EC"/>
    <w:rsid w:val="00D527AD"/>
    <w:rsid w:val="00DB759D"/>
    <w:rsid w:val="00DC38AC"/>
    <w:rsid w:val="00E03839"/>
    <w:rsid w:val="00E04460"/>
    <w:rsid w:val="00E0666B"/>
    <w:rsid w:val="00E072FE"/>
    <w:rsid w:val="00E14897"/>
    <w:rsid w:val="00E34B6F"/>
    <w:rsid w:val="00E507E2"/>
    <w:rsid w:val="00E62885"/>
    <w:rsid w:val="00E734C7"/>
    <w:rsid w:val="00EB27BE"/>
    <w:rsid w:val="00EB2D5E"/>
    <w:rsid w:val="00ED17F7"/>
    <w:rsid w:val="00EE7F83"/>
    <w:rsid w:val="00F01CA6"/>
    <w:rsid w:val="00F0237F"/>
    <w:rsid w:val="00F0568A"/>
    <w:rsid w:val="00F167CD"/>
    <w:rsid w:val="00F2592E"/>
    <w:rsid w:val="00F44E38"/>
    <w:rsid w:val="00F477BC"/>
    <w:rsid w:val="00F52B8F"/>
    <w:rsid w:val="00F6188E"/>
    <w:rsid w:val="00F66EA4"/>
    <w:rsid w:val="00F829F1"/>
    <w:rsid w:val="00FC63B5"/>
    <w:rsid w:val="00FF1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52B97"/>
  <w15:docId w15:val="{621F3A50-EB17-4CCA-8BBC-90009DEB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0CCE"/>
    <w:rPr>
      <w:sz w:val="24"/>
      <w:lang w:val="sk-SK" w:eastAsia="cs-CZ"/>
    </w:rPr>
  </w:style>
  <w:style w:type="paragraph" w:styleId="Nadpis1">
    <w:name w:val="heading 1"/>
    <w:basedOn w:val="Normlny"/>
    <w:next w:val="Normlny"/>
    <w:link w:val="Nadpis1Char"/>
    <w:uiPriority w:val="9"/>
    <w:qFormat/>
    <w:rsid w:val="006D0CCE"/>
    <w:pPr>
      <w:keepNext/>
      <w:tabs>
        <w:tab w:val="left" w:pos="0"/>
        <w:tab w:val="left" w:pos="480"/>
      </w:tabs>
      <w:spacing w:before="120"/>
      <w:ind w:left="480" w:hanging="480"/>
      <w:jc w:val="center"/>
      <w:outlineLvl w:val="0"/>
    </w:pPr>
    <w:rPr>
      <w:i/>
      <w:iCs/>
    </w:rPr>
  </w:style>
  <w:style w:type="paragraph" w:styleId="Nadpis2">
    <w:name w:val="heading 2"/>
    <w:basedOn w:val="Normlny"/>
    <w:next w:val="Normlny"/>
    <w:qFormat/>
    <w:rsid w:val="006D0CCE"/>
    <w:pPr>
      <w:keepNext/>
      <w:jc w:val="center"/>
      <w:outlineLvl w:val="1"/>
    </w:pPr>
    <w:rPr>
      <w:b/>
      <w:sz w:val="20"/>
    </w:rPr>
  </w:style>
  <w:style w:type="paragraph" w:styleId="Nadpis3">
    <w:name w:val="heading 3"/>
    <w:basedOn w:val="Normlny"/>
    <w:next w:val="Normlny1"/>
    <w:qFormat/>
    <w:rsid w:val="006D0CCE"/>
    <w:pPr>
      <w:spacing w:before="240" w:after="60"/>
      <w:outlineLvl w:val="2"/>
    </w:pPr>
    <w:rPr>
      <w:rFonts w:ascii="Arial" w:eastAsia="Arial Unicode MS" w:hAnsi="Arial" w:cs="Arial"/>
      <w:b/>
      <w:bCs/>
      <w:sz w:val="26"/>
      <w:szCs w:val="26"/>
    </w:rPr>
  </w:style>
  <w:style w:type="paragraph" w:styleId="Nadpis6">
    <w:name w:val="heading 6"/>
    <w:basedOn w:val="Normlny"/>
    <w:next w:val="Normlny"/>
    <w:qFormat/>
    <w:rsid w:val="006D0CCE"/>
    <w:pPr>
      <w:keepNext/>
      <w:tabs>
        <w:tab w:val="left" w:pos="0"/>
      </w:tabs>
      <w:spacing w:before="120"/>
      <w:jc w:val="both"/>
      <w:outlineLvl w:val="5"/>
    </w:pPr>
    <w:rPr>
      <w:rFonts w:ascii="Arial" w:hAnsi="Arial"/>
      <w:b/>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basedOn w:val="Normlny"/>
    <w:rsid w:val="006D0CCE"/>
  </w:style>
  <w:style w:type="paragraph" w:styleId="Zkladntext">
    <w:name w:val="Body Text"/>
    <w:aliases w:val="b"/>
    <w:basedOn w:val="Normlny"/>
    <w:rsid w:val="006D0CCE"/>
    <w:pPr>
      <w:jc w:val="both"/>
    </w:pPr>
  </w:style>
  <w:style w:type="paragraph" w:styleId="Zarkazkladnhotextu">
    <w:name w:val="Body Text Indent"/>
    <w:basedOn w:val="Normlny"/>
    <w:rsid w:val="006D0CCE"/>
    <w:pPr>
      <w:ind w:left="360"/>
    </w:pPr>
  </w:style>
  <w:style w:type="paragraph" w:styleId="Zkladntext2">
    <w:name w:val="Body Text 2"/>
    <w:basedOn w:val="Normlny"/>
    <w:rsid w:val="006D0CCE"/>
    <w:pPr>
      <w:spacing w:before="240"/>
      <w:jc w:val="center"/>
      <w:outlineLvl w:val="0"/>
    </w:pPr>
    <w:rPr>
      <w:bCs/>
    </w:rPr>
  </w:style>
  <w:style w:type="paragraph" w:customStyle="1" w:styleId="paOdstavec">
    <w:name w:val="paOdstavec"/>
    <w:basedOn w:val="Normlny"/>
    <w:rsid w:val="006D0CCE"/>
    <w:pPr>
      <w:overflowPunct w:val="0"/>
      <w:autoSpaceDE w:val="0"/>
      <w:autoSpaceDN w:val="0"/>
      <w:adjustRightInd w:val="0"/>
      <w:spacing w:before="80" w:after="80"/>
      <w:jc w:val="both"/>
      <w:textAlignment w:val="baseline"/>
    </w:pPr>
    <w:rPr>
      <w:szCs w:val="24"/>
    </w:rPr>
  </w:style>
  <w:style w:type="paragraph" w:styleId="Hlavika">
    <w:name w:val="header"/>
    <w:basedOn w:val="Normlny"/>
    <w:rsid w:val="006D0CCE"/>
    <w:pPr>
      <w:tabs>
        <w:tab w:val="center" w:pos="4536"/>
        <w:tab w:val="right" w:pos="9072"/>
      </w:tabs>
    </w:pPr>
  </w:style>
  <w:style w:type="paragraph" w:styleId="Zarkazkladnhotextu2">
    <w:name w:val="Body Text Indent 2"/>
    <w:basedOn w:val="Normlny"/>
    <w:rsid w:val="006D0CCE"/>
    <w:pPr>
      <w:tabs>
        <w:tab w:val="left" w:pos="426"/>
        <w:tab w:val="left" w:pos="993"/>
      </w:tabs>
      <w:spacing w:before="120"/>
      <w:ind w:left="993" w:hanging="993"/>
      <w:jc w:val="both"/>
    </w:pPr>
    <w:rPr>
      <w:rFonts w:ascii="Arial" w:hAnsi="Arial"/>
      <w:sz w:val="22"/>
      <w:lang w:val="cs-CZ" w:eastAsia="sk-SK"/>
    </w:rPr>
  </w:style>
  <w:style w:type="paragraph" w:styleId="Zarkazkladnhotextu3">
    <w:name w:val="Body Text Indent 3"/>
    <w:basedOn w:val="Normlny"/>
    <w:rsid w:val="006D0CCE"/>
    <w:pPr>
      <w:tabs>
        <w:tab w:val="left" w:pos="426"/>
      </w:tabs>
      <w:spacing w:before="120"/>
      <w:ind w:left="426" w:hanging="426"/>
      <w:jc w:val="both"/>
    </w:pPr>
    <w:rPr>
      <w:rFonts w:ascii="Arial" w:hAnsi="Arial"/>
      <w:sz w:val="22"/>
      <w:lang w:val="cs-CZ" w:eastAsia="sk-SK"/>
    </w:rPr>
  </w:style>
  <w:style w:type="paragraph" w:styleId="Nzov">
    <w:name w:val="Title"/>
    <w:basedOn w:val="Normlny"/>
    <w:qFormat/>
    <w:rsid w:val="006D0CCE"/>
    <w:pPr>
      <w:widowControl w:val="0"/>
      <w:spacing w:before="100" w:after="100"/>
      <w:jc w:val="center"/>
    </w:pPr>
    <w:rPr>
      <w:rFonts w:ascii="Arial" w:hAnsi="Arial" w:cs="Arial"/>
      <w:b/>
      <w:bCs/>
      <w:color w:val="000000"/>
      <w:sz w:val="22"/>
      <w:szCs w:val="22"/>
      <w:lang w:val="cs-CZ"/>
    </w:rPr>
  </w:style>
  <w:style w:type="paragraph" w:customStyle="1" w:styleId="textsmernice">
    <w:name w:val="text smernice"/>
    <w:basedOn w:val="Zkladntext1"/>
    <w:rsid w:val="006D0CCE"/>
    <w:pPr>
      <w:spacing w:before="0" w:beforeAutospacing="0" w:after="0" w:afterAutospacing="0"/>
      <w:jc w:val="both"/>
    </w:pPr>
    <w:rPr>
      <w:sz w:val="20"/>
    </w:rPr>
  </w:style>
  <w:style w:type="paragraph" w:customStyle="1" w:styleId="Zkladntext1">
    <w:name w:val="Základný text1"/>
    <w:basedOn w:val="Normlny"/>
    <w:rsid w:val="006D0CCE"/>
    <w:pPr>
      <w:spacing w:before="100" w:beforeAutospacing="1" w:after="100" w:afterAutospacing="1"/>
    </w:pPr>
    <w:rPr>
      <w:szCs w:val="24"/>
      <w:lang w:val="cs-CZ"/>
    </w:rPr>
  </w:style>
  <w:style w:type="paragraph" w:styleId="Zkladntext3">
    <w:name w:val="Body Text 3"/>
    <w:basedOn w:val="Normlny"/>
    <w:rsid w:val="006D0CCE"/>
    <w:rPr>
      <w:bCs/>
      <w:sz w:val="20"/>
    </w:rPr>
  </w:style>
  <w:style w:type="paragraph" w:customStyle="1" w:styleId="tabuka-nadpismal">
    <w:name w:val="tabuľka - nadpis malý"/>
    <w:rsid w:val="006D0CCE"/>
    <w:pPr>
      <w:spacing w:after="120"/>
    </w:pPr>
    <w:rPr>
      <w:b/>
      <w:bCs/>
      <w:sz w:val="24"/>
      <w:lang w:val="cs-CZ" w:eastAsia="cs-CZ"/>
    </w:rPr>
  </w:style>
  <w:style w:type="paragraph" w:styleId="Pta">
    <w:name w:val="footer"/>
    <w:basedOn w:val="Normlny"/>
    <w:rsid w:val="006D0CCE"/>
    <w:pPr>
      <w:tabs>
        <w:tab w:val="center" w:pos="4536"/>
        <w:tab w:val="right" w:pos="9072"/>
      </w:tabs>
    </w:pPr>
  </w:style>
  <w:style w:type="character" w:styleId="slostrany">
    <w:name w:val="page number"/>
    <w:basedOn w:val="Predvolenpsmoodseku"/>
    <w:rsid w:val="006D0CCE"/>
    <w:rPr>
      <w:rFonts w:cs="Times New Roman"/>
      <w:rtl w:val="0"/>
      <w:cs w:val="0"/>
    </w:rPr>
  </w:style>
  <w:style w:type="character" w:styleId="Odkaznapoznmkupodiarou">
    <w:name w:val="footnote reference"/>
    <w:basedOn w:val="Predvolenpsmoodseku"/>
    <w:semiHidden/>
    <w:rsid w:val="006D0CCE"/>
    <w:rPr>
      <w:rFonts w:cs="Times New Roman"/>
      <w:vertAlign w:val="superscript"/>
      <w:rtl w:val="0"/>
      <w:cs w:val="0"/>
    </w:rPr>
  </w:style>
  <w:style w:type="paragraph" w:styleId="Textpoznmkypodiarou">
    <w:name w:val="footnote text"/>
    <w:basedOn w:val="Normlny"/>
    <w:semiHidden/>
    <w:rsid w:val="006D0CCE"/>
    <w:pPr>
      <w:keepNext/>
      <w:autoSpaceDE w:val="0"/>
      <w:autoSpaceDN w:val="0"/>
      <w:ind w:left="720" w:hanging="720"/>
      <w:jc w:val="both"/>
    </w:pPr>
    <w:rPr>
      <w:rFonts w:ascii="Arial" w:hAnsi="Arial" w:cs="Arial"/>
      <w:sz w:val="20"/>
      <w:lang w:val="cs-CZ"/>
    </w:rPr>
  </w:style>
  <w:style w:type="paragraph" w:customStyle="1" w:styleId="Typedudocument">
    <w:name w:val="Type du document"/>
    <w:basedOn w:val="Normlny"/>
    <w:next w:val="Normlny"/>
    <w:rsid w:val="006D0CCE"/>
    <w:pPr>
      <w:spacing w:before="360" w:line="360" w:lineRule="auto"/>
      <w:jc w:val="center"/>
    </w:pPr>
    <w:rPr>
      <w:b/>
      <w:lang w:eastAsia="en-US"/>
    </w:rPr>
  </w:style>
  <w:style w:type="paragraph" w:customStyle="1" w:styleId="Point0">
    <w:name w:val="Point 0"/>
    <w:basedOn w:val="Normlny"/>
    <w:rsid w:val="00340467"/>
    <w:pPr>
      <w:spacing w:before="120" w:after="120" w:line="360" w:lineRule="auto"/>
      <w:ind w:left="850" w:hanging="850"/>
    </w:pPr>
    <w:rPr>
      <w:lang w:eastAsia="en-US"/>
    </w:rPr>
  </w:style>
  <w:style w:type="paragraph" w:customStyle="1" w:styleId="Titrearticle">
    <w:name w:val="Titre article"/>
    <w:basedOn w:val="Normlny"/>
    <w:next w:val="Normlny"/>
    <w:rsid w:val="00AC7994"/>
    <w:pPr>
      <w:keepNext/>
      <w:spacing w:before="360" w:after="120" w:line="360" w:lineRule="auto"/>
      <w:jc w:val="center"/>
    </w:pPr>
    <w:rPr>
      <w:i/>
      <w:lang w:eastAsia="en-US"/>
    </w:rPr>
  </w:style>
  <w:style w:type="paragraph" w:customStyle="1" w:styleId="Text1">
    <w:name w:val="Text 1"/>
    <w:basedOn w:val="Normlny"/>
    <w:rsid w:val="00AC7994"/>
    <w:pPr>
      <w:spacing w:before="120" w:after="120" w:line="360" w:lineRule="auto"/>
      <w:ind w:left="850"/>
    </w:pPr>
    <w:rPr>
      <w:lang w:eastAsia="en-US"/>
    </w:rPr>
  </w:style>
  <w:style w:type="paragraph" w:customStyle="1" w:styleId="Normlny0">
    <w:name w:val="_Normálny"/>
    <w:basedOn w:val="Normlny"/>
    <w:rsid w:val="006221CD"/>
    <w:pPr>
      <w:autoSpaceDE w:val="0"/>
      <w:autoSpaceDN w:val="0"/>
    </w:pPr>
    <w:rPr>
      <w:sz w:val="20"/>
      <w:lang w:eastAsia="en-US"/>
    </w:rPr>
  </w:style>
  <w:style w:type="paragraph" w:styleId="Textbubliny">
    <w:name w:val="Balloon Text"/>
    <w:basedOn w:val="Normlny"/>
    <w:semiHidden/>
    <w:rsid w:val="00A16FB3"/>
    <w:rPr>
      <w:rFonts w:ascii="Tahoma" w:hAnsi="Tahoma" w:cs="Tahoma"/>
      <w:sz w:val="16"/>
      <w:szCs w:val="16"/>
    </w:rPr>
  </w:style>
  <w:style w:type="paragraph" w:styleId="Normlnywebov">
    <w:name w:val="Normal (Web)"/>
    <w:basedOn w:val="Normlny"/>
    <w:rsid w:val="00936115"/>
    <w:pPr>
      <w:spacing w:before="100" w:beforeAutospacing="1" w:after="100" w:afterAutospacing="1"/>
    </w:pPr>
    <w:rPr>
      <w:szCs w:val="24"/>
      <w:lang w:eastAsia="sk-SK"/>
    </w:rPr>
  </w:style>
  <w:style w:type="character" w:styleId="Hypertextovprepojenie">
    <w:name w:val="Hyperlink"/>
    <w:basedOn w:val="Predvolenpsmoodseku"/>
    <w:rsid w:val="00AE5748"/>
    <w:rPr>
      <w:rFonts w:cs="Times New Roman"/>
      <w:color w:val="0000FF"/>
      <w:u w:val="single"/>
      <w:rtl w:val="0"/>
      <w:cs w:val="0"/>
    </w:rPr>
  </w:style>
  <w:style w:type="paragraph" w:customStyle="1" w:styleId="Odsekzoznamu1">
    <w:name w:val="Odsek zoznamu1"/>
    <w:basedOn w:val="Normlny"/>
    <w:uiPriority w:val="99"/>
    <w:qFormat/>
    <w:rsid w:val="00753EFB"/>
    <w:pPr>
      <w:ind w:left="720"/>
      <w:contextualSpacing/>
    </w:pPr>
    <w:rPr>
      <w:szCs w:val="24"/>
      <w:lang w:eastAsia="sk-SK"/>
    </w:rPr>
  </w:style>
  <w:style w:type="paragraph" w:customStyle="1" w:styleId="Odstavecseseznamem">
    <w:name w:val="Odstavec se seznamem"/>
    <w:basedOn w:val="Normlny"/>
    <w:uiPriority w:val="99"/>
    <w:rsid w:val="00753EFB"/>
    <w:pPr>
      <w:spacing w:after="200" w:line="276" w:lineRule="auto"/>
      <w:ind w:left="720"/>
      <w:contextualSpacing/>
    </w:pPr>
    <w:rPr>
      <w:rFonts w:ascii="Arial" w:hAnsi="Arial"/>
      <w:sz w:val="22"/>
      <w:szCs w:val="22"/>
      <w:lang w:eastAsia="en-US"/>
    </w:rPr>
  </w:style>
  <w:style w:type="character" w:styleId="Odkaznakomentr">
    <w:name w:val="annotation reference"/>
    <w:basedOn w:val="Predvolenpsmoodseku"/>
    <w:rsid w:val="00F44E38"/>
    <w:rPr>
      <w:rFonts w:cs="Times New Roman"/>
      <w:sz w:val="16"/>
      <w:szCs w:val="16"/>
      <w:rtl w:val="0"/>
      <w:cs w:val="0"/>
    </w:rPr>
  </w:style>
  <w:style w:type="paragraph" w:styleId="Textkomentra">
    <w:name w:val="annotation text"/>
    <w:basedOn w:val="Normlny"/>
    <w:link w:val="TextkomentraChar"/>
    <w:rsid w:val="00F44E38"/>
    <w:rPr>
      <w:sz w:val="20"/>
    </w:rPr>
  </w:style>
  <w:style w:type="character" w:customStyle="1" w:styleId="TextkomentraChar">
    <w:name w:val="Text komentára Char"/>
    <w:basedOn w:val="Predvolenpsmoodseku"/>
    <w:link w:val="Textkomentra"/>
    <w:locked/>
    <w:rsid w:val="00F44E38"/>
    <w:rPr>
      <w:rFonts w:cs="Times New Roman"/>
      <w:rtl w:val="0"/>
      <w:cs w:val="0"/>
      <w:lang w:val="x-none" w:eastAsia="cs-CZ"/>
    </w:rPr>
  </w:style>
  <w:style w:type="paragraph" w:styleId="Predmetkomentra">
    <w:name w:val="annotation subject"/>
    <w:basedOn w:val="Textkomentra"/>
    <w:next w:val="Textkomentra"/>
    <w:link w:val="PredmetkomentraChar"/>
    <w:rsid w:val="00F44E38"/>
    <w:rPr>
      <w:b/>
      <w:bCs/>
    </w:rPr>
  </w:style>
  <w:style w:type="character" w:customStyle="1" w:styleId="PredmetkomentraChar">
    <w:name w:val="Predmet komentára Char"/>
    <w:basedOn w:val="TextkomentraChar"/>
    <w:link w:val="Predmetkomentra"/>
    <w:locked/>
    <w:rsid w:val="00F44E38"/>
    <w:rPr>
      <w:rFonts w:cs="Times New Roman"/>
      <w:b/>
      <w:bCs/>
      <w:rtl w:val="0"/>
      <w:cs w:val="0"/>
      <w:lang w:val="x-none" w:eastAsia="cs-CZ"/>
    </w:rPr>
  </w:style>
  <w:style w:type="character" w:customStyle="1" w:styleId="Nadpis1Char">
    <w:name w:val="Nadpis 1 Char"/>
    <w:basedOn w:val="Predvolenpsmoodseku"/>
    <w:link w:val="Nadpis1"/>
    <w:uiPriority w:val="9"/>
    <w:rsid w:val="004F5161"/>
    <w:rPr>
      <w:i/>
      <w:iCs/>
      <w:sz w:val="24"/>
      <w:lang w:val="sk-SK" w:eastAsia="cs-CZ"/>
    </w:rPr>
  </w:style>
  <w:style w:type="paragraph" w:styleId="Odsekzoznamu">
    <w:name w:val="List Paragraph"/>
    <w:aliases w:val="Odsek,body,Odsek zoznamu2,Nad,Odstavec_muj,Conclusion de partie,_Odstavec se seznamem,Seznam - odrážky,Odstavec cíl se seznamem,Odstavec se seznamem5,List Paragraph (Czech Tourism),ODRAZKY PRVA UROVEN"/>
    <w:basedOn w:val="Normlny"/>
    <w:link w:val="OdsekzoznamuChar"/>
    <w:uiPriority w:val="34"/>
    <w:qFormat/>
    <w:rsid w:val="004F516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Odsek Char,body Char,Odsek zoznamu2 Char,Nad Char,Odstavec_muj Char,Conclusion de partie Char,_Odstavec se seznamem Char,Seznam - odrážky Char,Odstavec cíl se seznamem Char,Odstavec se seznamem5 Char,ODRAZKY PRVA UROVEN Char"/>
    <w:link w:val="Odsekzoznamu"/>
    <w:uiPriority w:val="34"/>
    <w:locked/>
    <w:rsid w:val="004F5161"/>
    <w:rPr>
      <w:rFonts w:asciiTheme="minorHAnsi" w:eastAsiaTheme="minorHAnsi" w:hAnsiTheme="minorHAnsi" w:cstheme="minorBid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1913</Words>
  <Characters>10910</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TABUĽKA ZHODY</vt:lpstr>
    </vt:vector>
  </TitlesOfParts>
  <Company>MDPT</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kirchmayer</dc:creator>
  <cp:lastModifiedBy>Považan, Peter</cp:lastModifiedBy>
  <cp:revision>16</cp:revision>
  <cp:lastPrinted>2022-01-12T14:42:00Z</cp:lastPrinted>
  <dcterms:created xsi:type="dcterms:W3CDTF">2022-01-10T09:28:00Z</dcterms:created>
  <dcterms:modified xsi:type="dcterms:W3CDTF">2022-01-12T14:43:00Z</dcterms:modified>
</cp:coreProperties>
</file>