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0DD1F" w14:textId="50F3CA66" w:rsidR="00947F72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884AC" w14:textId="62F67740" w:rsidR="00FB77B2" w:rsidRPr="00FB77B2" w:rsidRDefault="00FB77B2" w:rsidP="00FC3CC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7595B" w14:textId="77777777" w:rsidR="00FB77B2" w:rsidRPr="00FB77B2" w:rsidRDefault="00FB77B2" w:rsidP="00FB77B2">
      <w:pPr>
        <w:pStyle w:val="Nadpis1"/>
        <w:spacing w:before="0"/>
        <w:jc w:val="center"/>
        <w:rPr>
          <w:rFonts w:ascii="Times New Roman" w:hAnsi="Times New Roman"/>
          <w:b/>
          <w:caps/>
          <w:color w:val="000000" w:themeColor="text1"/>
          <w:spacing w:val="40"/>
          <w:sz w:val="24"/>
          <w:szCs w:val="24"/>
        </w:rPr>
      </w:pPr>
      <w:r w:rsidRPr="00FB77B2">
        <w:rPr>
          <w:rFonts w:ascii="Times New Roman" w:hAnsi="Times New Roman"/>
          <w:b/>
          <w:caps/>
          <w:color w:val="000000" w:themeColor="text1"/>
          <w:spacing w:val="40"/>
          <w:sz w:val="24"/>
          <w:szCs w:val="24"/>
        </w:rPr>
        <w:t>Národná rada Slovenskej republiky</w:t>
      </w:r>
    </w:p>
    <w:p w14:paraId="15DBC071" w14:textId="77777777" w:rsidR="00FB77B2" w:rsidRPr="00FB77B2" w:rsidRDefault="00FB77B2" w:rsidP="00FB77B2">
      <w:pPr>
        <w:pBdr>
          <w:bottom w:val="single" w:sz="4" w:space="1" w:color="auto"/>
        </w:pBd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B77B2">
        <w:rPr>
          <w:rFonts w:ascii="Times New Roman" w:hAnsi="Times New Roman"/>
          <w:color w:val="000000" w:themeColor="text1"/>
          <w:sz w:val="24"/>
          <w:szCs w:val="24"/>
        </w:rPr>
        <w:t>VIII. volebné obdobie</w:t>
      </w:r>
    </w:p>
    <w:p w14:paraId="2A72745C" w14:textId="77777777" w:rsidR="00FB77B2" w:rsidRPr="00FB77B2" w:rsidRDefault="00FB77B2" w:rsidP="00FB77B2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03E6C7F0" w14:textId="2110D203" w:rsidR="00FB77B2" w:rsidRPr="00590438" w:rsidRDefault="00065D2A" w:rsidP="00FB77B2">
      <w:pPr>
        <w:pStyle w:val="Nadpis1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90438">
        <w:rPr>
          <w:rFonts w:ascii="Times New Roman" w:hAnsi="Times New Roman"/>
          <w:b/>
          <w:color w:val="000000" w:themeColor="text1"/>
          <w:sz w:val="24"/>
          <w:szCs w:val="24"/>
        </w:rPr>
        <w:t>881</w:t>
      </w:r>
    </w:p>
    <w:p w14:paraId="479105D9" w14:textId="77777777" w:rsidR="00FB77B2" w:rsidRPr="00FB77B2" w:rsidRDefault="00FB77B2" w:rsidP="00FB77B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19A307F" w14:textId="77777777" w:rsidR="00FB77B2" w:rsidRPr="00FB77B2" w:rsidRDefault="00FB77B2" w:rsidP="00FB77B2">
      <w:pPr>
        <w:pStyle w:val="Nadpis1"/>
        <w:spacing w:before="0" w:line="240" w:lineRule="auto"/>
        <w:jc w:val="center"/>
        <w:rPr>
          <w:rFonts w:ascii="Times New Roman" w:hAnsi="Times New Roman"/>
          <w:b/>
          <w:bCs/>
          <w:color w:val="000000" w:themeColor="text1"/>
          <w:spacing w:val="40"/>
          <w:sz w:val="24"/>
          <w:szCs w:val="24"/>
        </w:rPr>
      </w:pPr>
      <w:r w:rsidRPr="00FB77B2">
        <w:rPr>
          <w:rFonts w:ascii="Times New Roman" w:hAnsi="Times New Roman"/>
          <w:b/>
          <w:color w:val="000000" w:themeColor="text1"/>
          <w:spacing w:val="40"/>
          <w:sz w:val="24"/>
          <w:szCs w:val="24"/>
        </w:rPr>
        <w:t>VLÁDNY NÁVRH</w:t>
      </w:r>
    </w:p>
    <w:p w14:paraId="6275FDA3" w14:textId="6369475C" w:rsidR="00947F72" w:rsidRPr="002458FB" w:rsidRDefault="00947F72" w:rsidP="00FB77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03D17" w14:textId="77777777" w:rsidR="00947F72" w:rsidRPr="002458FB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2F848442" w14:textId="77777777" w:rsidR="00947F72" w:rsidRPr="002458FB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296D8" w14:textId="0D37937F" w:rsidR="00947F72" w:rsidRPr="002458FB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z ............. 202</w:t>
      </w:r>
      <w:r w:rsidR="00770CA5" w:rsidRPr="002458FB">
        <w:rPr>
          <w:rFonts w:ascii="Times New Roman" w:hAnsi="Times New Roman" w:cs="Times New Roman"/>
          <w:sz w:val="24"/>
          <w:szCs w:val="24"/>
        </w:rPr>
        <w:t>2</w:t>
      </w:r>
      <w:r w:rsidRPr="002458FB">
        <w:rPr>
          <w:rFonts w:ascii="Times New Roman" w:hAnsi="Times New Roman" w:cs="Times New Roman"/>
          <w:sz w:val="24"/>
          <w:szCs w:val="24"/>
        </w:rPr>
        <w:t>,</w:t>
      </w:r>
    </w:p>
    <w:p w14:paraId="6EF19F27" w14:textId="77777777" w:rsidR="00947F72" w:rsidRPr="002458FB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38E55" w14:textId="37039B87" w:rsidR="00947F72" w:rsidRPr="0050237F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37F">
        <w:rPr>
          <w:rFonts w:ascii="Times New Roman" w:hAnsi="Times New Roman" w:cs="Times New Roman"/>
          <w:sz w:val="24"/>
          <w:szCs w:val="24"/>
        </w:rPr>
        <w:t xml:space="preserve">ktorým sa mení a dopĺňa </w:t>
      </w:r>
      <w:bookmarkStart w:id="0" w:name="_Hlk61188317"/>
      <w:r w:rsidRPr="0050237F">
        <w:rPr>
          <w:rFonts w:ascii="Times New Roman" w:hAnsi="Times New Roman" w:cs="Times New Roman"/>
          <w:sz w:val="24"/>
          <w:szCs w:val="24"/>
        </w:rPr>
        <w:t>zákon č. 249/2011  Z. z. o riadení bezpečnosti pozemných komunikácií a o zmene a doplnení niektorých zákonov</w:t>
      </w:r>
      <w:bookmarkEnd w:id="0"/>
      <w:r w:rsidR="00784451" w:rsidRPr="0050237F">
        <w:t xml:space="preserve"> </w:t>
      </w:r>
      <w:r w:rsidR="00784451" w:rsidRPr="0050237F">
        <w:rPr>
          <w:rFonts w:ascii="Times New Roman" w:hAnsi="Times New Roman" w:cs="Times New Roman"/>
          <w:sz w:val="24"/>
          <w:szCs w:val="24"/>
        </w:rPr>
        <w:t>v znení zákona č. 177/2018 Z. z. a ktorým sa menia a dopĺňajú niektoré zákony</w:t>
      </w:r>
    </w:p>
    <w:p w14:paraId="5A2833C3" w14:textId="77777777" w:rsidR="00947F72" w:rsidRPr="002458FB" w:rsidRDefault="00947F72" w:rsidP="00FC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6945C" w14:textId="77777777" w:rsidR="00947F72" w:rsidRPr="002458FB" w:rsidRDefault="00947F72" w:rsidP="00FB77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14:paraId="3B866311" w14:textId="77777777" w:rsidR="00947F72" w:rsidRPr="002458FB" w:rsidRDefault="00947F72" w:rsidP="00FC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934E41" w14:textId="61F518DC" w:rsidR="00947F72" w:rsidRPr="002458FB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FB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12C78964" w14:textId="77777777" w:rsidR="009C76D2" w:rsidRPr="002458FB" w:rsidRDefault="009C76D2" w:rsidP="00FC3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DED9B" w14:textId="1C3B0754" w:rsidR="00947F72" w:rsidRPr="002458FB" w:rsidRDefault="00947F72" w:rsidP="00FC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Zákon č. 249/2011  Z. z. o riadení bezpečnosti pozemných komunikácií a o zmene a doplnení niektorých zákonov v znení zákona č. 177/2018</w:t>
      </w:r>
      <w:r w:rsidRPr="002458FB">
        <w:rPr>
          <w:rFonts w:ascii="Times New Roman" w:hAnsi="Times New Roman" w:cs="Times New Roman"/>
          <w:sz w:val="24"/>
          <w:szCs w:val="24"/>
        </w:rPr>
        <w:t xml:space="preserve"> Z. z. sa mení a dopĺňa takto:</w:t>
      </w:r>
    </w:p>
    <w:p w14:paraId="1F94DB36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03612" w14:textId="7726930D" w:rsidR="003F3000" w:rsidRPr="002458FB" w:rsidRDefault="003F3000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V § 1 ods. 1 písm. d) sa za slová „audítora bezpečnosti pozemn</w:t>
      </w:r>
      <w:r w:rsidR="007350F4" w:rsidRPr="002458FB">
        <w:rPr>
          <w:rFonts w:ascii="Times New Roman" w:hAnsi="Times New Roman" w:cs="Times New Roman"/>
          <w:sz w:val="24"/>
          <w:szCs w:val="24"/>
        </w:rPr>
        <w:t>ej komunikácie“ vkladajú slová „</w:t>
      </w:r>
      <w:r w:rsidRPr="002458FB">
        <w:rPr>
          <w:rFonts w:ascii="Times New Roman" w:hAnsi="Times New Roman" w:cs="Times New Roman"/>
          <w:sz w:val="24"/>
          <w:szCs w:val="24"/>
        </w:rPr>
        <w:t>(ďalej len „bezpečnostný audítor“)“.</w:t>
      </w:r>
    </w:p>
    <w:p w14:paraId="1FCB75C0" w14:textId="77777777" w:rsidR="004C1263" w:rsidRPr="002458FB" w:rsidRDefault="004C1263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AF584FC" w14:textId="1921A5EC" w:rsidR="00921E2A" w:rsidRPr="002458FB" w:rsidRDefault="00921E2A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V § 1 ods. 1</w:t>
      </w:r>
      <w:r w:rsidR="0067228F" w:rsidRPr="002458FB">
        <w:rPr>
          <w:rFonts w:ascii="Times New Roman" w:hAnsi="Times New Roman" w:cs="Times New Roman"/>
          <w:sz w:val="24"/>
          <w:szCs w:val="24"/>
        </w:rPr>
        <w:t xml:space="preserve"> písm. e) sa slová „dopravy, výstavby a regionálneho rozvoja“ nahrádzaj</w:t>
      </w:r>
      <w:r w:rsidR="00356398" w:rsidRPr="002458FB">
        <w:rPr>
          <w:rFonts w:ascii="Times New Roman" w:hAnsi="Times New Roman" w:cs="Times New Roman"/>
          <w:sz w:val="24"/>
          <w:szCs w:val="24"/>
        </w:rPr>
        <w:t>ú slovami „dopravy a výstavby“.</w:t>
      </w:r>
    </w:p>
    <w:p w14:paraId="0ED83900" w14:textId="77777777" w:rsidR="001C6B63" w:rsidRPr="002458FB" w:rsidRDefault="001C6B63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CA1F46" w14:textId="1B0845A5" w:rsidR="00947F72" w:rsidRPr="002458FB" w:rsidRDefault="003F0204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D82519" w:rsidRPr="002458FB">
        <w:rPr>
          <w:rFonts w:ascii="Times New Roman" w:hAnsi="Times New Roman" w:cs="Times New Roman"/>
          <w:sz w:val="24"/>
          <w:szCs w:val="24"/>
        </w:rPr>
        <w:t xml:space="preserve">V </w:t>
      </w:r>
      <w:r w:rsidR="00947F72" w:rsidRPr="002458FB">
        <w:rPr>
          <w:rFonts w:ascii="Times New Roman" w:hAnsi="Times New Roman" w:cs="Times New Roman"/>
          <w:sz w:val="24"/>
          <w:szCs w:val="24"/>
        </w:rPr>
        <w:t>§ 1 odsek 2 znie:</w:t>
      </w:r>
    </w:p>
    <w:p w14:paraId="1B10971E" w14:textId="5EDF3D01" w:rsidR="00624FB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„(2) Tento zákon sa vzťahuje na pozemné komunikácie, ktoré sú súčasťou </w:t>
      </w:r>
      <w:proofErr w:type="spellStart"/>
      <w:r w:rsidR="00620FF8" w:rsidRPr="002458FB">
        <w:rPr>
          <w:rFonts w:ascii="Times New Roman" w:hAnsi="Times New Roman" w:cs="Times New Roman"/>
          <w:sz w:val="24"/>
          <w:szCs w:val="24"/>
        </w:rPr>
        <w:t>transeurópskej</w:t>
      </w:r>
      <w:proofErr w:type="spellEnd"/>
      <w:r w:rsidR="00620FF8" w:rsidRPr="002458FB">
        <w:rPr>
          <w:rFonts w:ascii="Times New Roman" w:hAnsi="Times New Roman" w:cs="Times New Roman"/>
          <w:sz w:val="24"/>
          <w:szCs w:val="24"/>
        </w:rPr>
        <w:t xml:space="preserve"> cestnej siete</w:t>
      </w:r>
      <w:r w:rsidR="00620FF8" w:rsidRPr="002458FB">
        <w:rPr>
          <w:rFonts w:ascii="Times New Roman" w:hAnsi="Times New Roman"/>
          <w:color w:val="000000" w:themeColor="text1"/>
          <w:vertAlign w:val="superscript"/>
        </w:rPr>
        <w:t>1</w:t>
      </w:r>
      <w:r w:rsidR="00620FF8" w:rsidRPr="002458FB">
        <w:rPr>
          <w:rFonts w:ascii="Times New Roman" w:hAnsi="Times New Roman"/>
          <w:color w:val="000000" w:themeColor="text1"/>
        </w:rPr>
        <w:t>)</w:t>
      </w:r>
      <w:r w:rsidR="00620FF8" w:rsidRPr="002458FB">
        <w:rPr>
          <w:rFonts w:ascii="Times New Roman" w:hAnsi="Times New Roman" w:cs="Times New Roman"/>
          <w:sz w:val="24"/>
          <w:szCs w:val="24"/>
        </w:rPr>
        <w:t>, diaľnice</w:t>
      </w:r>
      <w:r w:rsidR="00620FF8" w:rsidRPr="002458FB">
        <w:rPr>
          <w:rFonts w:ascii="Times New Roman" w:hAnsi="Times New Roman"/>
          <w:color w:val="000000" w:themeColor="text1"/>
          <w:vertAlign w:val="superscript"/>
        </w:rPr>
        <w:t>1a</w:t>
      </w:r>
      <w:r w:rsidR="00620FF8" w:rsidRPr="002458FB">
        <w:rPr>
          <w:rFonts w:ascii="Times New Roman" w:hAnsi="Times New Roman"/>
          <w:color w:val="000000" w:themeColor="text1"/>
        </w:rPr>
        <w:t>)</w:t>
      </w:r>
      <w:r w:rsidR="00620FF8" w:rsidRPr="002458FB">
        <w:rPr>
          <w:rFonts w:ascii="Times New Roman" w:hAnsi="Times New Roman" w:cs="Times New Roman"/>
          <w:sz w:val="24"/>
          <w:szCs w:val="24"/>
        </w:rPr>
        <w:t xml:space="preserve"> a hlavné cestné ťahy</w:t>
      </w:r>
      <w:r w:rsidR="00620FF8" w:rsidRPr="002458FB">
        <w:rPr>
          <w:rFonts w:ascii="Times New Roman" w:hAnsi="Times New Roman"/>
          <w:color w:val="000000" w:themeColor="text1"/>
          <w:vertAlign w:val="superscript"/>
        </w:rPr>
        <w:t>1b</w:t>
      </w:r>
      <w:r w:rsidR="00620FF8" w:rsidRPr="002458FB">
        <w:rPr>
          <w:rFonts w:ascii="Times New Roman" w:hAnsi="Times New Roman"/>
          <w:color w:val="000000" w:themeColor="text1"/>
        </w:rPr>
        <w:t>)</w:t>
      </w:r>
      <w:r w:rsidRPr="002458FB">
        <w:rPr>
          <w:rFonts w:ascii="Times New Roman" w:hAnsi="Times New Roman" w:cs="Times New Roman"/>
          <w:sz w:val="24"/>
          <w:szCs w:val="24"/>
        </w:rPr>
        <w:t xml:space="preserve"> a</w:t>
      </w:r>
      <w:r w:rsidR="008F4E62" w:rsidRPr="002458FB">
        <w:rPr>
          <w:rFonts w:ascii="Times New Roman" w:hAnsi="Times New Roman" w:cs="Times New Roman"/>
          <w:sz w:val="24"/>
          <w:szCs w:val="24"/>
        </w:rPr>
        <w:t> pozemné komunikácie</w:t>
      </w:r>
      <w:r w:rsidR="00C03FE9" w:rsidRPr="002458FB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2458FB">
        <w:rPr>
          <w:rFonts w:ascii="Times New Roman" w:hAnsi="Times New Roman" w:cs="Times New Roman"/>
          <w:sz w:val="24"/>
          <w:szCs w:val="24"/>
        </w:rPr>
        <w:t xml:space="preserve">sú budované s využitím prostriedkov Európskej </w:t>
      </w:r>
      <w:r w:rsidR="00C03FE9" w:rsidRPr="002458FB">
        <w:rPr>
          <w:rFonts w:ascii="Times New Roman" w:hAnsi="Times New Roman" w:cs="Times New Roman"/>
          <w:sz w:val="24"/>
          <w:szCs w:val="24"/>
        </w:rPr>
        <w:t>ú</w:t>
      </w:r>
      <w:r w:rsidRPr="002458FB">
        <w:rPr>
          <w:rFonts w:ascii="Times New Roman" w:hAnsi="Times New Roman" w:cs="Times New Roman"/>
          <w:sz w:val="24"/>
          <w:szCs w:val="24"/>
        </w:rPr>
        <w:t>nie v etape ich plánovania, výstavby a užívania, ak ďalej nie je ustanovené inak.“</w:t>
      </w:r>
      <w:r w:rsidR="00D82519" w:rsidRPr="002458FB">
        <w:rPr>
          <w:rFonts w:ascii="Times New Roman" w:hAnsi="Times New Roman" w:cs="Times New Roman"/>
          <w:sz w:val="24"/>
          <w:szCs w:val="24"/>
        </w:rPr>
        <w:t>.</w:t>
      </w:r>
    </w:p>
    <w:p w14:paraId="53654425" w14:textId="77777777" w:rsidR="009C76D2" w:rsidRPr="002458FB" w:rsidRDefault="009C76D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39D8A9" w14:textId="7FCBE4B5" w:rsidR="00620FF8" w:rsidRPr="002458FB" w:rsidRDefault="00620FF8" w:rsidP="00FC3CC4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Poznámk</w:t>
      </w:r>
      <w:r w:rsidR="00A72518" w:rsidRPr="002458FB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pod čiarou k odkaz</w:t>
      </w:r>
      <w:r w:rsidR="00A72518" w:rsidRPr="002458FB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78149A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až 1</w:t>
      </w:r>
      <w:r w:rsidR="00A72518" w:rsidRPr="002458FB">
        <w:rPr>
          <w:rFonts w:ascii="Times New Roman" w:hAnsi="Times New Roman"/>
          <w:color w:val="000000" w:themeColor="text1"/>
          <w:sz w:val="24"/>
          <w:szCs w:val="24"/>
        </w:rPr>
        <w:t>b znejú:</w:t>
      </w:r>
    </w:p>
    <w:p w14:paraId="2639C468" w14:textId="28934D53" w:rsidR="00620FF8" w:rsidRPr="002458FB" w:rsidRDefault="00620FF8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</w:rPr>
        <w:t>„</w:t>
      </w:r>
      <w:r w:rsidR="00A72518"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) Nariadenie Európskeho parlamentu a Rady (EÚ) č. 1315/2013 z 11. decembra 2013 o usmerneniach Únie pre rozvoj </w:t>
      </w:r>
      <w:proofErr w:type="spellStart"/>
      <w:r w:rsidRPr="002458FB">
        <w:rPr>
          <w:rFonts w:ascii="Times New Roman" w:hAnsi="Times New Roman"/>
          <w:color w:val="000000" w:themeColor="text1"/>
          <w:sz w:val="20"/>
          <w:szCs w:val="20"/>
        </w:rPr>
        <w:t>transeurópskej</w:t>
      </w:r>
      <w:proofErr w:type="spellEnd"/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dopravnej siete a o zrušení rozhodnutia č. 661/2010/EÚ (Ú. </w:t>
      </w:r>
      <w:r w:rsidR="0074019F" w:rsidRPr="002458FB">
        <w:rPr>
          <w:rFonts w:ascii="Times New Roman" w:hAnsi="Times New Roman"/>
          <w:color w:val="000000" w:themeColor="text1"/>
          <w:sz w:val="20"/>
          <w:szCs w:val="20"/>
        </w:rPr>
        <w:t>v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>. EÚ L 348, 20.12.2013)</w:t>
      </w:r>
      <w:r w:rsidR="008E7AAB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v platnom znení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1308AAC" w14:textId="6A247497" w:rsidR="00620FF8" w:rsidRPr="002458FB" w:rsidRDefault="0078149A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1a</w:t>
      </w:r>
      <w:r w:rsidR="00A72518" w:rsidRPr="002458FB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620FF8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§ 2 ods. 5 a § 4 zákona č. 135/1961 Zb. o pozemných komunikáciách (cestný zákon) v znení neskorších predpisov.</w:t>
      </w:r>
    </w:p>
    <w:p w14:paraId="0E44A781" w14:textId="5AA860B6" w:rsidR="00620FF8" w:rsidRPr="002458FB" w:rsidRDefault="0078149A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="00A72518"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b</w:t>
      </w:r>
      <w:r w:rsidR="00A72518" w:rsidRPr="002458FB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620FF8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Európska dohoda o hlavných cestách s medzinárodnou premávkou (AGR)</w:t>
      </w:r>
      <w:r w:rsidR="001A59C1" w:rsidRPr="002458FB">
        <w:rPr>
          <w:rFonts w:ascii="Times New Roman" w:hAnsi="Times New Roman"/>
          <w:color w:val="000000" w:themeColor="text1"/>
          <w:sz w:val="20"/>
          <w:szCs w:val="20"/>
        </w:rPr>
        <w:t>, oznámenie Ministerstva zahraničných vecí Slovenskej republiky č. 53/1994 Z. z.</w:t>
      </w:r>
      <w:r w:rsidR="0074019F" w:rsidRPr="002458FB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620FF8" w:rsidRPr="002458FB">
        <w:rPr>
          <w:rFonts w:ascii="Times New Roman" w:hAnsi="Times New Roman"/>
          <w:color w:val="000000" w:themeColor="text1"/>
          <w:sz w:val="20"/>
          <w:szCs w:val="20"/>
        </w:rPr>
        <w:t>“.</w:t>
      </w:r>
    </w:p>
    <w:p w14:paraId="2B9CFD6C" w14:textId="45787BEE" w:rsidR="008A436B" w:rsidRPr="002458FB" w:rsidRDefault="008A436B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283720" w14:textId="776EEA0E" w:rsidR="003E4554" w:rsidRPr="002458FB" w:rsidRDefault="003E4554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V § 1 ods. 3 sa za slová „na cestné tunely“ vkladajú s</w:t>
      </w:r>
      <w:r w:rsidR="00970156"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lová „podľa osobitného predpisu</w:t>
      </w:r>
      <w:r w:rsidRPr="002458F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9C76D2" w:rsidRPr="002458F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c</w:t>
      </w: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)“.</w:t>
      </w:r>
    </w:p>
    <w:p w14:paraId="792919BD" w14:textId="77777777" w:rsidR="009C76D2" w:rsidRPr="002458FB" w:rsidRDefault="009C76D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7AA49" w14:textId="35342BAD" w:rsidR="003E4554" w:rsidRPr="002458FB" w:rsidRDefault="003E4554" w:rsidP="00FC3CC4">
      <w:pPr>
        <w:spacing w:after="0" w:line="24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Poznámka pod čiarou k odkazu 1</w:t>
      </w:r>
      <w:r w:rsidR="009C76D2" w:rsidRPr="002458FB">
        <w:rPr>
          <w:rFonts w:ascii="Times New Roman" w:hAnsi="Times New Roman"/>
          <w:color w:val="000000" w:themeColor="text1"/>
          <w:sz w:val="24"/>
          <w:szCs w:val="24"/>
        </w:rPr>
        <w:t>c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znie:</w:t>
      </w:r>
    </w:p>
    <w:p w14:paraId="26AC55F6" w14:textId="07B9A155" w:rsidR="003E4554" w:rsidRPr="002458FB" w:rsidRDefault="003E4554" w:rsidP="00FC3CC4">
      <w:pPr>
        <w:spacing w:after="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</w:rPr>
        <w:t>„</w:t>
      </w:r>
      <w:r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</w:t>
      </w:r>
      <w:r w:rsidR="009C76D2"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c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) § 1 nariadenia vlády Slovenskej republiky č. 344/2006 Z. z. o minimálnych bezpečnostných požiadavkách </w:t>
      </w:r>
      <w:r w:rsidR="00970156" w:rsidRPr="002458FB">
        <w:rPr>
          <w:rFonts w:ascii="Times New Roman" w:hAnsi="Times New Roman"/>
          <w:color w:val="000000" w:themeColor="text1"/>
          <w:sz w:val="20"/>
          <w:szCs w:val="20"/>
        </w:rPr>
        <w:br/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>na tunely v cestnej sieti.“</w:t>
      </w:r>
      <w:r w:rsidR="00EE675E" w:rsidRPr="002458F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B332BE8" w14:textId="77777777" w:rsidR="003E4554" w:rsidRPr="002458FB" w:rsidRDefault="003E4554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B2D08" w14:textId="7315004E" w:rsidR="00620FF8" w:rsidRPr="002458FB" w:rsidRDefault="0074019F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 § 2 ods. 3 sa nad slovami „osobitného predpisu“ odkaz „</w:t>
      </w:r>
      <w:r w:rsidRPr="002458F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)“ nahrádza odkazom „</w:t>
      </w:r>
      <w:r w:rsidRPr="002458F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1a</w:t>
      </w: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)“. </w:t>
      </w:r>
    </w:p>
    <w:p w14:paraId="52F6C50A" w14:textId="77777777" w:rsidR="001C53BE" w:rsidRPr="002458FB" w:rsidRDefault="001C53BE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613A50" w14:textId="1D64943D" w:rsidR="001C53BE" w:rsidRPr="002458FB" w:rsidRDefault="0073328B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V § 2 ods. 4 písm. d)</w:t>
      </w:r>
      <w:r w:rsidR="00F30B0F"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slová </w:t>
      </w:r>
      <w:r w:rsidR="00EE675E"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„a technickými predpismi v dokumentácii“ nahrádzajú slovami „alebo obdobnými technickými špecifikáciami“.</w:t>
      </w:r>
    </w:p>
    <w:p w14:paraId="649A0B68" w14:textId="51795667" w:rsidR="0073328B" w:rsidRPr="002458FB" w:rsidRDefault="0073328B" w:rsidP="00FC3CC4">
      <w:pPr>
        <w:pStyle w:val="Odsekzoznamu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7C9F5" w14:textId="67EFF58B" w:rsidR="009C76D2" w:rsidRPr="002458FB" w:rsidRDefault="00EE675E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V § 3 ods. 3 sa slová „a technickými predpismi v dokumentácii“ nahrádzajú slovami „alebo obdobnými technickými špecifikáciami“.</w:t>
      </w:r>
    </w:p>
    <w:p w14:paraId="67657DAA" w14:textId="304EEEB4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DA14B3" w14:textId="40C0C01D" w:rsidR="00947F72" w:rsidRPr="002458FB" w:rsidRDefault="00947F72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§ 4 vrátane nadpisu znie:</w:t>
      </w:r>
    </w:p>
    <w:p w14:paraId="6958DDAF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3D676E" w14:textId="77777777" w:rsidR="00947F72" w:rsidRPr="002458FB" w:rsidRDefault="00947F7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„</w:t>
      </w:r>
      <w:r w:rsidRPr="002458FB">
        <w:rPr>
          <w:rFonts w:ascii="Times New Roman" w:hAnsi="Times New Roman" w:cs="Times New Roman"/>
          <w:b/>
          <w:sz w:val="24"/>
          <w:szCs w:val="24"/>
        </w:rPr>
        <w:t xml:space="preserve">§ 4 </w:t>
      </w:r>
    </w:p>
    <w:p w14:paraId="7BB5AD2A" w14:textId="77777777" w:rsidR="00947F72" w:rsidRPr="002458FB" w:rsidRDefault="00947F7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FB">
        <w:rPr>
          <w:rFonts w:ascii="Times New Roman" w:hAnsi="Times New Roman" w:cs="Times New Roman"/>
          <w:b/>
          <w:sz w:val="24"/>
          <w:szCs w:val="24"/>
        </w:rPr>
        <w:t>Riadenie a kontrola bezpečnosti pozemnej komunikácie v užívaní</w:t>
      </w:r>
    </w:p>
    <w:p w14:paraId="03C12C08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85C93F" w14:textId="220C882B" w:rsidR="00C10526" w:rsidRPr="002458FB" w:rsidRDefault="00C10526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(1) Správca pozemnej komunikácie </w:t>
      </w:r>
      <w:r w:rsidR="00B3536C" w:rsidRPr="002458FB">
        <w:rPr>
          <w:rFonts w:ascii="Times New Roman" w:hAnsi="Times New Roman" w:cs="Times New Roman"/>
          <w:sz w:val="24"/>
          <w:szCs w:val="24"/>
        </w:rPr>
        <w:t>zabezpečí</w:t>
      </w:r>
      <w:r w:rsidRPr="002458FB">
        <w:rPr>
          <w:rFonts w:ascii="Times New Roman" w:hAnsi="Times New Roman" w:cs="Times New Roman"/>
          <w:sz w:val="24"/>
          <w:szCs w:val="24"/>
        </w:rPr>
        <w:t xml:space="preserve"> každých päť rokov klasifikáciu bezpečnosti cestnej siete</w:t>
      </w:r>
      <w:r w:rsidRPr="002458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0156" w:rsidRPr="002458FB">
        <w:rPr>
          <w:rFonts w:ascii="Times New Roman" w:hAnsi="Times New Roman" w:cs="Times New Roman"/>
          <w:sz w:val="24"/>
          <w:szCs w:val="24"/>
        </w:rPr>
        <w:t>podľa tohto zákona a zabezpečí</w:t>
      </w:r>
      <w:r w:rsidRPr="002458FB">
        <w:rPr>
          <w:rFonts w:ascii="Times New Roman" w:hAnsi="Times New Roman" w:cs="Times New Roman"/>
          <w:sz w:val="24"/>
          <w:szCs w:val="24"/>
        </w:rPr>
        <w:t xml:space="preserve"> kontrolu bezpečnosti </w:t>
      </w:r>
      <w:r w:rsidR="008F4E62" w:rsidRPr="002458FB">
        <w:rPr>
          <w:rFonts w:ascii="Times New Roman" w:hAnsi="Times New Roman" w:cs="Times New Roman"/>
          <w:sz w:val="24"/>
          <w:szCs w:val="24"/>
        </w:rPr>
        <w:t>pozemnej komunikácie</w:t>
      </w:r>
      <w:r w:rsidRPr="002458FB">
        <w:rPr>
          <w:rFonts w:ascii="Times New Roman" w:hAnsi="Times New Roman" w:cs="Times New Roman"/>
          <w:sz w:val="24"/>
          <w:szCs w:val="24"/>
        </w:rPr>
        <w:t xml:space="preserve"> a hodnotenie úsekov</w:t>
      </w:r>
      <w:r w:rsidRPr="002458FB">
        <w:rPr>
          <w:rFonts w:ascii="Times New Roman" w:hAnsi="Times New Roman" w:cs="Times New Roman"/>
        </w:rPr>
        <w:t xml:space="preserve"> </w:t>
      </w:r>
      <w:r w:rsidR="009012B1" w:rsidRPr="002458FB">
        <w:rPr>
          <w:rFonts w:ascii="Times New Roman" w:hAnsi="Times New Roman" w:cs="Times New Roman"/>
        </w:rPr>
        <w:t xml:space="preserve">cestnej siete </w:t>
      </w:r>
      <w:r w:rsidRPr="002458FB">
        <w:rPr>
          <w:rFonts w:ascii="Times New Roman" w:hAnsi="Times New Roman" w:cs="Times New Roman"/>
          <w:sz w:val="24"/>
          <w:szCs w:val="24"/>
        </w:rPr>
        <w:t>inšpekci</w:t>
      </w:r>
      <w:r w:rsidR="00296A90" w:rsidRPr="002458FB">
        <w:rPr>
          <w:rFonts w:ascii="Times New Roman" w:hAnsi="Times New Roman" w:cs="Times New Roman"/>
          <w:sz w:val="24"/>
          <w:szCs w:val="24"/>
        </w:rPr>
        <w:t>ou</w:t>
      </w:r>
      <w:r w:rsidRPr="002458FB">
        <w:rPr>
          <w:rFonts w:ascii="Times New Roman" w:hAnsi="Times New Roman" w:cs="Times New Roman"/>
          <w:sz w:val="24"/>
          <w:szCs w:val="24"/>
        </w:rPr>
        <w:t xml:space="preserve"> na mieste podľa odsek</w:t>
      </w:r>
      <w:r w:rsidR="00B063E6" w:rsidRPr="002458FB">
        <w:rPr>
          <w:rFonts w:ascii="Times New Roman" w:hAnsi="Times New Roman" w:cs="Times New Roman"/>
          <w:sz w:val="24"/>
          <w:szCs w:val="24"/>
        </w:rPr>
        <w:t>ov</w:t>
      </w:r>
      <w:r w:rsidR="00E11A1F" w:rsidRPr="002458FB">
        <w:rPr>
          <w:rFonts w:ascii="Times New Roman" w:hAnsi="Times New Roman" w:cs="Times New Roman"/>
          <w:sz w:val="24"/>
          <w:szCs w:val="24"/>
        </w:rPr>
        <w:t xml:space="preserve"> 2 a</w:t>
      </w:r>
      <w:r w:rsidRPr="002458FB">
        <w:rPr>
          <w:rFonts w:ascii="Times New Roman" w:hAnsi="Times New Roman" w:cs="Times New Roman"/>
          <w:sz w:val="24"/>
          <w:szCs w:val="24"/>
        </w:rPr>
        <w:t xml:space="preserve"> 3</w:t>
      </w:r>
      <w:r w:rsidR="00296A90" w:rsidRPr="002458FB">
        <w:rPr>
          <w:rFonts w:ascii="Times New Roman" w:hAnsi="Times New Roman" w:cs="Times New Roman"/>
          <w:sz w:val="24"/>
          <w:szCs w:val="24"/>
        </w:rPr>
        <w:t xml:space="preserve"> (ďalej len „inšpekcia“)</w:t>
      </w:r>
      <w:r w:rsidRPr="002458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37127A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CCC663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(2)  Klasifikácia bezpečnosti cestnej siete je metóda na analýzu a klasifikáciu</w:t>
      </w:r>
    </w:p>
    <w:p w14:paraId="5DE3854D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C7DC3CB" w14:textId="77777777" w:rsidR="00947F72" w:rsidRPr="002458FB" w:rsidRDefault="00947F72" w:rsidP="00FC3CC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úsekov cestnej siete s vysokým počtom nehôd úmerne k dopravnému prúdu, pričom tieto  úseky sú v užívaní dlhšie ako tri roky alebo úsekov s vysokou absolútnou hustotou dopravných nehôd,</w:t>
      </w:r>
    </w:p>
    <w:p w14:paraId="7FCD475E" w14:textId="77777777" w:rsidR="00947F72" w:rsidRPr="002458FB" w:rsidRDefault="00947F72" w:rsidP="00FC3CC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7CE79" w14:textId="31BF4D64" w:rsidR="00947F72" w:rsidRPr="002458FB" w:rsidRDefault="00947F72" w:rsidP="00FC3CC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úsekov cestnej siete s vysokým potenciálom na zlepšovanie bezpečnosti a znižovanie nákladov vzniknutých v dôsledku nehôd a nehodových lokalít </w:t>
      </w:r>
      <w:r w:rsidR="0043489D" w:rsidRPr="002458FB">
        <w:rPr>
          <w:rFonts w:ascii="Times New Roman" w:hAnsi="Times New Roman" w:cs="Times New Roman"/>
          <w:sz w:val="24"/>
          <w:szCs w:val="24"/>
        </w:rPr>
        <w:t>zo štatistiky dopravnej nehodovosti evidovaných</w:t>
      </w:r>
      <w:r w:rsidRPr="002458FB">
        <w:rPr>
          <w:rFonts w:ascii="Times New Roman" w:hAnsi="Times New Roman" w:cs="Times New Roman"/>
          <w:sz w:val="24"/>
          <w:szCs w:val="24"/>
        </w:rPr>
        <w:t xml:space="preserve"> Policajným zborom,</w:t>
      </w:r>
    </w:p>
    <w:p w14:paraId="54F8AC08" w14:textId="77777777" w:rsidR="00947F72" w:rsidRPr="002458FB" w:rsidRDefault="00947F72" w:rsidP="00FC3CC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C91F6" w14:textId="67405282" w:rsidR="00947F72" w:rsidRPr="002458FB" w:rsidRDefault="00947F72" w:rsidP="00FC3CC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úsekov cestnej siete najmenej do troch kategórií podľa ich objektívne meranej integrovanej bezpečnosti</w:t>
      </w:r>
      <w:r w:rsidR="00A815C2" w:rsidRPr="002458FB">
        <w:rPr>
          <w:rFonts w:ascii="Times New Roman" w:hAnsi="Times New Roman" w:cs="Times New Roman"/>
          <w:sz w:val="24"/>
          <w:szCs w:val="24"/>
        </w:rPr>
        <w:t>,</w:t>
      </w:r>
    </w:p>
    <w:p w14:paraId="28A8749E" w14:textId="77777777" w:rsidR="00947F72" w:rsidRPr="002458FB" w:rsidRDefault="00947F72" w:rsidP="00FC3CC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E9A9A" w14:textId="77777777" w:rsidR="00947F72" w:rsidRPr="002458FB" w:rsidRDefault="00947F72" w:rsidP="00FC3CC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závažných incidentov a nehôd na úsekoch cestnej siete, ktoré majú vplyv na bezpečnosť užívateľov ciest, aby sa zabezpečila prevencia pred vznikom dopravných nehôd s následkom ťažkých alebo smrteľných zranení účastníkov nehody.</w:t>
      </w:r>
    </w:p>
    <w:p w14:paraId="36CDF18B" w14:textId="77777777" w:rsidR="00947F72" w:rsidRPr="002458FB" w:rsidRDefault="00947F72" w:rsidP="00FC3CC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8350B" w14:textId="1F994880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(3) Inšpekciou sa hodnotia úseky pozemnej komunikácie</w:t>
      </w:r>
      <w:r w:rsidR="002B152A" w:rsidRPr="002458FB">
        <w:rPr>
          <w:rFonts w:ascii="Times New Roman" w:hAnsi="Times New Roman" w:cs="Times New Roman"/>
          <w:sz w:val="24"/>
          <w:szCs w:val="24"/>
        </w:rPr>
        <w:t xml:space="preserve"> vrátane ich súčastí</w:t>
      </w:r>
      <w:r w:rsidR="002B152A" w:rsidRPr="002458FB">
        <w:rPr>
          <w:rFonts w:ascii="Times New Roman" w:hAnsi="Times New Roman"/>
          <w:color w:val="000000" w:themeColor="text1"/>
          <w:vertAlign w:val="superscript"/>
        </w:rPr>
        <w:t>3a</w:t>
      </w:r>
      <w:r w:rsidR="002B152A" w:rsidRPr="002458FB">
        <w:rPr>
          <w:rFonts w:ascii="Times New Roman" w:hAnsi="Times New Roman"/>
          <w:color w:val="000000" w:themeColor="text1"/>
        </w:rPr>
        <w:t>)</w:t>
      </w:r>
      <w:r w:rsidRPr="002458FB">
        <w:rPr>
          <w:rFonts w:ascii="Times New Roman" w:hAnsi="Times New Roman" w:cs="Times New Roman"/>
          <w:sz w:val="24"/>
          <w:szCs w:val="24"/>
        </w:rPr>
        <w:t xml:space="preserve"> určené v rámci </w:t>
      </w:r>
      <w:r w:rsidR="008468F2" w:rsidRPr="002458FB">
        <w:rPr>
          <w:rFonts w:ascii="Times New Roman" w:hAnsi="Times New Roman" w:cs="Times New Roman"/>
          <w:sz w:val="24"/>
          <w:szCs w:val="24"/>
        </w:rPr>
        <w:t xml:space="preserve">klasifikácie </w:t>
      </w:r>
      <w:r w:rsidRPr="002458FB">
        <w:rPr>
          <w:rFonts w:ascii="Times New Roman" w:hAnsi="Times New Roman" w:cs="Times New Roman"/>
          <w:sz w:val="24"/>
          <w:szCs w:val="24"/>
        </w:rPr>
        <w:t xml:space="preserve">bezpečnosti cestnej siete. </w:t>
      </w:r>
      <w:r w:rsidR="00863AF0" w:rsidRPr="002458FB">
        <w:rPr>
          <w:rFonts w:ascii="Times New Roman" w:hAnsi="Times New Roman" w:cs="Times New Roman"/>
          <w:sz w:val="24"/>
          <w:szCs w:val="24"/>
        </w:rPr>
        <w:t>Hodnotenie priľahlých úsekov</w:t>
      </w:r>
      <w:r w:rsidR="000B47D7" w:rsidRPr="002458FB">
        <w:rPr>
          <w:rFonts w:ascii="Times New Roman" w:hAnsi="Times New Roman" w:cs="Times New Roman"/>
          <w:sz w:val="24"/>
          <w:szCs w:val="24"/>
        </w:rPr>
        <w:t xml:space="preserve"> cestného tunela </w:t>
      </w:r>
      <w:r w:rsidR="00863AF0" w:rsidRPr="002458FB">
        <w:rPr>
          <w:rFonts w:ascii="Times New Roman" w:hAnsi="Times New Roman" w:cs="Times New Roman"/>
          <w:sz w:val="24"/>
          <w:szCs w:val="24"/>
        </w:rPr>
        <w:t>s</w:t>
      </w:r>
      <w:r w:rsidR="000B47D7" w:rsidRPr="002458FB">
        <w:rPr>
          <w:rFonts w:ascii="Times New Roman" w:hAnsi="Times New Roman" w:cs="Times New Roman"/>
          <w:sz w:val="24"/>
          <w:szCs w:val="24"/>
        </w:rPr>
        <w:t xml:space="preserve">a </w:t>
      </w:r>
      <w:r w:rsidR="00863AF0" w:rsidRPr="002458FB">
        <w:rPr>
          <w:rFonts w:ascii="Times New Roman" w:hAnsi="Times New Roman" w:cs="Times New Roman"/>
          <w:sz w:val="24"/>
          <w:szCs w:val="24"/>
        </w:rPr>
        <w:t>vykoná</w:t>
      </w:r>
      <w:r w:rsidR="000B47D7" w:rsidRPr="002458FB">
        <w:rPr>
          <w:rFonts w:ascii="Times New Roman" w:hAnsi="Times New Roman" w:cs="Times New Roman"/>
          <w:sz w:val="24"/>
          <w:szCs w:val="24"/>
        </w:rPr>
        <w:t xml:space="preserve"> spolu s </w:t>
      </w:r>
      <w:r w:rsidR="00590A45" w:rsidRPr="002458FB">
        <w:rPr>
          <w:rFonts w:ascii="Times New Roman" w:hAnsi="Times New Roman" w:cs="Times New Roman"/>
          <w:sz w:val="24"/>
          <w:szCs w:val="24"/>
        </w:rPr>
        <w:t>inšpekciou</w:t>
      </w:r>
      <w:r w:rsidR="000B47D7" w:rsidRPr="002458FB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8468F2" w:rsidRPr="002458FB">
        <w:rPr>
          <w:rFonts w:ascii="Times New Roman" w:hAnsi="Times New Roman" w:cs="Times New Roman"/>
          <w:sz w:val="24"/>
          <w:szCs w:val="24"/>
        </w:rPr>
        <w:t>.</w:t>
      </w:r>
      <w:r w:rsidR="000B47D7" w:rsidRPr="002458FB">
        <w:rPr>
          <w:rFonts w:ascii="Times New Roman" w:hAnsi="Times New Roman"/>
          <w:color w:val="000000" w:themeColor="text1"/>
          <w:vertAlign w:val="superscript"/>
        </w:rPr>
        <w:t>3</w:t>
      </w:r>
      <w:r w:rsidR="008D3E54" w:rsidRPr="002458FB">
        <w:rPr>
          <w:rFonts w:ascii="Times New Roman" w:hAnsi="Times New Roman"/>
          <w:color w:val="000000" w:themeColor="text1"/>
          <w:vertAlign w:val="superscript"/>
        </w:rPr>
        <w:t>b</w:t>
      </w:r>
      <w:r w:rsidR="000B47D7" w:rsidRPr="002458FB">
        <w:rPr>
          <w:rFonts w:ascii="Times New Roman" w:hAnsi="Times New Roman"/>
          <w:color w:val="000000" w:themeColor="text1"/>
        </w:rPr>
        <w:t xml:space="preserve">) </w:t>
      </w:r>
      <w:r w:rsidRPr="002458FB">
        <w:rPr>
          <w:rFonts w:ascii="Times New Roman" w:hAnsi="Times New Roman" w:cs="Times New Roman"/>
          <w:sz w:val="24"/>
          <w:szCs w:val="24"/>
        </w:rPr>
        <w:t xml:space="preserve">Bezpečnostný audítor </w:t>
      </w:r>
      <w:r w:rsidR="00813889" w:rsidRPr="002458FB">
        <w:rPr>
          <w:rFonts w:ascii="Times New Roman" w:hAnsi="Times New Roman" w:cs="Times New Roman"/>
          <w:sz w:val="24"/>
          <w:szCs w:val="24"/>
        </w:rPr>
        <w:br/>
      </w:r>
      <w:r w:rsidRPr="002458FB">
        <w:rPr>
          <w:rFonts w:ascii="Times New Roman" w:hAnsi="Times New Roman" w:cs="Times New Roman"/>
          <w:sz w:val="24"/>
          <w:szCs w:val="24"/>
        </w:rPr>
        <w:t xml:space="preserve">pri vykonávaní inšpekcie </w:t>
      </w:r>
      <w:r w:rsidR="00590A45" w:rsidRPr="002458FB">
        <w:rPr>
          <w:rFonts w:ascii="Times New Roman" w:hAnsi="Times New Roman" w:cs="Times New Roman"/>
          <w:sz w:val="24"/>
          <w:szCs w:val="24"/>
        </w:rPr>
        <w:t xml:space="preserve">a pri hodnotení úsekov podľa druhej vety, </w:t>
      </w:r>
      <w:r w:rsidR="00C10526" w:rsidRPr="002458FB">
        <w:rPr>
          <w:rFonts w:ascii="Times New Roman" w:hAnsi="Times New Roman" w:cs="Times New Roman"/>
          <w:sz w:val="24"/>
          <w:szCs w:val="24"/>
        </w:rPr>
        <w:t>postupuje podľa vykonávacieho predpisu.</w:t>
      </w:r>
      <w:r w:rsidRPr="00245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7FCB4" w14:textId="7A947D9B" w:rsidR="00A210DE" w:rsidRPr="002458FB" w:rsidRDefault="00813EB5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58E295" w14:textId="5765E4CE" w:rsidR="00947F72" w:rsidRPr="002458FB" w:rsidRDefault="00296A90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 w:rsidDel="00296A90">
        <w:rPr>
          <w:rFonts w:ascii="Times New Roman" w:hAnsi="Times New Roman" w:cs="Times New Roman"/>
          <w:sz w:val="24"/>
          <w:szCs w:val="24"/>
        </w:rPr>
        <w:t xml:space="preserve"> </w:t>
      </w:r>
      <w:r w:rsidR="00947F72" w:rsidRPr="002458FB">
        <w:rPr>
          <w:rFonts w:ascii="Times New Roman" w:hAnsi="Times New Roman" w:cs="Times New Roman"/>
          <w:sz w:val="24"/>
          <w:szCs w:val="24"/>
        </w:rPr>
        <w:t>(4) Výsledkom inšpekcie je správa o vykonanej inšpekcii spracovaná bezpečnostným audítorom, obsahom ktorej je popis zistených rizík a hodnotenia posudzovaných úsekov pozemných komunikácií a návrh nápravných opatrení na zvýšenie bezpečnosti pozemnej komunikácie a zníženie dopravnej nehodovosti na pozemnej komunikácii.</w:t>
      </w:r>
    </w:p>
    <w:p w14:paraId="0BF94340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95AEE9" w14:textId="7F013C89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(5) Správca pozemnej komunikácie </w:t>
      </w:r>
      <w:r w:rsidR="00B3536C" w:rsidRPr="002458FB">
        <w:rPr>
          <w:rFonts w:ascii="Times New Roman" w:hAnsi="Times New Roman" w:cs="Times New Roman"/>
          <w:sz w:val="24"/>
          <w:szCs w:val="24"/>
        </w:rPr>
        <w:t>predloží</w:t>
      </w:r>
      <w:r w:rsidRPr="002458FB">
        <w:rPr>
          <w:rFonts w:ascii="Times New Roman" w:hAnsi="Times New Roman" w:cs="Times New Roman"/>
          <w:sz w:val="24"/>
          <w:szCs w:val="24"/>
        </w:rPr>
        <w:t xml:space="preserve"> každoročne do 31. decembra ministerstvu správu o vykonanej inšpekcii za každý z hodnotených úsekov, ktorý bol v aktuálnom kalendárnom roku predmetom inšpekcie.</w:t>
      </w:r>
    </w:p>
    <w:p w14:paraId="2D64177B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E5A6D1" w14:textId="1BF8C52E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lastRenderedPageBreak/>
        <w:t xml:space="preserve">(6) Správca pozemnej komunikácie </w:t>
      </w:r>
      <w:r w:rsidR="00B3536C" w:rsidRPr="002458FB">
        <w:rPr>
          <w:rFonts w:ascii="Times New Roman" w:hAnsi="Times New Roman" w:cs="Times New Roman"/>
          <w:sz w:val="24"/>
          <w:szCs w:val="24"/>
        </w:rPr>
        <w:t>zabezpečí</w:t>
      </w:r>
      <w:r w:rsidRPr="002458FB">
        <w:rPr>
          <w:rFonts w:ascii="Times New Roman" w:hAnsi="Times New Roman" w:cs="Times New Roman"/>
          <w:sz w:val="24"/>
          <w:szCs w:val="24"/>
        </w:rPr>
        <w:t xml:space="preserve"> vykonanie nápravných opatrení uvedených </w:t>
      </w:r>
      <w:r w:rsidR="000F332A" w:rsidRPr="002458FB">
        <w:rPr>
          <w:rFonts w:ascii="Times New Roman" w:hAnsi="Times New Roman" w:cs="Times New Roman"/>
          <w:sz w:val="24"/>
          <w:szCs w:val="24"/>
        </w:rPr>
        <w:br/>
      </w:r>
      <w:r w:rsidRPr="002458FB">
        <w:rPr>
          <w:rFonts w:ascii="Times New Roman" w:hAnsi="Times New Roman" w:cs="Times New Roman"/>
          <w:sz w:val="24"/>
          <w:szCs w:val="24"/>
        </w:rPr>
        <w:t>v správe o vykonanej inšpekcii podľa odseku 5, ak je to technicky možné a ekonomicky únosné pri zabezpečovaní riadneho výkonu správy a údržby pozemnej komunikácie v jeho správe.</w:t>
      </w:r>
      <w:r w:rsidR="00C62026" w:rsidRPr="002458FB" w:rsidDel="00C620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D97A9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1F0126C" w14:textId="55D0AFA3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(7) </w:t>
      </w:r>
      <w:r w:rsidR="00172552" w:rsidRPr="002458FB">
        <w:rPr>
          <w:rFonts w:ascii="Times New Roman" w:hAnsi="Times New Roman" w:cs="Times New Roman"/>
          <w:sz w:val="24"/>
          <w:szCs w:val="24"/>
        </w:rPr>
        <w:t xml:space="preserve">Správca pozemnej komunikácie </w:t>
      </w:r>
      <w:r w:rsidR="00B3536C" w:rsidRPr="002458FB">
        <w:rPr>
          <w:rFonts w:ascii="Times New Roman" w:hAnsi="Times New Roman" w:cs="Times New Roman"/>
          <w:sz w:val="24"/>
          <w:szCs w:val="24"/>
        </w:rPr>
        <w:t>zabezpečí</w:t>
      </w:r>
      <w:r w:rsidR="00172552" w:rsidRPr="002458FB">
        <w:rPr>
          <w:rFonts w:ascii="Times New Roman" w:hAnsi="Times New Roman" w:cs="Times New Roman"/>
          <w:sz w:val="24"/>
          <w:szCs w:val="24"/>
        </w:rPr>
        <w:t xml:space="preserve"> vykonanie nápravných opatrení najneskôr </w:t>
      </w:r>
      <w:r w:rsidR="000F332A" w:rsidRPr="002458FB">
        <w:rPr>
          <w:rFonts w:ascii="Times New Roman" w:hAnsi="Times New Roman" w:cs="Times New Roman"/>
          <w:sz w:val="24"/>
          <w:szCs w:val="24"/>
        </w:rPr>
        <w:br/>
      </w:r>
      <w:r w:rsidR="00172552" w:rsidRPr="002458FB">
        <w:rPr>
          <w:rFonts w:ascii="Times New Roman" w:hAnsi="Times New Roman" w:cs="Times New Roman"/>
          <w:sz w:val="24"/>
          <w:szCs w:val="24"/>
        </w:rPr>
        <w:t xml:space="preserve">do dvoch rokov </w:t>
      </w:r>
      <w:r w:rsidR="00402CA8" w:rsidRPr="002458FB">
        <w:rPr>
          <w:rFonts w:ascii="Times New Roman" w:hAnsi="Times New Roman" w:cs="Times New Roman"/>
          <w:sz w:val="24"/>
          <w:szCs w:val="24"/>
        </w:rPr>
        <w:t xml:space="preserve">od </w:t>
      </w:r>
      <w:r w:rsidR="00F3261F" w:rsidRPr="002458FB">
        <w:rPr>
          <w:rFonts w:ascii="Times New Roman" w:hAnsi="Times New Roman" w:cs="Times New Roman"/>
          <w:sz w:val="24"/>
          <w:szCs w:val="24"/>
        </w:rPr>
        <w:t xml:space="preserve">zistenia bezpečnostných nedostatkov na základe </w:t>
      </w:r>
      <w:r w:rsidR="00402CA8" w:rsidRPr="002458FB">
        <w:rPr>
          <w:rFonts w:ascii="Times New Roman" w:hAnsi="Times New Roman" w:cs="Times New Roman"/>
          <w:sz w:val="24"/>
          <w:szCs w:val="24"/>
        </w:rPr>
        <w:t>výsledku inšpekcie podľa odseku 4</w:t>
      </w:r>
      <w:r w:rsidRPr="002458FB">
        <w:rPr>
          <w:rFonts w:ascii="Times New Roman" w:hAnsi="Times New Roman" w:cs="Times New Roman"/>
          <w:sz w:val="24"/>
          <w:szCs w:val="24"/>
        </w:rPr>
        <w:t>. V</w:t>
      </w:r>
      <w:r w:rsidR="00C03FE9" w:rsidRPr="002458FB">
        <w:rPr>
          <w:rFonts w:ascii="Times New Roman" w:hAnsi="Times New Roman" w:cs="Times New Roman"/>
          <w:sz w:val="24"/>
          <w:szCs w:val="24"/>
        </w:rPr>
        <w:t xml:space="preserve"> odôvodnených </w:t>
      </w:r>
      <w:r w:rsidRPr="002458FB">
        <w:rPr>
          <w:rFonts w:ascii="Times New Roman" w:hAnsi="Times New Roman" w:cs="Times New Roman"/>
          <w:sz w:val="24"/>
          <w:szCs w:val="24"/>
        </w:rPr>
        <w:t xml:space="preserve">prípadoch je správca pozemnej komunikácie oprávnený požiadať ministerstvo o predĺženie lehoty na vykonanie nápravných opatrení najviac o </w:t>
      </w:r>
      <w:r w:rsidR="00890BB8" w:rsidRPr="002458FB">
        <w:rPr>
          <w:rFonts w:ascii="Times New Roman" w:hAnsi="Times New Roman" w:cs="Times New Roman"/>
          <w:sz w:val="24"/>
          <w:szCs w:val="24"/>
        </w:rPr>
        <w:t xml:space="preserve">dva </w:t>
      </w:r>
      <w:r w:rsidRPr="002458FB">
        <w:rPr>
          <w:rFonts w:ascii="Times New Roman" w:hAnsi="Times New Roman" w:cs="Times New Roman"/>
          <w:sz w:val="24"/>
          <w:szCs w:val="24"/>
        </w:rPr>
        <w:t xml:space="preserve">roky, a to aj opakovane. </w:t>
      </w:r>
      <w:r w:rsidR="00870748" w:rsidRPr="002458FB">
        <w:rPr>
          <w:rFonts w:ascii="Times New Roman" w:hAnsi="Times New Roman" w:cs="Times New Roman"/>
          <w:sz w:val="24"/>
          <w:szCs w:val="24"/>
        </w:rPr>
        <w:t xml:space="preserve">Proti </w:t>
      </w:r>
      <w:r w:rsidR="008C61BD" w:rsidRPr="002458FB">
        <w:rPr>
          <w:rFonts w:ascii="Times New Roman" w:hAnsi="Times New Roman" w:cs="Times New Roman"/>
          <w:sz w:val="24"/>
          <w:szCs w:val="24"/>
        </w:rPr>
        <w:t>zamietnutiu žiadosti podľa druhej vety</w:t>
      </w:r>
      <w:r w:rsidRPr="002458FB">
        <w:rPr>
          <w:rFonts w:ascii="Times New Roman" w:hAnsi="Times New Roman" w:cs="Times New Roman"/>
          <w:sz w:val="24"/>
          <w:szCs w:val="24"/>
        </w:rPr>
        <w:t xml:space="preserve"> nie </w:t>
      </w:r>
      <w:r w:rsidR="00F07E2C" w:rsidRPr="002458FB">
        <w:rPr>
          <w:rFonts w:ascii="Times New Roman" w:hAnsi="Times New Roman" w:cs="Times New Roman"/>
          <w:sz w:val="24"/>
          <w:szCs w:val="24"/>
        </w:rPr>
        <w:t xml:space="preserve">je </w:t>
      </w:r>
      <w:r w:rsidRPr="002458FB">
        <w:rPr>
          <w:rFonts w:ascii="Times New Roman" w:hAnsi="Times New Roman" w:cs="Times New Roman"/>
          <w:sz w:val="24"/>
          <w:szCs w:val="24"/>
        </w:rPr>
        <w:t>prípustn</w:t>
      </w:r>
      <w:r w:rsidR="00F07E2C" w:rsidRPr="002458FB">
        <w:rPr>
          <w:rFonts w:ascii="Times New Roman" w:hAnsi="Times New Roman" w:cs="Times New Roman"/>
          <w:sz w:val="24"/>
          <w:szCs w:val="24"/>
        </w:rPr>
        <w:t>ý</w:t>
      </w:r>
      <w:r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F07E2C" w:rsidRPr="002458FB">
        <w:rPr>
          <w:rFonts w:ascii="Times New Roman" w:hAnsi="Times New Roman" w:cs="Times New Roman"/>
          <w:sz w:val="24"/>
          <w:szCs w:val="24"/>
        </w:rPr>
        <w:t xml:space="preserve">opravný </w:t>
      </w:r>
      <w:r w:rsidRPr="002458FB">
        <w:rPr>
          <w:rFonts w:ascii="Times New Roman" w:hAnsi="Times New Roman" w:cs="Times New Roman"/>
          <w:sz w:val="24"/>
          <w:szCs w:val="24"/>
        </w:rPr>
        <w:t>prostried</w:t>
      </w:r>
      <w:r w:rsidR="00F07E2C" w:rsidRPr="002458FB">
        <w:rPr>
          <w:rFonts w:ascii="Times New Roman" w:hAnsi="Times New Roman" w:cs="Times New Roman"/>
          <w:sz w:val="24"/>
          <w:szCs w:val="24"/>
        </w:rPr>
        <w:t>ok</w:t>
      </w:r>
      <w:r w:rsidRPr="002458FB">
        <w:rPr>
          <w:rFonts w:ascii="Times New Roman" w:hAnsi="Times New Roman" w:cs="Times New Roman"/>
          <w:sz w:val="24"/>
          <w:szCs w:val="24"/>
        </w:rPr>
        <w:t xml:space="preserve">. </w:t>
      </w:r>
      <w:r w:rsidR="00AC43FD" w:rsidRPr="002458FB">
        <w:rPr>
          <w:rFonts w:ascii="Times New Roman" w:hAnsi="Times New Roman" w:cs="Times New Roman"/>
          <w:sz w:val="24"/>
          <w:szCs w:val="24"/>
        </w:rPr>
        <w:t xml:space="preserve">Na postup pri </w:t>
      </w:r>
      <w:r w:rsidR="00402CA8" w:rsidRPr="002458FB">
        <w:rPr>
          <w:rFonts w:ascii="Times New Roman" w:hAnsi="Times New Roman" w:cs="Times New Roman"/>
          <w:sz w:val="24"/>
          <w:szCs w:val="24"/>
        </w:rPr>
        <w:t xml:space="preserve">posudzovaní žiadosti </w:t>
      </w:r>
      <w:r w:rsidR="00AC43FD" w:rsidRPr="002458FB">
        <w:rPr>
          <w:rFonts w:ascii="Times New Roman" w:hAnsi="Times New Roman" w:cs="Times New Roman"/>
          <w:sz w:val="24"/>
          <w:szCs w:val="24"/>
        </w:rPr>
        <w:t xml:space="preserve">sa nevzťahuje </w:t>
      </w:r>
      <w:r w:rsidR="00B82B67" w:rsidRPr="002458FB">
        <w:rPr>
          <w:rFonts w:ascii="Times New Roman" w:hAnsi="Times New Roman" w:cs="Times New Roman"/>
          <w:sz w:val="24"/>
          <w:szCs w:val="24"/>
        </w:rPr>
        <w:t>správny poriadok.</w:t>
      </w:r>
      <w:r w:rsidR="0095564E" w:rsidRPr="00245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8E05C0" w14:textId="77777777" w:rsidR="00785B80" w:rsidRPr="002458FB" w:rsidRDefault="00785B80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893889" w14:textId="192AFC8A" w:rsidR="00301C83" w:rsidRPr="002458FB" w:rsidRDefault="00F3261F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58FB" w:rsidDel="00F3261F">
        <w:rPr>
          <w:rFonts w:ascii="Times New Roman" w:hAnsi="Times New Roman" w:cs="Times New Roman"/>
          <w:sz w:val="24"/>
          <w:szCs w:val="24"/>
        </w:rPr>
        <w:t xml:space="preserve"> </w:t>
      </w:r>
      <w:r w:rsidR="00430B13" w:rsidRPr="002458FB">
        <w:rPr>
          <w:rFonts w:ascii="Times New Roman" w:hAnsi="Times New Roman" w:cs="Times New Roman"/>
          <w:sz w:val="24"/>
          <w:szCs w:val="24"/>
        </w:rPr>
        <w:t>(8</w:t>
      </w:r>
      <w:r w:rsidR="00947F72" w:rsidRPr="002458FB">
        <w:rPr>
          <w:rFonts w:ascii="Times New Roman" w:hAnsi="Times New Roman" w:cs="Times New Roman"/>
          <w:sz w:val="24"/>
          <w:szCs w:val="24"/>
        </w:rPr>
        <w:t xml:space="preserve">) Správca pozemnej komunikácie </w:t>
      </w:r>
      <w:r w:rsidR="00B3536C" w:rsidRPr="002458FB">
        <w:rPr>
          <w:rFonts w:ascii="Times New Roman" w:hAnsi="Times New Roman" w:cs="Times New Roman"/>
          <w:sz w:val="24"/>
          <w:szCs w:val="24"/>
        </w:rPr>
        <w:t>predloží</w:t>
      </w:r>
      <w:r w:rsidR="00947F72" w:rsidRPr="002458FB">
        <w:rPr>
          <w:rFonts w:ascii="Times New Roman" w:hAnsi="Times New Roman" w:cs="Times New Roman"/>
          <w:sz w:val="24"/>
          <w:szCs w:val="24"/>
        </w:rPr>
        <w:t xml:space="preserve"> každoročne do 31. januára ministerstvu správu o nápravných opatreniach vykonaných podľa odseku </w:t>
      </w:r>
      <w:r w:rsidR="00B16B1B" w:rsidRPr="002458FB">
        <w:rPr>
          <w:rFonts w:ascii="Times New Roman" w:hAnsi="Times New Roman" w:cs="Times New Roman"/>
          <w:sz w:val="24"/>
          <w:szCs w:val="24"/>
        </w:rPr>
        <w:t xml:space="preserve">7 </w:t>
      </w:r>
      <w:r w:rsidR="00947F72" w:rsidRPr="002458FB">
        <w:rPr>
          <w:rFonts w:ascii="Times New Roman" w:hAnsi="Times New Roman" w:cs="Times New Roman"/>
          <w:sz w:val="24"/>
          <w:szCs w:val="24"/>
        </w:rPr>
        <w:t>v predchádzajúcom kalendárnom roku.</w:t>
      </w:r>
    </w:p>
    <w:p w14:paraId="277447F6" w14:textId="32F9692E" w:rsidR="001A7BA0" w:rsidRPr="002458FB" w:rsidRDefault="001A7BA0" w:rsidP="00FC3CC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89C201" w14:textId="503DFAEA" w:rsidR="001A7BA0" w:rsidRPr="002458FB" w:rsidRDefault="001A7BA0" w:rsidP="00FC3CC4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Poznámk</w:t>
      </w:r>
      <w:r w:rsidR="00D71CF9" w:rsidRPr="002458FB"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pod čiarou k odkaz</w:t>
      </w:r>
      <w:r w:rsidR="00D71CF9" w:rsidRPr="002458FB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3a </w:t>
      </w:r>
      <w:r w:rsidR="000B47D7" w:rsidRPr="002458F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8D3E54" w:rsidRPr="002458F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0B47D7" w:rsidRPr="002458F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D3E54" w:rsidRPr="002458FB">
        <w:rPr>
          <w:rFonts w:ascii="Times New Roman" w:hAnsi="Times New Roman"/>
          <w:color w:val="000000" w:themeColor="text1"/>
          <w:sz w:val="24"/>
          <w:szCs w:val="24"/>
        </w:rPr>
        <w:t>b</w:t>
      </w:r>
      <w:r w:rsidR="000B47D7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zn</w:t>
      </w:r>
      <w:r w:rsidR="00D71CF9" w:rsidRPr="002458FB">
        <w:rPr>
          <w:rFonts w:ascii="Times New Roman" w:hAnsi="Times New Roman"/>
          <w:color w:val="000000" w:themeColor="text1"/>
          <w:sz w:val="24"/>
          <w:szCs w:val="24"/>
        </w:rPr>
        <w:t>ejú:</w:t>
      </w:r>
    </w:p>
    <w:p w14:paraId="2544E81F" w14:textId="47694D02" w:rsidR="001A7BA0" w:rsidRPr="002458FB" w:rsidRDefault="001A7BA0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</w:rPr>
        <w:t>„</w:t>
      </w:r>
      <w:r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3a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="000B47D7" w:rsidRPr="002458FB">
        <w:rPr>
          <w:rFonts w:ascii="Times New Roman" w:hAnsi="Times New Roman"/>
          <w:color w:val="000000" w:themeColor="text1"/>
          <w:sz w:val="20"/>
          <w:szCs w:val="20"/>
        </w:rPr>
        <w:t>§ 1 ods. 4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zákona č. 135/1961 Zb. o pozemných komunikáciách (cestný zákon) v znení neskorších predpisov.</w:t>
      </w:r>
    </w:p>
    <w:p w14:paraId="6A8CB364" w14:textId="74CFBDF8" w:rsidR="000B47D7" w:rsidRPr="002458FB" w:rsidRDefault="000B47D7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</w:rPr>
        <w:t>§ 8 ods. 2 vyhlášky Federálneho ministerstva dopravy</w:t>
      </w:r>
      <w:r w:rsidR="002C302E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č. 35/1984</w:t>
      </w:r>
      <w:r w:rsidR="00D64AC0" w:rsidRPr="002458FB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ktorou sa vykonáva zákon o pozemných komunikáciách (cestný zákon).</w:t>
      </w:r>
    </w:p>
    <w:p w14:paraId="0C1508EC" w14:textId="60B7C090" w:rsidR="000B47D7" w:rsidRPr="002458FB" w:rsidRDefault="000B47D7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3</w:t>
      </w:r>
      <w:r w:rsidR="008D3E54"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b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) § 6 nariadenia vlády Slovenskej republiky </w:t>
      </w:r>
      <w:r w:rsidR="003E3DEF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č. 344/2006 Z. z. 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o minimálnych bezpečnostných požiadavkách na tunely v cestnej sieti</w:t>
      </w:r>
      <w:r w:rsidR="00256C08" w:rsidRPr="002458FB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>“.</w:t>
      </w:r>
    </w:p>
    <w:p w14:paraId="7050A016" w14:textId="77777777" w:rsidR="00947F72" w:rsidRPr="002458FB" w:rsidRDefault="00947F72" w:rsidP="00FC3CC4">
      <w:pPr>
        <w:pStyle w:val="Odsekzoznamu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01A69A5" w14:textId="43F39FE5" w:rsidR="00947F72" w:rsidRPr="002458FB" w:rsidRDefault="003F0204" w:rsidP="00FC3CC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947F72" w:rsidRPr="002458FB">
        <w:rPr>
          <w:rFonts w:ascii="Times New Roman" w:hAnsi="Times New Roman" w:cs="Times New Roman"/>
          <w:sz w:val="24"/>
          <w:szCs w:val="24"/>
        </w:rPr>
        <w:t>Za § 4 sa vkladá § 4a, ktorý vrátane nadpisu znie:</w:t>
      </w:r>
    </w:p>
    <w:p w14:paraId="7053D04E" w14:textId="77777777" w:rsidR="00947F72" w:rsidRPr="002458FB" w:rsidRDefault="00947F72" w:rsidP="00FC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6B39B8" w14:textId="6243DD4C" w:rsidR="00947F72" w:rsidRPr="002458FB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„</w:t>
      </w:r>
      <w:r w:rsidR="00C03FE9" w:rsidRPr="002458FB">
        <w:rPr>
          <w:rFonts w:ascii="Times New Roman" w:hAnsi="Times New Roman" w:cs="Times New Roman"/>
          <w:b/>
          <w:sz w:val="24"/>
          <w:szCs w:val="24"/>
        </w:rPr>
        <w:t>§</w:t>
      </w:r>
      <w:r w:rsidR="00C03FE9"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Pr="002458FB">
        <w:rPr>
          <w:rFonts w:ascii="Times New Roman" w:hAnsi="Times New Roman" w:cs="Times New Roman"/>
          <w:b/>
          <w:sz w:val="24"/>
          <w:szCs w:val="24"/>
        </w:rPr>
        <w:t xml:space="preserve">4a </w:t>
      </w:r>
    </w:p>
    <w:p w14:paraId="5E922B92" w14:textId="77777777" w:rsidR="00947F72" w:rsidRPr="002458FB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FB">
        <w:rPr>
          <w:rFonts w:ascii="Times New Roman" w:hAnsi="Times New Roman" w:cs="Times New Roman"/>
          <w:b/>
          <w:sz w:val="24"/>
          <w:szCs w:val="24"/>
        </w:rPr>
        <w:t>Cielené prehliadky, plánovanie a výkon nápravných opatrení</w:t>
      </w:r>
    </w:p>
    <w:p w14:paraId="289E772D" w14:textId="77777777" w:rsidR="00947F72" w:rsidRPr="002458FB" w:rsidRDefault="00947F72" w:rsidP="00FC3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ECBD8" w14:textId="1A53F8F2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(1) Správca pozemnej komunikácie </w:t>
      </w:r>
      <w:r w:rsidR="00B3536C" w:rsidRPr="002458FB">
        <w:rPr>
          <w:rFonts w:ascii="Times New Roman" w:hAnsi="Times New Roman" w:cs="Times New Roman"/>
          <w:sz w:val="24"/>
          <w:szCs w:val="24"/>
        </w:rPr>
        <w:t>zabezpečí</w:t>
      </w:r>
      <w:r w:rsidRPr="002458FB">
        <w:rPr>
          <w:rFonts w:ascii="Times New Roman" w:hAnsi="Times New Roman" w:cs="Times New Roman"/>
          <w:sz w:val="24"/>
          <w:szCs w:val="24"/>
        </w:rPr>
        <w:t xml:space="preserve"> cielené prehliadky úsekov pozemných komunikácií, ktoré boli v správe o vykonanej inšpekcii vyhodnotené ako úseky s nízkou úrovňou bezpečnosti, a na ktorých nedošlo k vykonaniu nápravných opatrení navrhnutých bezpečnostným audítorom. Cielené prehliadky je správca pozemnej komunikácie povinný zabezpečiť </w:t>
      </w:r>
      <w:r w:rsidR="002E3F32" w:rsidRPr="002458FB">
        <w:rPr>
          <w:rFonts w:ascii="Times New Roman" w:hAnsi="Times New Roman" w:cs="Times New Roman"/>
          <w:sz w:val="24"/>
          <w:szCs w:val="24"/>
        </w:rPr>
        <w:t xml:space="preserve">po uplynutí obdobia na vykonanie nápravných opatrení podľa § 4 ods. 7 </w:t>
      </w:r>
      <w:r w:rsidR="00F852A0" w:rsidRPr="002458FB">
        <w:rPr>
          <w:rFonts w:ascii="Times New Roman" w:hAnsi="Times New Roman" w:cs="Times New Roman"/>
          <w:sz w:val="24"/>
          <w:szCs w:val="24"/>
        </w:rPr>
        <w:br/>
      </w:r>
      <w:r w:rsidR="002E3F32" w:rsidRPr="002458FB">
        <w:rPr>
          <w:rFonts w:ascii="Times New Roman" w:hAnsi="Times New Roman" w:cs="Times New Roman"/>
          <w:sz w:val="24"/>
          <w:szCs w:val="24"/>
        </w:rPr>
        <w:t xml:space="preserve">na základe vypracovanej správy </w:t>
      </w:r>
      <w:r w:rsidRPr="002458FB">
        <w:rPr>
          <w:rFonts w:ascii="Times New Roman" w:hAnsi="Times New Roman" w:cs="Times New Roman"/>
          <w:sz w:val="24"/>
          <w:szCs w:val="24"/>
        </w:rPr>
        <w:t>o vykonanej inšpekcii podľa § 4</w:t>
      </w:r>
      <w:r w:rsidR="00F01A98" w:rsidRPr="002458FB">
        <w:rPr>
          <w:rFonts w:ascii="Times New Roman" w:hAnsi="Times New Roman" w:cs="Times New Roman"/>
          <w:sz w:val="24"/>
          <w:szCs w:val="24"/>
        </w:rPr>
        <w:t xml:space="preserve"> ods. 4</w:t>
      </w:r>
      <w:r w:rsidRPr="002458FB">
        <w:rPr>
          <w:rFonts w:ascii="Times New Roman" w:hAnsi="Times New Roman" w:cs="Times New Roman"/>
          <w:sz w:val="24"/>
          <w:szCs w:val="24"/>
        </w:rPr>
        <w:t>.</w:t>
      </w:r>
    </w:p>
    <w:p w14:paraId="03EEF6CA" w14:textId="77777777" w:rsidR="00947F72" w:rsidRPr="002458FB" w:rsidRDefault="00947F72" w:rsidP="00FC3CC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17E4448" w14:textId="387A7F2F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(2) Cielenú prehliadku vykonáva skupina </w:t>
      </w:r>
      <w:r w:rsidR="00E42C3A" w:rsidRPr="002458FB">
        <w:rPr>
          <w:rFonts w:ascii="Times New Roman" w:hAnsi="Times New Roman" w:cs="Times New Roman"/>
          <w:sz w:val="24"/>
          <w:szCs w:val="24"/>
        </w:rPr>
        <w:t>expertov</w:t>
      </w:r>
      <w:r w:rsidRPr="002458FB">
        <w:rPr>
          <w:rFonts w:ascii="Times New Roman" w:hAnsi="Times New Roman" w:cs="Times New Roman"/>
          <w:sz w:val="24"/>
          <w:szCs w:val="24"/>
        </w:rPr>
        <w:t>, z ktorých aspoň jed</w:t>
      </w:r>
      <w:r w:rsidR="00E42C3A" w:rsidRPr="002458FB">
        <w:rPr>
          <w:rFonts w:ascii="Times New Roman" w:hAnsi="Times New Roman" w:cs="Times New Roman"/>
          <w:sz w:val="24"/>
          <w:szCs w:val="24"/>
        </w:rPr>
        <w:t>e</w:t>
      </w:r>
      <w:r w:rsidRPr="002458FB">
        <w:rPr>
          <w:rFonts w:ascii="Times New Roman" w:hAnsi="Times New Roman" w:cs="Times New Roman"/>
          <w:sz w:val="24"/>
          <w:szCs w:val="24"/>
        </w:rPr>
        <w:t xml:space="preserve">n musí byť </w:t>
      </w:r>
      <w:r w:rsidR="003F3000" w:rsidRPr="002458FB">
        <w:rPr>
          <w:rFonts w:ascii="Times New Roman" w:hAnsi="Times New Roman" w:cs="Times New Roman"/>
          <w:sz w:val="24"/>
          <w:szCs w:val="24"/>
        </w:rPr>
        <w:t>bezpečnostný audítor</w:t>
      </w:r>
      <w:r w:rsidRPr="002458FB">
        <w:rPr>
          <w:rFonts w:ascii="Times New Roman" w:hAnsi="Times New Roman" w:cs="Times New Roman"/>
          <w:sz w:val="24"/>
          <w:szCs w:val="24"/>
        </w:rPr>
        <w:t>. Cielená prehliadka sa vykonáva na mieste. Predmetom cielenej prehliadky je najmä posúdenie stavebných, technických a prevádzkových vlastností pozemnej komunikácie a jej bezpečnosti, vybavenia a dopravných zariadení pozemnej komunikácie</w:t>
      </w:r>
      <w:r w:rsidRPr="002458F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DB2F8F" w:rsidRPr="002458FB">
        <w:rPr>
          <w:rFonts w:ascii="Times New Roman" w:hAnsi="Times New Roman" w:cs="Times New Roman"/>
          <w:sz w:val="24"/>
          <w:szCs w:val="24"/>
          <w:lang w:eastAsia="en-GB"/>
        </w:rPr>
        <w:t>podľa osobitných predpisov</w:t>
      </w:r>
      <w:r w:rsidR="00D52B0C" w:rsidRPr="002458FB">
        <w:rPr>
          <w:rFonts w:ascii="Times New Roman" w:hAnsi="Times New Roman"/>
          <w:color w:val="000000" w:themeColor="text1"/>
          <w:vertAlign w:val="superscript"/>
        </w:rPr>
        <w:t>3</w:t>
      </w:r>
      <w:r w:rsidR="008D3E54" w:rsidRPr="002458FB">
        <w:rPr>
          <w:rFonts w:ascii="Times New Roman" w:hAnsi="Times New Roman"/>
          <w:color w:val="000000" w:themeColor="text1"/>
          <w:vertAlign w:val="superscript"/>
        </w:rPr>
        <w:t>c</w:t>
      </w:r>
      <w:r w:rsidR="00D52B0C" w:rsidRPr="002458FB">
        <w:rPr>
          <w:rFonts w:ascii="Times New Roman" w:hAnsi="Times New Roman"/>
          <w:color w:val="000000" w:themeColor="text1"/>
        </w:rPr>
        <w:t>)</w:t>
      </w:r>
      <w:r w:rsidR="00820345" w:rsidRPr="002458FB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2458FB">
        <w:rPr>
          <w:rFonts w:ascii="Times New Roman" w:hAnsi="Times New Roman" w:cs="Times New Roman"/>
          <w:sz w:val="24"/>
          <w:szCs w:val="24"/>
          <w:lang w:eastAsia="en-GB"/>
        </w:rPr>
        <w:t>a analýza dopravných nehôd, ich priebehu a príčin smrteľných následkov dopravných nehôd.</w:t>
      </w:r>
    </w:p>
    <w:p w14:paraId="640E27AA" w14:textId="77777777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1496BA" w14:textId="1BC474AF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(3) Výsledkom cielenej prehliadky je správa o výsledku cielenej prehliadky spracovaná bezpečnostným audítorom, ktorá obsahuje popis zistených riz</w:t>
      </w:r>
      <w:r w:rsidR="008672AF" w:rsidRPr="002458FB">
        <w:rPr>
          <w:rFonts w:ascii="Times New Roman" w:hAnsi="Times New Roman" w:cs="Times New Roman"/>
          <w:sz w:val="24"/>
          <w:szCs w:val="24"/>
        </w:rPr>
        <w:t xml:space="preserve">ík a návrh nápravných opatrení </w:t>
      </w:r>
      <w:r w:rsidRPr="002458FB">
        <w:rPr>
          <w:rFonts w:ascii="Times New Roman" w:hAnsi="Times New Roman" w:cs="Times New Roman"/>
          <w:sz w:val="24"/>
          <w:szCs w:val="24"/>
        </w:rPr>
        <w:t xml:space="preserve">vrátane návrhu postupnosti ich realizácie. </w:t>
      </w:r>
    </w:p>
    <w:p w14:paraId="46E72713" w14:textId="77777777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CD2E503" w14:textId="5E3026E4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(4) </w:t>
      </w:r>
      <w:r w:rsidR="00C04384" w:rsidRPr="002458FB">
        <w:rPr>
          <w:rFonts w:ascii="Times New Roman" w:hAnsi="Times New Roman" w:cs="Times New Roman"/>
          <w:color w:val="000000"/>
          <w:sz w:val="24"/>
          <w:szCs w:val="24"/>
        </w:rPr>
        <w:t>Kritériá a postup vykonávania cielenej prehliadky a obsahové náležitosti správy o výsledku cielenej prehliadky ustanoví vykonávací predpis.</w:t>
      </w:r>
      <w:r w:rsidRPr="00245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86727" w14:textId="77777777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48A0C73" w14:textId="708C7997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lastRenderedPageBreak/>
        <w:t xml:space="preserve">(5) Správca pozemnej komunikácie zabezpečí vykonanie nápravných opatrení uvedených v správe o výsledku cielenej prehliadky. </w:t>
      </w:r>
      <w:r w:rsidR="002D0E3F" w:rsidRPr="002458FB">
        <w:rPr>
          <w:rFonts w:ascii="Times New Roman" w:hAnsi="Times New Roman" w:cs="Times New Roman"/>
          <w:color w:val="000000"/>
          <w:sz w:val="24"/>
        </w:rPr>
        <w:t xml:space="preserve">Pri vykonávaní nápravných opatrení správca pozemnej komunikácie zohľadní ktoré úseky boli vyhodnotené ako úseky s najnižšou úrovňou bezpečnosti, technické možnosti realizácie opatrení a ekonomickú únosnosť </w:t>
      </w:r>
      <w:r w:rsidR="001F6C67" w:rsidRPr="002458FB">
        <w:rPr>
          <w:rFonts w:ascii="Times New Roman" w:hAnsi="Times New Roman" w:cs="Times New Roman"/>
          <w:color w:val="000000"/>
          <w:sz w:val="24"/>
        </w:rPr>
        <w:br/>
      </w:r>
      <w:r w:rsidR="002D0E3F" w:rsidRPr="002458FB">
        <w:rPr>
          <w:rFonts w:ascii="Times New Roman" w:hAnsi="Times New Roman" w:cs="Times New Roman"/>
          <w:color w:val="000000"/>
          <w:sz w:val="24"/>
        </w:rPr>
        <w:t>pri zabezpečovaní riadneho výkonu správy a údržby pozemnej komunikácie v jeho správe.</w:t>
      </w:r>
      <w:r w:rsidR="002D0E3F" w:rsidRPr="002458FB">
        <w:rPr>
          <w:rFonts w:cstheme="minorHAnsi"/>
          <w:color w:val="000000"/>
          <w:sz w:val="24"/>
        </w:rPr>
        <w:t xml:space="preserve"> </w:t>
      </w:r>
    </w:p>
    <w:p w14:paraId="5F0C63FA" w14:textId="77777777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64639B" w14:textId="6CCC69F8" w:rsidR="00947F7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(6) </w:t>
      </w:r>
      <w:r w:rsidR="001969D5" w:rsidRPr="002458FB">
        <w:rPr>
          <w:rFonts w:ascii="Times New Roman" w:hAnsi="Times New Roman" w:cs="Times New Roman"/>
          <w:sz w:val="24"/>
          <w:szCs w:val="24"/>
        </w:rPr>
        <w:t xml:space="preserve">Správca pozemnej komunikácie </w:t>
      </w:r>
      <w:r w:rsidR="00B3536C" w:rsidRPr="002458FB">
        <w:rPr>
          <w:rFonts w:ascii="Times New Roman" w:hAnsi="Times New Roman" w:cs="Times New Roman"/>
          <w:sz w:val="24"/>
          <w:szCs w:val="24"/>
        </w:rPr>
        <w:t>zabezpečí</w:t>
      </w:r>
      <w:r w:rsidR="001969D5" w:rsidRPr="002458FB">
        <w:rPr>
          <w:rFonts w:ascii="Times New Roman" w:hAnsi="Times New Roman" w:cs="Times New Roman"/>
          <w:sz w:val="24"/>
          <w:szCs w:val="24"/>
        </w:rPr>
        <w:t xml:space="preserve"> vykonanie nápravných opatrení najneskôr do dvoch rokov </w:t>
      </w:r>
      <w:r w:rsidR="00DB0825" w:rsidRPr="002458FB">
        <w:rPr>
          <w:rFonts w:ascii="Times New Roman" w:hAnsi="Times New Roman" w:cs="Times New Roman"/>
          <w:sz w:val="24"/>
          <w:szCs w:val="24"/>
        </w:rPr>
        <w:t>od zistenia bezpečnostných nedostatkov na základe výsledku cielenej prehliadky podľa odseku 3.</w:t>
      </w:r>
      <w:r w:rsidRPr="002458FB">
        <w:rPr>
          <w:rFonts w:ascii="Times New Roman" w:hAnsi="Times New Roman" w:cs="Times New Roman"/>
          <w:sz w:val="24"/>
          <w:szCs w:val="24"/>
        </w:rPr>
        <w:t xml:space="preserve"> V</w:t>
      </w:r>
      <w:r w:rsidR="00C03FE9" w:rsidRPr="002458FB">
        <w:rPr>
          <w:rFonts w:ascii="Times New Roman" w:hAnsi="Times New Roman" w:cs="Times New Roman"/>
          <w:sz w:val="24"/>
          <w:szCs w:val="24"/>
        </w:rPr>
        <w:t xml:space="preserve"> odôvodnených </w:t>
      </w:r>
      <w:r w:rsidRPr="002458FB">
        <w:rPr>
          <w:rFonts w:ascii="Times New Roman" w:hAnsi="Times New Roman" w:cs="Times New Roman"/>
          <w:sz w:val="24"/>
          <w:szCs w:val="24"/>
        </w:rPr>
        <w:t xml:space="preserve">prípadoch je správca pozemnej komunikácie oprávnený požiadať ministerstvo o predĺženie lehoty na vykonanie nápravných opatrení najviac o </w:t>
      </w:r>
      <w:r w:rsidR="00AE41AF" w:rsidRPr="002458FB">
        <w:rPr>
          <w:rFonts w:ascii="Times New Roman" w:hAnsi="Times New Roman" w:cs="Times New Roman"/>
          <w:sz w:val="24"/>
          <w:szCs w:val="24"/>
        </w:rPr>
        <w:t>dva</w:t>
      </w:r>
      <w:r w:rsidRPr="002458FB">
        <w:rPr>
          <w:rFonts w:ascii="Times New Roman" w:hAnsi="Times New Roman" w:cs="Times New Roman"/>
          <w:sz w:val="24"/>
          <w:szCs w:val="24"/>
        </w:rPr>
        <w:t xml:space="preserve"> roky, a to aj opakovane. </w:t>
      </w:r>
      <w:r w:rsidR="00870748" w:rsidRPr="002458FB">
        <w:rPr>
          <w:rFonts w:ascii="Times New Roman" w:hAnsi="Times New Roman" w:cs="Times New Roman"/>
          <w:sz w:val="24"/>
          <w:szCs w:val="24"/>
        </w:rPr>
        <w:t>Proti</w:t>
      </w:r>
      <w:r w:rsidR="008C61BD" w:rsidRPr="002458FB">
        <w:rPr>
          <w:rFonts w:ascii="Times New Roman" w:hAnsi="Times New Roman" w:cs="Times New Roman"/>
          <w:sz w:val="24"/>
          <w:szCs w:val="24"/>
        </w:rPr>
        <w:t xml:space="preserve"> zamietnutiu žiadosti podľa druhej vety</w:t>
      </w:r>
      <w:r w:rsidRPr="002458FB">
        <w:rPr>
          <w:rFonts w:ascii="Times New Roman" w:hAnsi="Times New Roman" w:cs="Times New Roman"/>
          <w:sz w:val="24"/>
          <w:szCs w:val="24"/>
        </w:rPr>
        <w:t xml:space="preserve"> nie </w:t>
      </w:r>
      <w:r w:rsidR="00332F1F" w:rsidRPr="002458FB">
        <w:rPr>
          <w:rFonts w:ascii="Times New Roman" w:hAnsi="Times New Roman" w:cs="Times New Roman"/>
          <w:sz w:val="24"/>
          <w:szCs w:val="24"/>
        </w:rPr>
        <w:t>je prípustný opravný prostriedok</w:t>
      </w:r>
      <w:r w:rsidRPr="002458FB">
        <w:rPr>
          <w:rFonts w:ascii="Times New Roman" w:hAnsi="Times New Roman" w:cs="Times New Roman"/>
          <w:sz w:val="24"/>
          <w:szCs w:val="24"/>
        </w:rPr>
        <w:t xml:space="preserve">. </w:t>
      </w:r>
      <w:r w:rsidR="001969D5" w:rsidRPr="002458FB">
        <w:rPr>
          <w:rFonts w:ascii="Times New Roman" w:hAnsi="Times New Roman" w:cs="Times New Roman"/>
          <w:sz w:val="24"/>
          <w:szCs w:val="24"/>
        </w:rPr>
        <w:t xml:space="preserve">Na postup pri posudzovaní žiadosti sa nevzťahuje </w:t>
      </w:r>
      <w:r w:rsidR="00B82B67" w:rsidRPr="002458FB">
        <w:rPr>
          <w:rFonts w:ascii="Times New Roman" w:hAnsi="Times New Roman" w:cs="Times New Roman"/>
          <w:sz w:val="24"/>
          <w:szCs w:val="24"/>
        </w:rPr>
        <w:t>správny poriadok</w:t>
      </w:r>
      <w:r w:rsidR="00022C67" w:rsidRPr="002458FB">
        <w:rPr>
          <w:rFonts w:ascii="Times New Roman" w:hAnsi="Times New Roman" w:cs="Times New Roman"/>
          <w:sz w:val="24"/>
          <w:szCs w:val="24"/>
        </w:rPr>
        <w:t>.</w:t>
      </w:r>
      <w:r w:rsidR="001969D5" w:rsidRPr="002458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1FD5" w14:textId="77777777" w:rsidR="00947F72" w:rsidRPr="002458FB" w:rsidRDefault="00947F72" w:rsidP="00FC3CC4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0588164" w14:textId="6A97B731" w:rsidR="005B14C2" w:rsidRPr="002458FB" w:rsidRDefault="00947F72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(7) Správca pozemnej komunikácie každoročne do 31. januára predkladá ministerstvu správu o nápravných opatreniach vykonaných podľa odseku </w:t>
      </w:r>
      <w:r w:rsidR="00B16B1B" w:rsidRPr="002458FB">
        <w:rPr>
          <w:rFonts w:ascii="Times New Roman" w:hAnsi="Times New Roman" w:cs="Times New Roman"/>
          <w:sz w:val="24"/>
          <w:szCs w:val="24"/>
        </w:rPr>
        <w:t xml:space="preserve">6 </w:t>
      </w:r>
      <w:r w:rsidRPr="002458FB">
        <w:rPr>
          <w:rFonts w:ascii="Times New Roman" w:hAnsi="Times New Roman" w:cs="Times New Roman"/>
          <w:sz w:val="24"/>
          <w:szCs w:val="24"/>
        </w:rPr>
        <w:t>v predchádzajúcom kalendárnom roku.“</w:t>
      </w:r>
      <w:r w:rsidR="00AE41AF" w:rsidRPr="002458FB">
        <w:rPr>
          <w:rFonts w:ascii="Times New Roman" w:hAnsi="Times New Roman" w:cs="Times New Roman"/>
          <w:sz w:val="24"/>
          <w:szCs w:val="24"/>
        </w:rPr>
        <w:t>.</w:t>
      </w:r>
    </w:p>
    <w:p w14:paraId="7B58EE2B" w14:textId="1DB5E7E7" w:rsidR="006513A0" w:rsidRPr="002458FB" w:rsidRDefault="006513A0" w:rsidP="00FC3CC4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981C26E" w14:textId="63E65C85" w:rsidR="006513A0" w:rsidRPr="002458FB" w:rsidRDefault="006513A0" w:rsidP="00FC3CC4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Poznámk</w:t>
      </w:r>
      <w:r w:rsidR="00346E11" w:rsidRPr="002458F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pod čiarou k odkaz</w:t>
      </w:r>
      <w:r w:rsidR="00346E11" w:rsidRPr="002458FB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238C" w:rsidRPr="002458F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D3E54" w:rsidRPr="002458FB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4A6B0C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6E11" w:rsidRPr="002458FB">
        <w:rPr>
          <w:rFonts w:ascii="Times New Roman" w:hAnsi="Times New Roman"/>
          <w:color w:val="000000" w:themeColor="text1"/>
          <w:sz w:val="24"/>
          <w:szCs w:val="24"/>
        </w:rPr>
        <w:t>znie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D9AA8DB" w14:textId="79E00F6A" w:rsidR="009943A0" w:rsidRPr="002458FB" w:rsidRDefault="006513A0" w:rsidP="00FC3CC4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</w:rPr>
        <w:t>„</w:t>
      </w:r>
      <w:r w:rsidR="00A0238C"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3</w:t>
      </w:r>
      <w:r w:rsidR="008D3E54"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c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) </w:t>
      </w:r>
      <w:r w:rsidR="009943A0" w:rsidRPr="002458FB">
        <w:rPr>
          <w:rFonts w:ascii="Times New Roman" w:hAnsi="Times New Roman"/>
          <w:color w:val="000000" w:themeColor="text1"/>
          <w:sz w:val="20"/>
          <w:szCs w:val="20"/>
        </w:rPr>
        <w:t>§ 2 zákona č. 135/</w:t>
      </w:r>
      <w:r w:rsidR="00D231B1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1961 </w:t>
      </w:r>
      <w:r w:rsidR="009943A0" w:rsidRPr="002458FB">
        <w:rPr>
          <w:rFonts w:ascii="Times New Roman" w:hAnsi="Times New Roman"/>
          <w:color w:val="000000" w:themeColor="text1"/>
          <w:sz w:val="20"/>
          <w:szCs w:val="20"/>
        </w:rPr>
        <w:t>Zb. o pozemných komunikáciách (cestný zákon) v znení neskorších predpisov.</w:t>
      </w:r>
    </w:p>
    <w:p w14:paraId="0196DB05" w14:textId="23BC563D" w:rsidR="00CE4B00" w:rsidRPr="002458FB" w:rsidRDefault="0084080F" w:rsidP="00FC3CC4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</w:rPr>
        <w:t>§ 60 a 61 z</w:t>
      </w:r>
      <w:r w:rsidR="006513A0" w:rsidRPr="002458FB">
        <w:rPr>
          <w:rFonts w:ascii="Times New Roman" w:hAnsi="Times New Roman"/>
          <w:color w:val="000000" w:themeColor="text1"/>
          <w:sz w:val="20"/>
          <w:szCs w:val="20"/>
        </w:rPr>
        <w:t>ákon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>a</w:t>
      </w:r>
      <w:r w:rsidR="006513A0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č. </w:t>
      </w:r>
      <w:hyperlink r:id="rId9" w:tooltip="Odkaz na predpis alebo ustanovenie" w:history="1">
        <w:r w:rsidR="00B663E2" w:rsidRPr="002458FB">
          <w:rPr>
            <w:rStyle w:val="Hypertextovprepojenie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>8/2009</w:t>
        </w:r>
        <w:r w:rsidR="006513A0" w:rsidRPr="002458FB">
          <w:rPr>
            <w:rStyle w:val="Hypertextovprepojenie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 xml:space="preserve"> Z. z.</w:t>
        </w:r>
      </w:hyperlink>
      <w:r w:rsidR="006513A0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B2D61" w:rsidRPr="002458FB">
        <w:rPr>
          <w:rFonts w:ascii="Times New Roman" w:hAnsi="Times New Roman"/>
          <w:color w:val="000000" w:themeColor="text1"/>
          <w:sz w:val="20"/>
          <w:szCs w:val="20"/>
        </w:rPr>
        <w:t>o cestnej premávke a o zmene a doplnení niektorých zákonov</w:t>
      </w:r>
      <w:r w:rsidR="00346E11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v znení neskorších predpisov</w:t>
      </w:r>
      <w:r w:rsidR="00CE4B00" w:rsidRPr="002458F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089238F" w14:textId="6EB9EA4E" w:rsidR="004A6B0C" w:rsidRPr="002458FB" w:rsidRDefault="006B2D61" w:rsidP="00FC3CC4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</w:rPr>
        <w:t>Vyhláška</w:t>
      </w:r>
      <w:r w:rsidR="00A0238C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Ministerstva vnútra Slovenskej republiky </w:t>
      </w:r>
      <w:r w:rsidR="008D5BF2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0238C" w:rsidRPr="002458FB">
        <w:rPr>
          <w:rFonts w:ascii="Times New Roman" w:hAnsi="Times New Roman"/>
          <w:color w:val="000000" w:themeColor="text1"/>
          <w:sz w:val="20"/>
          <w:szCs w:val="20"/>
        </w:rPr>
        <w:t>č.</w:t>
      </w:r>
      <w:r w:rsidR="00B663E2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7205ED" w:rsidRPr="002458FB">
        <w:rPr>
          <w:rFonts w:ascii="Times New Roman" w:hAnsi="Times New Roman"/>
          <w:color w:val="000000" w:themeColor="text1"/>
          <w:sz w:val="20"/>
          <w:szCs w:val="20"/>
        </w:rPr>
        <w:t>30/2020</w:t>
      </w:r>
      <w:r w:rsidR="00CE4B00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Z. z.</w:t>
      </w:r>
      <w:r w:rsidR="008D5BF2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o dopravnom značení</w:t>
      </w:r>
      <w:r w:rsidR="008D5BF2" w:rsidRPr="002458FB" w:rsidDel="008D5BF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E4B00" w:rsidRPr="002458FB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9943A0" w:rsidRPr="002458FB">
        <w:rPr>
          <w:rFonts w:ascii="Times New Roman" w:hAnsi="Times New Roman"/>
          <w:color w:val="000000" w:themeColor="text1"/>
          <w:sz w:val="20"/>
          <w:szCs w:val="20"/>
        </w:rPr>
        <w:t>“.</w:t>
      </w:r>
    </w:p>
    <w:p w14:paraId="35033290" w14:textId="56B79813" w:rsidR="00D24D8D" w:rsidRPr="002458FB" w:rsidRDefault="00D24D8D" w:rsidP="00FC3CC4">
      <w:pPr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</w:rPr>
      </w:pPr>
    </w:p>
    <w:p w14:paraId="76BC2453" w14:textId="1FC40FBC" w:rsidR="0020422E" w:rsidRPr="002458FB" w:rsidRDefault="00D24D8D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 w:rsidRPr="002458FB">
        <w:rPr>
          <w:rFonts w:ascii="Times New Roman" w:hAnsi="Times New Roman"/>
          <w:color w:val="000000" w:themeColor="text1"/>
          <w:sz w:val="24"/>
        </w:rPr>
        <w:t xml:space="preserve">V § 5 odsek 1 </w:t>
      </w:r>
      <w:r w:rsidR="007D7113" w:rsidRPr="002458FB">
        <w:rPr>
          <w:rFonts w:ascii="Times New Roman" w:hAnsi="Times New Roman"/>
          <w:color w:val="000000" w:themeColor="text1"/>
          <w:sz w:val="24"/>
        </w:rPr>
        <w:t>vrátane nadpisu pod</w:t>
      </w:r>
      <w:r w:rsidR="0020422E" w:rsidRPr="002458FB">
        <w:rPr>
          <w:rFonts w:ascii="Times New Roman" w:hAnsi="Times New Roman"/>
          <w:color w:val="000000" w:themeColor="text1"/>
          <w:sz w:val="24"/>
        </w:rPr>
        <w:t xml:space="preserve"> § 5 </w:t>
      </w:r>
      <w:r w:rsidRPr="002458FB">
        <w:rPr>
          <w:rFonts w:ascii="Times New Roman" w:hAnsi="Times New Roman"/>
          <w:color w:val="000000" w:themeColor="text1"/>
          <w:sz w:val="24"/>
        </w:rPr>
        <w:t>znie:</w:t>
      </w:r>
    </w:p>
    <w:p w14:paraId="2ACA7871" w14:textId="295CBE03" w:rsidR="0020422E" w:rsidRPr="002458FB" w:rsidRDefault="0020422E" w:rsidP="00FC3CC4">
      <w:pPr>
        <w:pStyle w:val="Odsekzoznamu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2458FB">
        <w:rPr>
          <w:rFonts w:ascii="Times New Roman" w:hAnsi="Times New Roman"/>
          <w:color w:val="000000" w:themeColor="text1"/>
          <w:sz w:val="24"/>
        </w:rPr>
        <w:t>„</w:t>
      </w:r>
      <w:r w:rsidRPr="002458FB">
        <w:rPr>
          <w:rFonts w:ascii="Times New Roman" w:hAnsi="Times New Roman"/>
          <w:b/>
          <w:color w:val="000000" w:themeColor="text1"/>
          <w:sz w:val="24"/>
        </w:rPr>
        <w:t>§</w:t>
      </w:r>
      <w:r w:rsidR="00EB015A" w:rsidRPr="002458FB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2458FB">
        <w:rPr>
          <w:rFonts w:ascii="Times New Roman" w:hAnsi="Times New Roman"/>
          <w:b/>
          <w:color w:val="000000" w:themeColor="text1"/>
          <w:sz w:val="24"/>
        </w:rPr>
        <w:t>5</w:t>
      </w:r>
    </w:p>
    <w:p w14:paraId="6437D821" w14:textId="1FE81EA2" w:rsidR="0020422E" w:rsidRPr="002458FB" w:rsidRDefault="0020422E" w:rsidP="00FC3CC4">
      <w:pPr>
        <w:pStyle w:val="Odsekzoznamu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2458FB">
        <w:rPr>
          <w:rFonts w:ascii="Times New Roman" w:hAnsi="Times New Roman"/>
          <w:b/>
          <w:color w:val="000000" w:themeColor="text1"/>
          <w:sz w:val="24"/>
        </w:rPr>
        <w:t>Bezpečnostný audítor</w:t>
      </w:r>
    </w:p>
    <w:p w14:paraId="26EBE8CC" w14:textId="77777777" w:rsidR="0020422E" w:rsidRPr="002458FB" w:rsidRDefault="0020422E" w:rsidP="00FC3CC4">
      <w:pPr>
        <w:pStyle w:val="Odsekzoznamu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</w:rPr>
      </w:pPr>
    </w:p>
    <w:p w14:paraId="12602A77" w14:textId="53317F9B" w:rsidR="00D24D8D" w:rsidRPr="002458FB" w:rsidRDefault="00D24D8D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</w:rPr>
      </w:pPr>
      <w:r w:rsidRPr="002458FB">
        <w:rPr>
          <w:rFonts w:ascii="Times New Roman" w:hAnsi="Times New Roman"/>
          <w:color w:val="000000" w:themeColor="text1"/>
          <w:sz w:val="24"/>
        </w:rPr>
        <w:t xml:space="preserve"> </w:t>
      </w:r>
      <w:r w:rsidR="003417CE" w:rsidRPr="002458FB">
        <w:rPr>
          <w:rFonts w:ascii="Times New Roman" w:hAnsi="Times New Roman"/>
          <w:color w:val="000000" w:themeColor="text1"/>
          <w:sz w:val="24"/>
        </w:rPr>
        <w:t xml:space="preserve">(1) </w:t>
      </w:r>
      <w:r w:rsidRPr="002458FB">
        <w:rPr>
          <w:rFonts w:ascii="Times New Roman" w:hAnsi="Times New Roman"/>
          <w:color w:val="000000" w:themeColor="text1"/>
          <w:sz w:val="24"/>
        </w:rPr>
        <w:t xml:space="preserve">Bezpečnostný audítor je fyzická osoba zapísaná v zozname </w:t>
      </w:r>
      <w:r w:rsidR="00260FA8" w:rsidRPr="002458FB">
        <w:rPr>
          <w:rFonts w:ascii="Times New Roman" w:hAnsi="Times New Roman"/>
          <w:color w:val="000000" w:themeColor="text1"/>
          <w:sz w:val="24"/>
        </w:rPr>
        <w:t>bezpečnostných audítorov</w:t>
      </w:r>
      <w:r w:rsidRPr="002458FB">
        <w:rPr>
          <w:rFonts w:ascii="Times New Roman" w:hAnsi="Times New Roman"/>
          <w:color w:val="000000" w:themeColor="text1"/>
          <w:sz w:val="24"/>
        </w:rPr>
        <w:t xml:space="preserve"> oprávnená na vykonávanie činnosti podľa odseku 2.“.</w:t>
      </w:r>
    </w:p>
    <w:p w14:paraId="5CF5B346" w14:textId="77777777" w:rsidR="0020422E" w:rsidRPr="002458FB" w:rsidRDefault="0020422E" w:rsidP="00FC3CC4">
      <w:pPr>
        <w:pStyle w:val="Odsekzoznamu"/>
        <w:spacing w:after="0" w:line="240" w:lineRule="auto"/>
        <w:rPr>
          <w:rFonts w:ascii="Times New Roman" w:hAnsi="Times New Roman"/>
          <w:color w:val="000000" w:themeColor="text1"/>
        </w:rPr>
      </w:pPr>
    </w:p>
    <w:p w14:paraId="6B9A7E04" w14:textId="790A48B3" w:rsidR="008262E2" w:rsidRPr="002458FB" w:rsidRDefault="008262E2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 xml:space="preserve"> V § 5 ods. 2 </w:t>
      </w:r>
      <w:r w:rsidR="00554406" w:rsidRPr="002458FB">
        <w:rPr>
          <w:rFonts w:ascii="Times New Roman" w:hAnsi="Times New Roman" w:cs="Times New Roman"/>
          <w:bCs/>
          <w:sz w:val="24"/>
          <w:szCs w:val="24"/>
        </w:rPr>
        <w:t xml:space="preserve">písm. c) sa </w:t>
      </w:r>
      <w:r w:rsidR="00814754" w:rsidRPr="002458FB">
        <w:rPr>
          <w:rFonts w:ascii="Times New Roman" w:hAnsi="Times New Roman" w:cs="Times New Roman"/>
          <w:bCs/>
          <w:sz w:val="24"/>
          <w:szCs w:val="24"/>
        </w:rPr>
        <w:t xml:space="preserve">na konci </w:t>
      </w:r>
      <w:r w:rsidR="00554406" w:rsidRPr="002458FB">
        <w:rPr>
          <w:rFonts w:ascii="Times New Roman" w:hAnsi="Times New Roman" w:cs="Times New Roman"/>
          <w:bCs/>
          <w:sz w:val="24"/>
          <w:szCs w:val="24"/>
        </w:rPr>
        <w:t>bodka nahrádza čiarkou a</w:t>
      </w:r>
      <w:r w:rsidRPr="002458FB">
        <w:rPr>
          <w:rFonts w:ascii="Times New Roman" w:hAnsi="Times New Roman" w:cs="Times New Roman"/>
          <w:bCs/>
          <w:sz w:val="24"/>
          <w:szCs w:val="24"/>
        </w:rPr>
        <w:t xml:space="preserve"> dopĺňa </w:t>
      </w:r>
      <w:r w:rsidR="00554406" w:rsidRPr="002458FB">
        <w:rPr>
          <w:rFonts w:ascii="Times New Roman" w:hAnsi="Times New Roman" w:cs="Times New Roman"/>
          <w:bCs/>
          <w:sz w:val="24"/>
          <w:szCs w:val="24"/>
        </w:rPr>
        <w:t xml:space="preserve">sa nové </w:t>
      </w:r>
      <w:r w:rsidRPr="002458FB">
        <w:rPr>
          <w:rFonts w:ascii="Times New Roman" w:hAnsi="Times New Roman" w:cs="Times New Roman"/>
          <w:bCs/>
          <w:sz w:val="24"/>
          <w:szCs w:val="24"/>
        </w:rPr>
        <w:t>písmeno d), ktoré znie:</w:t>
      </w:r>
    </w:p>
    <w:p w14:paraId="7E39E324" w14:textId="1D241EC4" w:rsidR="008262E2" w:rsidRPr="002458FB" w:rsidRDefault="008262E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„</w:t>
      </w:r>
      <w:r w:rsidR="009C76D2" w:rsidRPr="002458FB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554406" w:rsidRPr="002458FB">
        <w:rPr>
          <w:rFonts w:ascii="Times New Roman" w:hAnsi="Times New Roman" w:cs="Times New Roman"/>
          <w:bCs/>
          <w:sz w:val="24"/>
          <w:szCs w:val="24"/>
        </w:rPr>
        <w:t>cielenú prehliadku, ak spĺňa podmienky ustanovené v § 6 ods. 2 písm. b) až e).“.</w:t>
      </w:r>
    </w:p>
    <w:p w14:paraId="5E6CEC5B" w14:textId="77777777" w:rsidR="00554406" w:rsidRPr="002458FB" w:rsidRDefault="00554406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FC34C5" w14:textId="41C7E65C" w:rsidR="00947F72" w:rsidRPr="002458FB" w:rsidRDefault="00401C14" w:rsidP="00910E0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V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 xml:space="preserve"> § 12 ods</w:t>
      </w:r>
      <w:r w:rsidRPr="002458FB">
        <w:rPr>
          <w:rFonts w:ascii="Times New Roman" w:hAnsi="Times New Roman" w:cs="Times New Roman"/>
          <w:bCs/>
          <w:sz w:val="24"/>
          <w:szCs w:val="24"/>
        </w:rPr>
        <w:t>.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 xml:space="preserve"> 1 písmeno c) </w:t>
      </w:r>
      <w:r w:rsidRPr="002458FB">
        <w:rPr>
          <w:rFonts w:ascii="Times New Roman" w:hAnsi="Times New Roman" w:cs="Times New Roman"/>
          <w:bCs/>
          <w:sz w:val="24"/>
          <w:szCs w:val="24"/>
        </w:rPr>
        <w:t>znie:</w:t>
      </w:r>
    </w:p>
    <w:p w14:paraId="438128BB" w14:textId="2CDD1F81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„</w:t>
      </w:r>
      <w:r w:rsidR="00401C14" w:rsidRPr="002458FB">
        <w:rPr>
          <w:rFonts w:ascii="Times New Roman" w:hAnsi="Times New Roman" w:cs="Times New Roman"/>
          <w:bCs/>
          <w:sz w:val="24"/>
          <w:szCs w:val="24"/>
        </w:rPr>
        <w:t xml:space="preserve">c) správca pozemnej komunikácie, </w:t>
      </w:r>
      <w:r w:rsidRPr="002458FB">
        <w:rPr>
          <w:rFonts w:ascii="Times New Roman" w:hAnsi="Times New Roman" w:cs="Times New Roman"/>
          <w:bCs/>
          <w:sz w:val="24"/>
          <w:szCs w:val="24"/>
        </w:rPr>
        <w:t xml:space="preserve">ktorý nezabezpečí klasifikáciu bezpečnosti </w:t>
      </w:r>
      <w:r w:rsidR="00401C14" w:rsidRPr="002458FB">
        <w:rPr>
          <w:rFonts w:ascii="Times New Roman" w:hAnsi="Times New Roman" w:cs="Times New Roman"/>
          <w:bCs/>
          <w:sz w:val="24"/>
          <w:szCs w:val="24"/>
        </w:rPr>
        <w:t xml:space="preserve">úsekov </w:t>
      </w:r>
      <w:r w:rsidRPr="002458FB">
        <w:rPr>
          <w:rFonts w:ascii="Times New Roman" w:hAnsi="Times New Roman" w:cs="Times New Roman"/>
          <w:bCs/>
          <w:sz w:val="24"/>
          <w:szCs w:val="24"/>
        </w:rPr>
        <w:t xml:space="preserve">cestnej siete a kontrolu bezpečnosti </w:t>
      </w:r>
      <w:r w:rsidR="008F4E62" w:rsidRPr="002458FB">
        <w:rPr>
          <w:rFonts w:ascii="Times New Roman" w:hAnsi="Times New Roman" w:cs="Times New Roman"/>
          <w:bCs/>
          <w:sz w:val="24"/>
          <w:szCs w:val="24"/>
        </w:rPr>
        <w:t xml:space="preserve">pozemnej komunikácie </w:t>
      </w:r>
      <w:r w:rsidRPr="002458FB">
        <w:rPr>
          <w:rFonts w:ascii="Times New Roman" w:hAnsi="Times New Roman" w:cs="Times New Roman"/>
          <w:bCs/>
          <w:sz w:val="24"/>
          <w:szCs w:val="24"/>
        </w:rPr>
        <w:t xml:space="preserve">a vykonanie inšpekcie podľa </w:t>
      </w:r>
      <w:r w:rsidR="00910E07" w:rsidRPr="002458FB">
        <w:rPr>
          <w:rFonts w:ascii="Times New Roman" w:hAnsi="Times New Roman" w:cs="Times New Roman"/>
          <w:bCs/>
          <w:sz w:val="24"/>
          <w:szCs w:val="24"/>
        </w:rPr>
        <w:br/>
      </w:r>
      <w:r w:rsidRPr="002458FB">
        <w:rPr>
          <w:rFonts w:ascii="Times New Roman" w:hAnsi="Times New Roman" w:cs="Times New Roman"/>
          <w:bCs/>
          <w:sz w:val="24"/>
          <w:szCs w:val="24"/>
        </w:rPr>
        <w:t>§ 4 a cielenú prehliadku podľa § 4a,“</w:t>
      </w:r>
      <w:r w:rsidR="003D2793" w:rsidRPr="002458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046C7F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9AABFF" w14:textId="6B3AC249" w:rsidR="007812C3" w:rsidRPr="002458FB" w:rsidRDefault="00401C14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V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 xml:space="preserve"> § 12 ods</w:t>
      </w:r>
      <w:r w:rsidRPr="002458FB">
        <w:rPr>
          <w:rFonts w:ascii="Times New Roman" w:hAnsi="Times New Roman" w:cs="Times New Roman"/>
          <w:bCs/>
          <w:sz w:val="24"/>
          <w:szCs w:val="24"/>
        </w:rPr>
        <w:t>.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 xml:space="preserve"> 1 písm</w:t>
      </w:r>
      <w:r w:rsidRPr="002458FB">
        <w:rPr>
          <w:rFonts w:ascii="Times New Roman" w:hAnsi="Times New Roman" w:cs="Times New Roman"/>
          <w:bCs/>
          <w:sz w:val="24"/>
          <w:szCs w:val="24"/>
        </w:rPr>
        <w:t>.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 xml:space="preserve"> d) sa </w:t>
      </w:r>
      <w:r w:rsidRPr="002458FB">
        <w:rPr>
          <w:rFonts w:ascii="Times New Roman" w:hAnsi="Times New Roman" w:cs="Times New Roman"/>
          <w:bCs/>
          <w:sz w:val="24"/>
          <w:szCs w:val="24"/>
        </w:rPr>
        <w:t>slová</w:t>
      </w:r>
      <w:r w:rsidR="00415CAA" w:rsidRPr="00245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>„§ 4 ods. 8“  nahrádza</w:t>
      </w:r>
      <w:r w:rsidR="00415CAA" w:rsidRPr="002458FB">
        <w:rPr>
          <w:rFonts w:ascii="Times New Roman" w:hAnsi="Times New Roman" w:cs="Times New Roman"/>
          <w:bCs/>
          <w:sz w:val="24"/>
          <w:szCs w:val="24"/>
        </w:rPr>
        <w:t>jú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CAA" w:rsidRPr="002458FB">
        <w:rPr>
          <w:rFonts w:ascii="Times New Roman" w:hAnsi="Times New Roman" w:cs="Times New Roman"/>
          <w:bCs/>
          <w:sz w:val="24"/>
          <w:szCs w:val="24"/>
        </w:rPr>
        <w:t>slovami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>„§ 4 ods. 5 a </w:t>
      </w:r>
      <w:r w:rsidR="00797267" w:rsidRPr="002458FB">
        <w:rPr>
          <w:rFonts w:ascii="Times New Roman" w:hAnsi="Times New Roman" w:cs="Times New Roman"/>
          <w:bCs/>
          <w:sz w:val="24"/>
          <w:szCs w:val="24"/>
        </w:rPr>
        <w:t>8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 xml:space="preserve"> a § 4a ods. </w:t>
      </w:r>
      <w:r w:rsidR="00797267" w:rsidRPr="002458FB">
        <w:rPr>
          <w:rFonts w:ascii="Times New Roman" w:hAnsi="Times New Roman" w:cs="Times New Roman"/>
          <w:bCs/>
          <w:sz w:val="24"/>
          <w:szCs w:val="24"/>
        </w:rPr>
        <w:t>7</w:t>
      </w:r>
      <w:r w:rsidR="00415CAA" w:rsidRPr="002458FB">
        <w:rPr>
          <w:rFonts w:ascii="Times New Roman" w:hAnsi="Times New Roman" w:cs="Times New Roman"/>
          <w:bCs/>
          <w:sz w:val="24"/>
          <w:szCs w:val="24"/>
        </w:rPr>
        <w:t>.</w:t>
      </w:r>
      <w:r w:rsidR="00947F72" w:rsidRPr="002458FB">
        <w:rPr>
          <w:rFonts w:ascii="Times New Roman" w:hAnsi="Times New Roman" w:cs="Times New Roman"/>
          <w:bCs/>
          <w:sz w:val="24"/>
          <w:szCs w:val="24"/>
        </w:rPr>
        <w:t>“</w:t>
      </w:r>
      <w:r w:rsidR="00415CAA" w:rsidRPr="002458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EAAE5D" w14:textId="0FD2C677" w:rsidR="00AF3A4B" w:rsidRPr="002458FB" w:rsidRDefault="00AF3A4B" w:rsidP="00901F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4FF806" w14:textId="72443622" w:rsidR="00AF3A4B" w:rsidRPr="002458FB" w:rsidRDefault="00510FBB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Za § 12 sa vkladá § 12a, ktorý vrátane nadpisu znie:</w:t>
      </w:r>
    </w:p>
    <w:p w14:paraId="3DDDB9ED" w14:textId="7E32916F" w:rsidR="00510FBB" w:rsidRPr="002458FB" w:rsidRDefault="00510FBB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025571" w14:textId="7B3533DB" w:rsidR="00510FBB" w:rsidRPr="002458FB" w:rsidRDefault="00510FBB" w:rsidP="00FC3CC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8FB">
        <w:rPr>
          <w:rFonts w:ascii="Times New Roman" w:hAnsi="Times New Roman" w:cs="Times New Roman"/>
          <w:b/>
          <w:bCs/>
          <w:sz w:val="24"/>
          <w:szCs w:val="24"/>
        </w:rPr>
        <w:t>„12a</w:t>
      </w:r>
    </w:p>
    <w:p w14:paraId="43136127" w14:textId="090C1BB1" w:rsidR="00510FBB" w:rsidRPr="002458FB" w:rsidRDefault="00510FBB" w:rsidP="00FC3CC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8FB">
        <w:rPr>
          <w:rFonts w:ascii="Times New Roman" w:hAnsi="Times New Roman" w:cs="Times New Roman"/>
          <w:b/>
          <w:bCs/>
          <w:sz w:val="24"/>
          <w:szCs w:val="24"/>
        </w:rPr>
        <w:t>Ministerstvo</w:t>
      </w:r>
    </w:p>
    <w:p w14:paraId="308F0855" w14:textId="7A3F63BB" w:rsidR="00510FBB" w:rsidRPr="002458FB" w:rsidRDefault="00510FBB" w:rsidP="00FC3CC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79183" w14:textId="65D63517" w:rsidR="00510FBB" w:rsidRPr="002458FB" w:rsidRDefault="00510FBB" w:rsidP="00FC3CC4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 xml:space="preserve">Ministerstvo </w:t>
      </w:r>
    </w:p>
    <w:p w14:paraId="6D3CE22F" w14:textId="6E2C985D" w:rsidR="00510FBB" w:rsidRPr="002458FB" w:rsidRDefault="00510FBB" w:rsidP="00FC3CC4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vykonáva štátnu správu v riadení bezpečnosti pozemných komunikácií</w:t>
      </w:r>
      <w:r w:rsidR="003F0204" w:rsidRPr="002458FB">
        <w:rPr>
          <w:rFonts w:ascii="Times New Roman" w:hAnsi="Times New Roman" w:cs="Times New Roman"/>
          <w:bCs/>
          <w:sz w:val="24"/>
          <w:szCs w:val="24"/>
        </w:rPr>
        <w:t>,</w:t>
      </w:r>
      <w:r w:rsidRPr="002458F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DE18ED" w14:textId="36F7EA97" w:rsidR="003F0204" w:rsidRPr="002458FB" w:rsidRDefault="003F0204" w:rsidP="00FC3CC4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lastRenderedPageBreak/>
        <w:t>určuje zoznam úsekov pozemných komunikácií, na ktoré sa vzťahuje posúdenie podľa § 1 ods. 2,</w:t>
      </w:r>
    </w:p>
    <w:p w14:paraId="5FEF83E3" w14:textId="2945CE21" w:rsidR="003F0204" w:rsidRPr="002458FB" w:rsidRDefault="003F0204" w:rsidP="00FC3CC4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 xml:space="preserve">je oprávnené </w:t>
      </w:r>
      <w:r w:rsidR="00CC7D1C" w:rsidRPr="002458FB">
        <w:rPr>
          <w:rFonts w:ascii="Times New Roman" w:hAnsi="Times New Roman" w:cs="Times New Roman"/>
          <w:bCs/>
          <w:sz w:val="24"/>
          <w:szCs w:val="24"/>
        </w:rPr>
        <w:t xml:space="preserve">z riadne opodstatnených dôvodov spojených s intenzitou cestnej premávky a so </w:t>
      </w:r>
      <w:r w:rsidR="003941EA" w:rsidRPr="002458FB">
        <w:rPr>
          <w:rFonts w:ascii="Times New Roman" w:hAnsi="Times New Roman" w:cs="Times New Roman"/>
          <w:bCs/>
          <w:sz w:val="24"/>
          <w:szCs w:val="24"/>
        </w:rPr>
        <w:t>štatistikou nehôd</w:t>
      </w:r>
      <w:r w:rsidR="00CC7D1C" w:rsidRPr="00245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58FB">
        <w:rPr>
          <w:rFonts w:ascii="Times New Roman" w:hAnsi="Times New Roman" w:cs="Times New Roman"/>
          <w:bCs/>
          <w:sz w:val="24"/>
          <w:szCs w:val="24"/>
        </w:rPr>
        <w:t xml:space="preserve">doplniť </w:t>
      </w:r>
      <w:r w:rsidR="00E333DE" w:rsidRPr="002458FB">
        <w:rPr>
          <w:rFonts w:ascii="Times New Roman" w:hAnsi="Times New Roman" w:cs="Times New Roman"/>
          <w:bCs/>
          <w:sz w:val="24"/>
          <w:szCs w:val="24"/>
        </w:rPr>
        <w:t>alebo vyňať úsek</w:t>
      </w:r>
      <w:r w:rsidR="00FE0A99" w:rsidRPr="002458FB">
        <w:rPr>
          <w:rFonts w:ascii="Times New Roman" w:hAnsi="Times New Roman" w:cs="Times New Roman"/>
          <w:bCs/>
          <w:sz w:val="24"/>
          <w:szCs w:val="24"/>
        </w:rPr>
        <w:t>y</w:t>
      </w:r>
      <w:r w:rsidR="00E333DE" w:rsidRPr="002458FB">
        <w:rPr>
          <w:rFonts w:ascii="Times New Roman" w:hAnsi="Times New Roman" w:cs="Times New Roman"/>
          <w:bCs/>
          <w:sz w:val="24"/>
          <w:szCs w:val="24"/>
        </w:rPr>
        <w:t xml:space="preserve"> pozemn</w:t>
      </w:r>
      <w:r w:rsidR="00FE0A99" w:rsidRPr="002458FB">
        <w:rPr>
          <w:rFonts w:ascii="Times New Roman" w:hAnsi="Times New Roman" w:cs="Times New Roman"/>
          <w:bCs/>
          <w:sz w:val="24"/>
          <w:szCs w:val="24"/>
        </w:rPr>
        <w:t>ých</w:t>
      </w:r>
      <w:r w:rsidR="00E333DE" w:rsidRPr="002458FB">
        <w:rPr>
          <w:rFonts w:ascii="Times New Roman" w:hAnsi="Times New Roman" w:cs="Times New Roman"/>
          <w:bCs/>
          <w:sz w:val="24"/>
          <w:szCs w:val="24"/>
        </w:rPr>
        <w:t xml:space="preserve"> komunikáci</w:t>
      </w:r>
      <w:r w:rsidR="00FE0A99" w:rsidRPr="002458FB">
        <w:rPr>
          <w:rFonts w:ascii="Times New Roman" w:hAnsi="Times New Roman" w:cs="Times New Roman"/>
          <w:bCs/>
          <w:sz w:val="24"/>
          <w:szCs w:val="24"/>
        </w:rPr>
        <w:t>í</w:t>
      </w:r>
      <w:r w:rsidR="00E333DE" w:rsidRPr="002458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F0B" w:rsidRPr="002458FB">
        <w:rPr>
          <w:rFonts w:ascii="Times New Roman" w:hAnsi="Times New Roman" w:cs="Times New Roman"/>
          <w:bCs/>
          <w:sz w:val="24"/>
          <w:szCs w:val="24"/>
        </w:rPr>
        <w:br/>
      </w:r>
      <w:r w:rsidR="00E333DE" w:rsidRPr="002458FB">
        <w:rPr>
          <w:rFonts w:ascii="Times New Roman" w:hAnsi="Times New Roman" w:cs="Times New Roman"/>
          <w:bCs/>
          <w:sz w:val="24"/>
          <w:szCs w:val="24"/>
        </w:rPr>
        <w:t>zo zoznamu pozemných komunikácií, na ktoré sa vzťahuje posúdenie podľa § 1 ods. 2,</w:t>
      </w:r>
    </w:p>
    <w:p w14:paraId="580233BA" w14:textId="77777777" w:rsidR="00DB17B9" w:rsidRPr="002458FB" w:rsidRDefault="00DB17B9" w:rsidP="00FC3CC4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oznamuje Európskej komisii (ďalej len „Komisia“)</w:t>
      </w:r>
    </w:p>
    <w:p w14:paraId="67873F82" w14:textId="77777777" w:rsidR="00DB17B9" w:rsidRPr="002458FB" w:rsidRDefault="00DB17B9" w:rsidP="00FC3CC4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2458FB">
        <w:rPr>
          <w:rFonts w:ascii="Times New Roman" w:hAnsi="Times New Roman" w:cs="Times New Roman"/>
          <w:bCs/>
          <w:sz w:val="24"/>
          <w:szCs w:val="24"/>
        </w:rPr>
        <w:tab/>
        <w:t>zoznam úsekov pozemných komunikácií, ktoré podliehajú posúdeniu podľa § 4 a následne každú zmenu tohto zoznamu,</w:t>
      </w:r>
    </w:p>
    <w:p w14:paraId="641F5B25" w14:textId="4A9C4F5E" w:rsidR="00DB17B9" w:rsidRPr="002458FB" w:rsidRDefault="00DB17B9" w:rsidP="00FC3CC4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2.</w:t>
      </w:r>
      <w:r w:rsidRPr="002458FB">
        <w:rPr>
          <w:rFonts w:ascii="Times New Roman" w:hAnsi="Times New Roman" w:cs="Times New Roman"/>
          <w:bCs/>
          <w:sz w:val="24"/>
          <w:szCs w:val="24"/>
        </w:rPr>
        <w:tab/>
        <w:t>zoznam úsekov pozemných komunikácií vyňatých z posúdenia podľa § 4 a následne každú zmenu tohto zoznamu.</w:t>
      </w:r>
    </w:p>
    <w:p w14:paraId="4653D09E" w14:textId="1A93F3BD" w:rsidR="009E76F2" w:rsidRPr="002458FB" w:rsidRDefault="00DB17B9" w:rsidP="00FC3CC4">
      <w:pPr>
        <w:pStyle w:val="Odsekzoznamu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vypracúva</w:t>
      </w:r>
      <w:r w:rsidR="009E76F2" w:rsidRPr="002458FB">
        <w:rPr>
          <w:rFonts w:ascii="Times New Roman" w:hAnsi="Times New Roman" w:cs="Times New Roman"/>
          <w:bCs/>
          <w:sz w:val="24"/>
          <w:szCs w:val="24"/>
        </w:rPr>
        <w:t>, schvaľuje</w:t>
      </w:r>
      <w:r w:rsidRPr="002458FB">
        <w:rPr>
          <w:rFonts w:ascii="Times New Roman" w:hAnsi="Times New Roman" w:cs="Times New Roman"/>
          <w:bCs/>
          <w:sz w:val="24"/>
          <w:szCs w:val="24"/>
        </w:rPr>
        <w:t xml:space="preserve"> a aktualizuje akčný plán</w:t>
      </w:r>
      <w:r w:rsidR="00592CC4" w:rsidRPr="002458FB">
        <w:rPr>
          <w:rFonts w:ascii="Times New Roman" w:hAnsi="Times New Roman" w:cs="Times New Roman"/>
          <w:bCs/>
          <w:sz w:val="24"/>
          <w:szCs w:val="24"/>
        </w:rPr>
        <w:t xml:space="preserve">, ktorého </w:t>
      </w:r>
      <w:r w:rsidR="00856EC8" w:rsidRPr="002458FB">
        <w:rPr>
          <w:rFonts w:ascii="Times New Roman" w:hAnsi="Times New Roman" w:cs="Times New Roman"/>
          <w:bCs/>
          <w:sz w:val="24"/>
          <w:szCs w:val="24"/>
        </w:rPr>
        <w:t xml:space="preserve">cieľom </w:t>
      </w:r>
      <w:r w:rsidR="00592CC4" w:rsidRPr="002458FB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810D95" w:rsidRPr="002458FB">
        <w:rPr>
          <w:rFonts w:ascii="Times New Roman" w:hAnsi="Times New Roman" w:cs="Times New Roman"/>
          <w:bCs/>
          <w:sz w:val="24"/>
          <w:szCs w:val="24"/>
        </w:rPr>
        <w:t>najmä sledovať výkon</w:t>
      </w:r>
      <w:r w:rsidRPr="002458FB">
        <w:rPr>
          <w:rFonts w:ascii="Times New Roman" w:hAnsi="Times New Roman" w:cs="Times New Roman"/>
          <w:bCs/>
          <w:sz w:val="24"/>
          <w:szCs w:val="24"/>
        </w:rPr>
        <w:t xml:space="preserve"> nápravných opatrení</w:t>
      </w:r>
      <w:r w:rsidR="00810D95" w:rsidRPr="002458FB">
        <w:rPr>
          <w:rFonts w:ascii="Times New Roman" w:hAnsi="Times New Roman" w:cs="Times New Roman"/>
          <w:bCs/>
          <w:sz w:val="24"/>
          <w:szCs w:val="24"/>
        </w:rPr>
        <w:t xml:space="preserve"> s prihliadnutím na riziko</w:t>
      </w:r>
      <w:r w:rsidR="009E76F2" w:rsidRPr="002458FB">
        <w:rPr>
          <w:rFonts w:ascii="Times New Roman" w:hAnsi="Times New Roman" w:cs="Times New Roman"/>
          <w:bCs/>
          <w:sz w:val="24"/>
          <w:szCs w:val="24"/>
        </w:rPr>
        <w:t>.“</w:t>
      </w:r>
    </w:p>
    <w:p w14:paraId="42B8914B" w14:textId="49043F57" w:rsidR="00901F09" w:rsidRPr="002458FB" w:rsidRDefault="00901F09" w:rsidP="00901F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FEC373" w14:textId="2DA823E8" w:rsidR="00901F09" w:rsidRPr="002458FB" w:rsidRDefault="00901F09" w:rsidP="00901F0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 xml:space="preserve">V § 14 písm. a) sa slová „kritériá klasifikácie kritických nehodových úsekov a postup vykonávania inšpekcie“ nahrádzajú slovami „kritériá klasifikácie bezpečnosti cestnej siete a postup vykonávania inšpekcie, kritériá a postup vykonávania cielenej prehliadky“. </w:t>
      </w:r>
    </w:p>
    <w:p w14:paraId="26764F0E" w14:textId="77777777" w:rsidR="008E6BB9" w:rsidRPr="002458FB" w:rsidRDefault="008E6BB9" w:rsidP="008E6BB9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43F829" w14:textId="08A38B66" w:rsidR="008E6BB9" w:rsidRPr="002458FB" w:rsidRDefault="008E6BB9" w:rsidP="008E6BB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V § 13 sa slová „v</w:t>
      </w:r>
      <w:r w:rsidR="00093905">
        <w:rPr>
          <w:rFonts w:ascii="Times New Roman" w:hAnsi="Times New Roman" w:cs="Times New Roman"/>
          <w:bCs/>
          <w:sz w:val="24"/>
          <w:szCs w:val="24"/>
        </w:rPr>
        <w:t>šeobecný predpis o správnom kon</w:t>
      </w:r>
      <w:r w:rsidRPr="002458FB">
        <w:rPr>
          <w:rFonts w:ascii="Times New Roman" w:hAnsi="Times New Roman" w:cs="Times New Roman"/>
          <w:bCs/>
          <w:sz w:val="24"/>
          <w:szCs w:val="24"/>
        </w:rPr>
        <w:t>a</w:t>
      </w:r>
      <w:r w:rsidR="00093905">
        <w:rPr>
          <w:rFonts w:ascii="Times New Roman" w:hAnsi="Times New Roman" w:cs="Times New Roman"/>
          <w:bCs/>
          <w:sz w:val="24"/>
          <w:szCs w:val="24"/>
        </w:rPr>
        <w:t>n</w:t>
      </w:r>
      <w:r w:rsidRPr="002458FB">
        <w:rPr>
          <w:rFonts w:ascii="Times New Roman" w:hAnsi="Times New Roman" w:cs="Times New Roman"/>
          <w:bCs/>
          <w:sz w:val="24"/>
          <w:szCs w:val="24"/>
        </w:rPr>
        <w:t>í.</w:t>
      </w:r>
      <w:r w:rsidRPr="002458FB">
        <w:rPr>
          <w:rFonts w:ascii="Times New Roman" w:hAnsi="Times New Roman" w:cs="Times New Roman"/>
          <w:bCs/>
          <w:sz w:val="24"/>
          <w:szCs w:val="24"/>
          <w:vertAlign w:val="superscript"/>
        </w:rPr>
        <w:t>13)</w:t>
      </w:r>
      <w:r w:rsidRPr="002458FB">
        <w:rPr>
          <w:rFonts w:ascii="Times New Roman" w:hAnsi="Times New Roman" w:cs="Times New Roman"/>
          <w:bCs/>
          <w:sz w:val="24"/>
          <w:szCs w:val="24"/>
        </w:rPr>
        <w:t>“ nahrádzajú slovami „správny poriadok.“.</w:t>
      </w:r>
    </w:p>
    <w:p w14:paraId="2B2F7BE3" w14:textId="57744716" w:rsidR="008E6BB9" w:rsidRPr="002458FB" w:rsidRDefault="008E6BB9" w:rsidP="008E6B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6C0511" w14:textId="0FF55F50" w:rsidR="008E6BB9" w:rsidRPr="002458FB" w:rsidRDefault="008E6BB9" w:rsidP="008E6BB9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Poznámka pod čiarou k odkazu 13 sa vypúšťa.</w:t>
      </w:r>
    </w:p>
    <w:p w14:paraId="4886DFD8" w14:textId="77777777" w:rsidR="00947F72" w:rsidRPr="002458FB" w:rsidRDefault="00947F72" w:rsidP="00FC3CC4">
      <w:pPr>
        <w:pStyle w:val="Odsekzoznamu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79463B14" w14:textId="5B5DFC27" w:rsidR="00947F72" w:rsidRPr="002458FB" w:rsidRDefault="00947F72" w:rsidP="00FC3CC4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Za § </w:t>
      </w:r>
      <w:r w:rsidR="0052781D" w:rsidRPr="002458FB">
        <w:rPr>
          <w:rFonts w:ascii="Times New Roman" w:hAnsi="Times New Roman" w:cs="Times New Roman"/>
          <w:sz w:val="24"/>
          <w:szCs w:val="24"/>
        </w:rPr>
        <w:t>14</w:t>
      </w:r>
      <w:r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52781D" w:rsidRPr="002458FB">
        <w:rPr>
          <w:rFonts w:ascii="Times New Roman" w:hAnsi="Times New Roman" w:cs="Times New Roman"/>
          <w:sz w:val="24"/>
          <w:szCs w:val="24"/>
        </w:rPr>
        <w:t>sa vkladá § 14a, ktorý vrátane nadpisu znie:</w:t>
      </w:r>
    </w:p>
    <w:p w14:paraId="4343B17A" w14:textId="7576A5CD" w:rsidR="00F71397" w:rsidRPr="002458FB" w:rsidRDefault="00F71397" w:rsidP="00FC3CC4">
      <w:pPr>
        <w:pStyle w:val="Odsekzoznamu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67E0334D" w14:textId="3F9F5D2D" w:rsidR="00947F72" w:rsidRPr="002458FB" w:rsidRDefault="00947F7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8FB">
        <w:rPr>
          <w:rFonts w:ascii="Times New Roman" w:hAnsi="Times New Roman" w:cs="Times New Roman"/>
          <w:bCs/>
          <w:sz w:val="24"/>
          <w:szCs w:val="24"/>
        </w:rPr>
        <w:t>„</w:t>
      </w:r>
      <w:r w:rsidRPr="002458F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52781D" w:rsidRPr="002458F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3D30DB" w:rsidRPr="002458F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F1D0B68" w14:textId="49DB3BAB" w:rsidR="00947F72" w:rsidRPr="002458FB" w:rsidRDefault="00947F7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58FB">
        <w:rPr>
          <w:rFonts w:ascii="Times New Roman" w:hAnsi="Times New Roman" w:cs="Times New Roman"/>
          <w:b/>
          <w:bCs/>
          <w:sz w:val="24"/>
          <w:szCs w:val="24"/>
        </w:rPr>
        <w:t>Prechodné ust</w:t>
      </w:r>
      <w:r w:rsidR="00CC2475" w:rsidRPr="002458FB">
        <w:rPr>
          <w:rFonts w:ascii="Times New Roman" w:hAnsi="Times New Roman" w:cs="Times New Roman"/>
          <w:b/>
          <w:bCs/>
          <w:sz w:val="24"/>
          <w:szCs w:val="24"/>
        </w:rPr>
        <w:t xml:space="preserve">anovenia k úpravám účinným od </w:t>
      </w:r>
      <w:r w:rsidR="00CE12B1" w:rsidRPr="002458FB">
        <w:rPr>
          <w:rFonts w:ascii="Times New Roman" w:hAnsi="Times New Roman" w:cs="Times New Roman"/>
          <w:b/>
          <w:bCs/>
          <w:sz w:val="24"/>
          <w:szCs w:val="24"/>
        </w:rPr>
        <w:t>1. apríla 2022</w:t>
      </w:r>
    </w:p>
    <w:p w14:paraId="384B66FA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A68A0" w14:textId="5A8DC8F5" w:rsidR="00947F72" w:rsidRPr="002458FB" w:rsidRDefault="00947F72" w:rsidP="00FC3CC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Prvá inšpekcia podľa § 4 sa vykoná do 31.</w:t>
      </w:r>
      <w:r w:rsidR="00D231B1" w:rsidRPr="002458FB">
        <w:rPr>
          <w:rFonts w:ascii="Times New Roman" w:hAnsi="Times New Roman" w:cs="Times New Roman"/>
          <w:sz w:val="24"/>
          <w:szCs w:val="24"/>
        </w:rPr>
        <w:t xml:space="preserve"> decembra</w:t>
      </w:r>
      <w:r w:rsidR="003F6D37"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Pr="002458FB">
        <w:rPr>
          <w:rFonts w:ascii="Times New Roman" w:hAnsi="Times New Roman" w:cs="Times New Roman"/>
          <w:sz w:val="24"/>
          <w:szCs w:val="24"/>
        </w:rPr>
        <w:t>2023.</w:t>
      </w:r>
    </w:p>
    <w:p w14:paraId="6D4C99DD" w14:textId="77777777" w:rsidR="00947F72" w:rsidRPr="002458FB" w:rsidRDefault="00947F7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A1AC81" w14:textId="59E6B5D5" w:rsidR="003F0204" w:rsidRPr="002458FB" w:rsidRDefault="00947F72" w:rsidP="00FC3CC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Prvá správa o</w:t>
      </w:r>
      <w:r w:rsidR="003004E5" w:rsidRPr="002458FB">
        <w:rPr>
          <w:rFonts w:ascii="Times New Roman" w:hAnsi="Times New Roman" w:cs="Times New Roman"/>
          <w:sz w:val="24"/>
          <w:szCs w:val="24"/>
        </w:rPr>
        <w:t> vykonanej inšpekcii</w:t>
      </w:r>
      <w:r w:rsidRPr="002458FB">
        <w:rPr>
          <w:rFonts w:ascii="Times New Roman" w:hAnsi="Times New Roman" w:cs="Times New Roman"/>
          <w:sz w:val="24"/>
          <w:szCs w:val="24"/>
        </w:rPr>
        <w:t xml:space="preserve"> podľa § 4 ods. 5 sa predloží do 31.</w:t>
      </w:r>
      <w:r w:rsidR="00D231B1" w:rsidRPr="002458FB">
        <w:rPr>
          <w:rFonts w:ascii="Times New Roman" w:hAnsi="Times New Roman" w:cs="Times New Roman"/>
          <w:sz w:val="24"/>
          <w:szCs w:val="24"/>
        </w:rPr>
        <w:t xml:space="preserve"> decembra</w:t>
      </w:r>
      <w:r w:rsidR="003F6D37"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Pr="002458FB">
        <w:rPr>
          <w:rFonts w:ascii="Times New Roman" w:hAnsi="Times New Roman" w:cs="Times New Roman"/>
          <w:sz w:val="24"/>
          <w:szCs w:val="24"/>
        </w:rPr>
        <w:t>2023.</w:t>
      </w:r>
    </w:p>
    <w:p w14:paraId="32AA23D5" w14:textId="77777777" w:rsidR="00803934" w:rsidRPr="002458FB" w:rsidRDefault="00803934" w:rsidP="00FC3CC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69534" w14:textId="2A1E61F6" w:rsidR="00803934" w:rsidRPr="002458FB" w:rsidRDefault="00856EC8" w:rsidP="00FC3CC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color w:val="000000"/>
          <w:sz w:val="24"/>
        </w:rPr>
        <w:t xml:space="preserve">Prvá správa o nápravných opatreniach podľa § 4 ods. 8 sa predloží do 31. januára 2024. </w:t>
      </w:r>
    </w:p>
    <w:p w14:paraId="4F63B4D1" w14:textId="77777777" w:rsidR="003F0204" w:rsidRPr="002458FB" w:rsidRDefault="003F0204" w:rsidP="00FC3CC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3066B" w14:textId="1421C66C" w:rsidR="003F0204" w:rsidRPr="002458FB" w:rsidRDefault="008F2CC9" w:rsidP="00FC3CC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Ministerstvo predloží</w:t>
      </w:r>
      <w:r w:rsidR="008C562D"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C758B8" w:rsidRPr="002458FB">
        <w:rPr>
          <w:rFonts w:ascii="Times New Roman" w:hAnsi="Times New Roman" w:cs="Times New Roman"/>
          <w:sz w:val="24"/>
          <w:szCs w:val="24"/>
        </w:rPr>
        <w:t xml:space="preserve">prvýkrát </w:t>
      </w:r>
      <w:r w:rsidR="008C562D" w:rsidRPr="002458FB">
        <w:rPr>
          <w:rFonts w:ascii="Times New Roman" w:hAnsi="Times New Roman" w:cs="Times New Roman"/>
          <w:sz w:val="24"/>
          <w:szCs w:val="24"/>
        </w:rPr>
        <w:t>správ</w:t>
      </w:r>
      <w:r w:rsidRPr="002458FB">
        <w:rPr>
          <w:rFonts w:ascii="Times New Roman" w:hAnsi="Times New Roman" w:cs="Times New Roman"/>
          <w:sz w:val="24"/>
          <w:szCs w:val="24"/>
        </w:rPr>
        <w:t>u</w:t>
      </w:r>
      <w:r w:rsidR="008C562D" w:rsidRPr="002458FB">
        <w:rPr>
          <w:rFonts w:ascii="Times New Roman" w:hAnsi="Times New Roman" w:cs="Times New Roman"/>
          <w:sz w:val="24"/>
          <w:szCs w:val="24"/>
        </w:rPr>
        <w:t xml:space="preserve"> o klasifikácii bezpečnosti cestnej siete </w:t>
      </w:r>
      <w:r w:rsidRPr="002458FB">
        <w:rPr>
          <w:rFonts w:ascii="Times New Roman" w:hAnsi="Times New Roman" w:cs="Times New Roman"/>
          <w:sz w:val="24"/>
          <w:szCs w:val="24"/>
        </w:rPr>
        <w:t xml:space="preserve">Komisii </w:t>
      </w:r>
      <w:r w:rsidR="005D0C7F" w:rsidRPr="002458FB">
        <w:rPr>
          <w:rFonts w:ascii="Times New Roman" w:hAnsi="Times New Roman" w:cs="Times New Roman"/>
          <w:sz w:val="24"/>
          <w:szCs w:val="24"/>
        </w:rPr>
        <w:br/>
      </w:r>
      <w:r w:rsidR="008C562D" w:rsidRPr="002458FB">
        <w:rPr>
          <w:rFonts w:ascii="Times New Roman" w:hAnsi="Times New Roman" w:cs="Times New Roman"/>
          <w:sz w:val="24"/>
          <w:szCs w:val="24"/>
        </w:rPr>
        <w:t>do 31. októbra 2025</w:t>
      </w:r>
      <w:r w:rsidRPr="002458FB">
        <w:rPr>
          <w:rFonts w:ascii="Times New Roman" w:hAnsi="Times New Roman" w:cs="Times New Roman"/>
          <w:sz w:val="24"/>
          <w:szCs w:val="24"/>
        </w:rPr>
        <w:t xml:space="preserve"> a následne každých päť rokov</w:t>
      </w:r>
      <w:r w:rsidR="008C562D" w:rsidRPr="002458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1A0327" w14:textId="77777777" w:rsidR="003F0204" w:rsidRPr="002458FB" w:rsidRDefault="003F0204" w:rsidP="00FC3CC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7397E" w14:textId="3129F695" w:rsidR="00947F72" w:rsidRPr="002458FB" w:rsidRDefault="00947F72" w:rsidP="00FC3CC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Povinnosť podľa § 4a </w:t>
      </w:r>
      <w:r w:rsidR="00887CCC" w:rsidRPr="002458FB">
        <w:rPr>
          <w:rFonts w:ascii="Times New Roman" w:hAnsi="Times New Roman" w:cs="Times New Roman"/>
          <w:sz w:val="24"/>
          <w:szCs w:val="24"/>
        </w:rPr>
        <w:t xml:space="preserve">ods. 1 </w:t>
      </w:r>
      <w:r w:rsidRPr="002458FB">
        <w:rPr>
          <w:rFonts w:ascii="Times New Roman" w:hAnsi="Times New Roman" w:cs="Times New Roman"/>
          <w:sz w:val="24"/>
          <w:szCs w:val="24"/>
        </w:rPr>
        <w:t>sa prvýkrát vykoná v kalendárnom roku 2024.</w:t>
      </w:r>
    </w:p>
    <w:p w14:paraId="2E9A9E8D" w14:textId="77777777" w:rsidR="00991B1E" w:rsidRPr="002458FB" w:rsidRDefault="00991B1E" w:rsidP="00FC3CC4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82470" w14:textId="3B4C8C64" w:rsidR="00991B1E" w:rsidRPr="002458FB" w:rsidRDefault="00856EC8" w:rsidP="00FC3CC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color w:val="000000"/>
          <w:sz w:val="24"/>
        </w:rPr>
        <w:t>Inšpekcie začaté do 28. februára 2022 sa dokončia do 31. decembra 2023 podľa predpisov účinných do 28. februára 2022.“.</w:t>
      </w:r>
    </w:p>
    <w:p w14:paraId="73F549CC" w14:textId="16ADED60" w:rsidR="00947F72" w:rsidRPr="002458FB" w:rsidRDefault="00947F72" w:rsidP="00900C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A466D" w14:textId="63E2AC5E" w:rsidR="002B6C54" w:rsidRPr="002458FB" w:rsidRDefault="002B6C54" w:rsidP="00FC3CC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Doterajší text </w:t>
      </w:r>
      <w:r w:rsidR="00195B26"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rílohy s</w:t>
      </w:r>
      <w:r w:rsidR="00F71397"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označuje ako </w:t>
      </w:r>
      <w:r w:rsidR="00195B26"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prvý bod</w:t>
      </w:r>
      <w:r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 dopĺňa sa </w:t>
      </w:r>
      <w:r w:rsidR="00195B26"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druhým </w:t>
      </w:r>
      <w:r w:rsidRPr="002458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bodom, ktorý znie:</w:t>
      </w:r>
    </w:p>
    <w:p w14:paraId="2A7C8DC7" w14:textId="579E5469" w:rsidR="002B6C54" w:rsidRPr="002458FB" w:rsidRDefault="002B6C54" w:rsidP="00FC3CC4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„2. Smernica Európskeho parlamentu a Rady (EÚ) 2019/1936 z 23. októbra 2019, ktorou sa mení smernica 2008/96/ES o riadení bezpečnosti cestnej infraštruktúry (Ú. v. EÚ L 305, 26.11.2019).“.</w:t>
      </w:r>
    </w:p>
    <w:p w14:paraId="0795451B" w14:textId="77777777" w:rsidR="00D42B91" w:rsidRPr="002458FB" w:rsidRDefault="00D42B91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D335CDD" w14:textId="1DBCC8E8" w:rsidR="00D167FE" w:rsidRPr="002458FB" w:rsidRDefault="00D167FE" w:rsidP="00FC3C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985F39B" w14:textId="77777777" w:rsidR="009C76D2" w:rsidRPr="002458FB" w:rsidRDefault="009C76D2" w:rsidP="00FC3C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b/>
          <w:color w:val="000000" w:themeColor="text1"/>
          <w:sz w:val="24"/>
          <w:szCs w:val="24"/>
        </w:rPr>
        <w:t>Čl. II</w:t>
      </w:r>
    </w:p>
    <w:p w14:paraId="22DF784C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16C02B" w14:textId="081AE14C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Zákon č. </w:t>
      </w:r>
      <w:hyperlink r:id="rId10" w:tooltip="Odkaz na predpis alebo ustanovenie" w:history="1">
        <w:r w:rsidRPr="002458FB">
          <w:rPr>
            <w:rFonts w:ascii="Times New Roman" w:hAnsi="Times New Roman"/>
            <w:color w:val="000000" w:themeColor="text1"/>
            <w:sz w:val="24"/>
            <w:szCs w:val="24"/>
          </w:rPr>
          <w:t>135/1961 Zb.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o pozemných komunikáciách (cestný zákon) v znení zákona č. 27/1984 Zb., zákona Národnej rady Slovenskej republiky č. 160/1996 Z. z., zákona č. 58/1997 Z. z., zákona č. 395/1998 Z. z., zákona č. 343/1999 Z. z., zákona č. 388/2000 Z. z., zákona č. 416/2001 Z. z., zákona č. 439/2001 Z. z., zákona č. 524/2003 Z. z., zákona č. 534/2003 Z. z., zákona č. 639/2004 Z. z., zákona č. 725/2004 Z. z., zákona č. 93/2005 Z. z., zákona č. 479/2005 Z. z., zákona č. 25/2007 Z. z., zákona č. 275/2007 Z. z., zákona č. 664/2007 Z. z., zákona č. 86/2008 Z. z., zákona č. 8/2009 Z. z., zákona č. 70/2009 Z. z., zákona č. 60/2010 Z. z., zákona č. 144/2010 Z. z., zákona č. 249/2011 Z. z., zákona č. 317/2012 Z. z., zákona č. 345/2012 Z. z., zákona č. 180/2013 Z. z., zákona č. 368/2013 Z. z., zákona č. 388/2013 Z. z., zákona č. 488/2013 Z. z., zákona č. 293/2014 Z. z., zákona č. 282/2015 Z. z., zákona č. 387/2015 Z. z., zákona č. 106/2018 Z. z., zákona č. 9/2019 Z. z., zákona č. 149/2019 Z. z., zákona č. 393/2019 Z. z., zákona č. 147/2021 Z. z. a zákona č. 149/2021 Z. z. sa mení a dopĺňa takto:</w:t>
      </w:r>
    </w:p>
    <w:p w14:paraId="6DD7132D" w14:textId="428B0CEF" w:rsidR="009C76D2" w:rsidRPr="002458FB" w:rsidRDefault="009C76D2" w:rsidP="006E75C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07925E" w14:textId="77777777" w:rsidR="009C76D2" w:rsidRPr="002458FB" w:rsidRDefault="009C76D2" w:rsidP="00FC3CC4">
      <w:pPr>
        <w:pStyle w:val="Odsekzoznamu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V § 3 ods. 4 písmeno c) znie:</w:t>
      </w:r>
    </w:p>
    <w:p w14:paraId="10870514" w14:textId="359BEF9D" w:rsidR="009C76D2" w:rsidRPr="002458FB" w:rsidRDefault="009C76D2" w:rsidP="00FC3CC4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„c) udeľujú sankcie, ak sa nadrozmerná doprava alebo nadmerná doprava vykonala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br/>
        <w:t xml:space="preserve">na diaľnici alebo na ceste bez povolenia.“. </w:t>
      </w:r>
    </w:p>
    <w:p w14:paraId="3A44360C" w14:textId="65DA464B" w:rsidR="00CF151C" w:rsidRPr="002458FB" w:rsidRDefault="00CF151C" w:rsidP="00FC3CC4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1C7A695" w14:textId="226CA337" w:rsidR="00CF151C" w:rsidRPr="002458FB" w:rsidRDefault="002827FB" w:rsidP="00CF151C">
      <w:pPr>
        <w:pStyle w:val="Odsekzoznamu"/>
        <w:numPr>
          <w:ilvl w:val="0"/>
          <w:numId w:val="5"/>
        </w:numPr>
        <w:spacing w:after="0" w:line="240" w:lineRule="auto"/>
        <w:ind w:firstLine="6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sz w:val="24"/>
          <w:szCs w:val="24"/>
        </w:rPr>
        <w:t xml:space="preserve">V </w:t>
      </w:r>
      <w:r w:rsidR="00CF151C" w:rsidRPr="002458FB">
        <w:rPr>
          <w:rFonts w:ascii="Times New Roman" w:hAnsi="Times New Roman"/>
          <w:sz w:val="24"/>
          <w:szCs w:val="24"/>
        </w:rPr>
        <w:t>§ 8 ods. 1 prvej vete sa slová „§ 8b ods. 8 a 9“ nahrádzajú slovami „§ 8b ods. 9 a 10“.</w:t>
      </w:r>
    </w:p>
    <w:p w14:paraId="26DA9D85" w14:textId="77777777" w:rsidR="009C76D2" w:rsidRPr="002458FB" w:rsidRDefault="009C76D2" w:rsidP="00FC3CC4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D9B535" w14:textId="77777777" w:rsidR="009C76D2" w:rsidRPr="002458FB" w:rsidRDefault="009C76D2" w:rsidP="00FC3CC4">
      <w:pPr>
        <w:pStyle w:val="Odsekzoznamu"/>
        <w:numPr>
          <w:ilvl w:val="0"/>
          <w:numId w:val="5"/>
        </w:numPr>
        <w:spacing w:after="0" w:line="240" w:lineRule="auto"/>
        <w:ind w:firstLine="6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§ 8 sa dopĺňa odsekom 8, ktorý znie: </w:t>
      </w:r>
    </w:p>
    <w:p w14:paraId="5A098D71" w14:textId="77777777" w:rsidR="009C76D2" w:rsidRPr="002458FB" w:rsidRDefault="009C76D2" w:rsidP="00FC3CC4">
      <w:pPr>
        <w:pStyle w:val="Odsekzoznamu"/>
        <w:spacing w:after="0" w:line="240" w:lineRule="auto"/>
        <w:ind w:left="284" w:firstLine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„(8) Organizovanie športových podujatí na diaľniciach je zakázané.“.  </w:t>
      </w:r>
    </w:p>
    <w:p w14:paraId="3B840410" w14:textId="77777777" w:rsidR="009C76D2" w:rsidRPr="002458FB" w:rsidRDefault="009C76D2" w:rsidP="00FC3CC4">
      <w:pPr>
        <w:pStyle w:val="Odsekzoznamu"/>
        <w:spacing w:after="0" w:line="240" w:lineRule="auto"/>
        <w:ind w:left="284" w:firstLine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29CB5C0" w14:textId="77777777" w:rsidR="009C76D2" w:rsidRPr="002458FB" w:rsidRDefault="009C76D2" w:rsidP="00FC3CC4">
      <w:pPr>
        <w:pStyle w:val="Odsekzoznamu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V § 8a sa za odsek 1 vkladajú nové odseky 2 a 3, ktoré znejú: </w:t>
      </w:r>
    </w:p>
    <w:p w14:paraId="60F55BB8" w14:textId="08AE158F" w:rsidR="009C76D2" w:rsidRPr="002458FB" w:rsidRDefault="009C76D2" w:rsidP="00FC3CC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„(2) Prevádzkovateľ vozidla, ktoré podlieha povoleniu na zvláštne užívanie podľa odseku 1</w:t>
      </w:r>
      <w:r w:rsidR="00F8508A" w:rsidRPr="002458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je povinný zabezpečiť, aby vykonávaná nadmerná doprava a nadrozmerná doprava bola povolená podľa § 8. 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Prevádzkovateľom vozidla je na účely tohto zákona prevádzkovateľ vozidla alebo prevádzkovateľ jazdnej súpravy, ktorý je zapísaný v osvedčení o evidencii motorového vozidla časť I a časť II ako držiteľ osvedčenia alebo takáto osoba zapísaná </w:t>
      </w:r>
      <w:r w:rsidR="00F8508A"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br/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 osvedčení o evidencii motorového vozidla vydanom v cudzine.</w:t>
      </w:r>
    </w:p>
    <w:p w14:paraId="3FCC7AEF" w14:textId="77777777" w:rsidR="009C76D2" w:rsidRPr="002458FB" w:rsidRDefault="009C76D2" w:rsidP="00FC3CC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2294FB8B" w14:textId="77777777" w:rsidR="009C76D2" w:rsidRPr="002458FB" w:rsidRDefault="009C76D2" w:rsidP="00FC3CC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(3) Vodič vozidla je pri vykonávaní nadmernej dopravy a nadrozmernej dopravy povinný preukázať sa orgánu Policajného zboru pri kontrole povolením na zvláštne užívanie podľa § 8.“.</w:t>
      </w:r>
    </w:p>
    <w:p w14:paraId="4882B95F" w14:textId="77777777" w:rsidR="009C76D2" w:rsidRPr="002458FB" w:rsidRDefault="009C76D2" w:rsidP="00FC3CC4">
      <w:pPr>
        <w:pStyle w:val="Odsekzoznamu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4725CF4" w14:textId="3F5FB598" w:rsidR="009C76D2" w:rsidRPr="002458FB" w:rsidRDefault="009C76D2" w:rsidP="00CF151C">
      <w:pPr>
        <w:pStyle w:val="Odstavecseseznamem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2458FB">
        <w:rPr>
          <w:rFonts w:ascii="Times New Roman" w:hAnsi="Times New Roman"/>
          <w:sz w:val="24"/>
          <w:szCs w:val="24"/>
        </w:rPr>
        <w:t>Doterajšie odseky 2 až 4 sa označujú ako odseky 4 až 6.</w:t>
      </w:r>
    </w:p>
    <w:p w14:paraId="7264CACA" w14:textId="77777777" w:rsidR="009C76D2" w:rsidRPr="002458FB" w:rsidRDefault="009C76D2" w:rsidP="00CF151C">
      <w:pPr>
        <w:pStyle w:val="Odstavecseseznamem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FC49288" w14:textId="6468DA54" w:rsidR="009C76D2" w:rsidRPr="002458FB" w:rsidRDefault="009C76D2" w:rsidP="00FC3CC4">
      <w:pPr>
        <w:pStyle w:val="Odstavecseseznamem"/>
        <w:numPr>
          <w:ilvl w:val="0"/>
          <w:numId w:val="5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2458FB">
        <w:rPr>
          <w:rFonts w:ascii="Times New Roman" w:hAnsi="Times New Roman"/>
          <w:sz w:val="24"/>
          <w:szCs w:val="24"/>
        </w:rPr>
        <w:t>V § 8b ods</w:t>
      </w:r>
      <w:r w:rsidR="006D272C" w:rsidRPr="002458FB">
        <w:rPr>
          <w:rFonts w:ascii="Times New Roman" w:hAnsi="Times New Roman"/>
          <w:sz w:val="24"/>
          <w:szCs w:val="24"/>
        </w:rPr>
        <w:t>.</w:t>
      </w:r>
      <w:r w:rsidRPr="002458FB">
        <w:rPr>
          <w:rFonts w:ascii="Times New Roman" w:hAnsi="Times New Roman"/>
          <w:sz w:val="24"/>
          <w:szCs w:val="24"/>
        </w:rPr>
        <w:t xml:space="preserve"> 1 </w:t>
      </w:r>
      <w:r w:rsidR="006D272C" w:rsidRPr="002458FB">
        <w:rPr>
          <w:rFonts w:ascii="Times New Roman" w:hAnsi="Times New Roman"/>
          <w:sz w:val="24"/>
          <w:szCs w:val="24"/>
        </w:rPr>
        <w:t xml:space="preserve">písm. b) sa na konci bodka nahrádza čiarkou a </w:t>
      </w:r>
      <w:r w:rsidRPr="002458FB">
        <w:rPr>
          <w:rFonts w:ascii="Times New Roman" w:hAnsi="Times New Roman"/>
          <w:sz w:val="24"/>
          <w:szCs w:val="24"/>
        </w:rPr>
        <w:t xml:space="preserve">dopĺňa </w:t>
      </w:r>
      <w:r w:rsidR="006D272C" w:rsidRPr="002458FB">
        <w:rPr>
          <w:rFonts w:ascii="Times New Roman" w:hAnsi="Times New Roman"/>
          <w:sz w:val="24"/>
          <w:szCs w:val="24"/>
        </w:rPr>
        <w:t xml:space="preserve">sa nové </w:t>
      </w:r>
      <w:r w:rsidRPr="002458FB">
        <w:rPr>
          <w:rFonts w:ascii="Times New Roman" w:hAnsi="Times New Roman"/>
          <w:sz w:val="24"/>
          <w:szCs w:val="24"/>
        </w:rPr>
        <w:t>písmenom c), ktoré znie:</w:t>
      </w:r>
    </w:p>
    <w:p w14:paraId="53363BA7" w14:textId="77777777" w:rsidR="009C76D2" w:rsidRPr="002458FB" w:rsidRDefault="009C76D2" w:rsidP="00FC3CC4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sz w:val="24"/>
          <w:szCs w:val="24"/>
        </w:rPr>
        <w:t xml:space="preserve">„c)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správcovia diaľnic, ciest a miestnych ciest prostredníctvom stacionárneho elektronického zariadenia pre vysokorýchlostne váženie, ktoré je určeným meradlom, a to bez zastavenia vozidla a jazdnej súpravy aj bez súčinnosti orgánov Policajného zboru.“.</w:t>
      </w:r>
    </w:p>
    <w:p w14:paraId="629B641C" w14:textId="77777777" w:rsidR="009C76D2" w:rsidRPr="002458FB" w:rsidRDefault="009C76D2" w:rsidP="00FC3CC4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E5C7C55" w14:textId="77777777" w:rsidR="009C76D2" w:rsidRPr="002458FB" w:rsidRDefault="009C76D2" w:rsidP="00FC3CC4">
      <w:pPr>
        <w:pStyle w:val="Odsekzoznamu"/>
        <w:numPr>
          <w:ilvl w:val="0"/>
          <w:numId w:val="5"/>
        </w:numPr>
        <w:spacing w:after="0" w:line="240" w:lineRule="auto"/>
        <w:ind w:firstLine="6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V 8b sa za odsek 1 vkladá nový odsek 2, ktorý znie:</w:t>
      </w:r>
    </w:p>
    <w:p w14:paraId="3D1AB3E1" w14:textId="7CB98C96" w:rsidR="009C76D2" w:rsidRPr="002458FB" w:rsidRDefault="009C76D2" w:rsidP="00FC3CC4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„(2) Na účely výkonu kontroly podľa odseku</w:t>
      </w:r>
      <w:r w:rsidR="00D05580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1 písm. c)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sú správcovia diaľnic, ciest a miestnych ciest oprávnení </w:t>
      </w:r>
    </w:p>
    <w:p w14:paraId="447380E6" w14:textId="77777777" w:rsidR="009C76D2" w:rsidRPr="002458FB" w:rsidRDefault="009C76D2" w:rsidP="00FC3CC4">
      <w:pPr>
        <w:pStyle w:val="Odsekzoznamu"/>
        <w:numPr>
          <w:ilvl w:val="0"/>
          <w:numId w:val="7"/>
        </w:numPr>
        <w:spacing w:after="0" w:line="240" w:lineRule="auto"/>
        <w:ind w:left="0" w:firstLine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získavať a zaznamenávať údaje o evidenčnom čísle vozidla a jazdnej súpravy, type vozidla a jazdnej súpravy a spracúvať podľa osobitného predpisu</w:t>
      </w:r>
      <w:hyperlink r:id="rId11" w:anchor="poznamky.poznamka-17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3aa</w:t>
        </w:r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)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údaje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br/>
        <w:t>o prevádzkovateľovi vozidla podľa osobitného predpisu,</w:t>
      </w:r>
      <w:hyperlink r:id="rId12" w:anchor="poznamky.poznamka-18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3ab</w:t>
        </w:r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)</w:t>
        </w:r>
      </w:hyperlink>
    </w:p>
    <w:p w14:paraId="1E24E04F" w14:textId="77777777" w:rsidR="009C76D2" w:rsidRPr="002458FB" w:rsidRDefault="009C76D2" w:rsidP="00FC3CC4">
      <w:pPr>
        <w:pStyle w:val="Odsekzoznamu"/>
        <w:numPr>
          <w:ilvl w:val="0"/>
          <w:numId w:val="7"/>
        </w:numPr>
        <w:spacing w:after="0" w:line="240" w:lineRule="auto"/>
        <w:ind w:left="0" w:firstLine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zabezpečovať dôkazy o nesplnení povinnosti podľa § 8a ods. 2 a poskytovať ich okresným úradom v sídle kraja.“. </w:t>
      </w:r>
    </w:p>
    <w:p w14:paraId="07BDE7A2" w14:textId="77777777" w:rsidR="009C76D2" w:rsidRPr="002458FB" w:rsidRDefault="009C76D2" w:rsidP="00FC3CC4">
      <w:pPr>
        <w:pStyle w:val="Odsekzoznamu"/>
        <w:spacing w:after="0" w:line="240" w:lineRule="auto"/>
        <w:ind w:left="106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B6BD66B" w14:textId="77777777" w:rsidR="009C76D2" w:rsidRPr="002458FB" w:rsidRDefault="009C76D2" w:rsidP="00FC3CC4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ab/>
        <w:t>Poznámky pod čiarou k odkazom 3aa a 3ab znejú:</w:t>
      </w:r>
    </w:p>
    <w:p w14:paraId="130D92ED" w14:textId="258CBD7B" w:rsidR="009C76D2" w:rsidRPr="002458FB" w:rsidRDefault="009C76D2" w:rsidP="00FC3CC4">
      <w:pPr>
        <w:pStyle w:val="Textkomentra"/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2458FB">
        <w:rPr>
          <w:rFonts w:ascii="Times New Roman" w:hAnsi="Times New Roman"/>
          <w:color w:val="000000" w:themeColor="text1"/>
        </w:rPr>
        <w:t>„</w:t>
      </w:r>
      <w:r w:rsidRPr="002458FB">
        <w:rPr>
          <w:rFonts w:ascii="Times New Roman" w:hAnsi="Times New Roman"/>
          <w:color w:val="000000" w:themeColor="text1"/>
          <w:vertAlign w:val="superscript"/>
        </w:rPr>
        <w:t>3aa</w:t>
      </w:r>
      <w:r w:rsidRPr="002458FB">
        <w:rPr>
          <w:rFonts w:ascii="Times New Roman" w:hAnsi="Times New Roman"/>
          <w:color w:val="000000" w:themeColor="text1"/>
        </w:rPr>
        <w:t xml:space="preserve">) Zákon č. </w:t>
      </w:r>
      <w:hyperlink r:id="rId13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>18/2018  Z. z.</w:t>
        </w:r>
      </w:hyperlink>
      <w:r w:rsidRPr="002458FB">
        <w:rPr>
          <w:rFonts w:ascii="Times New Roman" w:hAnsi="Times New Roman"/>
          <w:color w:val="000000" w:themeColor="text1"/>
        </w:rPr>
        <w:t xml:space="preserve"> o ochrane osobných údajov a o zmene a doplnení niektorých zákonov v znení </w:t>
      </w:r>
      <w:r w:rsidR="00770583" w:rsidRPr="002458FB">
        <w:rPr>
          <w:rFonts w:ascii="Times New Roman" w:hAnsi="Times New Roman"/>
          <w:color w:val="000000" w:themeColor="text1"/>
        </w:rPr>
        <w:t>neskorších predpisov.</w:t>
      </w:r>
    </w:p>
    <w:p w14:paraId="0ACA4F97" w14:textId="77777777" w:rsidR="009C76D2" w:rsidRPr="002458FB" w:rsidRDefault="009C76D2" w:rsidP="00FC3CC4">
      <w:pPr>
        <w:pStyle w:val="Textkomentra"/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2458FB">
        <w:rPr>
          <w:rFonts w:ascii="Times New Roman" w:hAnsi="Times New Roman"/>
          <w:color w:val="000000" w:themeColor="text1"/>
        </w:rPr>
        <w:t xml:space="preserve"> </w:t>
      </w:r>
      <w:r w:rsidRPr="002458FB">
        <w:rPr>
          <w:rFonts w:ascii="Times New Roman" w:hAnsi="Times New Roman"/>
          <w:color w:val="000000" w:themeColor="text1"/>
          <w:vertAlign w:val="superscript"/>
        </w:rPr>
        <w:t>3ab</w:t>
      </w:r>
      <w:r w:rsidRPr="002458FB">
        <w:rPr>
          <w:rFonts w:ascii="Times New Roman" w:hAnsi="Times New Roman"/>
          <w:color w:val="000000" w:themeColor="text1"/>
        </w:rPr>
        <w:t xml:space="preserve">) </w:t>
      </w:r>
      <w:hyperlink r:id="rId14" w:anchor="paragraf-111.odsek-2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>§ 111 ods. 2</w:t>
        </w:r>
      </w:hyperlink>
      <w:r w:rsidRPr="002458FB">
        <w:rPr>
          <w:rFonts w:ascii="Times New Roman" w:hAnsi="Times New Roman"/>
          <w:color w:val="000000" w:themeColor="text1"/>
        </w:rPr>
        <w:t xml:space="preserve"> a </w:t>
      </w:r>
      <w:hyperlink r:id="rId15" w:anchor="paragraf-113.odsek-1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>§ 113 ods. 1 zákona č. 8/2009 Z. z.</w:t>
        </w:r>
      </w:hyperlink>
      <w:r w:rsidRPr="002458FB">
        <w:rPr>
          <w:rFonts w:ascii="Times New Roman" w:hAnsi="Times New Roman"/>
          <w:color w:val="000000" w:themeColor="text1"/>
        </w:rPr>
        <w:t xml:space="preserve"> o cestnej premávke a o zmene a doplnení niektorých zákonov v znení neskorších predpisov.“.</w:t>
      </w:r>
    </w:p>
    <w:p w14:paraId="0E5BFDE5" w14:textId="77777777" w:rsidR="009C76D2" w:rsidRPr="002458FB" w:rsidRDefault="009C76D2" w:rsidP="00FC3CC4">
      <w:pPr>
        <w:pStyle w:val="Textkomentra"/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</w:p>
    <w:p w14:paraId="7A27E9D8" w14:textId="77777777" w:rsidR="009C76D2" w:rsidRPr="002458FB" w:rsidRDefault="009C76D2" w:rsidP="00FC3CC4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Doterajšie odseky 2 až 11 sa označujú ako odseky 3 až 12.</w:t>
      </w:r>
    </w:p>
    <w:p w14:paraId="6842F163" w14:textId="77777777" w:rsidR="009C76D2" w:rsidRPr="002458FB" w:rsidRDefault="009C76D2" w:rsidP="00FC3CC4">
      <w:pPr>
        <w:pStyle w:val="Odsekzoznamu"/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334EC9" w14:textId="74D609CB" w:rsidR="009C76D2" w:rsidRPr="002458FB" w:rsidRDefault="009C76D2" w:rsidP="00FC3CC4">
      <w:pPr>
        <w:pStyle w:val="Odsekzoznamu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V § 8b ods. </w:t>
      </w:r>
      <w:r w:rsidR="007C0F79" w:rsidRPr="002458F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sa vypúšťa druhá veta. </w:t>
      </w:r>
    </w:p>
    <w:p w14:paraId="2A625D79" w14:textId="77777777" w:rsidR="009C76D2" w:rsidRPr="002458FB" w:rsidRDefault="009C76D2" w:rsidP="00FC3CC4">
      <w:pPr>
        <w:pStyle w:val="Textkomentra"/>
        <w:spacing w:after="0"/>
        <w:jc w:val="both"/>
        <w:rPr>
          <w:rFonts w:ascii="Times New Roman" w:hAnsi="Times New Roman"/>
          <w:color w:val="000000" w:themeColor="text1"/>
        </w:rPr>
      </w:pPr>
    </w:p>
    <w:p w14:paraId="1AA8A687" w14:textId="77777777" w:rsidR="009C76D2" w:rsidRPr="002458FB" w:rsidRDefault="009C76D2" w:rsidP="00FC3CC4">
      <w:pPr>
        <w:pStyle w:val="Textkomentra"/>
        <w:numPr>
          <w:ilvl w:val="0"/>
          <w:numId w:val="5"/>
        </w:numPr>
        <w:tabs>
          <w:tab w:val="clear" w:pos="360"/>
          <w:tab w:val="num" w:pos="0"/>
        </w:tabs>
        <w:spacing w:after="0"/>
        <w:ind w:left="0"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V § 9 ods. 1 druhej vete sa za slová „cestnej siete</w:t>
      </w:r>
      <w:r w:rsidRPr="002458F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2i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)“ vkladá čiarka a slová „kontroly bezpečnosti pozemných komunikácií podľa osobitného predpisu</w:t>
      </w:r>
      <w:r w:rsidRPr="002458F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2j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)“. </w:t>
      </w:r>
    </w:p>
    <w:p w14:paraId="53094C07" w14:textId="77777777" w:rsidR="009C76D2" w:rsidRPr="002458FB" w:rsidRDefault="009C76D2" w:rsidP="00FC3CC4">
      <w:pPr>
        <w:pStyle w:val="Textkomentra"/>
        <w:spacing w:after="0"/>
        <w:ind w:left="360"/>
        <w:jc w:val="both"/>
        <w:rPr>
          <w:rFonts w:ascii="Times New Roman" w:hAnsi="Times New Roman"/>
          <w:color w:val="000000" w:themeColor="text1"/>
        </w:rPr>
      </w:pPr>
    </w:p>
    <w:p w14:paraId="26B69138" w14:textId="77777777" w:rsidR="009C76D2" w:rsidRPr="002458FB" w:rsidRDefault="009C76D2" w:rsidP="00FC3CC4">
      <w:pPr>
        <w:pStyle w:val="Textkomentra"/>
        <w:spacing w:after="0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Poznámka pod čiarou k odkazu 2j znie:</w:t>
      </w:r>
    </w:p>
    <w:p w14:paraId="44EDE1AB" w14:textId="77777777" w:rsidR="009C76D2" w:rsidRPr="002458FB" w:rsidRDefault="009C76D2" w:rsidP="00FC3CC4">
      <w:pPr>
        <w:pStyle w:val="Textkomentra"/>
        <w:spacing w:after="0"/>
        <w:ind w:firstLine="360"/>
        <w:jc w:val="both"/>
        <w:rPr>
          <w:rFonts w:ascii="Times New Roman" w:hAnsi="Times New Roman"/>
          <w:color w:val="000000" w:themeColor="text1"/>
        </w:rPr>
      </w:pPr>
      <w:r w:rsidRPr="002458FB">
        <w:rPr>
          <w:rFonts w:ascii="Times New Roman" w:hAnsi="Times New Roman"/>
          <w:color w:val="000000" w:themeColor="text1"/>
        </w:rPr>
        <w:t>„</w:t>
      </w:r>
      <w:r w:rsidRPr="002458FB">
        <w:rPr>
          <w:rFonts w:ascii="Times New Roman" w:hAnsi="Times New Roman"/>
          <w:color w:val="000000" w:themeColor="text1"/>
          <w:vertAlign w:val="superscript"/>
        </w:rPr>
        <w:t>2j</w:t>
      </w:r>
      <w:r w:rsidRPr="002458FB">
        <w:rPr>
          <w:rFonts w:ascii="Times New Roman" w:hAnsi="Times New Roman"/>
          <w:color w:val="000000" w:themeColor="text1"/>
        </w:rPr>
        <w:t xml:space="preserve">) Zákon č. </w:t>
      </w:r>
      <w:hyperlink r:id="rId16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>249/2011 Z. z.</w:t>
        </w:r>
      </w:hyperlink>
      <w:r w:rsidRPr="002458FB">
        <w:rPr>
          <w:rFonts w:ascii="Times New Roman" w:hAnsi="Times New Roman"/>
          <w:color w:val="000000" w:themeColor="text1"/>
        </w:rPr>
        <w:t xml:space="preserve"> o riadení bezpečnosti pozemných komunikácií a o zmene a doplnení niektorých zákonov v znení zákona č. .../... Z. z.“.</w:t>
      </w:r>
    </w:p>
    <w:p w14:paraId="74F72C2B" w14:textId="77777777" w:rsidR="009C76D2" w:rsidRPr="002458FB" w:rsidRDefault="009C76D2" w:rsidP="00FC3CC4">
      <w:pPr>
        <w:pStyle w:val="Textkomentra"/>
        <w:spacing w:after="0"/>
        <w:jc w:val="both"/>
        <w:rPr>
          <w:rFonts w:ascii="Times New Roman" w:hAnsi="Times New Roman"/>
          <w:color w:val="000000" w:themeColor="text1"/>
        </w:rPr>
      </w:pPr>
    </w:p>
    <w:p w14:paraId="49665FA9" w14:textId="77777777" w:rsidR="009C76D2" w:rsidRPr="002458FB" w:rsidRDefault="009C76D2" w:rsidP="00FC3CC4">
      <w:pPr>
        <w:pStyle w:val="Odsekzoznamu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Za § 22c sa vkladajú § 22d až 22f, ktoré vrátane nadpisu nad § 22d znejú:</w:t>
      </w:r>
    </w:p>
    <w:p w14:paraId="7770C1EA" w14:textId="77777777" w:rsidR="009C76D2" w:rsidRPr="002458FB" w:rsidRDefault="009C76D2" w:rsidP="00FC3CC4">
      <w:pPr>
        <w:pStyle w:val="Odsekzoznamu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CC20F3" w14:textId="77777777" w:rsidR="009C76D2" w:rsidRPr="002458FB" w:rsidRDefault="009C76D2" w:rsidP="00FC3CC4">
      <w:pPr>
        <w:pStyle w:val="Odsekzoznamu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„Správny delikt prevádzkovateľa vozidla </w:t>
      </w:r>
    </w:p>
    <w:p w14:paraId="2118D655" w14:textId="77777777" w:rsidR="009C76D2" w:rsidRPr="002458FB" w:rsidRDefault="009C76D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b/>
          <w:color w:val="000000" w:themeColor="text1"/>
          <w:sz w:val="24"/>
          <w:szCs w:val="24"/>
        </w:rPr>
        <w:t xml:space="preserve">§ 22d </w:t>
      </w:r>
    </w:p>
    <w:p w14:paraId="50E33C5E" w14:textId="77777777" w:rsidR="009C76D2" w:rsidRPr="002458FB" w:rsidRDefault="009C76D2" w:rsidP="00FC3CC4">
      <w:pPr>
        <w:pStyle w:val="Odsekzoznamu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8FB28C" w14:textId="77777777" w:rsidR="009C76D2" w:rsidRPr="002458FB" w:rsidRDefault="009C76D2" w:rsidP="00FC3CC4">
      <w:pPr>
        <w:pStyle w:val="Odsekzoznamu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Správneho deliktu sa dopustí ten, kto ako prevádzkovateľ vozidla poruší povinnosť podľa § </w:t>
      </w:r>
      <w:hyperlink r:id="rId17" w:anchor="paragraf-4.odsek-2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8a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ods.2.</w:t>
      </w:r>
    </w:p>
    <w:p w14:paraId="7BC17AE0" w14:textId="77777777" w:rsidR="009C76D2" w:rsidRPr="002458FB" w:rsidRDefault="009C76D2" w:rsidP="00FC3CC4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93D14B" w14:textId="77777777" w:rsidR="009C76D2" w:rsidRPr="002458FB" w:rsidRDefault="009C76D2" w:rsidP="00FC3CC4">
      <w:pPr>
        <w:pStyle w:val="Odsekzoznamu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Za správny delikt podľa odseku 1 sa uloží pokuta vo výške </w:t>
      </w:r>
    </w:p>
    <w:p w14:paraId="69D11611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a) 375 eur, ak ide o prekročenie najväčšej povolenej celkovej hmotnosti nad 3 % do 10 % vrátane,</w:t>
      </w:r>
    </w:p>
    <w:p w14:paraId="154872A1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b) 750 eur, ak ide o prekročenie najväčšej povolenej celkovej hmotnosti nad 10%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br/>
        <w:t>do 20% vrátane,</w:t>
      </w:r>
    </w:p>
    <w:p w14:paraId="176245E9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c) 1 500 eur, ak ide o prekročenie najväčšej povolenej celkovej hmotnosti nad 20%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br/>
        <w:t>do 30% vrátane,</w:t>
      </w:r>
    </w:p>
    <w:p w14:paraId="3020B0B2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d) 3 000 eur, ak ide o prekročenie najväčšej povolenej celkovej hmotnosti nad 30%,</w:t>
      </w:r>
    </w:p>
    <w:p w14:paraId="71276737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e) 300 eur, ak ide o prekročenie najväčšej povolenej hmotnosti pripadajúcej na nápravu nad 3 % do 10 % vrátane,</w:t>
      </w:r>
    </w:p>
    <w:p w14:paraId="0FAF9EEC" w14:textId="76DB5993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f) 600 eur, ak ide o prekročenie najväčšej povolenej hmotnosti pripadajúcej na nápravu </w:t>
      </w:r>
      <w:r w:rsidR="00061B5A" w:rsidRPr="002458FB">
        <w:rPr>
          <w:rFonts w:ascii="Times New Roman" w:hAnsi="Times New Roman"/>
          <w:color w:val="000000" w:themeColor="text1"/>
          <w:sz w:val="24"/>
          <w:szCs w:val="24"/>
        </w:rPr>
        <w:t>nad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10 % do 20 % vrátane,</w:t>
      </w:r>
    </w:p>
    <w:p w14:paraId="5F70739D" w14:textId="580846E0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g) 1 200 eur, ak ide o prekročenie najväčšej povolenej hmotnosti pripadajúcej </w:t>
      </w:r>
      <w:r w:rsidR="00061B5A" w:rsidRPr="002458F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na nápravu nad 20 % do 30 % vrátane,</w:t>
      </w:r>
    </w:p>
    <w:p w14:paraId="78102A7E" w14:textId="5093DD8F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h) 2 400 eur, ak ide o prekročenie najväčšej povolenej hmotnosti pripadajúcej </w:t>
      </w:r>
      <w:r w:rsidR="00061B5A" w:rsidRPr="002458F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na nápravu nad 30 %,</w:t>
      </w:r>
    </w:p>
    <w:p w14:paraId="1F3B2986" w14:textId="0B4D9980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i) 180 eur, ak ide o prekročenie najväčšej povolenej šírky, ak celková šírka vrátane nákladu je do 3,50 m vrátane, najväčšej povolenej výšky, ak celková výška vrátane nákladu je do 4,70 m vrátane alebo najväčšej povolenej dĺžky, ak celková dĺžka vrátane nákladu je </w:t>
      </w:r>
      <w:r w:rsidR="0062503D"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do 23,00 m vrátane,</w:t>
      </w:r>
    </w:p>
    <w:p w14:paraId="3BB4B5FF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j) 1 500 eur, ak ide o prekročenie najväčšej povolenej šírky ak celková šírka vrátane nákladu je nad 3,50 m, najväčšej povolenej výšky ak celková výška vrátane nákladu je nad 4,70 m alebo najväčšej povolenej dĺžky ak celková dĺžka vrátane nákladu je nad 23,00 metrov.</w:t>
      </w:r>
    </w:p>
    <w:p w14:paraId="1EB6D9F2" w14:textId="77777777" w:rsidR="009C76D2" w:rsidRPr="002458FB" w:rsidRDefault="009C76D2" w:rsidP="00FC3CC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7D3D860" w14:textId="4154A2F5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(3) Ak dôjde k prekročeniu najväčšej povolenej celkovej hmotnosti a zároveň </w:t>
      </w:r>
      <w:r w:rsidR="00C06047" w:rsidRPr="002458F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k prekročeniu najväčšej povolenej hmotnosti pripadajúcej na nápravu, výška pokuty sa určí ako súčet hodnôt podľa odseku 2. Ak dôjde k prekročeniu najväčšej povolenej celkovej hmotnosti,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br/>
        <w:t>k prekročeniu najväčšej povolenej hmotnosti pripadajúcej na nápravu a zároveň k prekročeniu najväčšej povolenej šírky, najväčšej povolenej výšky alebo najväčšej povolenej dĺžky, výška pokuty sa určí ako súčet hodnôt podľa odseku 2.</w:t>
      </w:r>
    </w:p>
    <w:p w14:paraId="4520D54F" w14:textId="77777777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7A409E6" w14:textId="2FADE8C8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Pri určení výšky pokuty podľa </w:t>
      </w:r>
      <w:r w:rsidR="00770583"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odsekov </w:t>
      </w: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a 3 </w:t>
      </w:r>
      <w:r w:rsidRPr="002458FB">
        <w:rPr>
          <w:rFonts w:ascii="Times New Roman" w:hAnsi="Times New Roman" w:cs="Times New Roman"/>
          <w:sz w:val="24"/>
          <w:szCs w:val="24"/>
        </w:rPr>
        <w:t xml:space="preserve">za prekročenie najväčšej povolenej hmotnosti pripadajúcej na nápravu sa každá náprava posudzuje samostatne so zohľadnením </w:t>
      </w:r>
      <w:proofErr w:type="spellStart"/>
      <w:r w:rsidRPr="002458FB">
        <w:rPr>
          <w:rFonts w:ascii="Times New Roman" w:hAnsi="Times New Roman" w:cs="Times New Roman"/>
          <w:sz w:val="24"/>
          <w:szCs w:val="24"/>
        </w:rPr>
        <w:t>dvojnáprav</w:t>
      </w:r>
      <w:proofErr w:type="spellEnd"/>
      <w:r w:rsidRPr="002458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58FB">
        <w:rPr>
          <w:rFonts w:ascii="Times New Roman" w:hAnsi="Times New Roman" w:cs="Times New Roman"/>
          <w:sz w:val="24"/>
          <w:szCs w:val="24"/>
        </w:rPr>
        <w:t>trojnáprav</w:t>
      </w:r>
      <w:proofErr w:type="spellEnd"/>
      <w:r w:rsidRPr="002458FB">
        <w:rPr>
          <w:rFonts w:ascii="Times New Roman" w:hAnsi="Times New Roman" w:cs="Times New Roman"/>
          <w:sz w:val="24"/>
          <w:szCs w:val="24"/>
        </w:rPr>
        <w:t xml:space="preserve"> a výška pokuty sa určí len za najviac prekročenú hmotnosť pripadajúcu na nápravu, </w:t>
      </w:r>
      <w:proofErr w:type="spellStart"/>
      <w:r w:rsidRPr="002458FB">
        <w:rPr>
          <w:rFonts w:ascii="Times New Roman" w:hAnsi="Times New Roman" w:cs="Times New Roman"/>
          <w:sz w:val="24"/>
          <w:szCs w:val="24"/>
        </w:rPr>
        <w:t>dvojnápravu</w:t>
      </w:r>
      <w:proofErr w:type="spellEnd"/>
      <w:r w:rsidRPr="002458FB">
        <w:rPr>
          <w:rFonts w:ascii="Times New Roman" w:hAnsi="Times New Roman" w:cs="Times New Roman"/>
          <w:sz w:val="24"/>
          <w:szCs w:val="24"/>
        </w:rPr>
        <w:t xml:space="preserve"> alebo </w:t>
      </w:r>
      <w:proofErr w:type="spellStart"/>
      <w:r w:rsidRPr="002458FB">
        <w:rPr>
          <w:rFonts w:ascii="Times New Roman" w:hAnsi="Times New Roman" w:cs="Times New Roman"/>
          <w:sz w:val="24"/>
          <w:szCs w:val="24"/>
        </w:rPr>
        <w:t>trojnápravu</w:t>
      </w:r>
      <w:proofErr w:type="spellEnd"/>
      <w:r w:rsidRPr="002458FB">
        <w:rPr>
          <w:rFonts w:ascii="Times New Roman" w:hAnsi="Times New Roman" w:cs="Times New Roman"/>
          <w:sz w:val="24"/>
          <w:szCs w:val="24"/>
        </w:rPr>
        <w:t>.</w:t>
      </w:r>
    </w:p>
    <w:p w14:paraId="0B1C7A00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10360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r w:rsidRPr="002458FB">
        <w:rPr>
          <w:rFonts w:ascii="Times New Roman" w:hAnsi="Times New Roman" w:cs="Times New Roman"/>
          <w:sz w:val="24"/>
          <w:szCs w:val="24"/>
        </w:rPr>
        <w:t xml:space="preserve">Pri špeciálnych prívesoch a návesoch, ktoré majú viac ako tri nápravy, sa každá náprava posudzuje ako jednotlivá náprava s prípustným zaťažením 9,5 t. </w:t>
      </w:r>
      <w:proofErr w:type="spellStart"/>
      <w:r w:rsidRPr="002458FB">
        <w:rPr>
          <w:rFonts w:ascii="Times New Roman" w:hAnsi="Times New Roman" w:cs="Times New Roman"/>
          <w:sz w:val="24"/>
          <w:szCs w:val="24"/>
        </w:rPr>
        <w:t>Dvojnápravy</w:t>
      </w:r>
      <w:proofErr w:type="spellEnd"/>
      <w:r w:rsidRPr="002458F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58FB">
        <w:rPr>
          <w:rFonts w:ascii="Times New Roman" w:hAnsi="Times New Roman" w:cs="Times New Roman"/>
          <w:sz w:val="24"/>
          <w:szCs w:val="24"/>
        </w:rPr>
        <w:t>trojnápravy</w:t>
      </w:r>
      <w:proofErr w:type="spellEnd"/>
      <w:r w:rsidRPr="002458FB">
        <w:rPr>
          <w:rFonts w:ascii="Times New Roman" w:hAnsi="Times New Roman" w:cs="Times New Roman"/>
          <w:sz w:val="24"/>
          <w:szCs w:val="24"/>
        </w:rPr>
        <w:t xml:space="preserve"> sa v tomto prípade nezohľadňujú.</w:t>
      </w:r>
    </w:p>
    <w:p w14:paraId="166B6E9E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27F56BA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(6) Prekročenie najväčšej povolenej celkovej hmotnosti sa posudzuje pri motorovom vozidle, pri jazdnej súprave, ako aj pri jednotlivom vozidle v súprave okrem návesovej súpravy. Pokuta sa určí z tých celkových hmotností, z ktorých je vyššia sadzba.</w:t>
      </w:r>
    </w:p>
    <w:p w14:paraId="5A2EE14E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3864EF7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(7) Pri nadmernej doprave sa celková hmotnosť jazdnej súpravy určí ako súčet celkových hmotností jednotlivých motorových vozidiel a prípojných vozidiel.</w:t>
      </w:r>
    </w:p>
    <w:p w14:paraId="62904D91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FCACD5" w14:textId="3D437320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(8) Za základ výpočtu pokuty za nadrozmernú dopravu sa považuje najväčší povolený rozmer vozidla alebo jazdnej súpravy vrátane nákladu, ktorý prekračuje najväčšiu povolenú šírku, výšku alebo dĺžku</w:t>
      </w:r>
      <w:r w:rsidRPr="002458FB">
        <w:rPr>
          <w:rFonts w:ascii="Times" w:hAnsi="Times" w:cs="Times"/>
          <w:sz w:val="25"/>
          <w:szCs w:val="25"/>
        </w:rPr>
        <w:t xml:space="preserve"> </w:t>
      </w:r>
      <w:r w:rsidRPr="002458FB">
        <w:rPr>
          <w:rFonts w:ascii="Times New Roman" w:hAnsi="Times New Roman" w:cs="Times New Roman"/>
          <w:sz w:val="24"/>
          <w:szCs w:val="24"/>
        </w:rPr>
        <w:t>a z ktorého vychádza vyššia sadzba podľa § 22d ods. 2 písm. i) a j).</w:t>
      </w:r>
    </w:p>
    <w:p w14:paraId="7C7F5C90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0F03D0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 xml:space="preserve">(9) Do dĺžky jazdnej súpravy a celkovej hmotnosti jazdnej súpravy sa započítavajú aj motorové vozidlá určené na tlačenie jazdnej súpravy a ostatné pomocné motorové vozidlá zapojené v jazdnej súprave.   </w:t>
      </w:r>
    </w:p>
    <w:p w14:paraId="04121403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" w:hAnsi="Times" w:cs="Times"/>
          <w:sz w:val="25"/>
          <w:szCs w:val="25"/>
        </w:rPr>
      </w:pPr>
    </w:p>
    <w:p w14:paraId="44967B93" w14:textId="77777777" w:rsidR="009C76D2" w:rsidRPr="002458FB" w:rsidRDefault="009C76D2" w:rsidP="00FC3CC4">
      <w:pPr>
        <w:pStyle w:val="Odsekzoznamu"/>
        <w:spacing w:after="0" w:line="240" w:lineRule="auto"/>
        <w:ind w:left="0"/>
        <w:jc w:val="center"/>
        <w:rPr>
          <w:rFonts w:ascii="Times" w:hAnsi="Times" w:cs="Times"/>
          <w:b/>
          <w:sz w:val="25"/>
          <w:szCs w:val="25"/>
        </w:rPr>
      </w:pPr>
      <w:r w:rsidRPr="002458FB">
        <w:rPr>
          <w:rFonts w:ascii="Times" w:hAnsi="Times" w:cs="Times"/>
          <w:b/>
          <w:sz w:val="25"/>
          <w:szCs w:val="25"/>
        </w:rPr>
        <w:t>§ 22e</w:t>
      </w:r>
    </w:p>
    <w:p w14:paraId="5C0F90FD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3A2AE7" w14:textId="77777777" w:rsidR="009C76D2" w:rsidRPr="002458FB" w:rsidRDefault="009C76D2" w:rsidP="00FC3CC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(1) Ak okresný úrad v sídle kraja zistí spáchanie správneho deliktu podľa 22d ods. 1 a nie je dôvod na odloženie veci podľa § 22f ods. 1, bezodkladne bez ďalšieho konania vydá rozkaz o uložení pokuty vo výške podľa § 22d ods. 2 až 9.</w:t>
      </w:r>
    </w:p>
    <w:p w14:paraId="3E8CB676" w14:textId="77777777" w:rsidR="009C76D2" w:rsidRPr="002458FB" w:rsidRDefault="009C76D2" w:rsidP="00FC3CC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409ED7" w14:textId="5FA45ED3" w:rsidR="009C76D2" w:rsidRPr="002458FB" w:rsidRDefault="009C76D2" w:rsidP="00FC3C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(2) 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Za viac správnych deliktov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§ 22d ods. 1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toho istého prevádzkovateľa vozidla spáchaných v priebehu jedného kalendárneho dňa tým istým vozidlom alebo tou istou jazdnou súpravou sa v jednom samostatnom </w:t>
      </w:r>
      <w:proofErr w:type="spellStart"/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rozkaznom</w:t>
      </w:r>
      <w:proofErr w:type="spellEnd"/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konaní uloží len jedna pokuta podľa § 22d ods. </w:t>
      </w:r>
      <w:r w:rsidR="00C460A7"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2 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podľa ustanovenia vzťahujúceho sa na správny delikt najprísnejšie postihnuteľný. Viaceré samostatné konania vedené podľa prvej vety nie je možné spojiť do jedného konania. </w:t>
      </w:r>
    </w:p>
    <w:p w14:paraId="451A6D01" w14:textId="77777777" w:rsidR="009C76D2" w:rsidRPr="002458FB" w:rsidRDefault="009C76D2" w:rsidP="00FC3CC4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D4A378" w14:textId="30D8BF98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(3) O viacerých správnych deliktoch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§ 22d ods. 1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toho istého prevádzkovateľa vozidla spáchaných v priebehu jedného kalendárneho dňa rôznymi vozidlami alebo rôznymi jazdnými súpravami sa rozhodne a pokuta sa uloží osobitne vo viacerých samostatných konaniach vedených podľa vozidla alebo jazdnej súpravy, ktorými bol správny delikt spáchaný. Samostatné konania o všetkých správnych deliktoch toho istého prevádzkovateľa vozidla </w:t>
      </w:r>
      <w:r w:rsidR="00994199"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§ 22d ods. 1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spáchaných viacerými vozidlami alebo viacerými jazdnými súpravami nie je 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lastRenderedPageBreak/>
        <w:t xml:space="preserve">možné spojiť do jedného konania ani o takýchto správnych deliktoch rozhodnúť jedným rozhodnutím. </w:t>
      </w:r>
    </w:p>
    <w:p w14:paraId="758FFFD8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056E5B9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(4) Správne delikty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§ 22d ods. 1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proofErr w:type="spellStart"/>
      <w:r w:rsidRPr="002458FB">
        <w:rPr>
          <w:rFonts w:ascii="Times New Roman" w:hAnsi="Times New Roman"/>
          <w:color w:val="000000" w:themeColor="text1"/>
          <w:sz w:val="24"/>
          <w:szCs w:val="24"/>
        </w:rPr>
        <w:t>prejednáva</w:t>
      </w:r>
      <w:proofErr w:type="spellEnd"/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okresný úrad v sídle kraja, v obvode ktorého má prevádzkovateľ vozidla sídlo, ak ide o právnickú osobu, miesto podnikania, ak ide o fyzickú osobu – podnikateľa, alebo bydlisko, ak ide o fyzickú osobu. Ak je prevádzkovateľom vozidla osoba s bydliskom, miestom podnikania alebo so sídlom mimo územia Slovenskej republiky, miestne príslušným na konanie o správnom delikte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§ 22d ods. 1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je okresný úrad v sídle kraja, v obvode ktorého došlo k prvému zisteniu porušenia povinnosti podľa 8a ods. 2.</w:t>
      </w:r>
    </w:p>
    <w:p w14:paraId="10B7C58C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224F71" w14:textId="77777777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(5) Rozkaz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odseku 1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má rovnaké náležitosti ako rozhodnutie. Spolu s rozkazom sa prevádzkovateľovi vozidla zašle aj dôkaz o porušení povinnosti podľa </w:t>
      </w:r>
      <w:r w:rsidRPr="002458FB">
        <w:rPr>
          <w:rFonts w:ascii="Times New Roman" w:hAnsi="Times New Roman" w:cs="Times New Roman"/>
          <w:sz w:val="24"/>
          <w:szCs w:val="24"/>
        </w:rPr>
        <w:t>8a ods. 2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a záznam o kontrole. Rozkaz nemožno doručiť verejnou vyhláškou.</w:t>
      </w:r>
    </w:p>
    <w:p w14:paraId="404E9C1C" w14:textId="77777777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C7B3F8" w14:textId="4547043F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(6) Prevádzkovateľ vozidla môže proti rozkazu podať do 15 dní odo dňa jeho doručenia odpor okresnému úradu v sídle kraja, ktorý rozkaz vydal. Odpor proti rozkazu sa musí odôvodniť. V odôvodnení uvedie prevádzkovateľ vozidla rozhodujúce skutočnosti, o ktoré opiera svoju obranu proti výroku uvedenému v rozkaze, a zároveň označí dôkazy na preukázanie svojich tvrdení. K odporu pripojí listinné dôkazy, ktorých sa dovoláva. O tomto musí byť prevádzkovateľ vozidla v rozkaze poučený. Ustanovenie </w:t>
      </w:r>
      <w:hyperlink r:id="rId18" w:anchor="paragraf-19.odsek-3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 xml:space="preserve">§ 19 ods. 3 </w:t>
        </w:r>
        <w:r w:rsidR="00E9280C">
          <w:rPr>
            <w:rFonts w:ascii="Times New Roman" w:hAnsi="Times New Roman"/>
            <w:bCs/>
            <w:color w:val="000000" w:themeColor="text1"/>
            <w:sz w:val="24"/>
            <w:szCs w:val="24"/>
          </w:rPr>
          <w:t>všeobecného predpisu o správnom konaní</w:t>
        </w:r>
        <w:r w:rsidR="00E9280C" w:rsidRPr="00E9280C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1)</w:t>
        </w:r>
        <w:r w:rsidR="00E9280C">
          <w:rPr>
            <w:rFonts w:ascii="Times New Roman" w:hAnsi="Times New Roman"/>
            <w:bCs/>
            <w:color w:val="000000" w:themeColor="text1"/>
            <w:sz w:val="24"/>
            <w:szCs w:val="24"/>
          </w:rPr>
          <w:t xml:space="preserve"> 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>sa nepoužije.</w:t>
      </w:r>
    </w:p>
    <w:p w14:paraId="624FE3BE" w14:textId="77777777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DE0E823" w14:textId="77777777" w:rsidR="009C76D2" w:rsidRPr="002458FB" w:rsidRDefault="009C76D2" w:rsidP="00FC3CC4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(7) Okresný úrad v sídle kraja odmietne odpor, ak</w:t>
      </w:r>
    </w:p>
    <w:p w14:paraId="283640B6" w14:textId="66D69957" w:rsidR="009C76D2" w:rsidRPr="002458FB" w:rsidRDefault="009C76D2" w:rsidP="00FC3CC4">
      <w:pPr>
        <w:pStyle w:val="Odsekzoznamu"/>
        <w:numPr>
          <w:ilvl w:val="0"/>
          <w:numId w:val="11"/>
        </w:numPr>
        <w:spacing w:after="0" w:line="240" w:lineRule="auto"/>
        <w:ind w:left="0" w:firstLine="106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neobsahuje predpísané náležitosti podľa odseku 6 a podľa </w:t>
      </w:r>
      <w:r w:rsidR="00E9280C">
        <w:rPr>
          <w:rFonts w:ascii="Times New Roman" w:hAnsi="Times New Roman"/>
          <w:color w:val="000000" w:themeColor="text1"/>
          <w:sz w:val="24"/>
          <w:szCs w:val="24"/>
        </w:rPr>
        <w:t>všeobecného predpisu o správnom konaní</w:t>
      </w:r>
      <w:r w:rsidR="00E9280C" w:rsidRPr="00E9280C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1)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445D5039" w14:textId="77777777" w:rsidR="009C76D2" w:rsidRPr="002458FB" w:rsidRDefault="009C76D2" w:rsidP="00FC3CC4">
      <w:pPr>
        <w:pStyle w:val="Odsekzoznamu"/>
        <w:numPr>
          <w:ilvl w:val="0"/>
          <w:numId w:val="11"/>
        </w:numPr>
        <w:spacing w:after="0" w:line="240" w:lineRule="auto"/>
        <w:ind w:left="1429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bola pokuta už uhradená,</w:t>
      </w:r>
    </w:p>
    <w:p w14:paraId="4ADB66D5" w14:textId="77777777" w:rsidR="009C76D2" w:rsidRPr="002458FB" w:rsidRDefault="009C76D2" w:rsidP="00FC3CC4">
      <w:pPr>
        <w:pStyle w:val="Odsekzoznamu"/>
        <w:numPr>
          <w:ilvl w:val="0"/>
          <w:numId w:val="11"/>
        </w:numPr>
        <w:spacing w:after="0" w:line="240" w:lineRule="auto"/>
        <w:ind w:left="0" w:firstLine="106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obsahuje výlučne uvedenie vodiča, ktorý v čase porušenia povinnosti viedol vozidlo, uvedenie nakladajúcej organizácie</w:t>
      </w:r>
      <w:r w:rsidRPr="002458FB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sk-SK"/>
        </w:rPr>
        <w:t>10a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) alebo uvedenie inej osoby ako osoby zodpovednej za porušenie povinnosti.</w:t>
      </w:r>
    </w:p>
    <w:p w14:paraId="5E04E832" w14:textId="77777777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4CB8CD" w14:textId="77777777" w:rsidR="009C76D2" w:rsidRPr="002458FB" w:rsidRDefault="009C76D2" w:rsidP="00FC3C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(8) Okresný úrad v sídle kraja vydá rozhodnutie o odmietnutí odporu, proti ktorému nie je prípustné odvolanie. Rozkaz nadobúda právoplatnosť márnym uplynutím lehoty na podanie odporu alebo dňom právoplatnosti rozhodnutia o odmietnutí odporu.</w:t>
      </w:r>
    </w:p>
    <w:p w14:paraId="035A8D3B" w14:textId="77777777" w:rsidR="009C76D2" w:rsidRPr="002458FB" w:rsidRDefault="009C76D2" w:rsidP="00FC3C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E8D48B" w14:textId="77777777" w:rsidR="009C76D2" w:rsidRPr="002458FB" w:rsidRDefault="009C76D2" w:rsidP="00FC3C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(9)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Včas podaným odporom, ktorý nebol odmietnutý podľa odseku 7, sa rozkaz zrušuje a okresný úrad v sídle kraja pokračuje v konaní o správnom delikte prevádzkovateľa vozidla, ak v odseku 10 nie je ustanovené inak.</w:t>
      </w:r>
    </w:p>
    <w:p w14:paraId="562EB69B" w14:textId="77777777" w:rsidR="009C76D2" w:rsidRPr="002458FB" w:rsidRDefault="009C76D2" w:rsidP="00FC3C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920378B" w14:textId="77777777" w:rsidR="009C76D2" w:rsidRPr="002458FB" w:rsidRDefault="009C76D2" w:rsidP="00FC3C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(10)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Ak po podaní odporu okresný úrad v sídle kraja zistí dôvody podľa </w:t>
      </w:r>
      <w:hyperlink r:id="rId19" w:anchor="paragraf-12.odsek-1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§ 22f ods. 1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>, konanie zastaví. Proti rozhodnutiu o zastavení konania nie je prípustné odvolanie.</w:t>
      </w:r>
    </w:p>
    <w:p w14:paraId="43FFA42A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49C2D6" w14:textId="77777777" w:rsidR="009C76D2" w:rsidRPr="002458FB" w:rsidRDefault="009C76D2" w:rsidP="00FC3C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(11) Prevádzkovateľovi vozidla, ktorému je po podaní odporu podľa odseku 9 uložená pokuta za správny delikt podľa </w:t>
      </w:r>
      <w:hyperlink r:id="rId20" w:anchor="paragraf-10a.odsek-1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§ 22d ods. 1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, okresný úrad v sídle kraja uloží povinnosť uhradiť štátu trovy spojené s </w:t>
      </w:r>
      <w:proofErr w:type="spellStart"/>
      <w:r w:rsidRPr="002458FB">
        <w:rPr>
          <w:rFonts w:ascii="Times New Roman" w:hAnsi="Times New Roman"/>
          <w:color w:val="000000" w:themeColor="text1"/>
          <w:sz w:val="24"/>
          <w:szCs w:val="24"/>
        </w:rPr>
        <w:t>prejednaním</w:t>
      </w:r>
      <w:proofErr w:type="spellEnd"/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správneho deliktu vo výške 30 eur. Úhrada trov konania je príjmom štátneho rozpočtu. Trovy konania sú splatné v lehote splatnosti uloženej pokuty.</w:t>
      </w:r>
    </w:p>
    <w:p w14:paraId="45C474F1" w14:textId="77777777" w:rsidR="009C76D2" w:rsidRPr="002458FB" w:rsidRDefault="009C76D2" w:rsidP="00FC3C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C71C4B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(12) O odvolaní proti rozhodnutiu okresného úradu v sídle kraja o správnom delikte podľa odseku 1 vydanému v prvom stupni rozhoduje osobitný organizačný útvar okresného úradu v sídle kraja.</w:t>
      </w:r>
    </w:p>
    <w:p w14:paraId="1D951B73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4AD913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(13) Pokutu možno uložiť do dvoch rokov odo dňa, keď k porušeniu povinnosti došlo.</w:t>
      </w:r>
    </w:p>
    <w:p w14:paraId="5E76A6FC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F0FFC5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(14)  Pokuta je splatná do 15 dní odo dňa, keď rozhodnutie o jej uložení nadobudlo právoplatnosť. Ak do 15 dní odo dňa doručenia rozhodnutia budú na platobný účet uvedený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br/>
        <w:t xml:space="preserve">v rozhodnutí pripísané dve tretiny z uloženej výšky pokuty, pokuta sa považuje za uhradenú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br/>
        <w:t>v plnej výške.</w:t>
      </w:r>
    </w:p>
    <w:p w14:paraId="2090E376" w14:textId="77777777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72F6DD" w14:textId="77777777" w:rsidR="009C76D2" w:rsidRPr="002458FB" w:rsidRDefault="009C76D2" w:rsidP="00FC3CC4">
      <w:pPr>
        <w:pStyle w:val="Odsekzoznamu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(15) Pokuty uložené za správne delikty sú príjmom štátneho rozpočtu.</w:t>
      </w:r>
    </w:p>
    <w:p w14:paraId="627563AF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7E23E3" w14:textId="77777777" w:rsidR="009C76D2" w:rsidRPr="002458FB" w:rsidRDefault="009C76D2" w:rsidP="00FC3C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§ 22f</w:t>
      </w:r>
    </w:p>
    <w:p w14:paraId="1E33AA36" w14:textId="77777777" w:rsidR="009C76D2" w:rsidRPr="002458FB" w:rsidRDefault="009C76D2" w:rsidP="00FC3CC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14:paraId="3F159EED" w14:textId="77777777" w:rsidR="009C76D2" w:rsidRPr="002458FB" w:rsidRDefault="009C76D2" w:rsidP="00FC3CC4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Okresný úrad v sídle kraja vec odloží, ak</w:t>
      </w:r>
    </w:p>
    <w:p w14:paraId="3B7EC49D" w14:textId="77777777" w:rsidR="009C76D2" w:rsidRPr="002458FB" w:rsidRDefault="009C76D2" w:rsidP="00FC3CC4">
      <w:pPr>
        <w:pStyle w:val="Odsekzoznamu"/>
        <w:numPr>
          <w:ilvl w:val="0"/>
          <w:numId w:val="10"/>
        </w:numPr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nemožno zistiť prevádzkovateľa vozidla alebo osoba prevádzkovateľa vozidla bola nesprávne určená,</w:t>
      </w:r>
    </w:p>
    <w:p w14:paraId="09497EB3" w14:textId="77777777" w:rsidR="009C76D2" w:rsidRPr="002458FB" w:rsidRDefault="009C76D2" w:rsidP="00FC3CC4">
      <w:pPr>
        <w:pStyle w:val="Odsekzoznamu"/>
        <w:numPr>
          <w:ilvl w:val="0"/>
          <w:numId w:val="10"/>
        </w:numPr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bolo nesprávne alebo neúplne vyhodnotené porušenie povinnosti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</w:rPr>
        <w:t>§ 8a ods. 2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38E4D53" w14:textId="77777777" w:rsidR="009C76D2" w:rsidRPr="002458FB" w:rsidRDefault="009C76D2" w:rsidP="00FC3CC4">
      <w:pPr>
        <w:pStyle w:val="Odsekzoznamu"/>
        <w:numPr>
          <w:ilvl w:val="0"/>
          <w:numId w:val="10"/>
        </w:numPr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zodpovednosť za porušenie povinnosti podľa </w:t>
      </w:r>
      <w:hyperlink r:id="rId21" w:anchor="paragraf-4.odsek-2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 xml:space="preserve">§ </w:t>
        </w:r>
      </w:hyperlink>
      <w:r w:rsidRPr="002458FB">
        <w:rPr>
          <w:rFonts w:ascii="Times New Roman" w:hAnsi="Times New Roman"/>
          <w:bCs/>
          <w:color w:val="000000" w:themeColor="text1"/>
          <w:sz w:val="24"/>
          <w:szCs w:val="24"/>
        </w:rPr>
        <w:t>8a ods. 2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zanikla,</w:t>
      </w:r>
    </w:p>
    <w:p w14:paraId="6539611C" w14:textId="77777777" w:rsidR="009C76D2" w:rsidRPr="002458FB" w:rsidRDefault="009C76D2" w:rsidP="00FC3CC4">
      <w:pPr>
        <w:pStyle w:val="Odsekzoznamu"/>
        <w:numPr>
          <w:ilvl w:val="0"/>
          <w:numId w:val="10"/>
        </w:numPr>
        <w:spacing w:before="225" w:after="0" w:line="24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bolo v čase porušenia povinnosti podľa </w:t>
      </w:r>
      <w:hyperlink r:id="rId22" w:anchor="paragraf-4.odsek-2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  <w:lang w:eastAsia="sk-SK"/>
          </w:rPr>
          <w:t xml:space="preserve">§ </w:t>
        </w:r>
      </w:hyperlink>
      <w:r w:rsidRPr="002458FB">
        <w:rPr>
          <w:rFonts w:ascii="Times New Roman" w:hAnsi="Times New Roman"/>
          <w:bCs/>
          <w:color w:val="000000" w:themeColor="text1"/>
          <w:sz w:val="24"/>
          <w:szCs w:val="24"/>
          <w:lang w:eastAsia="sk-SK"/>
        </w:rPr>
        <w:t>8a ods. 2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vozidlo alebo jazdná súprava odcudzené alebo bola odcudzená tabuľka s evidenčným číslom vozidla, </w:t>
      </w:r>
    </w:p>
    <w:p w14:paraId="654F67F4" w14:textId="77777777" w:rsidR="009C76D2" w:rsidRPr="002458FB" w:rsidRDefault="009C76D2" w:rsidP="00FC3CC4">
      <w:pPr>
        <w:pStyle w:val="Odsekzoznamu"/>
        <w:spacing w:after="0" w:line="240" w:lineRule="auto"/>
        <w:ind w:left="142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253F45A" w14:textId="75D080D3" w:rsidR="009C76D2" w:rsidRPr="002458FB" w:rsidRDefault="009C76D2" w:rsidP="002A4BC3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Rozhodnutie o odložení veci podľa odseku 1 sa nevydáva a 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br/>
        <w:t>o odložení veci sa prevádzkovateľ vozidla neupovedomuje.“.</w:t>
      </w:r>
    </w:p>
    <w:p w14:paraId="5AEB1530" w14:textId="77777777" w:rsidR="002A4BC3" w:rsidRPr="002458FB" w:rsidRDefault="002A4BC3" w:rsidP="002A4BC3">
      <w:pPr>
        <w:pStyle w:val="Odsekzoznamu"/>
        <w:spacing w:after="0" w:line="240" w:lineRule="auto"/>
        <w:ind w:left="106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7A706D9" w14:textId="15CCFAAF" w:rsidR="002A4BC3" w:rsidRPr="002458FB" w:rsidRDefault="002A4BC3" w:rsidP="002A4BC3">
      <w:pPr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Poznámka pod čiarou k odkazu 10a znie:</w:t>
      </w:r>
    </w:p>
    <w:p w14:paraId="5D0EF8B0" w14:textId="0A2B8016" w:rsidR="002A4BC3" w:rsidRPr="002458FB" w:rsidRDefault="002A4BC3" w:rsidP="002A4BC3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„10a)</w:t>
      </w:r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§ 2 ods. 30 zákon č. </w:t>
      </w:r>
      <w:hyperlink r:id="rId23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>106/2018 Z. z.</w:t>
        </w:r>
      </w:hyperlink>
      <w:r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o prevádzke vozidiel v cestnej premávke a o zmene a doplnení niektorých zákonov v znení zákona č. 364/2019 Z. z.“. </w:t>
      </w:r>
    </w:p>
    <w:p w14:paraId="41DD75BA" w14:textId="77777777" w:rsidR="002A4BC3" w:rsidRPr="002458FB" w:rsidRDefault="002A4BC3" w:rsidP="002A4BC3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55A6466" w14:textId="77777777" w:rsidR="009C76D2" w:rsidRPr="002458FB" w:rsidRDefault="009C76D2" w:rsidP="00FC3CC4">
      <w:pPr>
        <w:pStyle w:val="Odsekzoznamu"/>
        <w:numPr>
          <w:ilvl w:val="0"/>
          <w:numId w:val="5"/>
        </w:numPr>
        <w:spacing w:before="225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Za § 22f sa vkladá § 22g, ktorý vrátane nadpisu znie:</w:t>
      </w:r>
    </w:p>
    <w:p w14:paraId="57CA928B" w14:textId="77777777" w:rsidR="009C76D2" w:rsidRPr="002458FB" w:rsidRDefault="009C76D2" w:rsidP="00FC3CC4">
      <w:pPr>
        <w:pStyle w:val="Odsekzoznamu"/>
        <w:spacing w:before="225"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164B125" w14:textId="77777777" w:rsidR="009C76D2" w:rsidRPr="002458FB" w:rsidRDefault="009C76D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„§ 22g</w:t>
      </w:r>
    </w:p>
    <w:p w14:paraId="5EEC9954" w14:textId="29A4FCF3" w:rsidR="009C76D2" w:rsidRPr="002458FB" w:rsidRDefault="009C76D2" w:rsidP="00FC3C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 xml:space="preserve">Blokové konanie o správnom delikte </w:t>
      </w:r>
      <w:r w:rsidR="002B3923" w:rsidRPr="002458FB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prevádzkovateľa vozidla</w:t>
      </w:r>
    </w:p>
    <w:p w14:paraId="35C310E5" w14:textId="77777777" w:rsidR="009C76D2" w:rsidRPr="002458FB" w:rsidRDefault="009C76D2" w:rsidP="00FC3CC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14:paraId="176BF1D1" w14:textId="2EAB06FA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Za správny delikt prevádzkovateľa vozidla podľa § 22d ods. 1 môže príslušník Policajného zboru uložiť pokutu v blokovom konaní, ak pri vykonávaní dohľadu </w:t>
      </w:r>
      <w:r w:rsidR="00850B00" w:rsidRPr="002458F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nad bezpečnosťou a plynulosťou cestnej premávky zistí, že vozidlom bola v minulosti porušená povinnosť podľa </w:t>
      </w:r>
      <w:hyperlink r:id="rId24" w:anchor="paragraf-4.odsek-2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§ 8a ods. 2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a nebolo v tom čase možné zistiť údaje o vozidle a jeho prevádzkovateľovi a prevádzkovateľ vozidla alebo vodič je ochotný pokutu zaplatiť.</w:t>
      </w:r>
    </w:p>
    <w:p w14:paraId="2328A37D" w14:textId="77777777" w:rsidR="009C76D2" w:rsidRPr="002458FB" w:rsidRDefault="009C76D2" w:rsidP="00FC3CC4">
      <w:pPr>
        <w:pStyle w:val="Odsekzoznamu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914AD9A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V blokovom konaní podľa </w:t>
      </w:r>
      <w:hyperlink r:id="rId25" w:anchor="paragraf-15.odsek-1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odseku 1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sa ukladá pokuta vo výške dvoch tretín pokuty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§ 22d ods. 2 až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9 a § 22e ods. 2 a 3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954D9D1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2734FDD8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Proti blokovému konaniu podľa odseku 1 sa nemožno odvolať, nemožno ho obnoviť ani preskúmať mimo odvolacieho konania.</w:t>
      </w:r>
    </w:p>
    <w:p w14:paraId="36FB15EB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5984B907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Bloky na ukladanie pokút vydáva Ministerstvo vnútra Slovenskej republiky. Do bloku na ukladanie pokút sa zapisujú údaje o</w:t>
      </w:r>
    </w:p>
    <w:p w14:paraId="53BB2785" w14:textId="77777777" w:rsidR="009C76D2" w:rsidRPr="002458FB" w:rsidRDefault="009C76D2" w:rsidP="00FC3CC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vozidle a jeho prevádzkovateľovi,</w:t>
      </w:r>
    </w:p>
    <w:p w14:paraId="4DE7FB52" w14:textId="77777777" w:rsidR="009C76D2" w:rsidRPr="002458FB" w:rsidRDefault="009C76D2" w:rsidP="00FC3CC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osobe preberajúcej blok na pokutu,</w:t>
      </w:r>
    </w:p>
    <w:p w14:paraId="57A1691B" w14:textId="77777777" w:rsidR="009C76D2" w:rsidRPr="002458FB" w:rsidRDefault="009C76D2" w:rsidP="00FC3CC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skutku,</w:t>
      </w:r>
    </w:p>
    <w:p w14:paraId="664A155C" w14:textId="77777777" w:rsidR="009C76D2" w:rsidRPr="002458FB" w:rsidRDefault="009C76D2" w:rsidP="00FC3CC4">
      <w:pPr>
        <w:pStyle w:val="Odsekzoznamu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výške uloženej pokuty.</w:t>
      </w:r>
    </w:p>
    <w:p w14:paraId="4322617C" w14:textId="77777777" w:rsidR="009C76D2" w:rsidRPr="002458FB" w:rsidRDefault="009C76D2" w:rsidP="00FC3CC4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9029D94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Ak nemôže prevádzkovateľ vozidla alebo vodič zaplatiť pokutu na mieste, vydá sa mu blok na pokutu na mieste nezaplatenú s údajmi podľa odseku 4 a s poučením o spôsobe zaplatenia pokuty, lehote jej zaplatenia a následkoch nezaplatenia pokuty. Prevzatie tohto bloku prevádzkovateľ vozidla alebo vodič potvrdí svojím podpisom.</w:t>
      </w:r>
    </w:p>
    <w:p w14:paraId="1463EDD7" w14:textId="77777777" w:rsidR="009C76D2" w:rsidRPr="002458FB" w:rsidRDefault="009C76D2" w:rsidP="00FC3CC4">
      <w:pPr>
        <w:pStyle w:val="Odsekzoznamu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58A817FD" w14:textId="7532B374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Ak správny delikt prevádzkovateľa vozidla nemožno </w:t>
      </w:r>
      <w:proofErr w:type="spellStart"/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prejednať</w:t>
      </w:r>
      <w:proofErr w:type="spellEnd"/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v blokovom konaní, príslušník Policajného zboru je oprávnený uložiť prevádzkovateľovi vozidla alebo vodičovi povinnosť zložiť peňažnú záruku vo výške pokuty podľa </w:t>
      </w:r>
      <w:hyperlink r:id="rId26" w:anchor="paragraf-11.odsek-1" w:tooltip="Odkaz na predpis alebo ustanovenie" w:history="1">
        <w:r w:rsidRPr="002458FB">
          <w:rPr>
            <w:rFonts w:ascii="Times New Roman" w:hAnsi="Times New Roman"/>
            <w:color w:val="000000" w:themeColor="text1"/>
            <w:sz w:val="24"/>
            <w:szCs w:val="24"/>
            <w:lang w:eastAsia="sk-SK"/>
          </w:rPr>
          <w:t xml:space="preserve">§ 22d ods. 2 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>až 9 a § 22e ods. 2 a 3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; to neplatí,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ak po porušení povinnosti prevádzkovateľa vozidla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</w:rPr>
        <w:t>§ 8a ods. 2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došlo preukázateľne k zmene prevádzkovateľa vozidla. Príslušník Policajného zboru prevádzkovateľovi vozidla alebo vodičovi o zložení peňažnej záruky vydá potvrdenie, ktoré obsahuje dôvod uloženia povinnosti zložiť peňažnú záruku, jej výšku a údaje o účte vedenom v banke alebo pobočke zahraničnej banky, na ktorý sa peňažná záruka vráti.</w:t>
      </w:r>
    </w:p>
    <w:p w14:paraId="43AD184E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28A488B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Peňažná záruka prepadne v prospech štátu, ak</w:t>
      </w:r>
    </w:p>
    <w:p w14:paraId="6E0DDF06" w14:textId="77777777" w:rsidR="009C76D2" w:rsidRPr="002458FB" w:rsidRDefault="009C76D2" w:rsidP="00FC3CC4">
      <w:pPr>
        <w:pStyle w:val="Odsekzoznamu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vodič nepredloží príslušníkovi Policajného zboru hodnoverný doklad s údajmi o prevádzkovateľovi vozidla a vozidle,</w:t>
      </w:r>
    </w:p>
    <w:p w14:paraId="2531E3EA" w14:textId="77777777" w:rsidR="009C76D2" w:rsidRPr="002458FB" w:rsidRDefault="009C76D2" w:rsidP="00FC3CC4">
      <w:pPr>
        <w:pStyle w:val="Odsekzoznamu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nebolo možné začať konanie o správnom delikte prevádzkovateľa vozidla z iného dôvodu, ako je uvedené v </w:t>
      </w:r>
      <w:hyperlink r:id="rId27" w:anchor="paragraf-12.odsek-1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§ 22f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ods. 1,</w:t>
      </w:r>
    </w:p>
    <w:p w14:paraId="06014FDE" w14:textId="77777777" w:rsidR="009C76D2" w:rsidRPr="002458FB" w:rsidRDefault="009C76D2" w:rsidP="00FC3CC4">
      <w:pPr>
        <w:pStyle w:val="Odsekzoznamu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pokuta v súvislosti s porušením povinnosti podľa </w:t>
      </w:r>
      <w:r w:rsidRPr="002458FB">
        <w:rPr>
          <w:rFonts w:ascii="Times New Roman" w:hAnsi="Times New Roman"/>
          <w:bCs/>
          <w:color w:val="000000" w:themeColor="text1"/>
          <w:sz w:val="24"/>
          <w:szCs w:val="24"/>
        </w:rPr>
        <w:t>§ 8a ods. 2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nebola uložená z iného dôvodu, ako je uvedené v </w:t>
      </w:r>
      <w:hyperlink r:id="rId28" w:anchor="paragraf-12.odsek-1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§ 22f ods. 1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>, alebo</w:t>
      </w:r>
    </w:p>
    <w:p w14:paraId="7B61B28A" w14:textId="77777777" w:rsidR="009C76D2" w:rsidRPr="002458FB" w:rsidRDefault="009C76D2" w:rsidP="00FC3CC4">
      <w:pPr>
        <w:pStyle w:val="Odsekzoznamu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pokuta uložená v súvislosti s porušením povinnosti podľa </w:t>
      </w:r>
      <w:hyperlink r:id="rId29" w:anchor="paragraf-4.odsek-2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§ 8a ods. 2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nebola uhradená do troch mesiacov od nadobudnutia právoplatnosti rozhodnutia, ktorým bola uložená.</w:t>
      </w:r>
    </w:p>
    <w:p w14:paraId="6E0B4F7E" w14:textId="77777777" w:rsidR="009C76D2" w:rsidRPr="002458FB" w:rsidRDefault="009C76D2" w:rsidP="00FC3CC4">
      <w:pPr>
        <w:pStyle w:val="Odsekzoznamu"/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42F57C40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Príslušník Policajného zboru, ktorému vodič predloží doklad podľa odseku 7 písm. a), tieto údaje bezodkladne zašle orgánu príslušnému na konanie o správnom delikte prevádzkovateľa vozidla.</w:t>
      </w:r>
    </w:p>
    <w:p w14:paraId="5EAC773E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967771E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Prepadnutím peňažnej záruky podľa odseku 7 písm. d) sa pokuta uložená prevádzkovateľovi vozidla považuje za uhradenú.</w:t>
      </w:r>
    </w:p>
    <w:p w14:paraId="31517B76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DFA353C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Peňažná záruka, ktorá neprepadne v prospech štátu, sa bezodkladne vráti.</w:t>
      </w:r>
    </w:p>
    <w:p w14:paraId="22D910B2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7C624498" w14:textId="77777777" w:rsidR="009C76D2" w:rsidRPr="002458FB" w:rsidRDefault="009C76D2" w:rsidP="00FC3CC4">
      <w:pPr>
        <w:pStyle w:val="Odsekzoznamu"/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Prijaté peňažné záruky sa sústreďujú na samostatnom účte,</w:t>
      </w:r>
      <w:hyperlink r:id="rId30" w:anchor="poznamky.poznamka-25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10b</w:t>
        </w:r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)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z ktorého sa aj realizuje ich vrátenie alebo prepadnutie.“.</w:t>
      </w:r>
    </w:p>
    <w:p w14:paraId="60EE6371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469D95E" w14:textId="4814B3C1" w:rsidR="009C76D2" w:rsidRPr="002458FB" w:rsidRDefault="009C76D2" w:rsidP="00FC3CC4">
      <w:pPr>
        <w:pStyle w:val="Odsekzoznamu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Poznámk</w:t>
      </w:r>
      <w:r w:rsidR="002A4BC3" w:rsidRPr="002458F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pod čiarou k odkaz</w:t>
      </w:r>
      <w:r w:rsidR="002A4BC3" w:rsidRPr="002458FB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10b </w:t>
      </w:r>
      <w:r w:rsidR="002A4BC3" w:rsidRPr="002458FB">
        <w:rPr>
          <w:rFonts w:ascii="Times New Roman" w:hAnsi="Times New Roman"/>
          <w:color w:val="000000" w:themeColor="text1"/>
          <w:sz w:val="24"/>
          <w:szCs w:val="24"/>
        </w:rPr>
        <w:t>znie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24282DB8" w14:textId="3B46BC5C" w:rsidR="009C76D2" w:rsidRPr="002458FB" w:rsidRDefault="003F68D7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„</w:t>
      </w:r>
      <w:r w:rsidR="009C76D2" w:rsidRPr="002458FB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>10b</w:t>
      </w:r>
      <w:r w:rsidR="009C76D2" w:rsidRPr="002458FB">
        <w:rPr>
          <w:rFonts w:ascii="Times New Roman" w:hAnsi="Times New Roman"/>
          <w:color w:val="000000" w:themeColor="text1"/>
          <w:sz w:val="20"/>
          <w:szCs w:val="20"/>
        </w:rPr>
        <w:t>)</w:t>
      </w:r>
      <w:r w:rsidR="00C80E68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hyperlink r:id="rId31" w:anchor="paragraf-22.odsek-4" w:tooltip="Odkaz na predpis alebo ustanovenie" w:history="1">
        <w:r w:rsidR="009C76D2" w:rsidRPr="002458FB">
          <w:rPr>
            <w:rStyle w:val="Hypertextovprepojenie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>§ 22 ods. 4</w:t>
        </w:r>
      </w:hyperlink>
      <w:r w:rsidR="009C76D2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zákona č. </w:t>
      </w:r>
      <w:hyperlink r:id="rId32" w:tooltip="Odkaz na predpis alebo ustanovenie" w:history="1">
        <w:r w:rsidR="009C76D2" w:rsidRPr="002458FB">
          <w:rPr>
            <w:rStyle w:val="Hypertextovprepojenie"/>
            <w:rFonts w:ascii="Times New Roman" w:hAnsi="Times New Roman"/>
            <w:iCs/>
            <w:color w:val="000000" w:themeColor="text1"/>
            <w:sz w:val="20"/>
            <w:szCs w:val="20"/>
            <w:u w:val="none"/>
          </w:rPr>
          <w:t>523/2004 Z. z.</w:t>
        </w:r>
      </w:hyperlink>
      <w:r w:rsidR="009C76D2" w:rsidRPr="002458FB">
        <w:rPr>
          <w:rFonts w:ascii="Times New Roman" w:hAnsi="Times New Roman"/>
          <w:color w:val="000000" w:themeColor="text1"/>
          <w:sz w:val="20"/>
          <w:szCs w:val="20"/>
        </w:rPr>
        <w:t xml:space="preserve"> o rozpočtových pravidlách verejnej správy a o zmene a doplnení niektorých zákonov v znení neskorších predpisov.“.</w:t>
      </w:r>
    </w:p>
    <w:p w14:paraId="346E9FFF" w14:textId="77777777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2FCBD4D" w14:textId="77777777" w:rsidR="009C76D2" w:rsidRPr="002458FB" w:rsidRDefault="009C76D2" w:rsidP="00FC3CC4">
      <w:pPr>
        <w:pStyle w:val="Odsekzoznamu"/>
        <w:numPr>
          <w:ilvl w:val="0"/>
          <w:numId w:val="5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Príloha </w:t>
      </w:r>
      <w:r w:rsidRPr="002458FB">
        <w:rPr>
          <w:rFonts w:ascii="Times New Roman" w:hAnsi="Times New Roman"/>
          <w:sz w:val="24"/>
          <w:szCs w:val="24"/>
        </w:rPr>
        <w:t>č. 1 sa dopĺňa štvrtým bodom, ktorý znie:</w:t>
      </w:r>
    </w:p>
    <w:p w14:paraId="04F6E747" w14:textId="3B618EF6" w:rsidR="009C76D2" w:rsidRPr="002458FB" w:rsidRDefault="009C76D2" w:rsidP="00FC3CC4">
      <w:pPr>
        <w:pStyle w:val="Odsekzoznamu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458FB">
        <w:rPr>
          <w:rFonts w:ascii="Times New Roman" w:hAnsi="Times New Roman"/>
          <w:sz w:val="24"/>
          <w:szCs w:val="24"/>
        </w:rPr>
        <w:t>„4. Smernica Európskeho parlamentu a Rady (EÚ) 2019/1936 z 23. októbra 2019, ktorou sa mení smernica 2008/96/ES o riadení bezpečnosti cestnej infraštruktúry (Ú. v. EÚ L 305, 26.11.2019).“.</w:t>
      </w:r>
    </w:p>
    <w:p w14:paraId="6FA5F0F6" w14:textId="44D88C4C" w:rsidR="009C76D2" w:rsidRPr="002458FB" w:rsidRDefault="009C76D2" w:rsidP="004625B5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14:paraId="76A550DC" w14:textId="77777777" w:rsidR="004625B5" w:rsidRPr="002458FB" w:rsidRDefault="004625B5" w:rsidP="004625B5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C1A0614" w14:textId="77777777" w:rsidR="009C76D2" w:rsidRPr="002458FB" w:rsidRDefault="009C76D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b/>
          <w:color w:val="000000" w:themeColor="text1"/>
          <w:sz w:val="24"/>
          <w:szCs w:val="24"/>
        </w:rPr>
        <w:t>Čl. III</w:t>
      </w:r>
    </w:p>
    <w:p w14:paraId="1D67F8B9" w14:textId="77777777" w:rsidR="009C76D2" w:rsidRPr="002458FB" w:rsidRDefault="009C76D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14:paraId="38BD8150" w14:textId="1398AF0F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 Národnej rady Slovenskej republiky č. </w:t>
      </w:r>
      <w:hyperlink r:id="rId33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145/1995 Z. z.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o správnych poplatkoch v znení zákona Národnej rady Slovenskej republiky č. 123/1996 Z. z., zákona Národnej rady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 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 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z., zákona č. 473/2005 Z. z., zákona č. 491/2005 Z. z. 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lastRenderedPageBreak/>
        <w:t>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</w:t>
      </w:r>
      <w:r w:rsidR="00D3675A" w:rsidRPr="002458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6D0277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128/2021 Z. z.,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zákona č. 149/2021 Z. z.</w:t>
      </w:r>
      <w:r w:rsidR="00D3675A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, zákona č. 259/2021 Z. z., zákona č. 287/2021 Z. z., </w:t>
      </w:r>
      <w:r w:rsidR="000F77A4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310/2021 Z. z., </w:t>
      </w:r>
      <w:r w:rsidR="00D3675A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372/2021 Z. z., </w:t>
      </w:r>
      <w:r w:rsidR="006D0277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378/2021 Z. z., zákona č. 395/2021 Z. z., </w:t>
      </w:r>
      <w:r w:rsidR="00D3675A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402/2021 Z. z., zákona č. 404/2021 Z. z., zákona č. 455/2021 Z. z., </w:t>
      </w:r>
      <w:r w:rsidR="006D0277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490/2021 Z. z., </w:t>
      </w:r>
      <w:r w:rsidR="00A338B9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500/2021 </w:t>
      </w:r>
      <w:r w:rsidR="002A21ED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Z. z., zákona č. 532/2021 Z. z. a zákona č. 540/2021 Z. z.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sa mení a dopĺňa takto:</w:t>
      </w:r>
    </w:p>
    <w:p w14:paraId="5916A511" w14:textId="77777777" w:rsidR="009C76D2" w:rsidRPr="002458FB" w:rsidRDefault="009C76D2" w:rsidP="00FC3CC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C75032" w14:textId="7CE0B590" w:rsidR="009C76D2" w:rsidRPr="002458FB" w:rsidRDefault="009C76D2" w:rsidP="00FC3CC4">
      <w:pPr>
        <w:pStyle w:val="Odsekzoznamu"/>
        <w:spacing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1. V</w:t>
      </w:r>
      <w:r w:rsidR="00B62217"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 prílohe </w:t>
      </w:r>
      <w:r w:rsidR="00B62217"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</w:t>
      </w:r>
      <w:r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adzobníku správnych poplatkov časti VI. Doprava položke 80 časti Splnomocnenie sa vypúšťajú body 2 až 3b.</w:t>
      </w:r>
    </w:p>
    <w:p w14:paraId="7D5C71E4" w14:textId="77777777" w:rsidR="009C76D2" w:rsidRPr="002458FB" w:rsidRDefault="009C76D2" w:rsidP="00FC3CC4">
      <w:pPr>
        <w:pStyle w:val="Odsekzoznamu"/>
        <w:spacing w:before="225"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Doterajší bod 4 sa označuje ako bod 2.</w:t>
      </w:r>
      <w:r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E8A2EF6" w14:textId="77777777" w:rsidR="009C76D2" w:rsidRPr="002458FB" w:rsidRDefault="009C76D2" w:rsidP="00FC3CC4">
      <w:pPr>
        <w:pStyle w:val="Odsekzoznamu"/>
        <w:spacing w:before="225"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6388C60" w14:textId="53A24F25" w:rsidR="009C76D2" w:rsidRPr="002458FB" w:rsidRDefault="009C76D2" w:rsidP="00FC3CC4">
      <w:pPr>
        <w:pStyle w:val="Odsekzoznamu"/>
        <w:spacing w:before="225"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</w:t>
      </w:r>
      <w:r w:rsidR="00B62217"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 prílohe </w:t>
      </w:r>
      <w:r w:rsidR="00B62217"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</w:t>
      </w:r>
      <w:r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adzobníku správnych poplatkov časti VI. Doprava položke 80 časti Poznámky prvom bode sa vypúšťa druhá veta.</w:t>
      </w:r>
    </w:p>
    <w:p w14:paraId="726E2620" w14:textId="77777777" w:rsidR="009C76D2" w:rsidRPr="002458FB" w:rsidRDefault="009C76D2" w:rsidP="00FC3CC4">
      <w:pPr>
        <w:pStyle w:val="Odsekzoznamu"/>
        <w:spacing w:before="225"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06B97F28" w14:textId="14C325C5" w:rsidR="009C76D2" w:rsidRPr="002458FB" w:rsidRDefault="009C76D2" w:rsidP="00FC3CC4">
      <w:pPr>
        <w:pStyle w:val="Odsekzoznamu"/>
        <w:spacing w:before="225" w:after="0" w:line="240" w:lineRule="auto"/>
        <w:ind w:left="142" w:firstLine="284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3. V</w:t>
      </w:r>
      <w:r w:rsidR="00B62217"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prílohe S</w:t>
      </w:r>
      <w:r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adzobníku správnych poplatkov časti VI. Doprava položke 80 časti Poznámky druhý bod znie: </w:t>
      </w:r>
    </w:p>
    <w:p w14:paraId="154FD9CE" w14:textId="7237633C" w:rsidR="009C76D2" w:rsidRPr="002458FB" w:rsidRDefault="009C76D2" w:rsidP="00FC3CC4">
      <w:pPr>
        <w:pStyle w:val="Odsekzoznamu"/>
        <w:spacing w:before="225" w:after="0" w:line="240" w:lineRule="auto"/>
        <w:ind w:left="142" w:firstLine="566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„2.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Poplatníkom podľa tejto položky je prevádzkovateľ vozidla alebo vodič vozidla vykonávajúci dopravu vozidlom alebo jazdnou súpravou, ktoré prekračujú najväčšie povolené rozmery alebo najväčšie povolené hmotnosti. </w:t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Prevádzkovateľom vozidla je prevádzkovateľ vozidla alebo prevádzkovateľ jazdnej súpravy, ktorý je zapísaný v osvedčení o evidencii motorového vozidla časť I a časť II ako držiteľ osvedčenia alebo takáto osoba zapísaná </w:t>
      </w:r>
      <w:r w:rsidR="00850B00"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br/>
      </w: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v osvedčení o evidencii motorového vozidla vydanom v cudzine.“.</w:t>
      </w:r>
    </w:p>
    <w:p w14:paraId="3363771F" w14:textId="77777777" w:rsidR="009C76D2" w:rsidRPr="002458FB" w:rsidRDefault="009C76D2" w:rsidP="00FC3CC4">
      <w:pPr>
        <w:pStyle w:val="Odsekzoznamu"/>
        <w:spacing w:before="225" w:after="0" w:line="240" w:lineRule="auto"/>
        <w:ind w:left="142" w:firstLine="566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09DDBE73" w14:textId="1D8CBC8D" w:rsidR="009C76D2" w:rsidRPr="002458FB" w:rsidRDefault="009C76D2" w:rsidP="00FC3CC4">
      <w:pPr>
        <w:pStyle w:val="Odsekzoznamu"/>
        <w:spacing w:before="225" w:after="0" w:line="240" w:lineRule="auto"/>
        <w:ind w:left="142" w:firstLine="566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>4. V</w:t>
      </w:r>
      <w:r w:rsidR="00B62217" w:rsidRPr="002458FB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 prílohe </w:t>
      </w:r>
      <w:r w:rsidR="00B62217"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</w:t>
      </w:r>
      <w:r w:rsidRPr="002458F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adzobníku správnych poplatkov časti VI. Doprava položke 80 časti Poznámky sa vypúšťa bod 14.</w:t>
      </w:r>
    </w:p>
    <w:p w14:paraId="1AE0019E" w14:textId="3F1C1025" w:rsidR="009C76D2" w:rsidRPr="002458FB" w:rsidRDefault="009C76D2" w:rsidP="00FC3CC4">
      <w:pPr>
        <w:pStyle w:val="Odsekzoznamu"/>
        <w:spacing w:before="225" w:after="0" w:line="240" w:lineRule="auto"/>
        <w:ind w:left="142" w:firstLine="566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2A42300" w14:textId="77777777" w:rsidR="004625B5" w:rsidRPr="002458FB" w:rsidRDefault="004625B5" w:rsidP="00FC3CC4">
      <w:pPr>
        <w:pStyle w:val="Odsekzoznamu"/>
        <w:spacing w:before="225" w:after="0" w:line="240" w:lineRule="auto"/>
        <w:ind w:left="142" w:firstLine="566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EAADAF3" w14:textId="77777777" w:rsidR="009C76D2" w:rsidRPr="002458FB" w:rsidRDefault="009C76D2" w:rsidP="00FC3CC4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 w:rsidRPr="002458FB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Čl. IV</w:t>
      </w:r>
    </w:p>
    <w:p w14:paraId="1B9E59DF" w14:textId="77777777" w:rsidR="009C76D2" w:rsidRPr="002458FB" w:rsidRDefault="009C76D2" w:rsidP="00FC3CC4">
      <w:pPr>
        <w:pStyle w:val="Odsekzoznamu"/>
        <w:spacing w:after="0" w:line="240" w:lineRule="auto"/>
        <w:ind w:left="142" w:firstLine="566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4EA7F54" w14:textId="369B7A22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 č. </w:t>
      </w:r>
      <w:hyperlink r:id="rId34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8/2009 Z. z.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o cestnej premávke a o 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zákona č. 83/2019 Z. z., zákona č. 393/2019 Z. z., zákona č. 73/2020 Z. z., zákona č. 423/2020 Z. z., zákona č. </w:t>
      </w:r>
      <w:r w:rsidR="0019423F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128/2021 Z. z.,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145/2021 Z</w:t>
      </w:r>
      <w:r w:rsidR="002458FB" w:rsidRPr="002458FB">
        <w:rPr>
          <w:rFonts w:ascii="Times New Roman" w:hAnsi="Times New Roman"/>
          <w:color w:val="000000" w:themeColor="text1"/>
          <w:sz w:val="24"/>
          <w:szCs w:val="24"/>
        </w:rPr>
        <w:t>. z., zákona č. 146/2021 Z. z.,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zákona č. 148/2021 Z. z.</w:t>
      </w:r>
      <w:r w:rsidR="00377892" w:rsidRPr="002458F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 zákona č. 310/2021 Z. z.</w:t>
      </w:r>
      <w:r w:rsidR="00377892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62D45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404/2021 Z. z., zákona č. 406/2021 Z. z., </w:t>
      </w:r>
      <w:r w:rsidR="00377892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zákona č. </w:t>
      </w:r>
      <w:r w:rsidR="0019423F" w:rsidRPr="002458FB">
        <w:rPr>
          <w:rFonts w:ascii="Times New Roman" w:hAnsi="Times New Roman"/>
          <w:color w:val="000000" w:themeColor="text1"/>
          <w:sz w:val="24"/>
          <w:szCs w:val="24"/>
        </w:rPr>
        <w:t>455</w:t>
      </w:r>
      <w:r w:rsidR="00D62D45" w:rsidRPr="002458FB">
        <w:rPr>
          <w:rFonts w:ascii="Times New Roman" w:hAnsi="Times New Roman"/>
          <w:color w:val="000000" w:themeColor="text1"/>
          <w:sz w:val="24"/>
          <w:szCs w:val="24"/>
        </w:rPr>
        <w:t>/2021 Z. z. a</w:t>
      </w:r>
      <w:r w:rsidR="00377892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zákona č. </w:t>
      </w:r>
      <w:r w:rsidR="0019423F" w:rsidRPr="002458FB">
        <w:rPr>
          <w:rFonts w:ascii="Times New Roman" w:hAnsi="Times New Roman"/>
          <w:color w:val="000000" w:themeColor="text1"/>
          <w:sz w:val="24"/>
          <w:szCs w:val="24"/>
        </w:rPr>
        <w:t>508</w:t>
      </w:r>
      <w:r w:rsidR="00377892" w:rsidRPr="002458FB">
        <w:rPr>
          <w:rFonts w:ascii="Times New Roman" w:hAnsi="Times New Roman"/>
          <w:color w:val="000000" w:themeColor="text1"/>
          <w:sz w:val="24"/>
          <w:szCs w:val="24"/>
        </w:rPr>
        <w:t>/2021 Z. z.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sa mení a dopĺňa takto:</w:t>
      </w:r>
    </w:p>
    <w:p w14:paraId="53237FA6" w14:textId="77777777" w:rsidR="009C76D2" w:rsidRPr="002458FB" w:rsidRDefault="009C76D2" w:rsidP="00FC3C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E4DDBF" w14:textId="53DD5051" w:rsidR="009C76D2" w:rsidRPr="002458FB" w:rsidRDefault="009C76D2" w:rsidP="00B23634">
      <w:pPr>
        <w:pStyle w:val="Odsekzoznamu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V § 72a ods. 1 sa slová „alebo za správny delikt prevádzkovateľa vozidla na úseku úhrady diaľničnej známky</w:t>
      </w:r>
      <w:hyperlink r:id="rId35" w:anchor="poznamky.poznamka-41ab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41ab</w:t>
        </w:r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)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>“ nahrádzajú slovami „ ,za správny delikt  prevádzkovateľa vozidla na úseku úhrady diaľničnej známky</w:t>
      </w:r>
      <w:hyperlink r:id="rId36" w:anchor="poznamky.poznamka-41ab" w:tooltip="Odkaz na predpis alebo ustanovenie" w:history="1"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  <w:vertAlign w:val="superscript"/>
          </w:rPr>
          <w:t>41ab</w:t>
        </w:r>
        <w:r w:rsidRPr="002458FB">
          <w:rPr>
            <w:rFonts w:ascii="Times New Roman" w:hAnsi="Times New Roman"/>
            <w:bCs/>
            <w:color w:val="000000" w:themeColor="text1"/>
            <w:sz w:val="24"/>
            <w:szCs w:val="24"/>
          </w:rPr>
          <w:t>)</w:t>
        </w:r>
      </w:hyperlink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 alebo za správny delikt prevádzkovateľa vozidla na úseku nadmernej dopravy a nadrozmernej dopravy</w:t>
      </w:r>
      <w:r w:rsidRPr="002458F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41aba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)“. </w:t>
      </w:r>
    </w:p>
    <w:p w14:paraId="4E1BA514" w14:textId="77777777" w:rsidR="009C76D2" w:rsidRPr="002458FB" w:rsidRDefault="009C76D2" w:rsidP="00FC3CC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98CF0E" w14:textId="63935D50" w:rsidR="009C76D2" w:rsidRPr="002458FB" w:rsidRDefault="009C76D2" w:rsidP="00FC3CC4">
      <w:pPr>
        <w:pStyle w:val="Odsekzoznamu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/>
          <w:color w:val="000000" w:themeColor="text1"/>
          <w:sz w:val="24"/>
          <w:szCs w:val="24"/>
        </w:rPr>
        <w:t>Poznámky pod čiarou k odkazom 41aba až </w:t>
      </w:r>
      <w:r w:rsidR="004E2C72" w:rsidRPr="002458FB">
        <w:rPr>
          <w:rFonts w:ascii="Times New Roman" w:hAnsi="Times New Roman"/>
          <w:color w:val="000000" w:themeColor="text1"/>
          <w:sz w:val="24"/>
          <w:szCs w:val="24"/>
        </w:rPr>
        <w:t xml:space="preserve">41ad </w:t>
      </w:r>
      <w:r w:rsidRPr="002458FB">
        <w:rPr>
          <w:rFonts w:ascii="Times New Roman" w:hAnsi="Times New Roman"/>
          <w:color w:val="000000" w:themeColor="text1"/>
          <w:sz w:val="24"/>
          <w:szCs w:val="24"/>
        </w:rPr>
        <w:t>znejú:</w:t>
      </w:r>
    </w:p>
    <w:p w14:paraId="224BF6F2" w14:textId="77777777" w:rsidR="009C76D2" w:rsidRPr="002458FB" w:rsidRDefault="009C76D2" w:rsidP="00FC3CC4">
      <w:pPr>
        <w:pStyle w:val="Textkomentra"/>
        <w:spacing w:after="0"/>
        <w:ind w:firstLine="360"/>
        <w:jc w:val="both"/>
        <w:rPr>
          <w:rStyle w:val="Hypertextovprepojenie"/>
          <w:rFonts w:ascii="Times New Roman" w:hAnsi="Times New Roman"/>
          <w:iCs/>
          <w:color w:val="000000" w:themeColor="text1"/>
          <w:u w:val="none"/>
        </w:rPr>
      </w:pPr>
      <w:r w:rsidRPr="002458FB">
        <w:rPr>
          <w:rFonts w:ascii="Times New Roman" w:hAnsi="Times New Roman"/>
          <w:color w:val="000000" w:themeColor="text1"/>
          <w:vertAlign w:val="superscript"/>
        </w:rPr>
        <w:t>„41aba</w:t>
      </w:r>
      <w:r w:rsidRPr="002458FB">
        <w:rPr>
          <w:rFonts w:ascii="Times New Roman" w:hAnsi="Times New Roman"/>
          <w:color w:val="000000" w:themeColor="text1"/>
        </w:rPr>
        <w:t xml:space="preserve">) </w:t>
      </w:r>
      <w:hyperlink r:id="rId37" w:anchor="paragraf-111.odsek-2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 xml:space="preserve">§ 22d </w:t>
        </w:r>
      </w:hyperlink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>zákona č. 135/1961 Zb. v znení zákona č. .../2021 Z. z.</w:t>
      </w:r>
    </w:p>
    <w:p w14:paraId="574D77DB" w14:textId="77777777" w:rsidR="009C76D2" w:rsidRPr="002458FB" w:rsidRDefault="009C76D2" w:rsidP="00FC3CC4">
      <w:pPr>
        <w:pStyle w:val="Textkomentra"/>
        <w:spacing w:after="0"/>
        <w:ind w:left="360"/>
        <w:jc w:val="both"/>
        <w:rPr>
          <w:rStyle w:val="Hypertextovprepojenie"/>
          <w:rFonts w:ascii="Times New Roman" w:hAnsi="Times New Roman"/>
          <w:color w:val="000000" w:themeColor="text1"/>
          <w:u w:val="none"/>
        </w:rPr>
      </w:pP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  <w:vertAlign w:val="superscript"/>
        </w:rPr>
        <w:t>41ac</w:t>
      </w: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>)</w:t>
      </w: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ab/>
      </w:r>
      <w:r w:rsidRPr="002458FB">
        <w:rPr>
          <w:rFonts w:ascii="Times New Roman" w:hAnsi="Times New Roman"/>
          <w:color w:val="000000" w:themeColor="text1"/>
        </w:rPr>
        <w:t xml:space="preserve">§ 22e ods. 14 zákona č. 135/1961 Zb. </w:t>
      </w: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>v znení zákona č. .../2021 Z. z.</w:t>
      </w:r>
      <w:r w:rsidRPr="002458FB">
        <w:rPr>
          <w:rFonts w:ascii="Times New Roman" w:hAnsi="Times New Roman"/>
          <w:color w:val="000000" w:themeColor="text1"/>
        </w:rPr>
        <w:t xml:space="preserve"> </w:t>
      </w:r>
    </w:p>
    <w:p w14:paraId="51FBF382" w14:textId="77777777" w:rsidR="009C76D2" w:rsidRPr="002458FB" w:rsidRDefault="009C76D2" w:rsidP="00FC3CC4">
      <w:pPr>
        <w:pStyle w:val="Textkomentra"/>
        <w:spacing w:after="0"/>
        <w:ind w:firstLine="708"/>
        <w:jc w:val="both"/>
        <w:rPr>
          <w:rFonts w:ascii="Times New Roman" w:hAnsi="Times New Roman"/>
          <w:color w:val="000000" w:themeColor="text1"/>
        </w:rPr>
      </w:pP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 xml:space="preserve">§ 29 ods. 9 </w:t>
      </w:r>
      <w:r w:rsidRPr="002458FB">
        <w:rPr>
          <w:rFonts w:ascii="Times New Roman" w:hAnsi="Times New Roman"/>
          <w:color w:val="000000" w:themeColor="text1"/>
        </w:rPr>
        <w:t xml:space="preserve">zákona č. </w:t>
      </w:r>
      <w:hyperlink r:id="rId38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>474/2013 Z. z.</w:t>
        </w:r>
      </w:hyperlink>
      <w:r w:rsidRPr="002458FB">
        <w:rPr>
          <w:rFonts w:ascii="Times New Roman" w:hAnsi="Times New Roman"/>
          <w:color w:val="000000" w:themeColor="text1"/>
        </w:rPr>
        <w:t xml:space="preserve"> v znení neskorších predpisov.</w:t>
      </w:r>
    </w:p>
    <w:p w14:paraId="49B9B218" w14:textId="77777777" w:rsidR="009C76D2" w:rsidRPr="002458FB" w:rsidRDefault="009C76D2" w:rsidP="00FC3CC4">
      <w:pPr>
        <w:pStyle w:val="Textkomentra"/>
        <w:spacing w:after="0"/>
        <w:ind w:left="360" w:firstLine="348"/>
        <w:jc w:val="both"/>
        <w:rPr>
          <w:rStyle w:val="Hypertextovprepojenie"/>
          <w:rFonts w:ascii="Times New Roman" w:hAnsi="Times New Roman"/>
          <w:iCs/>
          <w:color w:val="000000" w:themeColor="text1"/>
          <w:u w:val="none"/>
        </w:rPr>
      </w:pPr>
      <w:r w:rsidRPr="002458FB">
        <w:rPr>
          <w:rFonts w:ascii="Times New Roman" w:hAnsi="Times New Roman"/>
          <w:color w:val="000000" w:themeColor="text1"/>
        </w:rPr>
        <w:t xml:space="preserve">§ 11 ods. 7 zákona č. </w:t>
      </w:r>
      <w:hyperlink r:id="rId39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>488/2013 Z. z.</w:t>
        </w:r>
      </w:hyperlink>
      <w:r w:rsidRPr="002458FB">
        <w:rPr>
          <w:rFonts w:ascii="Times New Roman" w:hAnsi="Times New Roman"/>
          <w:color w:val="000000" w:themeColor="text1"/>
        </w:rPr>
        <w:t xml:space="preserve"> v znení zákona č. </w:t>
      </w:r>
      <w:hyperlink r:id="rId40" w:tooltip="Odkaz na predpis alebo ustanovenie" w:history="1">
        <w:r w:rsidRPr="002458FB">
          <w:rPr>
            <w:rStyle w:val="Hypertextovprepojenie"/>
            <w:rFonts w:ascii="Times New Roman" w:hAnsi="Times New Roman"/>
            <w:iCs/>
            <w:color w:val="000000" w:themeColor="text1"/>
            <w:u w:val="none"/>
          </w:rPr>
          <w:t>106/2018 Z. z.</w:t>
        </w:r>
      </w:hyperlink>
    </w:p>
    <w:p w14:paraId="73F223D3" w14:textId="77777777" w:rsidR="009C76D2" w:rsidRPr="002458FB" w:rsidRDefault="009C76D2" w:rsidP="00FC3CC4">
      <w:pPr>
        <w:pStyle w:val="Textkomentra"/>
        <w:spacing w:after="0"/>
        <w:ind w:left="360"/>
        <w:jc w:val="both"/>
        <w:rPr>
          <w:rStyle w:val="Hypertextovprepojenie"/>
          <w:rFonts w:ascii="Times New Roman" w:hAnsi="Times New Roman"/>
          <w:iCs/>
          <w:color w:val="000000" w:themeColor="text1"/>
          <w:u w:val="none"/>
        </w:rPr>
      </w:pP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  <w:vertAlign w:val="superscript"/>
        </w:rPr>
        <w:t>41ad</w:t>
      </w: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>)</w:t>
      </w: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ab/>
        <w:t>§ 22g ods. 1 zákona č. 135/1961 Zb. v znení zákona č. .../2021 Z. z.</w:t>
      </w:r>
    </w:p>
    <w:p w14:paraId="2B553F14" w14:textId="77777777" w:rsidR="009C76D2" w:rsidRPr="002458FB" w:rsidRDefault="009C76D2" w:rsidP="00FC3CC4">
      <w:pPr>
        <w:pStyle w:val="Textkomentra"/>
        <w:spacing w:after="0"/>
        <w:ind w:left="360" w:firstLine="348"/>
        <w:jc w:val="both"/>
        <w:rPr>
          <w:rStyle w:val="Hypertextovprepojenie"/>
          <w:rFonts w:ascii="Times New Roman" w:hAnsi="Times New Roman"/>
          <w:iCs/>
          <w:color w:val="000000" w:themeColor="text1"/>
          <w:u w:val="none"/>
        </w:rPr>
      </w:pP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 xml:space="preserve">§ 33 ods. 1 zákona č. 474/2013 Z. z. v znení zákona č. 393/2019 Z. z. </w:t>
      </w:r>
    </w:p>
    <w:p w14:paraId="0061ABA0" w14:textId="5A6CD597" w:rsidR="009C76D2" w:rsidRPr="002458FB" w:rsidRDefault="009C76D2" w:rsidP="00FC3CC4">
      <w:pPr>
        <w:pStyle w:val="Textkomentra"/>
        <w:spacing w:after="0"/>
        <w:ind w:left="360" w:firstLine="348"/>
        <w:jc w:val="both"/>
        <w:rPr>
          <w:rStyle w:val="Hypertextovprepojenie"/>
          <w:rFonts w:ascii="Times New Roman" w:hAnsi="Times New Roman"/>
          <w:iCs/>
          <w:color w:val="000000" w:themeColor="text1"/>
          <w:u w:val="none"/>
        </w:rPr>
      </w:pPr>
      <w:r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>§ 15 ods. 1 zákona č. 488/2013 Z. z. v znení zákona č. 393/2019 Z. z.</w:t>
      </w:r>
      <w:r w:rsidR="004E2C72" w:rsidRPr="002458FB">
        <w:rPr>
          <w:rStyle w:val="Hypertextovprepojenie"/>
          <w:rFonts w:ascii="Times New Roman" w:hAnsi="Times New Roman"/>
          <w:iCs/>
          <w:color w:val="000000" w:themeColor="text1"/>
          <w:u w:val="none"/>
        </w:rPr>
        <w:t>“.</w:t>
      </w:r>
    </w:p>
    <w:p w14:paraId="110B2C1E" w14:textId="74A83364" w:rsidR="00B01317" w:rsidRPr="002458FB" w:rsidRDefault="00B01317" w:rsidP="00FC3CC4">
      <w:pPr>
        <w:pStyle w:val="Textkomentra"/>
        <w:spacing w:after="0"/>
        <w:ind w:left="360" w:firstLine="348"/>
        <w:jc w:val="both"/>
        <w:rPr>
          <w:rFonts w:ascii="Times New Roman" w:hAnsi="Times New Roman" w:cs="Times New Roman"/>
          <w:color w:val="000000" w:themeColor="text1"/>
        </w:rPr>
      </w:pPr>
      <w:bookmarkStart w:id="1" w:name="_GoBack"/>
      <w:bookmarkEnd w:id="1"/>
    </w:p>
    <w:p w14:paraId="651C7986" w14:textId="4A913208" w:rsidR="009C76D2" w:rsidRPr="002458FB" w:rsidRDefault="004E2C72" w:rsidP="00B23634">
      <w:pPr>
        <w:pStyle w:val="Textkomentra"/>
        <w:spacing w:after="0"/>
        <w:ind w:left="360" w:hanging="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58FB">
        <w:rPr>
          <w:rFonts w:ascii="Times New Roman" w:hAnsi="Times New Roman" w:cs="Times New Roman"/>
          <w:color w:val="000000" w:themeColor="text1"/>
          <w:sz w:val="24"/>
          <w:szCs w:val="24"/>
        </w:rPr>
        <w:t>2. Poznámka pod čiarou k odkazu 41ae znie:</w:t>
      </w:r>
    </w:p>
    <w:p w14:paraId="2B34697C" w14:textId="6C4B3CF1" w:rsidR="004E2C72" w:rsidRPr="002458FB" w:rsidRDefault="004E2C72" w:rsidP="004E2C72">
      <w:pPr>
        <w:pStyle w:val="Textkomentra"/>
        <w:spacing w:after="0"/>
        <w:ind w:left="360"/>
        <w:jc w:val="both"/>
        <w:rPr>
          <w:rStyle w:val="Hypertextovprepojenie"/>
          <w:rFonts w:ascii="Times New Roman" w:hAnsi="Times New Roman" w:cs="Times New Roman"/>
          <w:iCs/>
          <w:color w:val="000000" w:themeColor="text1"/>
          <w:u w:val="none"/>
        </w:rPr>
      </w:pPr>
      <w:r w:rsidRPr="002458FB">
        <w:rPr>
          <w:rStyle w:val="Hypertextovprepojenie"/>
          <w:rFonts w:ascii="Times New Roman" w:hAnsi="Times New Roman" w:cs="Times New Roman"/>
          <w:iCs/>
          <w:color w:val="000000" w:themeColor="text1"/>
          <w:u w:val="none"/>
          <w:vertAlign w:val="superscript"/>
        </w:rPr>
        <w:t>„41ae</w:t>
      </w:r>
      <w:r w:rsidRPr="002458FB">
        <w:rPr>
          <w:rStyle w:val="Hypertextovprepojenie"/>
          <w:rFonts w:ascii="Times New Roman" w:hAnsi="Times New Roman" w:cs="Times New Roman"/>
          <w:iCs/>
          <w:color w:val="000000" w:themeColor="text1"/>
          <w:u w:val="none"/>
        </w:rPr>
        <w:t>)§ 22g ods. 6</w:t>
      </w:r>
      <w:r w:rsidRPr="002458FB">
        <w:rPr>
          <w:rFonts w:ascii="Times New Roman" w:hAnsi="Times New Roman" w:cs="Times New Roman"/>
          <w:color w:val="000000" w:themeColor="text1"/>
        </w:rPr>
        <w:t xml:space="preserve"> zákona č. 135/1961 Zb. </w:t>
      </w:r>
      <w:r w:rsidRPr="002458FB">
        <w:rPr>
          <w:rStyle w:val="Hypertextovprepojenie"/>
          <w:rFonts w:ascii="Times New Roman" w:hAnsi="Times New Roman" w:cs="Times New Roman"/>
          <w:iCs/>
          <w:color w:val="000000" w:themeColor="text1"/>
          <w:u w:val="none"/>
        </w:rPr>
        <w:t>v znení zákona č. .../2021 Z. z.</w:t>
      </w:r>
    </w:p>
    <w:p w14:paraId="14BF758B" w14:textId="77777777" w:rsidR="004E2C72" w:rsidRPr="002458FB" w:rsidRDefault="004E2C72" w:rsidP="004E2C72">
      <w:pPr>
        <w:pStyle w:val="Textkomentra"/>
        <w:spacing w:after="0"/>
        <w:ind w:left="360" w:firstLine="348"/>
        <w:jc w:val="both"/>
        <w:rPr>
          <w:rStyle w:val="Hypertextovprepojenie"/>
          <w:rFonts w:ascii="Times New Roman" w:hAnsi="Times New Roman" w:cs="Times New Roman"/>
          <w:iCs/>
          <w:color w:val="000000" w:themeColor="text1"/>
          <w:u w:val="none"/>
        </w:rPr>
      </w:pPr>
      <w:r w:rsidRPr="002458FB">
        <w:rPr>
          <w:rStyle w:val="Hypertextovprepojenie"/>
          <w:rFonts w:ascii="Times New Roman" w:hAnsi="Times New Roman" w:cs="Times New Roman"/>
          <w:iCs/>
          <w:color w:val="000000" w:themeColor="text1"/>
          <w:u w:val="none"/>
        </w:rPr>
        <w:t>§ 33 ods. 6</w:t>
      </w:r>
      <w:r w:rsidRPr="002458FB">
        <w:rPr>
          <w:rFonts w:ascii="Times New Roman" w:hAnsi="Times New Roman" w:cs="Times New Roman"/>
          <w:color w:val="000000" w:themeColor="text1"/>
        </w:rPr>
        <w:t xml:space="preserve"> zákona č. </w:t>
      </w:r>
      <w:hyperlink r:id="rId41" w:tooltip="Odkaz na predpis alebo ustanovenie" w:history="1">
        <w:r w:rsidRPr="002458FB">
          <w:rPr>
            <w:rStyle w:val="Hypertextovprepojenie"/>
            <w:rFonts w:ascii="Times New Roman" w:hAnsi="Times New Roman" w:cs="Times New Roman"/>
            <w:iCs/>
            <w:color w:val="000000" w:themeColor="text1"/>
            <w:u w:val="none"/>
          </w:rPr>
          <w:t>474/2013 Z. z.</w:t>
        </w:r>
      </w:hyperlink>
      <w:r w:rsidRPr="002458FB">
        <w:rPr>
          <w:rFonts w:ascii="Times New Roman" w:hAnsi="Times New Roman" w:cs="Times New Roman"/>
          <w:color w:val="000000" w:themeColor="text1"/>
        </w:rPr>
        <w:t xml:space="preserve"> v znení neskorších predpisov.</w:t>
      </w:r>
    </w:p>
    <w:p w14:paraId="100D1184" w14:textId="77777777" w:rsidR="004E2C72" w:rsidRPr="002458FB" w:rsidRDefault="004E2C72" w:rsidP="004E2C72">
      <w:pPr>
        <w:pStyle w:val="Textkomentra"/>
        <w:spacing w:after="0"/>
        <w:ind w:left="360" w:firstLine="348"/>
        <w:jc w:val="both"/>
        <w:rPr>
          <w:rFonts w:ascii="Times New Roman" w:hAnsi="Times New Roman" w:cs="Times New Roman"/>
          <w:color w:val="000000" w:themeColor="text1"/>
        </w:rPr>
      </w:pPr>
      <w:r w:rsidRPr="002458FB">
        <w:rPr>
          <w:rStyle w:val="Hypertextovprepojenie"/>
          <w:rFonts w:ascii="Times New Roman" w:hAnsi="Times New Roman" w:cs="Times New Roman"/>
          <w:iCs/>
          <w:color w:val="000000" w:themeColor="text1"/>
          <w:u w:val="none"/>
        </w:rPr>
        <w:t>§ 15 ods. 6</w:t>
      </w:r>
      <w:r w:rsidRPr="002458FB">
        <w:rPr>
          <w:rFonts w:ascii="Times New Roman" w:hAnsi="Times New Roman" w:cs="Times New Roman"/>
          <w:color w:val="000000" w:themeColor="text1"/>
        </w:rPr>
        <w:t xml:space="preserve"> zákona č. </w:t>
      </w:r>
      <w:hyperlink r:id="rId42" w:tooltip="Odkaz na predpis alebo ustanovenie" w:history="1">
        <w:r w:rsidRPr="002458FB">
          <w:rPr>
            <w:rStyle w:val="Hypertextovprepojenie"/>
            <w:rFonts w:ascii="Times New Roman" w:hAnsi="Times New Roman" w:cs="Times New Roman"/>
            <w:iCs/>
            <w:color w:val="000000" w:themeColor="text1"/>
            <w:u w:val="none"/>
          </w:rPr>
          <w:t>488/2013 Z. z.</w:t>
        </w:r>
      </w:hyperlink>
      <w:r w:rsidRPr="002458FB">
        <w:rPr>
          <w:rFonts w:ascii="Times New Roman" w:hAnsi="Times New Roman" w:cs="Times New Roman"/>
          <w:color w:val="000000" w:themeColor="text1"/>
        </w:rPr>
        <w:t xml:space="preserve"> v znení zákona č. 393/2019 Z. z.“.</w:t>
      </w:r>
    </w:p>
    <w:p w14:paraId="29788BEC" w14:textId="5DDF7C62" w:rsidR="009C76D2" w:rsidRPr="002458FB" w:rsidRDefault="009C76D2" w:rsidP="00FC3CC4">
      <w:pPr>
        <w:pStyle w:val="Textkomentra"/>
        <w:spacing w:after="0"/>
        <w:ind w:left="360" w:firstLine="348"/>
        <w:jc w:val="both"/>
        <w:rPr>
          <w:rStyle w:val="Hypertextovprepojenie"/>
          <w:rFonts w:ascii="Times New Roman" w:hAnsi="Times New Roman" w:cs="Times New Roman"/>
          <w:iCs/>
          <w:color w:val="000000" w:themeColor="text1"/>
        </w:rPr>
      </w:pPr>
    </w:p>
    <w:p w14:paraId="61B39D15" w14:textId="77777777" w:rsidR="004625B5" w:rsidRPr="002458FB" w:rsidRDefault="004625B5" w:rsidP="00FC3CC4">
      <w:pPr>
        <w:pStyle w:val="Textkomentra"/>
        <w:spacing w:after="0"/>
        <w:ind w:left="360" w:firstLine="348"/>
        <w:jc w:val="both"/>
        <w:rPr>
          <w:rStyle w:val="Hypertextovprepojenie"/>
          <w:rFonts w:ascii="Times New Roman" w:hAnsi="Times New Roman" w:cs="Times New Roman"/>
          <w:iCs/>
          <w:color w:val="000000" w:themeColor="text1"/>
        </w:rPr>
      </w:pPr>
    </w:p>
    <w:p w14:paraId="25F0278F" w14:textId="6030FF00" w:rsidR="00947F72" w:rsidRPr="002458FB" w:rsidRDefault="00947F72" w:rsidP="00FC3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8FB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52B39D82" w14:textId="77777777" w:rsidR="004F1736" w:rsidRPr="002458FB" w:rsidRDefault="004F1736" w:rsidP="00FC3C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A58DE" w14:textId="4DBC6ECF" w:rsidR="007C56B1" w:rsidRPr="009C76D2" w:rsidRDefault="00947F72" w:rsidP="00850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8FB">
        <w:rPr>
          <w:rFonts w:ascii="Times New Roman" w:hAnsi="Times New Roman" w:cs="Times New Roman"/>
          <w:sz w:val="24"/>
          <w:szCs w:val="24"/>
        </w:rPr>
        <w:t>T</w:t>
      </w:r>
      <w:r w:rsidR="00CE12B1" w:rsidRPr="002458FB">
        <w:rPr>
          <w:rFonts w:ascii="Times New Roman" w:hAnsi="Times New Roman" w:cs="Times New Roman"/>
          <w:sz w:val="24"/>
          <w:szCs w:val="24"/>
        </w:rPr>
        <w:t>ento zákon nadobúda účinnosť</w:t>
      </w:r>
      <w:r w:rsidR="00617CA3"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CE12B1" w:rsidRPr="002458FB">
        <w:rPr>
          <w:rFonts w:ascii="Times New Roman" w:hAnsi="Times New Roman" w:cs="Times New Roman"/>
          <w:sz w:val="24"/>
          <w:szCs w:val="24"/>
        </w:rPr>
        <w:t xml:space="preserve">1. </w:t>
      </w:r>
      <w:r w:rsidR="00FB77B2">
        <w:rPr>
          <w:rFonts w:ascii="Times New Roman" w:hAnsi="Times New Roman" w:cs="Times New Roman"/>
          <w:sz w:val="24"/>
          <w:szCs w:val="24"/>
        </w:rPr>
        <w:t xml:space="preserve">júna </w:t>
      </w:r>
      <w:r w:rsidR="00CE12B1" w:rsidRPr="002458FB">
        <w:rPr>
          <w:rFonts w:ascii="Times New Roman" w:hAnsi="Times New Roman" w:cs="Times New Roman"/>
          <w:sz w:val="24"/>
          <w:szCs w:val="24"/>
        </w:rPr>
        <w:t>2022</w:t>
      </w:r>
      <w:r w:rsidR="00770CA5" w:rsidRPr="002458FB">
        <w:rPr>
          <w:rFonts w:ascii="Times New Roman" w:hAnsi="Times New Roman" w:cs="Times New Roman"/>
          <w:sz w:val="24"/>
          <w:szCs w:val="24"/>
        </w:rPr>
        <w:t xml:space="preserve"> okrem č. II bodov </w:t>
      </w:r>
      <w:r w:rsidR="006E75C7">
        <w:rPr>
          <w:rFonts w:ascii="Times New Roman" w:hAnsi="Times New Roman" w:cs="Times New Roman"/>
          <w:sz w:val="24"/>
          <w:szCs w:val="24"/>
        </w:rPr>
        <w:t>1</w:t>
      </w:r>
      <w:r w:rsidR="00850B00" w:rsidRPr="002458FB">
        <w:rPr>
          <w:rFonts w:ascii="Times New Roman" w:hAnsi="Times New Roman" w:cs="Times New Roman"/>
          <w:sz w:val="24"/>
          <w:szCs w:val="24"/>
        </w:rPr>
        <w:t>,</w:t>
      </w:r>
      <w:r w:rsidR="009C76D2"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6E75C7">
        <w:rPr>
          <w:rFonts w:ascii="Times New Roman" w:hAnsi="Times New Roman" w:cs="Times New Roman"/>
          <w:sz w:val="24"/>
          <w:szCs w:val="24"/>
        </w:rPr>
        <w:t>2</w:t>
      </w:r>
      <w:r w:rsidR="00770CA5" w:rsidRPr="002458FB">
        <w:rPr>
          <w:rFonts w:ascii="Times New Roman" w:hAnsi="Times New Roman" w:cs="Times New Roman"/>
          <w:sz w:val="24"/>
          <w:szCs w:val="24"/>
        </w:rPr>
        <w:t xml:space="preserve">, </w:t>
      </w:r>
      <w:r w:rsidR="006E75C7">
        <w:rPr>
          <w:rFonts w:ascii="Times New Roman" w:hAnsi="Times New Roman" w:cs="Times New Roman"/>
          <w:sz w:val="24"/>
          <w:szCs w:val="24"/>
        </w:rPr>
        <w:t>4</w:t>
      </w:r>
      <w:r w:rsidR="00850B00"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770CA5" w:rsidRPr="002458FB">
        <w:rPr>
          <w:rFonts w:ascii="Times New Roman" w:hAnsi="Times New Roman" w:cs="Times New Roman"/>
          <w:sz w:val="24"/>
          <w:szCs w:val="24"/>
        </w:rPr>
        <w:t xml:space="preserve">až </w:t>
      </w:r>
      <w:r w:rsidR="006E75C7">
        <w:rPr>
          <w:rFonts w:ascii="Times New Roman" w:hAnsi="Times New Roman" w:cs="Times New Roman"/>
          <w:sz w:val="24"/>
          <w:szCs w:val="24"/>
        </w:rPr>
        <w:t>7</w:t>
      </w:r>
      <w:r w:rsidR="008E7AAB" w:rsidRPr="002458FB">
        <w:rPr>
          <w:rFonts w:ascii="Times New Roman" w:hAnsi="Times New Roman" w:cs="Times New Roman"/>
          <w:sz w:val="24"/>
          <w:szCs w:val="24"/>
        </w:rPr>
        <w:t>,</w:t>
      </w:r>
      <w:r w:rsidR="00F7155F" w:rsidRPr="002458FB">
        <w:rPr>
          <w:rFonts w:ascii="Times New Roman" w:hAnsi="Times New Roman" w:cs="Times New Roman"/>
          <w:sz w:val="24"/>
          <w:szCs w:val="24"/>
        </w:rPr>
        <w:t xml:space="preserve"> </w:t>
      </w:r>
      <w:r w:rsidR="006E75C7">
        <w:rPr>
          <w:rFonts w:ascii="Times New Roman" w:hAnsi="Times New Roman" w:cs="Times New Roman"/>
          <w:sz w:val="24"/>
          <w:szCs w:val="24"/>
        </w:rPr>
        <w:t>9</w:t>
      </w:r>
      <w:r w:rsidR="009C76D2" w:rsidRPr="002458FB">
        <w:rPr>
          <w:rFonts w:ascii="Times New Roman" w:hAnsi="Times New Roman" w:cs="Times New Roman"/>
          <w:sz w:val="24"/>
          <w:szCs w:val="24"/>
        </w:rPr>
        <w:t xml:space="preserve"> a</w:t>
      </w:r>
      <w:r w:rsidR="00770CA5" w:rsidRPr="002458FB">
        <w:rPr>
          <w:rFonts w:ascii="Times New Roman" w:hAnsi="Times New Roman" w:cs="Times New Roman"/>
          <w:sz w:val="24"/>
          <w:szCs w:val="24"/>
        </w:rPr>
        <w:t xml:space="preserve"> 1</w:t>
      </w:r>
      <w:r w:rsidR="006E75C7">
        <w:rPr>
          <w:rFonts w:ascii="Times New Roman" w:hAnsi="Times New Roman" w:cs="Times New Roman"/>
          <w:sz w:val="24"/>
          <w:szCs w:val="24"/>
        </w:rPr>
        <w:t>0</w:t>
      </w:r>
      <w:r w:rsidR="009C76D2" w:rsidRPr="002458FB">
        <w:rPr>
          <w:rFonts w:ascii="Times New Roman" w:hAnsi="Times New Roman" w:cs="Times New Roman"/>
          <w:sz w:val="24"/>
          <w:szCs w:val="24"/>
        </w:rPr>
        <w:t xml:space="preserve">, </w:t>
      </w:r>
      <w:r w:rsidR="00850B00" w:rsidRPr="002458FB">
        <w:rPr>
          <w:rFonts w:ascii="Times New Roman" w:hAnsi="Times New Roman" w:cs="Times New Roman"/>
          <w:sz w:val="24"/>
          <w:szCs w:val="24"/>
        </w:rPr>
        <w:br/>
      </w:r>
      <w:r w:rsidR="009C76D2" w:rsidRPr="002458FB">
        <w:rPr>
          <w:rFonts w:ascii="Times New Roman" w:hAnsi="Times New Roman" w:cs="Times New Roman"/>
          <w:sz w:val="24"/>
          <w:szCs w:val="24"/>
        </w:rPr>
        <w:t>čl. III a čl. IV, ktoré nadobúdajú účinnosť 1. januára 2023.</w:t>
      </w:r>
    </w:p>
    <w:p w14:paraId="648C2552" w14:textId="6F80A2B6" w:rsidR="00A72518" w:rsidRDefault="00A72518" w:rsidP="00FC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F1DD9" w14:textId="5458DFE1" w:rsidR="00A72518" w:rsidRDefault="00A72518" w:rsidP="00FC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91909A" w14:textId="1B656A4B" w:rsidR="00A72518" w:rsidRDefault="00A72518" w:rsidP="00FC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FFADC" w14:textId="77777777" w:rsidR="00A72518" w:rsidRPr="00947F72" w:rsidRDefault="00A72518" w:rsidP="00FC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2518" w:rsidRPr="00947F72">
      <w:footerReference w:type="defaul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E638F" w14:textId="77777777" w:rsidR="00F046A2" w:rsidRDefault="00F046A2" w:rsidP="007329AA">
      <w:pPr>
        <w:spacing w:after="0" w:line="240" w:lineRule="auto"/>
      </w:pPr>
      <w:r>
        <w:separator/>
      </w:r>
    </w:p>
  </w:endnote>
  <w:endnote w:type="continuationSeparator" w:id="0">
    <w:p w14:paraId="38B63061" w14:textId="77777777" w:rsidR="00F046A2" w:rsidRDefault="00F046A2" w:rsidP="00732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555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C69572" w14:textId="018F4038" w:rsidR="007329AA" w:rsidRPr="007329AA" w:rsidRDefault="007329AA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329A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329A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329AA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329A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A39EAB7" w14:textId="77777777" w:rsidR="007329AA" w:rsidRDefault="007329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AD60E" w14:textId="77777777" w:rsidR="00F046A2" w:rsidRDefault="00F046A2" w:rsidP="007329AA">
      <w:pPr>
        <w:spacing w:after="0" w:line="240" w:lineRule="auto"/>
      </w:pPr>
      <w:r>
        <w:separator/>
      </w:r>
    </w:p>
  </w:footnote>
  <w:footnote w:type="continuationSeparator" w:id="0">
    <w:p w14:paraId="09C26F29" w14:textId="77777777" w:rsidR="00F046A2" w:rsidRDefault="00F046A2" w:rsidP="00732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3586"/>
    <w:multiLevelType w:val="hybridMultilevel"/>
    <w:tmpl w:val="C95A04C0"/>
    <w:lvl w:ilvl="0" w:tplc="562E8A36">
      <w:start w:val="6"/>
      <w:numFmt w:val="bullet"/>
      <w:lvlText w:val="-"/>
      <w:lvlJc w:val="left"/>
      <w:pPr>
        <w:ind w:left="92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B45783"/>
    <w:multiLevelType w:val="hybridMultilevel"/>
    <w:tmpl w:val="F19A48E6"/>
    <w:lvl w:ilvl="0" w:tplc="ED8CD05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631D50"/>
    <w:multiLevelType w:val="hybridMultilevel"/>
    <w:tmpl w:val="575E2F04"/>
    <w:lvl w:ilvl="0" w:tplc="599AE838">
      <w:start w:val="7"/>
      <w:numFmt w:val="decimal"/>
      <w:lvlText w:val="%1."/>
      <w:lvlJc w:val="left"/>
      <w:pPr>
        <w:ind w:left="420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072D86"/>
    <w:multiLevelType w:val="hybridMultilevel"/>
    <w:tmpl w:val="E1C84FB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D270D0"/>
    <w:multiLevelType w:val="hybridMultilevel"/>
    <w:tmpl w:val="0B6C6D22"/>
    <w:lvl w:ilvl="0" w:tplc="6B7E2DC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D3048F"/>
    <w:multiLevelType w:val="hybridMultilevel"/>
    <w:tmpl w:val="66569266"/>
    <w:lvl w:ilvl="0" w:tplc="C13A4A3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2B3292"/>
    <w:multiLevelType w:val="hybridMultilevel"/>
    <w:tmpl w:val="00AABA3A"/>
    <w:lvl w:ilvl="0" w:tplc="D56898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A11A1"/>
    <w:multiLevelType w:val="hybridMultilevel"/>
    <w:tmpl w:val="BC80F4B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03CE3"/>
    <w:multiLevelType w:val="hybridMultilevel"/>
    <w:tmpl w:val="896452F0"/>
    <w:lvl w:ilvl="0" w:tplc="13B68AC0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9B22F99"/>
    <w:multiLevelType w:val="hybridMultilevel"/>
    <w:tmpl w:val="5274AD5A"/>
    <w:lvl w:ilvl="0" w:tplc="F65E03B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E214E"/>
    <w:multiLevelType w:val="hybridMultilevel"/>
    <w:tmpl w:val="CCA0C54E"/>
    <w:lvl w:ilvl="0" w:tplc="F7763062">
      <w:start w:val="1"/>
      <w:numFmt w:val="lowerLetter"/>
      <w:lvlText w:val="%1)"/>
      <w:lvlJc w:val="left"/>
      <w:pPr>
        <w:ind w:left="107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4A704C6"/>
    <w:multiLevelType w:val="hybridMultilevel"/>
    <w:tmpl w:val="47D41A30"/>
    <w:lvl w:ilvl="0" w:tplc="179C4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4F072A9"/>
    <w:multiLevelType w:val="hybridMultilevel"/>
    <w:tmpl w:val="F222AC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010"/>
    <w:multiLevelType w:val="hybridMultilevel"/>
    <w:tmpl w:val="7B1A1C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66DE9"/>
    <w:multiLevelType w:val="hybridMultilevel"/>
    <w:tmpl w:val="879C00E4"/>
    <w:lvl w:ilvl="0" w:tplc="04884B0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0D4349"/>
    <w:multiLevelType w:val="hybridMultilevel"/>
    <w:tmpl w:val="444C73BA"/>
    <w:lvl w:ilvl="0" w:tplc="A1A850C0">
      <w:start w:val="1"/>
      <w:numFmt w:val="decimal"/>
      <w:lvlText w:val="(%1)"/>
      <w:lvlJc w:val="left"/>
      <w:pPr>
        <w:tabs>
          <w:tab w:val="num" w:pos="1201"/>
        </w:tabs>
        <w:ind w:left="1134" w:hanging="4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161D6C"/>
    <w:multiLevelType w:val="hybridMultilevel"/>
    <w:tmpl w:val="F72ABCBA"/>
    <w:lvl w:ilvl="0" w:tplc="4C5A957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EE4D20"/>
    <w:multiLevelType w:val="hybridMultilevel"/>
    <w:tmpl w:val="69F65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874DB"/>
    <w:multiLevelType w:val="hybridMultilevel"/>
    <w:tmpl w:val="70749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D4C1A"/>
    <w:multiLevelType w:val="hybridMultilevel"/>
    <w:tmpl w:val="BAC8094C"/>
    <w:lvl w:ilvl="0" w:tplc="7CE283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1F1777"/>
    <w:multiLevelType w:val="hybridMultilevel"/>
    <w:tmpl w:val="31E21B54"/>
    <w:lvl w:ilvl="0" w:tplc="FD6C9F84">
      <w:start w:val="1"/>
      <w:numFmt w:val="decimal"/>
      <w:lvlText w:val="(%1)"/>
      <w:lvlJc w:val="left"/>
      <w:pPr>
        <w:ind w:left="959" w:hanging="6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BE0361"/>
    <w:multiLevelType w:val="hybridMultilevel"/>
    <w:tmpl w:val="C2002CAA"/>
    <w:lvl w:ilvl="0" w:tplc="04324D30">
      <w:start w:val="1"/>
      <w:numFmt w:val="decimal"/>
      <w:lvlText w:val="(%1)"/>
      <w:lvlJc w:val="left"/>
      <w:pPr>
        <w:ind w:left="720" w:hanging="360"/>
      </w:pPr>
      <w:rPr>
        <w:rFonts w:hint="default"/>
        <w:strike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76D47"/>
    <w:multiLevelType w:val="hybridMultilevel"/>
    <w:tmpl w:val="E7FC71B0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06EFD"/>
    <w:multiLevelType w:val="hybridMultilevel"/>
    <w:tmpl w:val="CE7AC8DC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5E17E8"/>
    <w:multiLevelType w:val="hybridMultilevel"/>
    <w:tmpl w:val="E56856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16"/>
  </w:num>
  <w:num w:numId="5">
    <w:abstractNumId w:val="11"/>
  </w:num>
  <w:num w:numId="6">
    <w:abstractNumId w:val="20"/>
  </w:num>
  <w:num w:numId="7">
    <w:abstractNumId w:val="8"/>
  </w:num>
  <w:num w:numId="8">
    <w:abstractNumId w:val="19"/>
  </w:num>
  <w:num w:numId="9">
    <w:abstractNumId w:val="4"/>
  </w:num>
  <w:num w:numId="10">
    <w:abstractNumId w:val="10"/>
  </w:num>
  <w:num w:numId="11">
    <w:abstractNumId w:val="1"/>
  </w:num>
  <w:num w:numId="12">
    <w:abstractNumId w:val="15"/>
  </w:num>
  <w:num w:numId="13">
    <w:abstractNumId w:val="5"/>
  </w:num>
  <w:num w:numId="14">
    <w:abstractNumId w:val="9"/>
  </w:num>
  <w:num w:numId="15">
    <w:abstractNumId w:val="0"/>
  </w:num>
  <w:num w:numId="16">
    <w:abstractNumId w:val="17"/>
  </w:num>
  <w:num w:numId="17">
    <w:abstractNumId w:val="7"/>
  </w:num>
  <w:num w:numId="1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2"/>
  </w:num>
  <w:num w:numId="21">
    <w:abstractNumId w:val="18"/>
  </w:num>
  <w:num w:numId="22">
    <w:abstractNumId w:val="21"/>
  </w:num>
  <w:num w:numId="23">
    <w:abstractNumId w:val="12"/>
  </w:num>
  <w:num w:numId="24">
    <w:abstractNumId w:val="23"/>
  </w:num>
  <w:num w:numId="25">
    <w:abstractNumId w:val="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72"/>
    <w:rsid w:val="0001355C"/>
    <w:rsid w:val="000149EA"/>
    <w:rsid w:val="00022C67"/>
    <w:rsid w:val="00037881"/>
    <w:rsid w:val="0004468C"/>
    <w:rsid w:val="00055E5F"/>
    <w:rsid w:val="00057B71"/>
    <w:rsid w:val="00061147"/>
    <w:rsid w:val="00061B5A"/>
    <w:rsid w:val="00065D2A"/>
    <w:rsid w:val="00066282"/>
    <w:rsid w:val="00072542"/>
    <w:rsid w:val="000743B4"/>
    <w:rsid w:val="000768AC"/>
    <w:rsid w:val="00082683"/>
    <w:rsid w:val="00085C81"/>
    <w:rsid w:val="00093905"/>
    <w:rsid w:val="00094BA4"/>
    <w:rsid w:val="000A0CA9"/>
    <w:rsid w:val="000A5AD1"/>
    <w:rsid w:val="000B4014"/>
    <w:rsid w:val="000B47D7"/>
    <w:rsid w:val="000C2C19"/>
    <w:rsid w:val="000C4003"/>
    <w:rsid w:val="000C4F79"/>
    <w:rsid w:val="000C56BC"/>
    <w:rsid w:val="000C7B7A"/>
    <w:rsid w:val="000D1EDE"/>
    <w:rsid w:val="000D2325"/>
    <w:rsid w:val="000D2EF4"/>
    <w:rsid w:val="000D3870"/>
    <w:rsid w:val="000D38E4"/>
    <w:rsid w:val="000D41A4"/>
    <w:rsid w:val="000E2B50"/>
    <w:rsid w:val="000F332A"/>
    <w:rsid w:val="000F4246"/>
    <w:rsid w:val="000F517C"/>
    <w:rsid w:val="000F748B"/>
    <w:rsid w:val="000F77A4"/>
    <w:rsid w:val="00117E3F"/>
    <w:rsid w:val="00130489"/>
    <w:rsid w:val="001410F3"/>
    <w:rsid w:val="00142C17"/>
    <w:rsid w:val="00147437"/>
    <w:rsid w:val="00164F1E"/>
    <w:rsid w:val="00172552"/>
    <w:rsid w:val="001747AF"/>
    <w:rsid w:val="00186653"/>
    <w:rsid w:val="0019423F"/>
    <w:rsid w:val="00195B26"/>
    <w:rsid w:val="0019665E"/>
    <w:rsid w:val="001969D5"/>
    <w:rsid w:val="001A14F8"/>
    <w:rsid w:val="001A26B6"/>
    <w:rsid w:val="001A59C1"/>
    <w:rsid w:val="001A7BA0"/>
    <w:rsid w:val="001B08D6"/>
    <w:rsid w:val="001B1E5E"/>
    <w:rsid w:val="001C53BE"/>
    <w:rsid w:val="001C55C6"/>
    <w:rsid w:val="001C6B63"/>
    <w:rsid w:val="001C6F9F"/>
    <w:rsid w:val="001C7D8A"/>
    <w:rsid w:val="001E0986"/>
    <w:rsid w:val="001E09E8"/>
    <w:rsid w:val="001E7322"/>
    <w:rsid w:val="001F6355"/>
    <w:rsid w:val="001F6C67"/>
    <w:rsid w:val="0020139C"/>
    <w:rsid w:val="0020422E"/>
    <w:rsid w:val="00205C35"/>
    <w:rsid w:val="00205E52"/>
    <w:rsid w:val="00214674"/>
    <w:rsid w:val="00216546"/>
    <w:rsid w:val="002179A9"/>
    <w:rsid w:val="002219B2"/>
    <w:rsid w:val="00224165"/>
    <w:rsid w:val="00225F8E"/>
    <w:rsid w:val="00225FB9"/>
    <w:rsid w:val="00241904"/>
    <w:rsid w:val="002458FB"/>
    <w:rsid w:val="00256C08"/>
    <w:rsid w:val="00260FA8"/>
    <w:rsid w:val="00264172"/>
    <w:rsid w:val="002643CB"/>
    <w:rsid w:val="002712E7"/>
    <w:rsid w:val="00275547"/>
    <w:rsid w:val="002827FB"/>
    <w:rsid w:val="0028548A"/>
    <w:rsid w:val="00292A9A"/>
    <w:rsid w:val="002943BF"/>
    <w:rsid w:val="00296A90"/>
    <w:rsid w:val="002A21ED"/>
    <w:rsid w:val="002A33C9"/>
    <w:rsid w:val="002A4BC3"/>
    <w:rsid w:val="002B152A"/>
    <w:rsid w:val="002B3541"/>
    <w:rsid w:val="002B3923"/>
    <w:rsid w:val="002B39ED"/>
    <w:rsid w:val="002B6C54"/>
    <w:rsid w:val="002C0452"/>
    <w:rsid w:val="002C302E"/>
    <w:rsid w:val="002D0E3F"/>
    <w:rsid w:val="002D47BF"/>
    <w:rsid w:val="002D4F0B"/>
    <w:rsid w:val="002D5467"/>
    <w:rsid w:val="002D6887"/>
    <w:rsid w:val="002E324B"/>
    <w:rsid w:val="002E3F32"/>
    <w:rsid w:val="002F687C"/>
    <w:rsid w:val="002F6AF5"/>
    <w:rsid w:val="003004E5"/>
    <w:rsid w:val="00301C83"/>
    <w:rsid w:val="00305B32"/>
    <w:rsid w:val="00306183"/>
    <w:rsid w:val="00310F7E"/>
    <w:rsid w:val="0032422C"/>
    <w:rsid w:val="00330426"/>
    <w:rsid w:val="00332F1F"/>
    <w:rsid w:val="003332D7"/>
    <w:rsid w:val="003417CE"/>
    <w:rsid w:val="00346938"/>
    <w:rsid w:val="00346E11"/>
    <w:rsid w:val="0035405C"/>
    <w:rsid w:val="00355EB6"/>
    <w:rsid w:val="00356398"/>
    <w:rsid w:val="00361B70"/>
    <w:rsid w:val="00362B07"/>
    <w:rsid w:val="00365638"/>
    <w:rsid w:val="003656C4"/>
    <w:rsid w:val="00366936"/>
    <w:rsid w:val="003679DE"/>
    <w:rsid w:val="00372195"/>
    <w:rsid w:val="00375E50"/>
    <w:rsid w:val="00377892"/>
    <w:rsid w:val="0039188F"/>
    <w:rsid w:val="003941EA"/>
    <w:rsid w:val="003A724F"/>
    <w:rsid w:val="003B3D31"/>
    <w:rsid w:val="003B4EE5"/>
    <w:rsid w:val="003C19E6"/>
    <w:rsid w:val="003C56C8"/>
    <w:rsid w:val="003D2793"/>
    <w:rsid w:val="003D2AC1"/>
    <w:rsid w:val="003D30DB"/>
    <w:rsid w:val="003E064E"/>
    <w:rsid w:val="003E3DEF"/>
    <w:rsid w:val="003E4554"/>
    <w:rsid w:val="003E7631"/>
    <w:rsid w:val="003F0204"/>
    <w:rsid w:val="003F0B98"/>
    <w:rsid w:val="003F3000"/>
    <w:rsid w:val="003F3412"/>
    <w:rsid w:val="003F4D70"/>
    <w:rsid w:val="003F68D7"/>
    <w:rsid w:val="003F6D37"/>
    <w:rsid w:val="00401C14"/>
    <w:rsid w:val="0040230C"/>
    <w:rsid w:val="00402CA8"/>
    <w:rsid w:val="00411D23"/>
    <w:rsid w:val="00415CAA"/>
    <w:rsid w:val="004209EE"/>
    <w:rsid w:val="00423727"/>
    <w:rsid w:val="0042438A"/>
    <w:rsid w:val="00427DD8"/>
    <w:rsid w:val="00430B13"/>
    <w:rsid w:val="0043489D"/>
    <w:rsid w:val="00435E7A"/>
    <w:rsid w:val="00446125"/>
    <w:rsid w:val="0044737F"/>
    <w:rsid w:val="004502C5"/>
    <w:rsid w:val="004531EC"/>
    <w:rsid w:val="0046155B"/>
    <w:rsid w:val="00461C86"/>
    <w:rsid w:val="004625B5"/>
    <w:rsid w:val="00475EE2"/>
    <w:rsid w:val="00490C2A"/>
    <w:rsid w:val="00494BB2"/>
    <w:rsid w:val="004A0A46"/>
    <w:rsid w:val="004A3121"/>
    <w:rsid w:val="004A6B0C"/>
    <w:rsid w:val="004B7724"/>
    <w:rsid w:val="004C1263"/>
    <w:rsid w:val="004D7A63"/>
    <w:rsid w:val="004E27BB"/>
    <w:rsid w:val="004E2C72"/>
    <w:rsid w:val="004E5157"/>
    <w:rsid w:val="004F1736"/>
    <w:rsid w:val="0050143C"/>
    <w:rsid w:val="0050237F"/>
    <w:rsid w:val="00505FB0"/>
    <w:rsid w:val="0050786D"/>
    <w:rsid w:val="00510FBB"/>
    <w:rsid w:val="00513A83"/>
    <w:rsid w:val="0052781D"/>
    <w:rsid w:val="00536B80"/>
    <w:rsid w:val="00541F5E"/>
    <w:rsid w:val="00553EDD"/>
    <w:rsid w:val="00554406"/>
    <w:rsid w:val="00556B7E"/>
    <w:rsid w:val="005678C1"/>
    <w:rsid w:val="00570743"/>
    <w:rsid w:val="0057277F"/>
    <w:rsid w:val="00587930"/>
    <w:rsid w:val="00590438"/>
    <w:rsid w:val="00590A45"/>
    <w:rsid w:val="00592CC4"/>
    <w:rsid w:val="0059467C"/>
    <w:rsid w:val="005B14C2"/>
    <w:rsid w:val="005C76FF"/>
    <w:rsid w:val="005D0C7F"/>
    <w:rsid w:val="005D57E9"/>
    <w:rsid w:val="005D7ED8"/>
    <w:rsid w:val="005E03AD"/>
    <w:rsid w:val="005F0DF1"/>
    <w:rsid w:val="005F4707"/>
    <w:rsid w:val="005F71D8"/>
    <w:rsid w:val="00603BAF"/>
    <w:rsid w:val="0061480B"/>
    <w:rsid w:val="0061704B"/>
    <w:rsid w:val="00617CA3"/>
    <w:rsid w:val="00620EA3"/>
    <w:rsid w:val="00620FF8"/>
    <w:rsid w:val="00624FB2"/>
    <w:rsid w:val="0062503D"/>
    <w:rsid w:val="00634B0F"/>
    <w:rsid w:val="00640576"/>
    <w:rsid w:val="0064138E"/>
    <w:rsid w:val="0064545B"/>
    <w:rsid w:val="006513A0"/>
    <w:rsid w:val="006517F4"/>
    <w:rsid w:val="00661AA0"/>
    <w:rsid w:val="006648F9"/>
    <w:rsid w:val="00664BBB"/>
    <w:rsid w:val="00664FE3"/>
    <w:rsid w:val="0067228F"/>
    <w:rsid w:val="0067485B"/>
    <w:rsid w:val="006843C8"/>
    <w:rsid w:val="006864DC"/>
    <w:rsid w:val="00695C69"/>
    <w:rsid w:val="0069774D"/>
    <w:rsid w:val="006A006C"/>
    <w:rsid w:val="006B10E8"/>
    <w:rsid w:val="006B2D61"/>
    <w:rsid w:val="006C043D"/>
    <w:rsid w:val="006C30FC"/>
    <w:rsid w:val="006C543E"/>
    <w:rsid w:val="006C676A"/>
    <w:rsid w:val="006C7240"/>
    <w:rsid w:val="006D0277"/>
    <w:rsid w:val="006D272C"/>
    <w:rsid w:val="006D5D6F"/>
    <w:rsid w:val="006D64B5"/>
    <w:rsid w:val="006E410B"/>
    <w:rsid w:val="006E5690"/>
    <w:rsid w:val="006E75C7"/>
    <w:rsid w:val="006F36A8"/>
    <w:rsid w:val="006F6D64"/>
    <w:rsid w:val="006F74B2"/>
    <w:rsid w:val="00703EAA"/>
    <w:rsid w:val="0070589B"/>
    <w:rsid w:val="00705F7C"/>
    <w:rsid w:val="007127AD"/>
    <w:rsid w:val="007205ED"/>
    <w:rsid w:val="007329AA"/>
    <w:rsid w:val="0073328B"/>
    <w:rsid w:val="007350F4"/>
    <w:rsid w:val="007400C3"/>
    <w:rsid w:val="0074019F"/>
    <w:rsid w:val="007563B9"/>
    <w:rsid w:val="007619A2"/>
    <w:rsid w:val="00762147"/>
    <w:rsid w:val="007621CC"/>
    <w:rsid w:val="00770583"/>
    <w:rsid w:val="00770CA5"/>
    <w:rsid w:val="00773557"/>
    <w:rsid w:val="00776B56"/>
    <w:rsid w:val="00776CB0"/>
    <w:rsid w:val="007812C3"/>
    <w:rsid w:val="0078149A"/>
    <w:rsid w:val="00784451"/>
    <w:rsid w:val="00784D67"/>
    <w:rsid w:val="00785B80"/>
    <w:rsid w:val="0078659D"/>
    <w:rsid w:val="00794737"/>
    <w:rsid w:val="00797267"/>
    <w:rsid w:val="007A6920"/>
    <w:rsid w:val="007A7E6F"/>
    <w:rsid w:val="007B1197"/>
    <w:rsid w:val="007B4A69"/>
    <w:rsid w:val="007B5F2D"/>
    <w:rsid w:val="007C0F79"/>
    <w:rsid w:val="007C56B1"/>
    <w:rsid w:val="007C5770"/>
    <w:rsid w:val="007D1436"/>
    <w:rsid w:val="007D277E"/>
    <w:rsid w:val="007D7113"/>
    <w:rsid w:val="007E62DC"/>
    <w:rsid w:val="007F768F"/>
    <w:rsid w:val="0080122E"/>
    <w:rsid w:val="008029C0"/>
    <w:rsid w:val="00803934"/>
    <w:rsid w:val="00810D95"/>
    <w:rsid w:val="00813889"/>
    <w:rsid w:val="00813EB5"/>
    <w:rsid w:val="00814754"/>
    <w:rsid w:val="00816490"/>
    <w:rsid w:val="00820345"/>
    <w:rsid w:val="00825F15"/>
    <w:rsid w:val="008262E2"/>
    <w:rsid w:val="0082686B"/>
    <w:rsid w:val="00826C55"/>
    <w:rsid w:val="0084080F"/>
    <w:rsid w:val="008468F2"/>
    <w:rsid w:val="00850B00"/>
    <w:rsid w:val="00850D26"/>
    <w:rsid w:val="00850D28"/>
    <w:rsid w:val="00851DD5"/>
    <w:rsid w:val="00853209"/>
    <w:rsid w:val="00856EC8"/>
    <w:rsid w:val="00862DC4"/>
    <w:rsid w:val="00863AF0"/>
    <w:rsid w:val="00864277"/>
    <w:rsid w:val="00864871"/>
    <w:rsid w:val="008672AF"/>
    <w:rsid w:val="00870748"/>
    <w:rsid w:val="008767D0"/>
    <w:rsid w:val="00876F8B"/>
    <w:rsid w:val="008773F1"/>
    <w:rsid w:val="00880191"/>
    <w:rsid w:val="00880C90"/>
    <w:rsid w:val="00881BC0"/>
    <w:rsid w:val="00887CCC"/>
    <w:rsid w:val="00890BB8"/>
    <w:rsid w:val="008978E2"/>
    <w:rsid w:val="008A436B"/>
    <w:rsid w:val="008A4CFA"/>
    <w:rsid w:val="008A6E06"/>
    <w:rsid w:val="008B16BC"/>
    <w:rsid w:val="008C0363"/>
    <w:rsid w:val="008C562D"/>
    <w:rsid w:val="008C61BD"/>
    <w:rsid w:val="008D1682"/>
    <w:rsid w:val="008D2EB3"/>
    <w:rsid w:val="008D3E54"/>
    <w:rsid w:val="008D5BF2"/>
    <w:rsid w:val="008E154C"/>
    <w:rsid w:val="008E3A35"/>
    <w:rsid w:val="008E5D8C"/>
    <w:rsid w:val="008E6AD7"/>
    <w:rsid w:val="008E6BB9"/>
    <w:rsid w:val="008E7AAB"/>
    <w:rsid w:val="008F0FC0"/>
    <w:rsid w:val="008F2CC9"/>
    <w:rsid w:val="008F4E62"/>
    <w:rsid w:val="00900CA2"/>
    <w:rsid w:val="009012B1"/>
    <w:rsid w:val="0090178E"/>
    <w:rsid w:val="00901F09"/>
    <w:rsid w:val="00905F1F"/>
    <w:rsid w:val="009071C1"/>
    <w:rsid w:val="00910E07"/>
    <w:rsid w:val="00912294"/>
    <w:rsid w:val="00913B7E"/>
    <w:rsid w:val="009164AD"/>
    <w:rsid w:val="0092038D"/>
    <w:rsid w:val="00921E2A"/>
    <w:rsid w:val="00922F4B"/>
    <w:rsid w:val="00923214"/>
    <w:rsid w:val="009339F7"/>
    <w:rsid w:val="00946997"/>
    <w:rsid w:val="00947F72"/>
    <w:rsid w:val="0095564E"/>
    <w:rsid w:val="009606B4"/>
    <w:rsid w:val="009645C5"/>
    <w:rsid w:val="009659F5"/>
    <w:rsid w:val="00970156"/>
    <w:rsid w:val="009743F8"/>
    <w:rsid w:val="009902C5"/>
    <w:rsid w:val="00990476"/>
    <w:rsid w:val="00991B1E"/>
    <w:rsid w:val="00994199"/>
    <w:rsid w:val="009943A0"/>
    <w:rsid w:val="009943A4"/>
    <w:rsid w:val="009A04AE"/>
    <w:rsid w:val="009C4C2B"/>
    <w:rsid w:val="009C5E98"/>
    <w:rsid w:val="009C76D2"/>
    <w:rsid w:val="009D624B"/>
    <w:rsid w:val="009E1333"/>
    <w:rsid w:val="009E76F2"/>
    <w:rsid w:val="009F2D59"/>
    <w:rsid w:val="00A01ECD"/>
    <w:rsid w:val="00A0238C"/>
    <w:rsid w:val="00A030EF"/>
    <w:rsid w:val="00A15971"/>
    <w:rsid w:val="00A210DE"/>
    <w:rsid w:val="00A24E4B"/>
    <w:rsid w:val="00A25912"/>
    <w:rsid w:val="00A27619"/>
    <w:rsid w:val="00A31C3F"/>
    <w:rsid w:val="00A338B9"/>
    <w:rsid w:val="00A35158"/>
    <w:rsid w:val="00A43068"/>
    <w:rsid w:val="00A43953"/>
    <w:rsid w:val="00A46A53"/>
    <w:rsid w:val="00A72518"/>
    <w:rsid w:val="00A815C2"/>
    <w:rsid w:val="00A840EE"/>
    <w:rsid w:val="00A92FBE"/>
    <w:rsid w:val="00AA349A"/>
    <w:rsid w:val="00AB422F"/>
    <w:rsid w:val="00AC2269"/>
    <w:rsid w:val="00AC43FD"/>
    <w:rsid w:val="00AC45AF"/>
    <w:rsid w:val="00AD00E9"/>
    <w:rsid w:val="00AD4799"/>
    <w:rsid w:val="00AD7576"/>
    <w:rsid w:val="00AD7659"/>
    <w:rsid w:val="00AE300A"/>
    <w:rsid w:val="00AE41AF"/>
    <w:rsid w:val="00AF09D3"/>
    <w:rsid w:val="00AF3A4B"/>
    <w:rsid w:val="00AF5D2D"/>
    <w:rsid w:val="00B01317"/>
    <w:rsid w:val="00B02A4A"/>
    <w:rsid w:val="00B063E6"/>
    <w:rsid w:val="00B115A1"/>
    <w:rsid w:val="00B11EBA"/>
    <w:rsid w:val="00B16B1B"/>
    <w:rsid w:val="00B23634"/>
    <w:rsid w:val="00B27A3D"/>
    <w:rsid w:val="00B3142E"/>
    <w:rsid w:val="00B3536A"/>
    <w:rsid w:val="00B3536C"/>
    <w:rsid w:val="00B36A6B"/>
    <w:rsid w:val="00B45BB8"/>
    <w:rsid w:val="00B46DD0"/>
    <w:rsid w:val="00B516ED"/>
    <w:rsid w:val="00B541D7"/>
    <w:rsid w:val="00B54DAF"/>
    <w:rsid w:val="00B55873"/>
    <w:rsid w:val="00B62217"/>
    <w:rsid w:val="00B62585"/>
    <w:rsid w:val="00B663E2"/>
    <w:rsid w:val="00B66ED9"/>
    <w:rsid w:val="00B82B67"/>
    <w:rsid w:val="00B8475F"/>
    <w:rsid w:val="00B92158"/>
    <w:rsid w:val="00BB0F23"/>
    <w:rsid w:val="00BB3D42"/>
    <w:rsid w:val="00BB41D8"/>
    <w:rsid w:val="00BB68DC"/>
    <w:rsid w:val="00BC1846"/>
    <w:rsid w:val="00BD0B10"/>
    <w:rsid w:val="00BE69BF"/>
    <w:rsid w:val="00BF3F17"/>
    <w:rsid w:val="00C03FE9"/>
    <w:rsid w:val="00C04384"/>
    <w:rsid w:val="00C05BC8"/>
    <w:rsid w:val="00C06047"/>
    <w:rsid w:val="00C06D08"/>
    <w:rsid w:val="00C10526"/>
    <w:rsid w:val="00C11171"/>
    <w:rsid w:val="00C126FD"/>
    <w:rsid w:val="00C13CC4"/>
    <w:rsid w:val="00C231BD"/>
    <w:rsid w:val="00C24B3D"/>
    <w:rsid w:val="00C460A7"/>
    <w:rsid w:val="00C52138"/>
    <w:rsid w:val="00C52151"/>
    <w:rsid w:val="00C5378B"/>
    <w:rsid w:val="00C62026"/>
    <w:rsid w:val="00C62324"/>
    <w:rsid w:val="00C62C98"/>
    <w:rsid w:val="00C63D56"/>
    <w:rsid w:val="00C650A8"/>
    <w:rsid w:val="00C7131C"/>
    <w:rsid w:val="00C74A3C"/>
    <w:rsid w:val="00C758B8"/>
    <w:rsid w:val="00C75DD7"/>
    <w:rsid w:val="00C77C91"/>
    <w:rsid w:val="00C80DAF"/>
    <w:rsid w:val="00C80E68"/>
    <w:rsid w:val="00C8133C"/>
    <w:rsid w:val="00C81F48"/>
    <w:rsid w:val="00C86CD1"/>
    <w:rsid w:val="00C96D10"/>
    <w:rsid w:val="00C971E0"/>
    <w:rsid w:val="00CA1C4E"/>
    <w:rsid w:val="00CA21D9"/>
    <w:rsid w:val="00CA4515"/>
    <w:rsid w:val="00CA6108"/>
    <w:rsid w:val="00CB59DC"/>
    <w:rsid w:val="00CC23D5"/>
    <w:rsid w:val="00CC2475"/>
    <w:rsid w:val="00CC2E6D"/>
    <w:rsid w:val="00CC7D1C"/>
    <w:rsid w:val="00CD2835"/>
    <w:rsid w:val="00CD2F26"/>
    <w:rsid w:val="00CE12B1"/>
    <w:rsid w:val="00CE3B80"/>
    <w:rsid w:val="00CE4B00"/>
    <w:rsid w:val="00CF151C"/>
    <w:rsid w:val="00D05580"/>
    <w:rsid w:val="00D05C90"/>
    <w:rsid w:val="00D102FC"/>
    <w:rsid w:val="00D167FE"/>
    <w:rsid w:val="00D22CEF"/>
    <w:rsid w:val="00D231B1"/>
    <w:rsid w:val="00D24D8D"/>
    <w:rsid w:val="00D3675A"/>
    <w:rsid w:val="00D42B91"/>
    <w:rsid w:val="00D4347D"/>
    <w:rsid w:val="00D52B0C"/>
    <w:rsid w:val="00D52DF1"/>
    <w:rsid w:val="00D55650"/>
    <w:rsid w:val="00D611FE"/>
    <w:rsid w:val="00D62A0F"/>
    <w:rsid w:val="00D62D45"/>
    <w:rsid w:val="00D63F2E"/>
    <w:rsid w:val="00D64AC0"/>
    <w:rsid w:val="00D66FDC"/>
    <w:rsid w:val="00D67985"/>
    <w:rsid w:val="00D71CF9"/>
    <w:rsid w:val="00D81058"/>
    <w:rsid w:val="00D82519"/>
    <w:rsid w:val="00D90DFC"/>
    <w:rsid w:val="00D93032"/>
    <w:rsid w:val="00DA0335"/>
    <w:rsid w:val="00DB0825"/>
    <w:rsid w:val="00DB17B9"/>
    <w:rsid w:val="00DB2746"/>
    <w:rsid w:val="00DB29E7"/>
    <w:rsid w:val="00DB2F8F"/>
    <w:rsid w:val="00DB3D3A"/>
    <w:rsid w:val="00DB4B7C"/>
    <w:rsid w:val="00DC1029"/>
    <w:rsid w:val="00DC1B22"/>
    <w:rsid w:val="00DC64C8"/>
    <w:rsid w:val="00DD0CB2"/>
    <w:rsid w:val="00DD0E6A"/>
    <w:rsid w:val="00DD1F0D"/>
    <w:rsid w:val="00DD6282"/>
    <w:rsid w:val="00DD7BED"/>
    <w:rsid w:val="00DE2D42"/>
    <w:rsid w:val="00E01918"/>
    <w:rsid w:val="00E0403D"/>
    <w:rsid w:val="00E041DB"/>
    <w:rsid w:val="00E11A1F"/>
    <w:rsid w:val="00E1635C"/>
    <w:rsid w:val="00E21A75"/>
    <w:rsid w:val="00E333DE"/>
    <w:rsid w:val="00E3358A"/>
    <w:rsid w:val="00E412EE"/>
    <w:rsid w:val="00E42C3A"/>
    <w:rsid w:val="00E43198"/>
    <w:rsid w:val="00E45951"/>
    <w:rsid w:val="00E5003A"/>
    <w:rsid w:val="00E570CE"/>
    <w:rsid w:val="00E60191"/>
    <w:rsid w:val="00E6491A"/>
    <w:rsid w:val="00E658BD"/>
    <w:rsid w:val="00E715A6"/>
    <w:rsid w:val="00E72E20"/>
    <w:rsid w:val="00E8142A"/>
    <w:rsid w:val="00E836F0"/>
    <w:rsid w:val="00E84421"/>
    <w:rsid w:val="00E9173F"/>
    <w:rsid w:val="00E9280C"/>
    <w:rsid w:val="00E946E2"/>
    <w:rsid w:val="00EA0CC1"/>
    <w:rsid w:val="00EA3BF1"/>
    <w:rsid w:val="00EA74AE"/>
    <w:rsid w:val="00EA7F43"/>
    <w:rsid w:val="00EB015A"/>
    <w:rsid w:val="00EB2066"/>
    <w:rsid w:val="00EB3A47"/>
    <w:rsid w:val="00EE1F88"/>
    <w:rsid w:val="00EE341A"/>
    <w:rsid w:val="00EE382E"/>
    <w:rsid w:val="00EE675E"/>
    <w:rsid w:val="00EF1CD4"/>
    <w:rsid w:val="00EF46BB"/>
    <w:rsid w:val="00F000F4"/>
    <w:rsid w:val="00F01A98"/>
    <w:rsid w:val="00F046A2"/>
    <w:rsid w:val="00F07AB3"/>
    <w:rsid w:val="00F07E2C"/>
    <w:rsid w:val="00F142DD"/>
    <w:rsid w:val="00F17835"/>
    <w:rsid w:val="00F30B0F"/>
    <w:rsid w:val="00F3261F"/>
    <w:rsid w:val="00F41D29"/>
    <w:rsid w:val="00F47A91"/>
    <w:rsid w:val="00F520F8"/>
    <w:rsid w:val="00F57E95"/>
    <w:rsid w:val="00F61717"/>
    <w:rsid w:val="00F643B6"/>
    <w:rsid w:val="00F71397"/>
    <w:rsid w:val="00F7155F"/>
    <w:rsid w:val="00F71CD1"/>
    <w:rsid w:val="00F73621"/>
    <w:rsid w:val="00F7531F"/>
    <w:rsid w:val="00F76215"/>
    <w:rsid w:val="00F77104"/>
    <w:rsid w:val="00F8508A"/>
    <w:rsid w:val="00F852A0"/>
    <w:rsid w:val="00F8787C"/>
    <w:rsid w:val="00F95D5F"/>
    <w:rsid w:val="00F97970"/>
    <w:rsid w:val="00FA4CE7"/>
    <w:rsid w:val="00FA51C1"/>
    <w:rsid w:val="00FB51B8"/>
    <w:rsid w:val="00FB5783"/>
    <w:rsid w:val="00FB64B9"/>
    <w:rsid w:val="00FB77B2"/>
    <w:rsid w:val="00FB7F22"/>
    <w:rsid w:val="00FC3CC4"/>
    <w:rsid w:val="00FD2111"/>
    <w:rsid w:val="00FE0A99"/>
    <w:rsid w:val="00FF2717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4788"/>
  <w15:docId w15:val="{B9EBDD97-B499-4D82-8AEE-449A0B6B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7F72"/>
  </w:style>
  <w:style w:type="paragraph" w:styleId="Nadpis1">
    <w:name w:val="heading 1"/>
    <w:basedOn w:val="Normlny"/>
    <w:next w:val="Normlny"/>
    <w:link w:val="Nadpis1Char"/>
    <w:uiPriority w:val="9"/>
    <w:qFormat/>
    <w:rsid w:val="00FB77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qFormat/>
    <w:rsid w:val="0077355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Nad,Odstavec_muj,Conclusion de partie,_Odstavec se seznamem,Seznam - odrážky,Odstavec cíl se seznamem,Odstavec se seznamem5,List Paragraph (Czech Tourism),ODRAZKY PRVA UROVEN"/>
    <w:basedOn w:val="Normlny"/>
    <w:link w:val="OdsekzoznamuChar"/>
    <w:uiPriority w:val="34"/>
    <w:qFormat/>
    <w:rsid w:val="00947F7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47F7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47F7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47F72"/>
    <w:rPr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Nad Char,Odstavec_muj Char,Conclusion de partie Char,_Odstavec se seznamem Char,Seznam - odrážky Char,Odstavec cíl se seznamem Char,Odstavec se seznamem5 Char"/>
    <w:link w:val="Odsekzoznamu"/>
    <w:uiPriority w:val="34"/>
    <w:locked/>
    <w:rsid w:val="00947F72"/>
  </w:style>
  <w:style w:type="character" w:styleId="Hypertextovprepojenie">
    <w:name w:val="Hyperlink"/>
    <w:basedOn w:val="Predvolenpsmoodseku"/>
    <w:uiPriority w:val="99"/>
    <w:unhideWhenUsed/>
    <w:rsid w:val="00947F7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7F72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10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10E8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556B7E"/>
  </w:style>
  <w:style w:type="paragraph" w:customStyle="1" w:styleId="Odstavecseseznamem">
    <w:name w:val="Odstavec se seznamem"/>
    <w:basedOn w:val="Normlny"/>
    <w:uiPriority w:val="99"/>
    <w:qFormat/>
    <w:rsid w:val="008F4E6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dpis3Char">
    <w:name w:val="Nadpis 3 Char"/>
    <w:basedOn w:val="Predvolenpsmoodseku"/>
    <w:link w:val="Nadpis3"/>
    <w:uiPriority w:val="9"/>
    <w:rsid w:val="00773557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FB77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7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329AA"/>
  </w:style>
  <w:style w:type="paragraph" w:styleId="Pta">
    <w:name w:val="footer"/>
    <w:basedOn w:val="Normlny"/>
    <w:link w:val="PtaChar"/>
    <w:uiPriority w:val="99"/>
    <w:unhideWhenUsed/>
    <w:rsid w:val="00732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2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97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81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5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lov-lex.sk/pravne-predpisy/SK/ZZ/2013/122/" TargetMode="External"/><Relationship Id="rId18" Type="http://schemas.openxmlformats.org/officeDocument/2006/relationships/hyperlink" Target="https://www.slov-lex.sk/pravne-predpisy/SK/ZZ/1967/71/" TargetMode="External"/><Relationship Id="rId26" Type="http://schemas.openxmlformats.org/officeDocument/2006/relationships/hyperlink" Target="https://www.slov-lex.sk/pravne-predpisy/SK/ZZ/2013/488/20200721.html" TargetMode="External"/><Relationship Id="rId39" Type="http://schemas.openxmlformats.org/officeDocument/2006/relationships/hyperlink" Target="https://www.slov-lex.sk/pravne-predpisy/SK/ZZ/2013/488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slov-lex.sk/pravne-predpisy/SK/ZZ/2013/488/20200721.html" TargetMode="External"/><Relationship Id="rId34" Type="http://schemas.openxmlformats.org/officeDocument/2006/relationships/hyperlink" Target="https://www.slov-lex.sk/pravne-predpisy/SK/ZZ/2009/8/" TargetMode="External"/><Relationship Id="rId42" Type="http://schemas.openxmlformats.org/officeDocument/2006/relationships/hyperlink" Target="https://www.slov-lex.sk/pravne-predpisy/SK/ZZ/2013/488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13/488/20200721.html" TargetMode="External"/><Relationship Id="rId17" Type="http://schemas.openxmlformats.org/officeDocument/2006/relationships/hyperlink" Target="https://www.slov-lex.sk/pravne-predpisy/SK/ZZ/2013/488/20200721.html" TargetMode="External"/><Relationship Id="rId25" Type="http://schemas.openxmlformats.org/officeDocument/2006/relationships/hyperlink" Target="https://www.slov-lex.sk/pravne-predpisy/SK/ZZ/2013/488/20200721.html" TargetMode="External"/><Relationship Id="rId33" Type="http://schemas.openxmlformats.org/officeDocument/2006/relationships/hyperlink" Target="https://www.slov-lex.sk/pravne-predpisy/SK/ZZ/1995/145/" TargetMode="External"/><Relationship Id="rId38" Type="http://schemas.openxmlformats.org/officeDocument/2006/relationships/hyperlink" Target="https://www.slov-lex.sk/pravne-predpisy/SK/ZZ/2013/474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13/122/" TargetMode="External"/><Relationship Id="rId20" Type="http://schemas.openxmlformats.org/officeDocument/2006/relationships/hyperlink" Target="https://www.slov-lex.sk/pravne-predpisy/SK/ZZ/2013/488/20200721.html" TargetMode="External"/><Relationship Id="rId29" Type="http://schemas.openxmlformats.org/officeDocument/2006/relationships/hyperlink" Target="https://www.slov-lex.sk/pravne-predpisy/SK/ZZ/2013/488/20200721.html" TargetMode="External"/><Relationship Id="rId41" Type="http://schemas.openxmlformats.org/officeDocument/2006/relationships/hyperlink" Target="https://www.slov-lex.sk/pravne-predpisy/SK/ZZ/2013/47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13/488/20200721.html" TargetMode="External"/><Relationship Id="rId24" Type="http://schemas.openxmlformats.org/officeDocument/2006/relationships/hyperlink" Target="https://www.slov-lex.sk/pravne-predpisy/SK/ZZ/2013/488/20200721.html" TargetMode="External"/><Relationship Id="rId32" Type="http://schemas.openxmlformats.org/officeDocument/2006/relationships/hyperlink" Target="https://www.slov-lex.sk/pravne-predpisy/SK/ZZ/2004/523/" TargetMode="External"/><Relationship Id="rId37" Type="http://schemas.openxmlformats.org/officeDocument/2006/relationships/hyperlink" Target="https://www.slov-lex.sk/pravne-predpisy/SK/ZZ/2009/8/" TargetMode="External"/><Relationship Id="rId40" Type="http://schemas.openxmlformats.org/officeDocument/2006/relationships/hyperlink" Target="https://www.slov-lex.sk/pravne-predpisy/SK/ZZ/2018/106/" TargetMode="Externa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09/8/" TargetMode="External"/><Relationship Id="rId23" Type="http://schemas.openxmlformats.org/officeDocument/2006/relationships/hyperlink" Target="https://www.slov-lex.sk/pravne-predpisy/SK/ZZ/2018/106/" TargetMode="External"/><Relationship Id="rId28" Type="http://schemas.openxmlformats.org/officeDocument/2006/relationships/hyperlink" Target="https://www.slov-lex.sk/pravne-predpisy/SK/ZZ/2013/488/20200721.html" TargetMode="External"/><Relationship Id="rId36" Type="http://schemas.openxmlformats.org/officeDocument/2006/relationships/hyperlink" Target="https://www.slov-lex.sk/pravne-predpisy/SK/ZZ/2009/8/20210101" TargetMode="External"/><Relationship Id="rId10" Type="http://schemas.openxmlformats.org/officeDocument/2006/relationships/hyperlink" Target="https://www.slov-lex.sk/pravne-predpisy/SK/ZZ/1961/135/" TargetMode="External"/><Relationship Id="rId19" Type="http://schemas.openxmlformats.org/officeDocument/2006/relationships/hyperlink" Target="https://www.slov-lex.sk/pravne-predpisy/SK/ZZ/2013/488/20200721.html" TargetMode="External"/><Relationship Id="rId31" Type="http://schemas.openxmlformats.org/officeDocument/2006/relationships/hyperlink" Target="https://www.slov-lex.sk/pravne-predpisy/SK/ZZ/2004/523/" TargetMode="Externa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13/122/" TargetMode="External"/><Relationship Id="rId14" Type="http://schemas.openxmlformats.org/officeDocument/2006/relationships/hyperlink" Target="https://www.slov-lex.sk/pravne-predpisy/SK/ZZ/2009/8/" TargetMode="External"/><Relationship Id="rId22" Type="http://schemas.openxmlformats.org/officeDocument/2006/relationships/hyperlink" Target="https://www.slov-lex.sk/pravne-predpisy/SK/ZZ/2013/488/20200721.html" TargetMode="External"/><Relationship Id="rId27" Type="http://schemas.openxmlformats.org/officeDocument/2006/relationships/hyperlink" Target="https://www.slov-lex.sk/pravne-predpisy/SK/ZZ/2013/488/20200721.html" TargetMode="External"/><Relationship Id="rId30" Type="http://schemas.openxmlformats.org/officeDocument/2006/relationships/hyperlink" Target="https://www.slov-lex.sk/pravne-predpisy/SK/ZZ/2013/488/20200721.html" TargetMode="External"/><Relationship Id="rId35" Type="http://schemas.openxmlformats.org/officeDocument/2006/relationships/hyperlink" Target="https://www.slov-lex.sk/pravne-predpisy/SK/ZZ/2009/8/2021010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3_vlastny-mat"/>
    <f:field ref="objsubject" par="" edit="true" text=""/>
    <f:field ref="objcreatedby" par="" text="Miklošová, Zuzana, Mgr."/>
    <f:field ref="objcreatedat" par="" text="25.5.2021 13:25:17"/>
    <f:field ref="objchangedby" par="" text="Administrator, System"/>
    <f:field ref="objmodifiedat" par="" text="25.5.2021 13:25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2551631-C36D-4663-8830-4B155167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6342</Words>
  <Characters>36153</Characters>
  <Application>Microsoft Office Word</Application>
  <DocSecurity>0</DocSecurity>
  <Lines>301</Lines>
  <Paragraphs>84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Miklošová, Zuzana</dc:creator>
  <cp:keywords/>
  <dc:description/>
  <cp:lastModifiedBy>Považan, Peter</cp:lastModifiedBy>
  <cp:revision>149</cp:revision>
  <cp:lastPrinted>2022-02-01T08:09:00Z</cp:lastPrinted>
  <dcterms:created xsi:type="dcterms:W3CDTF">2021-12-13T12:19:00Z</dcterms:created>
  <dcterms:modified xsi:type="dcterms:W3CDTF">2022-02-01T08:09:00Z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Pozemné komunikácie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Miklošová</vt:lpwstr>
  </property>
  <property fmtid="{D5CDD505-2E9C-101B-9397-08002B2CF9AE}" pid="12" name="FSC#SKEDITIONSLOVLEX@103.510:zodppredkladatel">
    <vt:lpwstr>Andrej Doležal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249/2011 Z. z. o riadení bezpečnosti pozemných komunikácií a o zmene a doplnení niektorých zákonov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468/2020</vt:lpwstr>
  </property>
  <property fmtid="{D5CDD505-2E9C-101B-9397-08002B2CF9AE}" pid="23" name="FSC#SKEDITIONSLOVLEX@103.510:plnynazovpredpis">
    <vt:lpwstr> Zákon, ktorým sa mení a dopĺňa zákon č. 249/2011 Z. z. o riadení bezpečnosti pozemných komunikácií a o zmene a doplnení niektorých zákonov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28216/2021/SCDPK/61823-M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LP/2021/270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Andrej Doležal_x000d_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25. 5. 2021</vt:lpwstr>
  </property>
  <property fmtid="{D5CDD505-2E9C-101B-9397-08002B2CF9AE}" pid="151" name="FSC#COOSYSTEM@1.1:Container">
    <vt:lpwstr>COO.2145.1000.3.4380217</vt:lpwstr>
  </property>
  <property fmtid="{D5CDD505-2E9C-101B-9397-08002B2CF9AE}" pid="152" name="FSC#FSCFOLIO@1.1001:docpropproject">
    <vt:lpwstr/>
  </property>
</Properties>
</file>