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0603AB" w:rsidRDefault="00634B9C" w:rsidP="00634B9C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03AB">
        <w:rPr>
          <w:rFonts w:ascii="Times New Roman" w:hAnsi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671" w:rsidRPr="00D315AC" w:rsidRDefault="00622671" w:rsidP="00622671">
      <w:pPr>
        <w:spacing w:after="120" w:line="240" w:lineRule="auto"/>
        <w:ind w:firstLine="709"/>
        <w:jc w:val="both"/>
        <w:divId w:val="396050463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 xml:space="preserve">Materiál „Návrh na vyslovenie súhlasu Národnej rady Slovenskej republiky s Dohodou o spolupráci v oblasti obrany medzi vládou Slovenskej republiky a vládou Spojených štátov amerických“ (ďalej ako „dohoda“) sa predkladá v súlade s </w:t>
      </w:r>
      <w:r w:rsidR="00D315AC" w:rsidRPr="00D315AC">
        <w:rPr>
          <w:rFonts w:ascii="Times New Roman" w:hAnsi="Times New Roman"/>
          <w:sz w:val="24"/>
          <w:szCs w:val="24"/>
        </w:rPr>
        <w:t>uznesením vlády Slovenskej republiky</w:t>
      </w:r>
      <w:r w:rsidRPr="00D315AC">
        <w:rPr>
          <w:rFonts w:ascii="Times New Roman" w:hAnsi="Times New Roman"/>
          <w:sz w:val="24"/>
          <w:szCs w:val="24"/>
        </w:rPr>
        <w:t xml:space="preserve"> č. 3/2022 z 1</w:t>
      </w:r>
      <w:r w:rsidR="00D315AC" w:rsidRPr="00D315AC">
        <w:rPr>
          <w:rFonts w:ascii="Times New Roman" w:hAnsi="Times New Roman"/>
          <w:sz w:val="24"/>
          <w:szCs w:val="24"/>
        </w:rPr>
        <w:t>2. januára 2022</w:t>
      </w:r>
      <w:r w:rsidR="00E92D63">
        <w:rPr>
          <w:rFonts w:ascii="Times New Roman" w:hAnsi="Times New Roman"/>
          <w:sz w:val="24"/>
          <w:szCs w:val="24"/>
        </w:rPr>
        <w:t xml:space="preserve">. </w:t>
      </w:r>
    </w:p>
    <w:p w:rsidR="00DA145F" w:rsidRDefault="00D85374" w:rsidP="0027306C">
      <w:pPr>
        <w:pStyle w:val="Normlnywebov"/>
        <w:ind w:firstLine="720"/>
        <w:jc w:val="both"/>
        <w:divId w:val="396050463"/>
      </w:pPr>
      <w:r w:rsidRPr="00622671">
        <w:t>Spojené štáty americké sú naším strategickým transatlantickým</w:t>
      </w:r>
      <w:r w:rsidRPr="0027306C">
        <w:t xml:space="preserve"> </w:t>
      </w:r>
      <w:r>
        <w:t>spojencom</w:t>
      </w:r>
      <w:r w:rsidRPr="0027306C">
        <w:t xml:space="preserve"> v</w:t>
      </w:r>
      <w:r>
        <w:t> Severoatlantickej aliancii</w:t>
      </w:r>
      <w:r w:rsidRPr="0027306C">
        <w:t>, s ktorým zdieľame spoločné hodnoty</w:t>
      </w:r>
      <w:r w:rsidR="003856E5">
        <w:t>,</w:t>
      </w:r>
      <w:r w:rsidRPr="0027306C">
        <w:t xml:space="preserve"> a s ktorým nás viaže silné historické spojenectvo a záväzok kolektívnej obrany.</w:t>
      </w:r>
      <w:r>
        <w:t xml:space="preserve"> </w:t>
      </w:r>
      <w:r w:rsidR="00C71B32" w:rsidRPr="0027306C">
        <w:t xml:space="preserve">Predmetom navrhovanej </w:t>
      </w:r>
      <w:r w:rsidR="00E26A6A" w:rsidRPr="0027306C">
        <w:t xml:space="preserve">dohody </w:t>
      </w:r>
      <w:r w:rsidR="00F536E5" w:rsidRPr="0027306C">
        <w:t xml:space="preserve">je </w:t>
      </w:r>
      <w:r w:rsidR="00064B20" w:rsidRPr="0027306C">
        <w:t xml:space="preserve">posilniť </w:t>
      </w:r>
      <w:r w:rsidR="00F536E5" w:rsidRPr="0027306C">
        <w:t>spoluprác</w:t>
      </w:r>
      <w:r w:rsidR="00064B20" w:rsidRPr="0027306C">
        <w:t>u</w:t>
      </w:r>
      <w:r w:rsidR="00F536E5" w:rsidRPr="0027306C">
        <w:t xml:space="preserve"> Slovenskej republiky</w:t>
      </w:r>
      <w:r w:rsidR="00FE5082" w:rsidRPr="0027306C">
        <w:t xml:space="preserve"> </w:t>
      </w:r>
      <w:r w:rsidR="00F536E5" w:rsidRPr="0027306C">
        <w:t>a</w:t>
      </w:r>
      <w:r w:rsidR="00FE5082" w:rsidRPr="0027306C">
        <w:t> Spo</w:t>
      </w:r>
      <w:r w:rsidR="00A90349" w:rsidRPr="0027306C">
        <w:t>j</w:t>
      </w:r>
      <w:r w:rsidR="00524C61" w:rsidRPr="0027306C">
        <w:t>e</w:t>
      </w:r>
      <w:r w:rsidR="00A90349" w:rsidRPr="0027306C">
        <w:t>ných št</w:t>
      </w:r>
      <w:r w:rsidR="00695E00" w:rsidRPr="0027306C">
        <w:t xml:space="preserve">átov amerických </w:t>
      </w:r>
      <w:r w:rsidR="00F536E5" w:rsidRPr="0027306C">
        <w:t xml:space="preserve">v oblasti </w:t>
      </w:r>
      <w:r w:rsidR="00A90349" w:rsidRPr="0027306C">
        <w:t>obran</w:t>
      </w:r>
      <w:r w:rsidR="00064B20" w:rsidRPr="0027306C">
        <w:t>y</w:t>
      </w:r>
      <w:r w:rsidR="00C71B32" w:rsidRPr="00671507">
        <w:t xml:space="preserve"> </w:t>
      </w:r>
      <w:r w:rsidR="00BB4D70">
        <w:t xml:space="preserve">a v rámci Severoatlantickej aliancie </w:t>
      </w:r>
      <w:r w:rsidR="00C71B32" w:rsidRPr="00671507">
        <w:t>a vytvor</w:t>
      </w:r>
      <w:r w:rsidR="00064B20" w:rsidRPr="00BB4D70">
        <w:t>iť</w:t>
      </w:r>
      <w:r w:rsidR="00C71B32" w:rsidRPr="00BB4D70">
        <w:t xml:space="preserve"> právn</w:t>
      </w:r>
      <w:r w:rsidR="00064B20" w:rsidRPr="00BB4D70">
        <w:t>y</w:t>
      </w:r>
      <w:r w:rsidR="00C71B32" w:rsidRPr="00BB4D70">
        <w:t xml:space="preserve"> rám</w:t>
      </w:r>
      <w:r w:rsidR="00064B20" w:rsidRPr="00BB4D70">
        <w:t>e</w:t>
      </w:r>
      <w:r w:rsidR="00C71B32" w:rsidRPr="00BB4D70">
        <w:t>c pre rozšírené a prehĺbené partnerstvo</w:t>
      </w:r>
      <w:r w:rsidR="00BB4D70">
        <w:t>, rozvoj obranných s</w:t>
      </w:r>
      <w:r w:rsidR="007B39EC">
        <w:t>pôsobilostí</w:t>
      </w:r>
      <w:r w:rsidR="00BB4D70">
        <w:t>, obranného plánovania a vojenského výcviku Ozbrojených síl Slovenskej republiky</w:t>
      </w:r>
      <w:r w:rsidR="002C1478" w:rsidRPr="00BB4D70">
        <w:t xml:space="preserve">. </w:t>
      </w:r>
      <w:r>
        <w:t xml:space="preserve">Dohoda </w:t>
      </w:r>
      <w:r w:rsidR="002D5574">
        <w:t>umožní</w:t>
      </w:r>
      <w:r>
        <w:t xml:space="preserve"> pravidelné bilaterálne konzultácie o bezpečnostných hrozbách a výzvach a výmenu informácií a skúseností v oblast</w:t>
      </w:r>
      <w:bookmarkStart w:id="0" w:name="_GoBack"/>
      <w:bookmarkEnd w:id="0"/>
      <w:r>
        <w:t xml:space="preserve">i strategickej obrany a bezpečnosti. </w:t>
      </w:r>
      <w:r w:rsidR="00261290">
        <w:t xml:space="preserve">Dohoda </w:t>
      </w:r>
      <w:r w:rsidR="00261290" w:rsidRPr="00671507">
        <w:t>posiln</w:t>
      </w:r>
      <w:r w:rsidR="00261290">
        <w:t xml:space="preserve">í </w:t>
      </w:r>
      <w:r w:rsidR="00261290" w:rsidRPr="00671507">
        <w:t xml:space="preserve">bezpečnosť a obranyschopnosť Slovenskej republiky </w:t>
      </w:r>
      <w:r w:rsidR="00261290">
        <w:t xml:space="preserve">v rámci systému kolektívnej obrany </w:t>
      </w:r>
      <w:r w:rsidR="00261290" w:rsidRPr="00671507">
        <w:t>Severoatlantickej aliancie</w:t>
      </w:r>
      <w:r w:rsidR="00261290">
        <w:t>.</w:t>
      </w:r>
      <w:r w:rsidR="00C71B32">
        <w:t xml:space="preserve"> </w:t>
      </w:r>
    </w:p>
    <w:p w:rsidR="00D85374" w:rsidRPr="00D85374" w:rsidRDefault="00D85374" w:rsidP="00D85374">
      <w:pPr>
        <w:pStyle w:val="Zarkazkladnhotextu"/>
        <w:spacing w:after="0"/>
        <w:ind w:left="0" w:firstLine="708"/>
        <w:jc w:val="both"/>
        <w:divId w:val="396050463"/>
      </w:pPr>
      <w:r>
        <w:t>Návrh dohody</w:t>
      </w:r>
      <w:r w:rsidRPr="00D85374">
        <w:t xml:space="preserve"> sa vzťahuje na príslušníkov ozbrojených síl </w:t>
      </w:r>
      <w:r>
        <w:t>Spojených štátov amerických</w:t>
      </w:r>
      <w:r w:rsidR="003856E5">
        <w:t>,</w:t>
      </w:r>
      <w:r>
        <w:t xml:space="preserve"> </w:t>
      </w:r>
      <w:r w:rsidRPr="00D85374">
        <w:t xml:space="preserve">ich rodinných príslušníkov, ako aj iné osoby, ktoré sa podieľajú na plnení úloh </w:t>
      </w:r>
      <w:r>
        <w:t xml:space="preserve">pre </w:t>
      </w:r>
      <w:r w:rsidRPr="00D85374">
        <w:t>ozbrojen</w:t>
      </w:r>
      <w:r>
        <w:t>é sily Spojených štátov amerických</w:t>
      </w:r>
      <w:r w:rsidRPr="00D85374">
        <w:t xml:space="preserve">. </w:t>
      </w:r>
      <w:r>
        <w:t xml:space="preserve">Návrh </w:t>
      </w:r>
      <w:r w:rsidRPr="00D85374">
        <w:t xml:space="preserve">ustanovuje </w:t>
      </w:r>
      <w:r w:rsidR="00AF09AD">
        <w:t xml:space="preserve">právne postavenie a </w:t>
      </w:r>
      <w:r w:rsidRPr="00D85374">
        <w:t xml:space="preserve">podmienky </w:t>
      </w:r>
      <w:r>
        <w:t xml:space="preserve">ich </w:t>
      </w:r>
      <w:r w:rsidRPr="00D85374">
        <w:t xml:space="preserve">prítomnosti </w:t>
      </w:r>
      <w:r>
        <w:t>na území Slovenskej republiky</w:t>
      </w:r>
      <w:r w:rsidRPr="00D85374">
        <w:t xml:space="preserve">. Dohoda tiež upravuje realizáciu </w:t>
      </w:r>
      <w:r w:rsidR="00AF09AD">
        <w:t xml:space="preserve">v budúcnosti </w:t>
      </w:r>
      <w:r w:rsidRPr="00D85374">
        <w:t xml:space="preserve">dohodnutých modernizačných projektov obrannej infraštruktúry </w:t>
      </w:r>
      <w:r w:rsidR="00AF09AD">
        <w:t>Slovenskej republiky</w:t>
      </w:r>
      <w:r w:rsidRPr="00D85374">
        <w:t>.</w:t>
      </w:r>
    </w:p>
    <w:p w:rsidR="002D5574" w:rsidRDefault="00C71B32" w:rsidP="002D5574">
      <w:pPr>
        <w:pStyle w:val="Normlnywebov"/>
        <w:ind w:firstLine="708"/>
        <w:jc w:val="both"/>
        <w:divId w:val="396050463"/>
      </w:pPr>
      <w:r>
        <w:t xml:space="preserve">Keďže Dohoda bude právnym rámcom, </w:t>
      </w:r>
      <w:r w:rsidR="00E26A6A">
        <w:t xml:space="preserve">nepredstavuje </w:t>
      </w:r>
      <w:r>
        <w:t>neobmedzený súhlas S</w:t>
      </w:r>
      <w:r w:rsidR="003856E5">
        <w:t xml:space="preserve">lovenskej republiky </w:t>
      </w:r>
      <w:r>
        <w:t xml:space="preserve">s prítomnosťou ozbrojených síl </w:t>
      </w:r>
      <w:r w:rsidR="003856E5">
        <w:t>Spojených štátov amerických</w:t>
      </w:r>
      <w:r>
        <w:t xml:space="preserve"> na území S</w:t>
      </w:r>
      <w:r w:rsidR="003856E5">
        <w:t>lovenskej republiky</w:t>
      </w:r>
      <w:r>
        <w:t xml:space="preserve">. O prítomnosti </w:t>
      </w:r>
      <w:r w:rsidR="00D448A6">
        <w:t>cudzích ozbroje</w:t>
      </w:r>
      <w:r>
        <w:t>ných síl na území S</w:t>
      </w:r>
      <w:r w:rsidR="003856E5">
        <w:t xml:space="preserve">lovenskej republiky </w:t>
      </w:r>
      <w:r>
        <w:t xml:space="preserve">budú naďalej rozhodovať príslušné orgány podľa potreby. </w:t>
      </w:r>
    </w:p>
    <w:p w:rsidR="00D448A6" w:rsidRPr="00D448A6" w:rsidRDefault="003856E5" w:rsidP="002D5574">
      <w:pPr>
        <w:pStyle w:val="Normlnywebov"/>
        <w:ind w:firstLine="708"/>
        <w:jc w:val="both"/>
        <w:divId w:val="396050463"/>
      </w:pPr>
      <w:r>
        <w:t>Súčasné</w:t>
      </w:r>
      <w:r w:rsidR="00C71B32" w:rsidRPr="00C71B32">
        <w:t xml:space="preserve"> vzťahy </w:t>
      </w:r>
      <w:r w:rsidR="00C71B32">
        <w:t>medzi S</w:t>
      </w:r>
      <w:r w:rsidR="002C1478">
        <w:t>lovenskou republikou</w:t>
      </w:r>
      <w:r w:rsidR="00C71B32">
        <w:t xml:space="preserve"> a</w:t>
      </w:r>
      <w:r w:rsidR="002C1478">
        <w:t xml:space="preserve"> Spojenými štátmi americkými </w:t>
      </w:r>
      <w:r w:rsidR="00261290">
        <w:t xml:space="preserve">v oblasti obrany </w:t>
      </w:r>
      <w:r w:rsidR="00C71B32">
        <w:t xml:space="preserve">sú založené </w:t>
      </w:r>
      <w:r w:rsidR="00C71B32" w:rsidRPr="00C71B32">
        <w:t xml:space="preserve">na Memorande o porozumení z roku 1994.  </w:t>
      </w:r>
      <w:r w:rsidR="00D448A6">
        <w:t>P</w:t>
      </w:r>
      <w:r w:rsidR="009938FB">
        <w:t xml:space="preserve">odmienky </w:t>
      </w:r>
      <w:r w:rsidR="00E26A6A">
        <w:t xml:space="preserve">pôsobenia ozbrojených síl členských štátov NATO (vrátane </w:t>
      </w:r>
      <w:r w:rsidR="007B39EC">
        <w:t>o</w:t>
      </w:r>
      <w:r w:rsidR="009938FB">
        <w:t>zbrojených síl</w:t>
      </w:r>
      <w:r w:rsidR="00D448A6" w:rsidRPr="00D448A6">
        <w:t xml:space="preserve"> </w:t>
      </w:r>
      <w:r>
        <w:t>Spojených štátov amerických</w:t>
      </w:r>
      <w:r w:rsidR="00E26A6A">
        <w:t>)</w:t>
      </w:r>
      <w:r w:rsidR="00D448A6" w:rsidRPr="00D448A6">
        <w:t xml:space="preserve"> v</w:t>
      </w:r>
      <w:r w:rsidR="002C1478">
        <w:t> </w:t>
      </w:r>
      <w:r w:rsidR="00D448A6" w:rsidRPr="00D448A6">
        <w:t>S</w:t>
      </w:r>
      <w:r w:rsidR="002C1478">
        <w:t>lovenskej republike</w:t>
      </w:r>
      <w:r w:rsidR="00D448A6">
        <w:t xml:space="preserve"> sú </w:t>
      </w:r>
      <w:r w:rsidR="00524C61">
        <w:t>u</w:t>
      </w:r>
      <w:r w:rsidR="00D448A6">
        <w:t xml:space="preserve">pravené </w:t>
      </w:r>
      <w:r w:rsidR="00524C61">
        <w:t xml:space="preserve">multilaterálnou </w:t>
      </w:r>
      <w:r w:rsidR="00E26A6A">
        <w:t>Zmluvou medzi štátmi, ktoré sú zmluvnými stranami Severoatlantickej zmluvy vzťahujúcej sa na  </w:t>
      </w:r>
      <w:r w:rsidR="00D448A6">
        <w:t>status</w:t>
      </w:r>
      <w:r w:rsidR="00E26A6A">
        <w:t xml:space="preserve"> ich ozbrojených </w:t>
      </w:r>
      <w:r w:rsidR="00D448A6">
        <w:t>síl (NATO SOFA</w:t>
      </w:r>
      <w:r w:rsidR="00E26A6A">
        <w:t>, oznámenie MZV SR č. 566/2004 Z. z.</w:t>
      </w:r>
      <w:r w:rsidR="00D448A6">
        <w:t xml:space="preserve">). </w:t>
      </w:r>
      <w:r w:rsidR="00D448A6" w:rsidRPr="00D448A6">
        <w:t xml:space="preserve"> </w:t>
      </w:r>
      <w:r w:rsidR="00C71B32" w:rsidRPr="00C71B32">
        <w:t xml:space="preserve">Jej ustanovenia </w:t>
      </w:r>
      <w:r w:rsidR="002C1478">
        <w:t xml:space="preserve">z roku 1951 </w:t>
      </w:r>
      <w:r w:rsidR="00C71B32" w:rsidRPr="00C71B32">
        <w:t xml:space="preserve">však </w:t>
      </w:r>
      <w:r w:rsidR="00524C61">
        <w:t xml:space="preserve">v súčasnosti </w:t>
      </w:r>
      <w:r w:rsidR="004D26D6">
        <w:rPr>
          <w:bCs/>
        </w:rPr>
        <w:t>ne</w:t>
      </w:r>
      <w:r w:rsidR="00C71B32" w:rsidRPr="00C71B32">
        <w:rPr>
          <w:bCs/>
        </w:rPr>
        <w:t xml:space="preserve">poskytujú </w:t>
      </w:r>
      <w:r w:rsidR="00C71B32" w:rsidRPr="00D448A6">
        <w:t xml:space="preserve">dostatočný </w:t>
      </w:r>
      <w:r w:rsidR="002C1478">
        <w:t xml:space="preserve">právny </w:t>
      </w:r>
      <w:r w:rsidR="00C71B32" w:rsidRPr="00D448A6">
        <w:t>rámec na zabezpečenie modernej vojenskej spolupráce</w:t>
      </w:r>
      <w:r w:rsidR="002C1478">
        <w:t xml:space="preserve"> medzi Slovenskou republikou a Spojenými štátmi americkými, a to aj v </w:t>
      </w:r>
      <w:r w:rsidR="004D26D6">
        <w:t>kontexte</w:t>
      </w:r>
      <w:r w:rsidR="00695E00" w:rsidRPr="00D448A6">
        <w:t xml:space="preserve"> potreby </w:t>
      </w:r>
      <w:r w:rsidR="004D26D6" w:rsidRPr="00D448A6">
        <w:t>zefektívnenia</w:t>
      </w:r>
      <w:r w:rsidR="00695E00" w:rsidRPr="00D448A6">
        <w:t xml:space="preserve"> spolupráce pri obsluhe vrtuľníkov BlackHawk UH-60 a v budúcnosti aj stíhacích lietadiel F-16</w:t>
      </w:r>
      <w:r w:rsidR="002D5A23">
        <w:t>, ako aj spoločných cvičení</w:t>
      </w:r>
      <w:r w:rsidR="00D448A6" w:rsidRPr="00D448A6">
        <w:t xml:space="preserve">. </w:t>
      </w:r>
    </w:p>
    <w:p w:rsidR="00671507" w:rsidRPr="00D85374" w:rsidRDefault="0027306C" w:rsidP="00BB4D70">
      <w:pPr>
        <w:pStyle w:val="p1"/>
        <w:spacing w:before="0" w:beforeAutospacing="0" w:after="0" w:afterAutospacing="0"/>
        <w:ind w:firstLine="720"/>
        <w:jc w:val="both"/>
        <w:divId w:val="396050463"/>
        <w:rPr>
          <w:rStyle w:val="s1"/>
          <w:rFonts w:ascii="Times New Roman" w:hAnsi="Times New Roman"/>
          <w:sz w:val="24"/>
          <w:szCs w:val="24"/>
        </w:rPr>
      </w:pPr>
      <w:r w:rsidRPr="00671507">
        <w:rPr>
          <w:rFonts w:ascii="Times New Roman" w:hAnsi="Times New Roman" w:cs="Times New Roman"/>
          <w:sz w:val="24"/>
          <w:szCs w:val="24"/>
          <w:lang w:eastAsia="sk-SK"/>
        </w:rPr>
        <w:t xml:space="preserve">Uzatvorenie dohody umožní získanie </w:t>
      </w:r>
      <w:r w:rsidR="00D448A6" w:rsidRPr="00671507">
        <w:rPr>
          <w:rFonts w:ascii="Times New Roman" w:hAnsi="Times New Roman" w:cs="Times New Roman"/>
          <w:sz w:val="24"/>
          <w:szCs w:val="24"/>
          <w:lang w:eastAsia="sk-SK"/>
        </w:rPr>
        <w:t>nenávratnej finančnej podpory vlád</w:t>
      </w:r>
      <w:r w:rsidRPr="00671507">
        <w:rPr>
          <w:rFonts w:ascii="Times New Roman" w:hAnsi="Times New Roman" w:cs="Times New Roman"/>
          <w:sz w:val="24"/>
          <w:szCs w:val="24"/>
          <w:lang w:eastAsia="sk-SK"/>
        </w:rPr>
        <w:t>y Spojených štátov amerických</w:t>
      </w:r>
      <w:r w:rsidR="00D448A6" w:rsidRPr="00671507">
        <w:rPr>
          <w:rFonts w:ascii="Times New Roman" w:hAnsi="Times New Roman" w:cs="Times New Roman"/>
          <w:sz w:val="24"/>
          <w:szCs w:val="24"/>
          <w:lang w:eastAsia="sk-SK"/>
        </w:rPr>
        <w:t xml:space="preserve"> na modernizáciu </w:t>
      </w:r>
      <w:r w:rsidRPr="00671507">
        <w:rPr>
          <w:rFonts w:ascii="Times New Roman" w:hAnsi="Times New Roman" w:cs="Times New Roman"/>
          <w:sz w:val="24"/>
          <w:szCs w:val="24"/>
          <w:lang w:eastAsia="sk-SK"/>
        </w:rPr>
        <w:t xml:space="preserve">našej </w:t>
      </w:r>
      <w:r w:rsidR="00D448A6" w:rsidRPr="00671507">
        <w:rPr>
          <w:rFonts w:ascii="Times New Roman" w:hAnsi="Times New Roman" w:cs="Times New Roman"/>
          <w:sz w:val="24"/>
          <w:szCs w:val="24"/>
          <w:lang w:eastAsia="sk-SK"/>
        </w:rPr>
        <w:t xml:space="preserve">vojenskej </w:t>
      </w:r>
      <w:r w:rsidR="00EB3B1A" w:rsidRPr="00671507">
        <w:rPr>
          <w:rFonts w:ascii="Times New Roman" w:hAnsi="Times New Roman" w:cs="Times New Roman"/>
          <w:sz w:val="24"/>
          <w:szCs w:val="24"/>
          <w:lang w:eastAsia="sk-SK"/>
        </w:rPr>
        <w:t>infraštruktúry</w:t>
      </w:r>
      <w:r w:rsidRPr="0067150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4D26D6" w:rsidRPr="0067150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71507" w:rsidRPr="00671507">
        <w:rPr>
          <w:rStyle w:val="s1"/>
          <w:rFonts w:ascii="Times New Roman" w:hAnsi="Times New Roman"/>
          <w:sz w:val="24"/>
          <w:szCs w:val="24"/>
        </w:rPr>
        <w:t>Uzatvoren</w:t>
      </w:r>
      <w:r w:rsidR="00671507">
        <w:rPr>
          <w:rStyle w:val="s1"/>
          <w:rFonts w:ascii="Times New Roman" w:hAnsi="Times New Roman"/>
          <w:sz w:val="24"/>
          <w:szCs w:val="24"/>
        </w:rPr>
        <w:t>ie d</w:t>
      </w:r>
      <w:r w:rsidR="00671507" w:rsidRPr="00671507">
        <w:rPr>
          <w:rStyle w:val="s1"/>
          <w:rFonts w:ascii="Times New Roman" w:hAnsi="Times New Roman"/>
          <w:sz w:val="24"/>
          <w:szCs w:val="24"/>
        </w:rPr>
        <w:t xml:space="preserve">ohody </w:t>
      </w:r>
      <w:r w:rsidR="00671507">
        <w:rPr>
          <w:rStyle w:val="s1"/>
          <w:rFonts w:ascii="Times New Roman" w:hAnsi="Times New Roman"/>
          <w:sz w:val="24"/>
          <w:szCs w:val="24"/>
        </w:rPr>
        <w:t xml:space="preserve">posilní bezpečnosť a obranu </w:t>
      </w:r>
      <w:r w:rsidR="00671507" w:rsidRPr="00671507">
        <w:rPr>
          <w:rStyle w:val="s1"/>
          <w:rFonts w:ascii="Times New Roman" w:hAnsi="Times New Roman"/>
          <w:sz w:val="24"/>
          <w:szCs w:val="24"/>
        </w:rPr>
        <w:t>S</w:t>
      </w:r>
      <w:r w:rsidR="00671507">
        <w:rPr>
          <w:rStyle w:val="s1"/>
          <w:rFonts w:ascii="Times New Roman" w:hAnsi="Times New Roman"/>
          <w:sz w:val="24"/>
          <w:szCs w:val="24"/>
        </w:rPr>
        <w:t>lovenskej republiky</w:t>
      </w:r>
      <w:r w:rsidR="00671507" w:rsidRPr="00671507">
        <w:rPr>
          <w:rStyle w:val="s1"/>
          <w:rFonts w:ascii="Times New Roman" w:hAnsi="Times New Roman"/>
          <w:sz w:val="24"/>
          <w:szCs w:val="24"/>
        </w:rPr>
        <w:t xml:space="preserve"> na úroveň našich najbližších </w:t>
      </w:r>
      <w:r w:rsidR="00671507">
        <w:rPr>
          <w:rStyle w:val="s1"/>
          <w:rFonts w:ascii="Times New Roman" w:hAnsi="Times New Roman"/>
          <w:sz w:val="24"/>
          <w:szCs w:val="24"/>
        </w:rPr>
        <w:t xml:space="preserve">spojencov </w:t>
      </w:r>
      <w:r w:rsidR="00671507" w:rsidRPr="00671507">
        <w:rPr>
          <w:rStyle w:val="s1"/>
          <w:rFonts w:ascii="Times New Roman" w:hAnsi="Times New Roman"/>
          <w:sz w:val="24"/>
          <w:szCs w:val="24"/>
        </w:rPr>
        <w:t xml:space="preserve">v strednej a západnej </w:t>
      </w:r>
      <w:r w:rsidR="00671507" w:rsidRPr="00D85374">
        <w:rPr>
          <w:rStyle w:val="s1"/>
          <w:rFonts w:ascii="Times New Roman" w:hAnsi="Times New Roman"/>
          <w:sz w:val="24"/>
          <w:szCs w:val="24"/>
        </w:rPr>
        <w:t>Európe, ktoré už s vládou Spojených štátov ame</w:t>
      </w:r>
      <w:r w:rsidR="003856E5">
        <w:rPr>
          <w:rStyle w:val="s1"/>
          <w:rFonts w:ascii="Times New Roman" w:hAnsi="Times New Roman"/>
          <w:sz w:val="24"/>
          <w:szCs w:val="24"/>
        </w:rPr>
        <w:t>rických majú obdobné dohody uzavreté</w:t>
      </w:r>
      <w:r w:rsidR="00671507" w:rsidRPr="00D85374">
        <w:rPr>
          <w:rStyle w:val="s1"/>
          <w:rFonts w:ascii="Times New Roman" w:hAnsi="Times New Roman"/>
          <w:sz w:val="24"/>
          <w:szCs w:val="24"/>
        </w:rPr>
        <w:t>.</w:t>
      </w:r>
    </w:p>
    <w:p w:rsidR="00227C17" w:rsidRDefault="00227C17" w:rsidP="00D85374">
      <w:pPr>
        <w:pStyle w:val="p1"/>
        <w:spacing w:before="0" w:beforeAutospacing="0" w:after="0" w:afterAutospacing="0"/>
        <w:ind w:firstLine="720"/>
        <w:jc w:val="both"/>
        <w:divId w:val="396050463"/>
        <w:rPr>
          <w:rFonts w:ascii="Times New Roman" w:hAnsi="Times New Roman" w:cs="Times New Roman"/>
          <w:sz w:val="24"/>
          <w:szCs w:val="24"/>
        </w:rPr>
      </w:pPr>
    </w:p>
    <w:p w:rsidR="00F536E5" w:rsidRPr="00D85374" w:rsidRDefault="00BB4D70" w:rsidP="00AF09AD">
      <w:pPr>
        <w:pStyle w:val="p1"/>
        <w:spacing w:before="0" w:beforeAutospacing="0" w:after="0" w:afterAutospacing="0"/>
        <w:ind w:firstLine="720"/>
        <w:jc w:val="both"/>
        <w:divId w:val="396050463"/>
        <w:rPr>
          <w:rFonts w:ascii="Times New Roman" w:hAnsi="Times New Roman" w:cs="Times New Roman"/>
          <w:sz w:val="24"/>
          <w:szCs w:val="24"/>
        </w:rPr>
      </w:pPr>
      <w:r w:rsidRPr="00D85374">
        <w:rPr>
          <w:rFonts w:ascii="Times New Roman" w:hAnsi="Times New Roman" w:cs="Times New Roman"/>
          <w:sz w:val="24"/>
          <w:szCs w:val="24"/>
        </w:rPr>
        <w:t>Rokovania o dohode medzi vládami Slovenskej republiky a Spojených štátov amerických začali v roku 2018</w:t>
      </w:r>
      <w:r w:rsidR="00960334">
        <w:rPr>
          <w:rFonts w:ascii="Times New Roman" w:hAnsi="Times New Roman" w:cs="Times New Roman"/>
          <w:sz w:val="24"/>
          <w:szCs w:val="24"/>
        </w:rPr>
        <w:t xml:space="preserve"> </w:t>
      </w:r>
      <w:r w:rsidR="003856E5">
        <w:rPr>
          <w:rFonts w:ascii="Times New Roman" w:hAnsi="Times New Roman" w:cs="Times New Roman"/>
          <w:sz w:val="24"/>
          <w:szCs w:val="24"/>
        </w:rPr>
        <w:t>so zapojením</w:t>
      </w:r>
      <w:r w:rsidR="00960334">
        <w:rPr>
          <w:rFonts w:ascii="Times New Roman" w:hAnsi="Times New Roman" w:cs="Times New Roman"/>
          <w:sz w:val="24"/>
          <w:szCs w:val="24"/>
        </w:rPr>
        <w:t xml:space="preserve"> </w:t>
      </w:r>
      <w:r w:rsidR="003856E5">
        <w:rPr>
          <w:rFonts w:ascii="Times New Roman" w:hAnsi="Times New Roman" w:cs="Times New Roman"/>
          <w:sz w:val="24"/>
          <w:szCs w:val="24"/>
        </w:rPr>
        <w:t>dotknutých subjektov štátnej správy Slovenskej republiky</w:t>
      </w:r>
      <w:r w:rsidRPr="00D85374">
        <w:rPr>
          <w:rFonts w:ascii="Times New Roman" w:hAnsi="Times New Roman" w:cs="Times New Roman"/>
          <w:sz w:val="24"/>
          <w:szCs w:val="24"/>
        </w:rPr>
        <w:t xml:space="preserve">. </w:t>
      </w:r>
      <w:r w:rsidR="00D448A6" w:rsidRPr="00D85374">
        <w:rPr>
          <w:rFonts w:ascii="Times New Roman" w:hAnsi="Times New Roman" w:cs="Times New Roman"/>
          <w:sz w:val="24"/>
          <w:szCs w:val="24"/>
        </w:rPr>
        <w:t xml:space="preserve">Návrh </w:t>
      </w:r>
      <w:r w:rsidR="00E26A6A" w:rsidRPr="00D85374">
        <w:rPr>
          <w:rFonts w:ascii="Times New Roman" w:hAnsi="Times New Roman" w:cs="Times New Roman"/>
          <w:sz w:val="24"/>
          <w:szCs w:val="24"/>
        </w:rPr>
        <w:t xml:space="preserve">dohody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zodpovedá záujmom zahraničnej </w:t>
      </w:r>
      <w:r w:rsidR="0027306C" w:rsidRPr="00D85374">
        <w:rPr>
          <w:rFonts w:ascii="Times New Roman" w:hAnsi="Times New Roman" w:cs="Times New Roman"/>
          <w:sz w:val="24"/>
          <w:szCs w:val="24"/>
        </w:rPr>
        <w:t xml:space="preserve">a bezpečnostnej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politiky </w:t>
      </w:r>
      <w:r w:rsidR="0027306C" w:rsidRPr="00D85374">
        <w:rPr>
          <w:rFonts w:ascii="Times New Roman" w:hAnsi="Times New Roman" w:cs="Times New Roman"/>
          <w:sz w:val="24"/>
          <w:szCs w:val="24"/>
        </w:rPr>
        <w:t xml:space="preserve">Slovenskej republiky v súlade </w:t>
      </w:r>
      <w:r w:rsidR="0027306C" w:rsidRPr="00D85374">
        <w:rPr>
          <w:rFonts w:ascii="Times New Roman" w:hAnsi="Times New Roman" w:cs="Times New Roman"/>
          <w:sz w:val="24"/>
          <w:szCs w:val="24"/>
        </w:rPr>
        <w:lastRenderedPageBreak/>
        <w:t xml:space="preserve">s Bezpečnostnou </w:t>
      </w:r>
      <w:r w:rsidR="00AF09AD">
        <w:rPr>
          <w:rFonts w:ascii="Times New Roman" w:hAnsi="Times New Roman" w:cs="Times New Roman"/>
          <w:sz w:val="24"/>
          <w:szCs w:val="24"/>
        </w:rPr>
        <w:t xml:space="preserve">stratégiou Slovenskej republiky </w:t>
      </w:r>
      <w:r w:rsidR="0027306C" w:rsidRPr="00D85374">
        <w:rPr>
          <w:rFonts w:ascii="Times New Roman" w:hAnsi="Times New Roman" w:cs="Times New Roman"/>
          <w:sz w:val="24"/>
          <w:szCs w:val="24"/>
        </w:rPr>
        <w:t xml:space="preserve">a Obrannou stratégiou Slovenskej republiky. </w:t>
      </w:r>
      <w:r w:rsidR="00D85374" w:rsidRPr="00D85374">
        <w:rPr>
          <w:rFonts w:ascii="Times New Roman" w:hAnsi="Times New Roman" w:cs="Times New Roman"/>
          <w:sz w:val="24"/>
          <w:szCs w:val="24"/>
        </w:rPr>
        <w:t>Ozbrojené sily Spojených štátov amerických budú pôsobiť na území Slovenskej republiky pri plnom rešpektovaní suverenity, Ústavy Slovenskej republiky a zákonov Slovenskej republiky.</w:t>
      </w:r>
      <w:r w:rsidR="00AF09AD">
        <w:rPr>
          <w:rFonts w:ascii="Times New Roman" w:hAnsi="Times New Roman" w:cs="Times New Roman"/>
          <w:sz w:val="24"/>
          <w:szCs w:val="24"/>
        </w:rPr>
        <w:t xml:space="preserve"> </w:t>
      </w:r>
      <w:r w:rsidR="0027306C" w:rsidRPr="00D85374">
        <w:rPr>
          <w:rFonts w:ascii="Times New Roman" w:hAnsi="Times New Roman" w:cs="Times New Roman"/>
          <w:sz w:val="24"/>
          <w:szCs w:val="24"/>
        </w:rPr>
        <w:t xml:space="preserve">Návrh je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vypracovaný v súlade s právnym poriadkom </w:t>
      </w:r>
      <w:r w:rsidR="0027306C" w:rsidRPr="00D85374">
        <w:rPr>
          <w:rFonts w:ascii="Times New Roman" w:hAnsi="Times New Roman" w:cs="Times New Roman"/>
          <w:sz w:val="24"/>
          <w:szCs w:val="24"/>
        </w:rPr>
        <w:t>Slovenskej republiky</w:t>
      </w:r>
      <w:r w:rsidR="00F536E5" w:rsidRPr="00D85374">
        <w:rPr>
          <w:rFonts w:ascii="Times New Roman" w:hAnsi="Times New Roman" w:cs="Times New Roman"/>
          <w:sz w:val="24"/>
          <w:szCs w:val="24"/>
        </w:rPr>
        <w:t>, ako aj záväzkami S</w:t>
      </w:r>
      <w:r w:rsidR="0027306C" w:rsidRPr="00D85374">
        <w:rPr>
          <w:rFonts w:ascii="Times New Roman" w:hAnsi="Times New Roman" w:cs="Times New Roman"/>
          <w:sz w:val="24"/>
          <w:szCs w:val="24"/>
        </w:rPr>
        <w:t>lovenskej republiky</w:t>
      </w:r>
      <w:r w:rsidR="00524C61" w:rsidRPr="00D85374">
        <w:rPr>
          <w:rFonts w:ascii="Times New Roman" w:hAnsi="Times New Roman" w:cs="Times New Roman"/>
          <w:sz w:val="24"/>
          <w:szCs w:val="24"/>
        </w:rPr>
        <w:t xml:space="preserve"> v</w:t>
      </w:r>
      <w:r w:rsidR="00F536E5" w:rsidRPr="00D85374">
        <w:rPr>
          <w:rFonts w:ascii="Times New Roman" w:hAnsi="Times New Roman" w:cs="Times New Roman"/>
          <w:sz w:val="24"/>
          <w:szCs w:val="24"/>
        </w:rPr>
        <w:t>yplývajúcimi z iných medzinárodných doku</w:t>
      </w:r>
      <w:r w:rsidR="00D448A6" w:rsidRPr="00D85374">
        <w:rPr>
          <w:rFonts w:ascii="Times New Roman" w:hAnsi="Times New Roman" w:cs="Times New Roman"/>
          <w:sz w:val="24"/>
          <w:szCs w:val="24"/>
        </w:rPr>
        <w:t xml:space="preserve">mentov. </w:t>
      </w:r>
      <w:r w:rsidR="00E26A6A" w:rsidRPr="00D85374">
        <w:rPr>
          <w:rFonts w:ascii="Times New Roman" w:hAnsi="Times New Roman" w:cs="Times New Roman"/>
          <w:sz w:val="24"/>
          <w:szCs w:val="24"/>
        </w:rPr>
        <w:t xml:space="preserve">Dohoda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je medzinárodnou zmluvou, ktorá je podľa </w:t>
      </w:r>
      <w:r w:rsidR="0020395C" w:rsidRPr="00D85374">
        <w:rPr>
          <w:rFonts w:ascii="Times New Roman" w:hAnsi="Times New Roman" w:cs="Times New Roman"/>
          <w:sz w:val="24"/>
          <w:szCs w:val="24"/>
        </w:rPr>
        <w:t>právneho poriadku S</w:t>
      </w:r>
      <w:r w:rsidR="0027306C" w:rsidRPr="00D85374">
        <w:rPr>
          <w:rFonts w:ascii="Times New Roman" w:hAnsi="Times New Roman" w:cs="Times New Roman"/>
          <w:sz w:val="24"/>
          <w:szCs w:val="24"/>
        </w:rPr>
        <w:t>lovenskej republiky</w:t>
      </w:r>
      <w:r w:rsidR="0020395C" w:rsidRPr="00D85374">
        <w:rPr>
          <w:rFonts w:ascii="Times New Roman" w:hAnsi="Times New Roman" w:cs="Times New Roman"/>
          <w:sz w:val="24"/>
          <w:szCs w:val="24"/>
        </w:rPr>
        <w:t xml:space="preserve">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zmluvou </w:t>
      </w:r>
      <w:r w:rsidR="00B66976" w:rsidRPr="00D85374">
        <w:rPr>
          <w:rFonts w:ascii="Times New Roman" w:hAnsi="Times New Roman" w:cs="Times New Roman"/>
          <w:sz w:val="24"/>
          <w:szCs w:val="24"/>
        </w:rPr>
        <w:t xml:space="preserve"> </w:t>
      </w:r>
      <w:r w:rsidR="00C04320" w:rsidRPr="00D85374">
        <w:rPr>
          <w:rFonts w:ascii="Times New Roman" w:hAnsi="Times New Roman" w:cs="Times New Roman"/>
          <w:sz w:val="24"/>
          <w:szCs w:val="24"/>
        </w:rPr>
        <w:t>prezidentskej</w:t>
      </w:r>
      <w:r w:rsidR="00B66976" w:rsidRPr="00D85374">
        <w:rPr>
          <w:rFonts w:ascii="Times New Roman" w:hAnsi="Times New Roman" w:cs="Times New Roman"/>
          <w:sz w:val="24"/>
          <w:szCs w:val="24"/>
        </w:rPr>
        <w:t xml:space="preserve"> </w:t>
      </w:r>
      <w:r w:rsidR="00F536E5" w:rsidRPr="00D85374">
        <w:rPr>
          <w:rFonts w:ascii="Times New Roman" w:hAnsi="Times New Roman" w:cs="Times New Roman"/>
          <w:sz w:val="24"/>
          <w:szCs w:val="24"/>
        </w:rPr>
        <w:t>povah</w:t>
      </w:r>
      <w:r w:rsidR="00B66976" w:rsidRPr="00D85374">
        <w:rPr>
          <w:rFonts w:ascii="Times New Roman" w:hAnsi="Times New Roman" w:cs="Times New Roman"/>
          <w:sz w:val="24"/>
          <w:szCs w:val="24"/>
        </w:rPr>
        <w:t>y</w:t>
      </w:r>
      <w:r w:rsidR="0020395C" w:rsidRPr="00D85374">
        <w:rPr>
          <w:rFonts w:ascii="Times New Roman" w:hAnsi="Times New Roman" w:cs="Times New Roman"/>
          <w:sz w:val="24"/>
          <w:szCs w:val="24"/>
        </w:rPr>
        <w:t>.</w:t>
      </w:r>
      <w:r w:rsidR="00B66976" w:rsidRPr="00D85374">
        <w:rPr>
          <w:rFonts w:ascii="Times New Roman" w:hAnsi="Times New Roman" w:cs="Times New Roman"/>
          <w:sz w:val="24"/>
          <w:szCs w:val="24"/>
        </w:rPr>
        <w:t xml:space="preserve"> </w:t>
      </w:r>
      <w:r w:rsidR="0020395C" w:rsidRPr="00D85374">
        <w:rPr>
          <w:rFonts w:ascii="Times New Roman" w:hAnsi="Times New Roman" w:cs="Times New Roman"/>
          <w:sz w:val="24"/>
          <w:szCs w:val="24"/>
        </w:rPr>
        <w:t>U</w:t>
      </w:r>
      <w:r w:rsidR="00B66976" w:rsidRPr="00D85374">
        <w:rPr>
          <w:rFonts w:ascii="Times New Roman" w:hAnsi="Times New Roman" w:cs="Times New Roman"/>
          <w:sz w:val="24"/>
          <w:szCs w:val="24"/>
        </w:rPr>
        <w:t>zatvára</w:t>
      </w:r>
      <w:r w:rsidR="0020395C" w:rsidRPr="00D85374">
        <w:rPr>
          <w:rFonts w:ascii="Times New Roman" w:hAnsi="Times New Roman" w:cs="Times New Roman"/>
          <w:sz w:val="24"/>
          <w:szCs w:val="24"/>
        </w:rPr>
        <w:t xml:space="preserve"> sa</w:t>
      </w:r>
      <w:r w:rsidR="00B66976" w:rsidRPr="00D85374">
        <w:rPr>
          <w:rFonts w:ascii="Times New Roman" w:hAnsi="Times New Roman" w:cs="Times New Roman"/>
          <w:sz w:val="24"/>
          <w:szCs w:val="24"/>
        </w:rPr>
        <w:t xml:space="preserve"> na dobu </w:t>
      </w:r>
      <w:r w:rsidR="003856E5">
        <w:rPr>
          <w:rFonts w:ascii="Times New Roman" w:hAnsi="Times New Roman" w:cs="Times New Roman"/>
          <w:sz w:val="24"/>
          <w:szCs w:val="24"/>
        </w:rPr>
        <w:t>1</w:t>
      </w:r>
      <w:r w:rsidR="0020395C" w:rsidRPr="00D85374">
        <w:rPr>
          <w:rFonts w:ascii="Times New Roman" w:hAnsi="Times New Roman" w:cs="Times New Roman"/>
          <w:sz w:val="24"/>
          <w:szCs w:val="24"/>
        </w:rPr>
        <w:t xml:space="preserve">0 </w:t>
      </w:r>
      <w:r w:rsidR="00B66976" w:rsidRPr="00D85374">
        <w:rPr>
          <w:rFonts w:ascii="Times New Roman" w:hAnsi="Times New Roman" w:cs="Times New Roman"/>
          <w:sz w:val="24"/>
          <w:szCs w:val="24"/>
        </w:rPr>
        <w:t>rokov s </w:t>
      </w:r>
      <w:r w:rsidR="0020395C" w:rsidRPr="00D85374">
        <w:rPr>
          <w:rFonts w:ascii="Times New Roman" w:hAnsi="Times New Roman" w:cs="Times New Roman"/>
          <w:sz w:val="24"/>
          <w:szCs w:val="24"/>
        </w:rPr>
        <w:t>možnosťou predĺženia</w:t>
      </w:r>
      <w:r w:rsidR="00B66976" w:rsidRPr="00D85374">
        <w:rPr>
          <w:rFonts w:ascii="Times New Roman" w:hAnsi="Times New Roman" w:cs="Times New Roman"/>
          <w:sz w:val="24"/>
          <w:szCs w:val="24"/>
        </w:rPr>
        <w:t xml:space="preserve">.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Zodpovednými </w:t>
      </w:r>
      <w:r w:rsidR="00524C61" w:rsidRPr="00D85374">
        <w:rPr>
          <w:rFonts w:ascii="Times New Roman" w:hAnsi="Times New Roman" w:cs="Times New Roman"/>
          <w:sz w:val="24"/>
          <w:szCs w:val="24"/>
        </w:rPr>
        <w:t>zástupcami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 na </w:t>
      </w:r>
      <w:r w:rsidR="0020395C" w:rsidRPr="00D85374">
        <w:rPr>
          <w:rFonts w:ascii="Times New Roman" w:hAnsi="Times New Roman" w:cs="Times New Roman"/>
          <w:sz w:val="24"/>
          <w:szCs w:val="24"/>
        </w:rPr>
        <w:t xml:space="preserve">vykonávanie </w:t>
      </w:r>
      <w:r w:rsidR="00F536E5" w:rsidRPr="00D85374">
        <w:rPr>
          <w:rFonts w:ascii="Times New Roman" w:hAnsi="Times New Roman" w:cs="Times New Roman"/>
          <w:sz w:val="24"/>
          <w:szCs w:val="24"/>
        </w:rPr>
        <w:t xml:space="preserve">dohody budú Ministerstvo obrany Slovenskej republiky a Ministerstvo obrany </w:t>
      </w:r>
      <w:r w:rsidR="00B66976" w:rsidRPr="00D85374">
        <w:rPr>
          <w:rFonts w:ascii="Times New Roman" w:hAnsi="Times New Roman" w:cs="Times New Roman"/>
          <w:sz w:val="24"/>
          <w:szCs w:val="24"/>
        </w:rPr>
        <w:t>Spojených št</w:t>
      </w:r>
      <w:r w:rsidR="00C04320" w:rsidRPr="00D85374">
        <w:rPr>
          <w:rFonts w:ascii="Times New Roman" w:hAnsi="Times New Roman" w:cs="Times New Roman"/>
          <w:sz w:val="24"/>
          <w:szCs w:val="24"/>
        </w:rPr>
        <w:t>átov amerických</w:t>
      </w:r>
      <w:r w:rsidR="00F536E5" w:rsidRPr="00D85374">
        <w:rPr>
          <w:rFonts w:ascii="Times New Roman" w:hAnsi="Times New Roman" w:cs="Times New Roman"/>
          <w:sz w:val="24"/>
          <w:szCs w:val="24"/>
        </w:rPr>
        <w:t>.</w:t>
      </w:r>
    </w:p>
    <w:p w:rsidR="00C04320" w:rsidRPr="00D85374" w:rsidRDefault="00C04320" w:rsidP="00EB3B1A">
      <w:pPr>
        <w:pStyle w:val="Normlnywebov"/>
        <w:ind w:firstLine="720"/>
        <w:jc w:val="both"/>
      </w:pPr>
      <w:r w:rsidRPr="00D85374">
        <w:t>Podľa článku 86 písm. d) Ústavy Slovenskej republiky s</w:t>
      </w:r>
      <w:r w:rsidR="0020395C" w:rsidRPr="00D85374">
        <w:t xml:space="preserve"> dohodou</w:t>
      </w:r>
      <w:r w:rsidRPr="00D85374">
        <w:t xml:space="preserve"> pred jej ratifikáciou </w:t>
      </w:r>
      <w:r w:rsidR="0020395C" w:rsidRPr="00D85374">
        <w:t xml:space="preserve">prezidentkou </w:t>
      </w:r>
      <w:r w:rsidR="003856E5" w:rsidRPr="00D85374">
        <w:t>S</w:t>
      </w:r>
      <w:r w:rsidR="003856E5">
        <w:t>lovenskej republiky</w:t>
      </w:r>
      <w:r w:rsidR="0020395C" w:rsidRPr="00D85374">
        <w:t xml:space="preserve"> </w:t>
      </w:r>
      <w:r w:rsidRPr="00D85374">
        <w:t>vyslovuje súhlas Národná rada Slovenskej republiky</w:t>
      </w:r>
      <w:r w:rsidR="0020395C" w:rsidRPr="00D85374">
        <w:t>. I</w:t>
      </w:r>
      <w:r w:rsidRPr="00D85374">
        <w:t>de o medzinárodnú zmluvu, ktorá má prednosť pred zákonmi podľa článku 7 odsek 5 Ústavy Slovenskej republiky, pretože priamo zakladá práva a povinnosti pre fyzické osoby a právnické osoby.</w:t>
      </w:r>
    </w:p>
    <w:p w:rsidR="00D448A6" w:rsidRPr="00D85374" w:rsidRDefault="00D448A6" w:rsidP="00EB3B1A">
      <w:pPr>
        <w:pStyle w:val="Normlnywebov"/>
        <w:ind w:firstLine="720"/>
        <w:jc w:val="both"/>
      </w:pPr>
      <w:r w:rsidRPr="00D85374">
        <w:t xml:space="preserve">Podrobné podmienky spolupráce v oblasti obrany budú predmetom vykonávacích dohôd. </w:t>
      </w:r>
    </w:p>
    <w:p w:rsidR="0015740F" w:rsidRPr="00D315AC" w:rsidRDefault="0015740F" w:rsidP="00044AD1">
      <w:pPr>
        <w:pStyle w:val="Normlnywebov"/>
        <w:ind w:firstLine="720"/>
        <w:jc w:val="both"/>
      </w:pPr>
      <w:r w:rsidRPr="00D315AC">
        <w:t>Predkladaný materiál bol predmetom medzirezortného pripomienkového konania, bol prerokovaný v Legislatívnej rade vlády Slovenskej republiky a v Bezpečnostnej rade Slovenskej republiky a schválený vládou Slovenskej republiky. Na základe poverenia prezidentky Slovenskej republiky</w:t>
      </w:r>
      <w:r w:rsidR="00044AD1" w:rsidRPr="00D315AC">
        <w:t xml:space="preserve"> Zuzany Čaputovej</w:t>
      </w:r>
      <w:r w:rsidRPr="00D315AC">
        <w:t xml:space="preserve">, minister obrany Slovenskej republiky </w:t>
      </w:r>
      <w:r w:rsidR="00044AD1" w:rsidRPr="00D315AC">
        <w:t xml:space="preserve">Jaroslav Naď </w:t>
      </w:r>
      <w:r w:rsidRPr="00D315AC">
        <w:t xml:space="preserve">podpísal dohodu </w:t>
      </w:r>
      <w:r w:rsidR="00E92D63" w:rsidRPr="00EF7349">
        <w:t>s výhradou ratifikácie</w:t>
      </w:r>
      <w:r w:rsidR="00E92D63">
        <w:t xml:space="preserve"> </w:t>
      </w:r>
      <w:r w:rsidRPr="00D315AC">
        <w:t>3. februára 2022 vo Washingtone, D.C.</w:t>
      </w:r>
      <w:r w:rsidR="007E7D2B" w:rsidRPr="00D315AC">
        <w:t xml:space="preserve"> </w:t>
      </w:r>
      <w:r w:rsidR="00EF7259" w:rsidRPr="00D315AC">
        <w:t>Za vládu Spojených štátov amerických dohodu podpísal minister zahraničných vecí Antony J. Blinken.</w:t>
      </w:r>
    </w:p>
    <w:p w:rsidR="00FA327A" w:rsidRPr="00D315AC" w:rsidRDefault="00044AD1" w:rsidP="00FA32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>Prezidentka Slovenskej republiky Zuzana Čaputová v súvislosti s podpis</w:t>
      </w:r>
      <w:r w:rsidR="007E2CC5" w:rsidRPr="00D315AC">
        <w:rPr>
          <w:rFonts w:ascii="Times New Roman" w:hAnsi="Times New Roman"/>
          <w:sz w:val="24"/>
          <w:szCs w:val="24"/>
        </w:rPr>
        <w:t>om</w:t>
      </w:r>
      <w:r w:rsidRPr="00D315AC">
        <w:rPr>
          <w:rFonts w:ascii="Times New Roman" w:hAnsi="Times New Roman"/>
          <w:sz w:val="24"/>
          <w:szCs w:val="24"/>
        </w:rPr>
        <w:t xml:space="preserve"> dohody vydala nasledovné interpretačné vyhlásenie: </w:t>
      </w:r>
    </w:p>
    <w:p w:rsidR="00FA327A" w:rsidRPr="00D315AC" w:rsidRDefault="00FA327A" w:rsidP="00FA32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 xml:space="preserve">„Uzavretím tejto dohody sa vytvorí právny rámec obrannej spolupráce medzi Slovenskou republikou a Spojenými štátmi americkými, a zároveň sa posilní bezpečnosť a obrana štátu, efektívne plnenie spojeneckých záväzkov, ako aj bezpečnostné záruky. Týmto interpretačným vyhlásením sa nemenia ustanovenia dohody, nemenia a nevylučujú sa ich právne účinky, jeho účelom je vyjasniť rozsah záväzkov podľa tejto dohody a jej niektorých ustanovení. </w:t>
      </w:r>
    </w:p>
    <w:p w:rsidR="00FA327A" w:rsidRPr="00D315AC" w:rsidRDefault="00FA327A" w:rsidP="00FA32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>Dohoda je výrazom suverenity Slovenskej republiky, bude sa vykonávať spôsobom, ktorý nepredstavuje jej ohrozenie alebo obmedzenie, a ktorý neznižuje bezpečnosť Slovenska a jej obyvateľov.</w:t>
      </w:r>
    </w:p>
    <w:p w:rsidR="00FA327A" w:rsidRPr="00D315AC" w:rsidRDefault="00FA327A" w:rsidP="00FA32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>Táto dohoda nie je rozhodnutím o vytvorení vojenských základní na území Slovenskej republiky, ani  rozhodnutím o prítomnosti ozbrojených síl Spojených štátov amerických a ich príslušníkov na území Slovenskej republiky. Súhlas s prítomnosťou zahraničných ozbrojených síl na území Slovenskej republiky sa riadi výlučne Ústavou Slovenskej republiky, a tak ako doposiaľ, podlieha rozhodnutiu Národnej rady Slovenskej republiky alebo vlády Slovenskej republiky.</w:t>
      </w:r>
    </w:p>
    <w:p w:rsidR="00FA327A" w:rsidRPr="00D315AC" w:rsidRDefault="00FA327A" w:rsidP="007543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>Táto dohoda neumožňuje na území Slovenskej republiky prítomnosť jadrových zbraní, biologických alebo chemických zbraní, vzhľadom na to, že by to bolo v rozpore s  medzinárodnými záväzkami Slovenskej republiky.</w:t>
      </w:r>
    </w:p>
    <w:p w:rsidR="00FA327A" w:rsidRPr="00D315AC" w:rsidRDefault="00FA327A" w:rsidP="00FA32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t xml:space="preserve">Dohoda neznamená definitívne vzdanie sa trestnej jurisdikcie. Prenos trestnej právomoci na orgány Spojených štátov amerických podľa tejto dohody je možné v ktoromkoľvek prípade odvolať a teda uplatniť jurisdikciu Slovenskej republiky. Prenos trestnej právomoci na orgány Spojených štátov amerických touto dohodou neznamená beztrestnosť páchateľov a obetiam trestných činov musí byť poskytnuté plné odškodnenie. </w:t>
      </w:r>
    </w:p>
    <w:p w:rsidR="00FA327A" w:rsidRPr="00D315AC" w:rsidRDefault="00FA327A" w:rsidP="00FA32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15AC">
        <w:rPr>
          <w:rFonts w:ascii="Times New Roman" w:hAnsi="Times New Roman"/>
          <w:sz w:val="24"/>
          <w:szCs w:val="24"/>
        </w:rPr>
        <w:lastRenderedPageBreak/>
        <w:t>Všetky aktivity vykonávané na základe tejto dohody sa budú vykladať a vykonávať spôsobom, ktorý plne rešpektuje suverenitu Slovenskej republiky, jej právne predpisy a jej medzinárodné záväzky.“</w:t>
      </w:r>
    </w:p>
    <w:p w:rsidR="00C04320" w:rsidRDefault="00C04320" w:rsidP="00671507">
      <w:pPr>
        <w:pStyle w:val="Normlnywebov"/>
        <w:ind w:firstLine="720"/>
        <w:jc w:val="both"/>
      </w:pPr>
      <w:r w:rsidRPr="00D85374">
        <w:t>Predkladaný materiál nemá vplyvy na rozpočet verej</w:t>
      </w:r>
      <w:r>
        <w:t>nej správy, na podnikateľské prostredie, sociálne vplyvy, vplyvy na informatizáciu spoločnosti, na životné prostredie</w:t>
      </w:r>
      <w:r w:rsidR="005949BA">
        <w:t xml:space="preserve">, na </w:t>
      </w:r>
      <w:r w:rsidR="005949BA" w:rsidRPr="005949BA">
        <w:t>manželstvo, rodičovstvo a rodinu</w:t>
      </w:r>
      <w:r>
        <w:t xml:space="preserve"> ani vplyvy na služby verejnej správy pre občana.</w:t>
      </w:r>
    </w:p>
    <w:p w:rsidR="00C04320" w:rsidRDefault="00C04320" w:rsidP="00C04320"/>
    <w:p w:rsidR="00E076A2" w:rsidRPr="00B75BB0" w:rsidRDefault="00E076A2" w:rsidP="00B75BB0"/>
    <w:sectPr w:rsidR="00E076A2" w:rsidRPr="00B75BB0" w:rsidSect="000343C0">
      <w:footerReference w:type="default" r:id="rId9"/>
      <w:pgSz w:w="12240" w:h="15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3D" w:rsidRDefault="00F5023D" w:rsidP="000A67D5">
      <w:pPr>
        <w:spacing w:after="0" w:line="240" w:lineRule="auto"/>
      </w:pPr>
      <w:r>
        <w:separator/>
      </w:r>
    </w:p>
  </w:endnote>
  <w:endnote w:type="continuationSeparator" w:id="0">
    <w:p w:rsidR="00F5023D" w:rsidRDefault="00F5023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626754"/>
      <w:docPartObj>
        <w:docPartGallery w:val="Page Numbers (Bottom of Page)"/>
        <w:docPartUnique/>
      </w:docPartObj>
    </w:sdtPr>
    <w:sdtContent>
      <w:p w:rsidR="000343C0" w:rsidRDefault="000343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AA">
          <w:t>3</w:t>
        </w:r>
        <w:r>
          <w:fldChar w:fldCharType="end"/>
        </w:r>
      </w:p>
    </w:sdtContent>
  </w:sdt>
  <w:p w:rsidR="000343C0" w:rsidRDefault="000343C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3D" w:rsidRDefault="00F5023D" w:rsidP="000A67D5">
      <w:pPr>
        <w:spacing w:after="0" w:line="240" w:lineRule="auto"/>
      </w:pPr>
      <w:r>
        <w:separator/>
      </w:r>
    </w:p>
  </w:footnote>
  <w:footnote w:type="continuationSeparator" w:id="0">
    <w:p w:rsidR="00F5023D" w:rsidRDefault="00F5023D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451"/>
    <w:multiLevelType w:val="hybridMultilevel"/>
    <w:tmpl w:val="75E67100"/>
    <w:lvl w:ilvl="0" w:tplc="384E76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0A60E3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7549"/>
    <w:multiLevelType w:val="hybridMultilevel"/>
    <w:tmpl w:val="019653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343C0"/>
    <w:rsid w:val="00044AD1"/>
    <w:rsid w:val="000603AB"/>
    <w:rsid w:val="00064B20"/>
    <w:rsid w:val="0006543E"/>
    <w:rsid w:val="000761C8"/>
    <w:rsid w:val="00092DD6"/>
    <w:rsid w:val="000A67D5"/>
    <w:rsid w:val="000C30FD"/>
    <w:rsid w:val="000D2BBF"/>
    <w:rsid w:val="000E25CA"/>
    <w:rsid w:val="001034F7"/>
    <w:rsid w:val="00146547"/>
    <w:rsid w:val="00146B48"/>
    <w:rsid w:val="00150388"/>
    <w:rsid w:val="0015740F"/>
    <w:rsid w:val="001941C3"/>
    <w:rsid w:val="001A3641"/>
    <w:rsid w:val="001E6954"/>
    <w:rsid w:val="0020395C"/>
    <w:rsid w:val="002109B0"/>
    <w:rsid w:val="0021228E"/>
    <w:rsid w:val="00227C17"/>
    <w:rsid w:val="00230F3C"/>
    <w:rsid w:val="00261290"/>
    <w:rsid w:val="0026610F"/>
    <w:rsid w:val="002702D6"/>
    <w:rsid w:val="0027306C"/>
    <w:rsid w:val="00286524"/>
    <w:rsid w:val="002A5577"/>
    <w:rsid w:val="002B043E"/>
    <w:rsid w:val="002C1478"/>
    <w:rsid w:val="002D5574"/>
    <w:rsid w:val="002D5A23"/>
    <w:rsid w:val="003111B8"/>
    <w:rsid w:val="00322014"/>
    <w:rsid w:val="00346FC9"/>
    <w:rsid w:val="003856E5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44F7B"/>
    <w:rsid w:val="00456912"/>
    <w:rsid w:val="004608B7"/>
    <w:rsid w:val="00465F4A"/>
    <w:rsid w:val="00473D41"/>
    <w:rsid w:val="00474A9D"/>
    <w:rsid w:val="00496E0B"/>
    <w:rsid w:val="004C2A55"/>
    <w:rsid w:val="004D1FAA"/>
    <w:rsid w:val="004D26D6"/>
    <w:rsid w:val="004E3B55"/>
    <w:rsid w:val="004E70BA"/>
    <w:rsid w:val="005143A4"/>
    <w:rsid w:val="00524C61"/>
    <w:rsid w:val="00532574"/>
    <w:rsid w:val="0053385C"/>
    <w:rsid w:val="00581D58"/>
    <w:rsid w:val="0059081C"/>
    <w:rsid w:val="005949BA"/>
    <w:rsid w:val="005E624B"/>
    <w:rsid w:val="005F49E3"/>
    <w:rsid w:val="006062B9"/>
    <w:rsid w:val="00622671"/>
    <w:rsid w:val="00634B9C"/>
    <w:rsid w:val="00642FB8"/>
    <w:rsid w:val="00657226"/>
    <w:rsid w:val="00671507"/>
    <w:rsid w:val="00695E00"/>
    <w:rsid w:val="006A3505"/>
    <w:rsid w:val="006A3681"/>
    <w:rsid w:val="007055C1"/>
    <w:rsid w:val="00747EFC"/>
    <w:rsid w:val="0075435C"/>
    <w:rsid w:val="00764FAC"/>
    <w:rsid w:val="00766598"/>
    <w:rsid w:val="007746DD"/>
    <w:rsid w:val="00777C34"/>
    <w:rsid w:val="007A1010"/>
    <w:rsid w:val="007B39EC"/>
    <w:rsid w:val="007C0EB9"/>
    <w:rsid w:val="007C6866"/>
    <w:rsid w:val="007D09B1"/>
    <w:rsid w:val="007D7AE6"/>
    <w:rsid w:val="007E2CC5"/>
    <w:rsid w:val="007E7D2B"/>
    <w:rsid w:val="007F3B6A"/>
    <w:rsid w:val="0081645A"/>
    <w:rsid w:val="008354BD"/>
    <w:rsid w:val="0084052F"/>
    <w:rsid w:val="00880BB5"/>
    <w:rsid w:val="008A0B2F"/>
    <w:rsid w:val="008A1964"/>
    <w:rsid w:val="008B4927"/>
    <w:rsid w:val="008B7A69"/>
    <w:rsid w:val="008D2B72"/>
    <w:rsid w:val="008E2844"/>
    <w:rsid w:val="008E3D2E"/>
    <w:rsid w:val="0090100E"/>
    <w:rsid w:val="009239D9"/>
    <w:rsid w:val="00960334"/>
    <w:rsid w:val="00970829"/>
    <w:rsid w:val="009866DE"/>
    <w:rsid w:val="009938FB"/>
    <w:rsid w:val="00996A4F"/>
    <w:rsid w:val="009B2526"/>
    <w:rsid w:val="009C6C5C"/>
    <w:rsid w:val="009D6F8B"/>
    <w:rsid w:val="00A05DD1"/>
    <w:rsid w:val="00A11334"/>
    <w:rsid w:val="00A54A16"/>
    <w:rsid w:val="00A90349"/>
    <w:rsid w:val="00AD3070"/>
    <w:rsid w:val="00AF09AD"/>
    <w:rsid w:val="00AF457A"/>
    <w:rsid w:val="00B133CC"/>
    <w:rsid w:val="00B64E03"/>
    <w:rsid w:val="00B66976"/>
    <w:rsid w:val="00B67ED2"/>
    <w:rsid w:val="00B75BB0"/>
    <w:rsid w:val="00B81906"/>
    <w:rsid w:val="00B906B2"/>
    <w:rsid w:val="00BB4D70"/>
    <w:rsid w:val="00BD1FAB"/>
    <w:rsid w:val="00BD7EFB"/>
    <w:rsid w:val="00BE7302"/>
    <w:rsid w:val="00C04320"/>
    <w:rsid w:val="00C16E34"/>
    <w:rsid w:val="00C20374"/>
    <w:rsid w:val="00C2615D"/>
    <w:rsid w:val="00C35BC3"/>
    <w:rsid w:val="00C65A4A"/>
    <w:rsid w:val="00C71B32"/>
    <w:rsid w:val="00C920E8"/>
    <w:rsid w:val="00CA4563"/>
    <w:rsid w:val="00CE47A6"/>
    <w:rsid w:val="00D261C9"/>
    <w:rsid w:val="00D315AC"/>
    <w:rsid w:val="00D448A6"/>
    <w:rsid w:val="00D7179C"/>
    <w:rsid w:val="00D80674"/>
    <w:rsid w:val="00D85172"/>
    <w:rsid w:val="00D85374"/>
    <w:rsid w:val="00D969AC"/>
    <w:rsid w:val="00DA145F"/>
    <w:rsid w:val="00DA34D9"/>
    <w:rsid w:val="00DB011D"/>
    <w:rsid w:val="00DC0BD9"/>
    <w:rsid w:val="00DC2C74"/>
    <w:rsid w:val="00DD58E1"/>
    <w:rsid w:val="00E076A2"/>
    <w:rsid w:val="00E14E7F"/>
    <w:rsid w:val="00E26A6A"/>
    <w:rsid w:val="00E32491"/>
    <w:rsid w:val="00E5284A"/>
    <w:rsid w:val="00E840B3"/>
    <w:rsid w:val="00E86BC5"/>
    <w:rsid w:val="00E92D63"/>
    <w:rsid w:val="00EA7C00"/>
    <w:rsid w:val="00EB3B1A"/>
    <w:rsid w:val="00EC027B"/>
    <w:rsid w:val="00EE0D4A"/>
    <w:rsid w:val="00EF1425"/>
    <w:rsid w:val="00EF7256"/>
    <w:rsid w:val="00EF7259"/>
    <w:rsid w:val="00EF7349"/>
    <w:rsid w:val="00F20164"/>
    <w:rsid w:val="00F256C4"/>
    <w:rsid w:val="00F2656B"/>
    <w:rsid w:val="00F26A4A"/>
    <w:rsid w:val="00F46B1B"/>
    <w:rsid w:val="00F5023D"/>
    <w:rsid w:val="00F536E5"/>
    <w:rsid w:val="00FA0ABD"/>
    <w:rsid w:val="00FA327A"/>
    <w:rsid w:val="00FB12C1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sk-SK"/>
    </w:rPr>
  </w:style>
  <w:style w:type="paragraph" w:styleId="Odsekzoznamu">
    <w:name w:val="List Paragraph"/>
    <w:aliases w:val="Dot pt,F5 List Paragraph,Recommendation,List Paragraph11,No Spacing1,List Paragraph Char Char Char,Indicator Text,Numbered Para 1,List Paragraph à moi,Odsek zoznamu4,Colorful List - Accent 11,Bullet 1,Bullet Points,List Paragraph2,LISTA"/>
    <w:basedOn w:val="Normlny"/>
    <w:link w:val="OdsekzoznamuChar"/>
    <w:uiPriority w:val="26"/>
    <w:qFormat/>
    <w:rsid w:val="00C71B32"/>
    <w:pPr>
      <w:spacing w:after="160" w:line="259" w:lineRule="auto"/>
      <w:ind w:left="720"/>
      <w:contextualSpacing/>
    </w:pPr>
    <w:rPr>
      <w:noProof w:val="0"/>
    </w:rPr>
  </w:style>
  <w:style w:type="character" w:customStyle="1" w:styleId="OdsekzoznamuChar">
    <w:name w:val="Odsek zoznamu Char"/>
    <w:aliases w:val="Dot pt Char,F5 List Paragraph Char,Recommendation Char,List Paragraph11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C71B32"/>
    <w:rPr>
      <w:rFonts w:eastAsia="Times New Roman" w:cs="Times New Roman"/>
      <w:lang w:val="sk-SK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E26A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6A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26A6A"/>
    <w:rPr>
      <w:rFonts w:cs="Times New Roman"/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6A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26A6A"/>
    <w:rPr>
      <w:rFonts w:cs="Times New Roman"/>
      <w:b/>
      <w:bCs/>
      <w:noProof/>
      <w:sz w:val="20"/>
      <w:szCs w:val="20"/>
      <w:lang w:val="sk-SK"/>
    </w:rPr>
  </w:style>
  <w:style w:type="paragraph" w:customStyle="1" w:styleId="p1">
    <w:name w:val="p1"/>
    <w:basedOn w:val="Normlny"/>
    <w:rsid w:val="00064B20"/>
    <w:pPr>
      <w:spacing w:before="100" w:beforeAutospacing="1" w:after="100" w:afterAutospacing="1" w:line="240" w:lineRule="auto"/>
    </w:pPr>
    <w:rPr>
      <w:rFonts w:ascii="Calibri" w:hAnsi="Calibri" w:cs="Calibri"/>
      <w:noProof w:val="0"/>
    </w:rPr>
  </w:style>
  <w:style w:type="paragraph" w:customStyle="1" w:styleId="p2">
    <w:name w:val="p2"/>
    <w:basedOn w:val="Normlny"/>
    <w:rsid w:val="00064B20"/>
    <w:pPr>
      <w:spacing w:before="100" w:beforeAutospacing="1" w:after="100" w:afterAutospacing="1" w:line="240" w:lineRule="auto"/>
    </w:pPr>
    <w:rPr>
      <w:rFonts w:ascii="Calibri" w:hAnsi="Calibri" w:cs="Calibri"/>
      <w:noProof w:val="0"/>
    </w:rPr>
  </w:style>
  <w:style w:type="character" w:customStyle="1" w:styleId="s1">
    <w:name w:val="s1"/>
    <w:basedOn w:val="Predvolenpsmoodseku"/>
    <w:rsid w:val="00064B20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4D70"/>
    <w:pPr>
      <w:spacing w:after="120" w:line="240" w:lineRule="auto"/>
      <w:ind w:left="283"/>
    </w:pPr>
    <w:rPr>
      <w:rFonts w:ascii="Times New Roman" w:hAnsi="Times New Roman"/>
      <w:noProof w:val="0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B4D70"/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null">
    <w:name w:val="null"/>
    <w:basedOn w:val="Predvolenpsmoodseku"/>
    <w:rsid w:val="00044AD1"/>
  </w:style>
  <w:style w:type="character" w:customStyle="1" w:styleId="PlaceholderText1">
    <w:name w:val="Placeholder Text1"/>
    <w:semiHidden/>
    <w:rsid w:val="00622671"/>
    <w:rPr>
      <w:rFonts w:ascii="Times New Roman" w:hAnsi="Times New Roman"/>
      <w:color w:val="808080"/>
    </w:rPr>
  </w:style>
  <w:style w:type="character" w:styleId="Zvraznenie">
    <w:name w:val="Emphasis"/>
    <w:basedOn w:val="Predvolenpsmoodseku"/>
    <w:uiPriority w:val="20"/>
    <w:qFormat/>
    <w:rsid w:val="00622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3.9.2020 9:48:04"/>
    <f:field ref="objchangedby" par="" text="Administrator, System"/>
    <f:field ref="objmodifiedat" par="" text="23.9.2020 9:48:0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153C8D-6371-460B-BD34-A02608B4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2022-02-01T11:40:00Z</dcterms:created>
  <dcterms:modified xsi:type="dcterms:W3CDTF">2022-02-01T11:40:00Z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PhDr. Ivana Prôčková</vt:lpwstr>
  </property>
  <property fmtid="{D5CDD505-2E9C-101B-9397-08002B2CF9AE}" pid="9" name="FSC#SKEDITIONSLOVLEX@103.510:zodppredkladatel">
    <vt:lpwstr>Jaroslav Naď</vt:lpwstr>
  </property>
  <property fmtid="{D5CDD505-2E9C-101B-9397-08002B2CF9AE}" pid="10" name="FSC#SKEDITIONSLOVLEX@103.510:nazovpredpis">
    <vt:lpwstr> Návrh Dohody medzi vládou Slovenskej republiky a vládou Maďarska o spolupráci v oblasti vojenského letectva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obrany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Dohody medzi vládou Slovenskej republiky a vládou Maďarska o spolupráci v oblasti vojenského letectva</vt:lpwstr>
  </property>
  <property fmtid="{D5CDD505-2E9C-101B-9397-08002B2CF9AE}" pid="17" name="FSC#SKEDITIONSLOVLEX@103.510:rezortcislopredpis">
    <vt:lpwstr>OdMP-1/2020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LP/2020/403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minister obrany_x000d__x000d_minister zahraničných vecí a európskych záležitostí</vt:lpwstr>
  </property>
  <property fmtid="{D5CDD505-2E9C-101B-9397-08002B2CF9AE}" pid="127" name="FSC#SKEDITIONSLOVLEX@103.510:AttrStrListDocPropUznesenieNaVedomie">
    <vt:lpwstr>predseda Výboru Národnej rady SR pre obranu a bezpečnosť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justify;"&gt;&amp;nbsp;&amp;nbsp;&amp;nbsp;&amp;nbsp;&amp;nbsp;&amp;nbsp;&amp;nbsp;&amp;nbsp;&amp;nbsp; Návrh Dohody medzi vládou Slovenskej republiky a vládou Maďarska o spolupráci v oblasti vojenského letectva (ďalej len „dohoda“) predkladá ako iniciatívny návrh ministe</vt:lpwstr>
  </property>
  <property fmtid="{D5CDD505-2E9C-101B-9397-08002B2CF9AE}" pid="130" name="FSC#COOSYSTEM@1.1:Container">
    <vt:lpwstr>COO.2145.1000.3.4019060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>Ivan Korčok</vt:lpwstr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obrany</vt:lpwstr>
  </property>
  <property fmtid="{D5CDD505-2E9C-101B-9397-08002B2CF9AE}" pid="145" name="FSC#SKEDITIONSLOVLEX@103.510:funkciaZodpPredAkuzativ">
    <vt:lpwstr>ministra obrany Slovenskej republiky</vt:lpwstr>
  </property>
  <property fmtid="{D5CDD505-2E9C-101B-9397-08002B2CF9AE}" pid="146" name="FSC#SKEDITIONSLOVLEX@103.510:funkciaZodpPredDativ">
    <vt:lpwstr>ministrovi obrany Slovenskej republiky</vt:lpwstr>
  </property>
  <property fmtid="{D5CDD505-2E9C-101B-9397-08002B2CF9AE}" pid="147" name="FSC#SKEDITIONSLOVLEX@103.510:funkciaDalsiPred">
    <vt:lpwstr>minister zahraničných vecí a európskych záležitostí Slovenskej republiky, </vt:lpwstr>
  </property>
  <property fmtid="{D5CDD505-2E9C-101B-9397-08002B2CF9AE}" pid="148" name="FSC#SKEDITIONSLOVLEX@103.510:funkciaDalsiPredAkuzativ">
    <vt:lpwstr>ministra zahraničných vecí aeurópskych záležitosti Slovenskej republiky, </vt:lpwstr>
  </property>
  <property fmtid="{D5CDD505-2E9C-101B-9397-08002B2CF9AE}" pid="149" name="FSC#SKEDITIONSLOVLEX@103.510:funkciaDalsiPredDativ">
    <vt:lpwstr>ministrovi zahraničných vecí a európskych záležitosti Slovenskej republiky, </vt:lpwstr>
  </property>
  <property fmtid="{D5CDD505-2E9C-101B-9397-08002B2CF9AE}" pid="150" name="FSC#SKEDITIONSLOVLEX@103.510:predkladateliaObalSD">
    <vt:lpwstr>Jaroslav Naď_x000d__x000d_minister obrany_x000d__x000d_Ivan Korčok_x000d__x000d_minister zahraničných vecí a európskych záležitostí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23. 9. 2020</vt:lpwstr>
  </property>
</Properties>
</file>