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E0585C">
        <w:t>94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E06A5D">
        <w:t>CRD-2200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7C6914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275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E0585C">
        <w:t>1</w:t>
      </w:r>
      <w:r w:rsidR="00552BE1" w:rsidRPr="00404450">
        <w:t xml:space="preserve">. </w:t>
      </w:r>
      <w:r w:rsidR="00E0585C">
        <w:t>februára 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1D0BD3">
        <w:t xml:space="preserve">vládneho návrhu </w:t>
      </w:r>
      <w:r w:rsidR="00E06A5D" w:rsidRPr="00E133C6">
        <w:t xml:space="preserve">zákona, ktorým sa mení a dopĺňa zákon č. 157/2018 Z. z. o metrológii a o zmene a doplnení niektorých zákonov v znení zákona č. 198/2020 Z. z. </w:t>
      </w:r>
      <w:r w:rsidR="00E06A5D" w:rsidRPr="00E133C6">
        <w:rPr>
          <w:b/>
        </w:rPr>
        <w:t>(tlač 759a)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1D0BD3">
        <w:t xml:space="preserve">vládneho návrhu </w:t>
      </w:r>
      <w:r w:rsidR="00E06A5D" w:rsidRPr="00E133C6">
        <w:t xml:space="preserve">zákona, ktorým sa mení a dopĺňa zákon č. 157/2018 Z. z. o metrológii a o zmene a doplnení niektorých zákonov v znení zákona č. 198/2020 Z. z. </w:t>
      </w:r>
      <w:r w:rsidR="00E06A5D" w:rsidRPr="00E133C6">
        <w:rPr>
          <w:b/>
        </w:rPr>
        <w:t>(tlač 759a)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282A97">
        <w:rPr>
          <w:b/>
          <w:bCs/>
        </w:rPr>
        <w:t>Petra Libu</w:t>
      </w:r>
      <w:bookmarkStart w:id="0" w:name="_GoBack"/>
      <w:bookmarkEnd w:id="0"/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82A97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7C6914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06A5D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0B70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2020-05-28T07:55:00Z</cp:lastPrinted>
  <dcterms:created xsi:type="dcterms:W3CDTF">2022-01-25T12:36:00Z</dcterms:created>
  <dcterms:modified xsi:type="dcterms:W3CDTF">2022-01-31T15:10:00Z</dcterms:modified>
</cp:coreProperties>
</file>