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891888">
        <w:rPr>
          <w:rFonts w:ascii="Times New Roman" w:hAnsi="Times New Roman"/>
          <w:color w:val="000000"/>
        </w:rPr>
        <w:t>2197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DD7DCB">
        <w:rPr>
          <w:rFonts w:ascii="Times New Roman" w:hAnsi="Times New Roman"/>
          <w:color w:val="000000"/>
        </w:rPr>
        <w:t>1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822CB2" w:rsidRDefault="00822CB2">
      <w:pPr>
        <w:jc w:val="center"/>
        <w:rPr>
          <w:rFonts w:ascii="Times New Roman" w:hAnsi="Times New Roman"/>
          <w:b/>
          <w:i/>
          <w:sz w:val="32"/>
        </w:rPr>
      </w:pPr>
    </w:p>
    <w:p w:rsidR="00EC5DDA" w:rsidRPr="00D933B3" w:rsidRDefault="00EC5DDA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89188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761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4C113F" w:rsidRPr="002709ED">
        <w:rPr>
          <w:rFonts w:ascii="Times New Roman" w:hAnsi="Times New Roman"/>
          <w:b/>
          <w:szCs w:val="24"/>
        </w:rPr>
        <w:t xml:space="preserve">vládneho návrhu </w:t>
      </w:r>
      <w:r w:rsidR="002709ED" w:rsidRPr="002709ED">
        <w:rPr>
          <w:b/>
          <w:bCs/>
        </w:rPr>
        <w:t xml:space="preserve"> </w:t>
      </w:r>
      <w:r w:rsidR="00EC5DDA" w:rsidRPr="00EC5DDA">
        <w:rPr>
          <w:rFonts w:cs="Arial"/>
          <w:b/>
          <w:noProof/>
        </w:rPr>
        <w:t>zákona, ktorým sa mení a dop</w:t>
      </w:r>
      <w:r w:rsidR="00EC5DDA" w:rsidRPr="00EC5DDA">
        <w:rPr>
          <w:rFonts w:cs="Arial" w:hint="eastAsia"/>
          <w:b/>
          <w:noProof/>
        </w:rPr>
        <w:t>ĺň</w:t>
      </w:r>
      <w:r w:rsidR="00EC5DDA" w:rsidRPr="00EC5DDA">
        <w:rPr>
          <w:rFonts w:cs="Arial"/>
          <w:b/>
          <w:noProof/>
        </w:rPr>
        <w:t xml:space="preserve">a zákon </w:t>
      </w:r>
      <w:r w:rsidR="00EC5DDA" w:rsidRPr="00EC5DDA">
        <w:rPr>
          <w:rFonts w:cs="Arial" w:hint="eastAsia"/>
          <w:b/>
          <w:noProof/>
        </w:rPr>
        <w:t>č</w:t>
      </w:r>
      <w:r w:rsidR="00EC5DDA" w:rsidRPr="00EC5DDA">
        <w:rPr>
          <w:rFonts w:cs="Arial"/>
          <w:b/>
          <w:noProof/>
        </w:rPr>
        <w:t>. 185/2015 Z. z. Autorský zákon v znení neskorších predpisov (tla</w:t>
      </w:r>
      <w:r w:rsidR="00EC5DDA" w:rsidRPr="00EC5DDA">
        <w:rPr>
          <w:rFonts w:cs="Arial" w:hint="eastAsia"/>
          <w:b/>
          <w:noProof/>
        </w:rPr>
        <w:t>č</w:t>
      </w:r>
      <w:r w:rsidR="00EC5DDA">
        <w:rPr>
          <w:rFonts w:cs="Arial"/>
          <w:b/>
          <w:noProof/>
        </w:rPr>
        <w:t xml:space="preserve"> 761</w:t>
      </w:r>
      <w:r w:rsidR="00EC5DDA" w:rsidRPr="00EC5DDA">
        <w:rPr>
          <w:rFonts w:cs="Arial"/>
          <w:b/>
          <w:noProof/>
        </w:rPr>
        <w:t>)</w:t>
      </w:r>
      <w:r w:rsidR="00DD7DCB">
        <w:rPr>
          <w:rFonts w:cs="Arial"/>
          <w:b/>
          <w:noProof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AE26A1" w:rsidRDefault="00FF712B" w:rsidP="000D7967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5DDA">
        <w:rPr>
          <w:rFonts w:ascii="Times New Roman" w:hAnsi="Times New Roman"/>
          <w:szCs w:val="24"/>
        </w:rPr>
        <w:t>. 11</w:t>
      </w:r>
      <w:r w:rsidR="002709ED">
        <w:rPr>
          <w:rFonts w:ascii="Times New Roman" w:hAnsi="Times New Roman"/>
          <w:szCs w:val="24"/>
        </w:rPr>
        <w:t>0</w:t>
      </w:r>
      <w:r w:rsidR="008277A6">
        <w:rPr>
          <w:rFonts w:ascii="Times New Roman" w:hAnsi="Times New Roman"/>
          <w:szCs w:val="24"/>
        </w:rPr>
        <w:t>2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 xml:space="preserve">z </w:t>
      </w:r>
      <w:r w:rsidR="005F68AF" w:rsidRPr="005F68AF">
        <w:rPr>
          <w:rFonts w:ascii="Times New Roman" w:hAnsi="Times New Roman"/>
          <w:szCs w:val="24"/>
        </w:rPr>
        <w:t>2</w:t>
      </w:r>
      <w:r w:rsidR="00EC5DDA">
        <w:rPr>
          <w:rFonts w:ascii="Times New Roman" w:hAnsi="Times New Roman"/>
          <w:szCs w:val="24"/>
        </w:rPr>
        <w:t>4</w:t>
      </w:r>
      <w:r w:rsidR="005F68AF" w:rsidRPr="005F68AF">
        <w:rPr>
          <w:rFonts w:ascii="Times New Roman" w:hAnsi="Times New Roman"/>
          <w:szCs w:val="24"/>
        </w:rPr>
        <w:t xml:space="preserve">. </w:t>
      </w:r>
      <w:r w:rsidR="00EC5DDA">
        <w:rPr>
          <w:rFonts w:ascii="Times New Roman" w:hAnsi="Times New Roman"/>
          <w:szCs w:val="24"/>
        </w:rPr>
        <w:t>novembra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4C113F" w:rsidRPr="004425F0">
        <w:rPr>
          <w:rFonts w:ascii="Times New Roman" w:hAnsi="Times New Roman"/>
          <w:bCs/>
        </w:rPr>
        <w:t xml:space="preserve">vládny návrh </w:t>
      </w:r>
      <w:r w:rsidR="00EC5DDA">
        <w:t xml:space="preserve">zákona, ktorým sa mení a dopĺňa zákon č. 185/2015 Z. z. Autorský zákon v znení neskorších predpisov </w:t>
      </w:r>
      <w:r w:rsidR="00EC5DDA" w:rsidRPr="008049F9">
        <w:rPr>
          <w:b/>
        </w:rPr>
        <w:t>(tlač 761</w:t>
      </w:r>
      <w:r w:rsidR="00EC5DDA">
        <w:rPr>
          <w:b/>
        </w:rPr>
        <w:t>)</w:t>
      </w:r>
      <w:r w:rsidR="008277A6">
        <w:rPr>
          <w:b/>
          <w:bCs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 xml:space="preserve">odnej rady Slovenskej republiky </w:t>
      </w:r>
      <w:r w:rsidR="004C113F" w:rsidRPr="004425F0">
        <w:rPr>
          <w:rFonts w:ascii="Times New Roman" w:hAnsi="Times New Roman"/>
          <w:szCs w:val="24"/>
        </w:rPr>
        <w:t>a</w:t>
      </w:r>
    </w:p>
    <w:p w:rsidR="00FF712B" w:rsidRPr="004425F0" w:rsidRDefault="004C113F" w:rsidP="00FF712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 w:rsidR="00FF712B" w:rsidRPr="004425F0">
        <w:rPr>
          <w:rFonts w:ascii="Times New Roman" w:hAnsi="Times New Roman"/>
          <w:szCs w:val="24"/>
        </w:rPr>
        <w:t>ýboru Národnej rady Slovenskej republiky pre kultúru a médiá.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4425F0" w:rsidRDefault="00F94F37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AF7530" w:rsidRDefault="00AF7530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4C113F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szCs w:val="24"/>
        </w:rPr>
        <w:t>V</w:t>
      </w:r>
      <w:r w:rsidRPr="004425F0">
        <w:rPr>
          <w:rFonts w:ascii="Times New Roman" w:hAnsi="Times New Roman"/>
          <w:bCs/>
        </w:rPr>
        <w:t xml:space="preserve">ládny </w:t>
      </w:r>
      <w:r w:rsidR="004425F0" w:rsidRPr="004425F0">
        <w:rPr>
          <w:rFonts w:ascii="Times New Roman" w:hAnsi="Times New Roman"/>
          <w:bCs/>
        </w:rPr>
        <w:t xml:space="preserve">návrh </w:t>
      </w:r>
      <w:r w:rsidR="00EC5DDA">
        <w:t xml:space="preserve">zákona, ktorým sa mení a dopĺňa zákon č. 185/2015 Z. z. Autorský zákon v znení neskorších predpisov </w:t>
      </w:r>
      <w:r w:rsidR="00EC5DDA" w:rsidRPr="008049F9">
        <w:rPr>
          <w:b/>
        </w:rPr>
        <w:t>(tlač 761</w:t>
      </w:r>
      <w:r w:rsidR="00EC5DDA">
        <w:rPr>
          <w:b/>
        </w:rPr>
        <w:t xml:space="preserve">)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2921DF" w:rsidRPr="00862104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36C44">
        <w:rPr>
          <w:rFonts w:ascii="Times New Roman" w:hAnsi="Times New Roman"/>
          <w:szCs w:val="24"/>
        </w:rPr>
        <w:t xml:space="preserve">č. </w:t>
      </w:r>
      <w:r w:rsidR="00862104" w:rsidRPr="00862104">
        <w:rPr>
          <w:rFonts w:ascii="Times New Roman" w:hAnsi="Times New Roman"/>
          <w:szCs w:val="24"/>
        </w:rPr>
        <w:t>430</w:t>
      </w:r>
      <w:r w:rsidR="00AD77EF" w:rsidRPr="00862104">
        <w:rPr>
          <w:rFonts w:ascii="Times New Roman" w:hAnsi="Times New Roman"/>
          <w:szCs w:val="24"/>
        </w:rPr>
        <w:br/>
      </w:r>
      <w:r w:rsidR="00033804" w:rsidRPr="00862104">
        <w:rPr>
          <w:rFonts w:ascii="Times New Roman" w:hAnsi="Times New Roman"/>
          <w:szCs w:val="24"/>
        </w:rPr>
        <w:t>z</w:t>
      </w:r>
      <w:r w:rsidR="009A50E3" w:rsidRPr="00862104">
        <w:rPr>
          <w:rFonts w:ascii="Times New Roman" w:hAnsi="Times New Roman"/>
          <w:szCs w:val="24"/>
        </w:rPr>
        <w:t> </w:t>
      </w:r>
      <w:r w:rsidR="00862104" w:rsidRPr="00862104">
        <w:rPr>
          <w:rFonts w:ascii="Times New Roman" w:hAnsi="Times New Roman"/>
          <w:szCs w:val="24"/>
        </w:rPr>
        <w:t>27</w:t>
      </w:r>
      <w:r w:rsidR="008277A6" w:rsidRPr="00862104">
        <w:rPr>
          <w:rFonts w:ascii="Times New Roman" w:hAnsi="Times New Roman"/>
          <w:szCs w:val="24"/>
        </w:rPr>
        <w:t xml:space="preserve">. </w:t>
      </w:r>
      <w:r w:rsidR="00EC5DDA" w:rsidRPr="00862104">
        <w:rPr>
          <w:rFonts w:ascii="Times New Roman" w:hAnsi="Times New Roman"/>
          <w:szCs w:val="24"/>
        </w:rPr>
        <w:t>januára</w:t>
      </w:r>
      <w:r w:rsidR="004C113F" w:rsidRPr="00862104">
        <w:rPr>
          <w:rFonts w:ascii="Times New Roman" w:hAnsi="Times New Roman"/>
          <w:szCs w:val="24"/>
        </w:rPr>
        <w:t xml:space="preserve"> 202</w:t>
      </w:r>
      <w:r w:rsidR="00EC5DDA" w:rsidRPr="00862104">
        <w:rPr>
          <w:rFonts w:ascii="Times New Roman" w:hAnsi="Times New Roman"/>
          <w:szCs w:val="24"/>
        </w:rPr>
        <w:t>2</w:t>
      </w:r>
    </w:p>
    <w:p w:rsidR="00C70EAD" w:rsidRPr="004425F0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a</w:t>
      </w:r>
      <w:r w:rsidR="00C70EAD" w:rsidRPr="004425F0">
        <w:rPr>
          <w:rFonts w:ascii="Times New Roman" w:hAnsi="Times New Roman"/>
          <w:szCs w:val="24"/>
        </w:rPr>
        <w:t xml:space="preserve"> </w:t>
      </w:r>
    </w:p>
    <w:p w:rsidR="005A55E5" w:rsidRPr="005F68AF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 w:rsidR="002709ED">
        <w:rPr>
          <w:rFonts w:ascii="Times New Roman" w:hAnsi="Times New Roman"/>
          <w:szCs w:val="24"/>
        </w:rPr>
        <w:t>1</w:t>
      </w:r>
      <w:r w:rsidR="00EC5710">
        <w:rPr>
          <w:rFonts w:ascii="Times New Roman" w:hAnsi="Times New Roman"/>
          <w:szCs w:val="24"/>
        </w:rPr>
        <w:t>46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>z </w:t>
      </w:r>
      <w:r w:rsidR="006E0446" w:rsidRPr="005F68AF">
        <w:rPr>
          <w:rFonts w:ascii="Times New Roman" w:hAnsi="Times New Roman"/>
          <w:szCs w:val="24"/>
        </w:rPr>
        <w:t xml:space="preserve"> </w:t>
      </w:r>
      <w:r w:rsidR="00BA0E28">
        <w:rPr>
          <w:rFonts w:ascii="Times New Roman" w:hAnsi="Times New Roman"/>
          <w:szCs w:val="24"/>
        </w:rPr>
        <w:t>26</w:t>
      </w:r>
      <w:r w:rsidR="002709ED">
        <w:rPr>
          <w:rFonts w:ascii="Times New Roman" w:hAnsi="Times New Roman"/>
          <w:szCs w:val="24"/>
        </w:rPr>
        <w:t>.</w:t>
      </w:r>
      <w:r w:rsidR="00EC5DDA">
        <w:rPr>
          <w:rFonts w:ascii="Times New Roman" w:hAnsi="Times New Roman"/>
          <w:szCs w:val="24"/>
        </w:rPr>
        <w:t xml:space="preserve"> januára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  <w:r w:rsidR="004B3761" w:rsidRPr="005F68AF">
        <w:rPr>
          <w:rFonts w:ascii="Times New Roman" w:hAnsi="Times New Roman"/>
          <w:szCs w:val="24"/>
        </w:rPr>
        <w:t>.</w:t>
      </w:r>
    </w:p>
    <w:p w:rsidR="004B3761" w:rsidRDefault="004B3761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Pr="00032AE2" w:rsidRDefault="00741934" w:rsidP="00643CB2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713CC0" w:rsidRPr="00032AE2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713CC0" w:rsidRPr="00032AE2">
        <w:rPr>
          <w:rFonts w:ascii="Times New Roman" w:hAnsi="Times New Roman"/>
          <w:b/>
        </w:rPr>
        <w:t>pozmeňujúce  a doplňujúce návrhy:</w:t>
      </w:r>
    </w:p>
    <w:p w:rsidR="00713CC0" w:rsidRDefault="00713CC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862104" w:rsidRDefault="00862104" w:rsidP="00862104">
      <w:pPr>
        <w:ind w:left="426"/>
        <w:jc w:val="both"/>
        <w:rPr>
          <w:b/>
        </w:rPr>
      </w:pPr>
      <w:r w:rsidRPr="00C01921">
        <w:rPr>
          <w:b/>
        </w:rPr>
        <w:t>K Čl. I.</w:t>
      </w:r>
    </w:p>
    <w:p w:rsidR="00862104" w:rsidRPr="00C01921" w:rsidRDefault="00862104" w:rsidP="00862104">
      <w:pPr>
        <w:ind w:left="426"/>
        <w:jc w:val="both"/>
        <w:rPr>
          <w:b/>
        </w:rPr>
      </w:pPr>
    </w:p>
    <w:p w:rsidR="00862104" w:rsidRPr="00141069" w:rsidRDefault="00862104" w:rsidP="00862104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14106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 bod 3 § 12 ods. 3 písm. b) sa slová „prvýkrát odvysielaných“ nahrádzajú slovami „prvýkrát vysielaných“.</w:t>
      </w:r>
    </w:p>
    <w:p w:rsidR="00862104" w:rsidRDefault="00862104" w:rsidP="00862104">
      <w:pPr>
        <w:pStyle w:val="Odsekzoznamu"/>
        <w:spacing w:after="0" w:line="240" w:lineRule="auto"/>
        <w:ind w:left="467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úprava, ktorou  sa zosúlaďujú použité pojmi [napr. § 10 ods. 2 písm. a)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]. </w:t>
      </w:r>
    </w:p>
    <w:p w:rsidR="00862104" w:rsidRDefault="00862104" w:rsidP="00862104">
      <w:pPr>
        <w:ind w:left="426"/>
        <w:jc w:val="both"/>
      </w:pP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ind w:left="426"/>
        <w:jc w:val="both"/>
      </w:pPr>
    </w:p>
    <w:p w:rsidR="00862104" w:rsidRPr="00141069" w:rsidRDefault="00862104" w:rsidP="00862104">
      <w:pPr>
        <w:ind w:left="426"/>
        <w:jc w:val="both"/>
      </w:pPr>
      <w:r>
        <w:t xml:space="preserve">2.  </w:t>
      </w:r>
      <w:r w:rsidRPr="00141069">
        <w:t>V čl. I bod 10 znie:</w:t>
      </w:r>
    </w:p>
    <w:p w:rsidR="00862104" w:rsidRDefault="00862104" w:rsidP="00862104">
      <w:pPr>
        <w:pStyle w:val="Odsekzoznamu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„10. V § 36 ods. 3 písm. a) sa za slová „príjemca z členského štátu“ vkladajú slová „alebo zo zmluvného štátu“ a slová „iného ako členského štátu (ďalej len „tretí štát“)“ sa nahrádzajú slovami „tretieho štátu“.“. </w:t>
      </w:r>
    </w:p>
    <w:p w:rsidR="00862104" w:rsidRDefault="00862104" w:rsidP="00862104">
      <w:pPr>
        <w:ind w:left="426"/>
        <w:jc w:val="both"/>
      </w:pPr>
    </w:p>
    <w:p w:rsidR="00862104" w:rsidRPr="001270E7" w:rsidRDefault="00862104" w:rsidP="00862104">
      <w:pPr>
        <w:pStyle w:val="Odsekzoznamu"/>
        <w:spacing w:after="0" w:line="240" w:lineRule="auto"/>
        <w:ind w:left="4679"/>
        <w:jc w:val="both"/>
        <w:rPr>
          <w:rFonts w:ascii="Times New Roman" w:hAnsi="Times New Roman" w:cs="Times New Roman"/>
          <w:sz w:val="24"/>
          <w:szCs w:val="24"/>
        </w:rPr>
      </w:pPr>
      <w:r w:rsidRPr="001270E7">
        <w:rPr>
          <w:rFonts w:ascii="Times New Roman" w:hAnsi="Times New Roman" w:cs="Times New Roman"/>
          <w:sz w:val="24"/>
          <w:szCs w:val="24"/>
        </w:rPr>
        <w:t xml:space="preserve">Terminologické zosúladenie pojmov „členský štát“, „zmluvný štát“ a „tretí štát“.  </w:t>
      </w: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Pr="001270E7" w:rsidRDefault="00862104" w:rsidP="00862104">
      <w:pPr>
        <w:spacing w:line="360" w:lineRule="auto"/>
        <w:ind w:left="426"/>
        <w:jc w:val="both"/>
        <w:rPr>
          <w:b/>
          <w:u w:val="single"/>
        </w:rPr>
      </w:pPr>
    </w:p>
    <w:p w:rsidR="00862104" w:rsidRPr="001270E7" w:rsidRDefault="00862104" w:rsidP="00862104">
      <w:pPr>
        <w:spacing w:line="360" w:lineRule="auto"/>
        <w:ind w:left="426"/>
        <w:jc w:val="both"/>
      </w:pPr>
      <w:r>
        <w:t xml:space="preserve">3.  </w:t>
      </w:r>
      <w:r w:rsidRPr="001270E7">
        <w:t>V čl. I bod 13 sa druhá veta vypúšťa.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pStyle w:val="Odsekzoznamu"/>
        <w:spacing w:after="0" w:line="240" w:lineRule="auto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sa nadbytočné ustanovenie, nakoľko k predmetným odkazom a poznámkam pod čiarou sa priraďuje nový obsah v bode 12 návrhu zákona.</w:t>
      </w: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Ústavnoprávny výbor NR SR</w:t>
      </w: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 w:line="240" w:lineRule="auto"/>
        <w:ind w:left="546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Default="00862104" w:rsidP="00862104">
      <w:pPr>
        <w:pStyle w:val="Odsekzoznamu"/>
        <w:spacing w:after="0" w:line="240" w:lineRule="auto"/>
        <w:ind w:left="546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Pr="001270E7" w:rsidRDefault="00862104" w:rsidP="00862104">
      <w:pPr>
        <w:ind w:left="426"/>
        <w:jc w:val="both"/>
      </w:pPr>
      <w:r>
        <w:t xml:space="preserve">4.  </w:t>
      </w:r>
      <w:r w:rsidRPr="001270E7">
        <w:t xml:space="preserve">V čl. I sa za bod 13 vkladá nový bod 14, ktorý znie: </w:t>
      </w:r>
    </w:p>
    <w:p w:rsidR="00862104" w:rsidRDefault="00862104" w:rsidP="00862104">
      <w:pPr>
        <w:pStyle w:val="Odsekzoznamu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„14. V § 46a ods. 1 písm. b) sa za slová „pre potreby osôb s poruchou čítania z členského štátu“ vkladá čiarka a slová „zo zmluvného štátu“, za slová „pre osoby s poruchou čítania z členského štátu“ sa vkladá čiarka a slová „zo zmluvného štátu“ a slová „ktorý je“ sa nahrádzajú slovami „ktoré sú“.“. </w:t>
      </w:r>
    </w:p>
    <w:p w:rsidR="00862104" w:rsidRDefault="00862104" w:rsidP="00862104">
      <w:pPr>
        <w:ind w:left="710"/>
        <w:jc w:val="both"/>
      </w:pPr>
    </w:p>
    <w:p w:rsidR="00862104" w:rsidRPr="001270E7" w:rsidRDefault="00862104" w:rsidP="00862104">
      <w:pPr>
        <w:ind w:left="426" w:firstLine="284"/>
        <w:jc w:val="both"/>
      </w:pPr>
      <w:r w:rsidRPr="001270E7">
        <w:t>Nasledujúce body sa primerane prečíslujú.</w:t>
      </w:r>
    </w:p>
    <w:p w:rsidR="00862104" w:rsidRDefault="00862104" w:rsidP="00862104">
      <w:pPr>
        <w:ind w:left="426"/>
        <w:jc w:val="both"/>
      </w:pPr>
    </w:p>
    <w:p w:rsidR="00862104" w:rsidRPr="001270E7" w:rsidRDefault="00862104" w:rsidP="00862104">
      <w:pPr>
        <w:pStyle w:val="Odsekzoznamu"/>
        <w:spacing w:after="0" w:line="240" w:lineRule="auto"/>
        <w:ind w:left="4679"/>
        <w:jc w:val="both"/>
        <w:rPr>
          <w:rFonts w:ascii="Times New Roman" w:hAnsi="Times New Roman" w:cs="Times New Roman"/>
          <w:sz w:val="24"/>
          <w:szCs w:val="24"/>
        </w:rPr>
      </w:pPr>
      <w:r w:rsidRPr="001270E7">
        <w:rPr>
          <w:rFonts w:ascii="Times New Roman" w:hAnsi="Times New Roman" w:cs="Times New Roman"/>
          <w:sz w:val="24"/>
          <w:szCs w:val="24"/>
        </w:rPr>
        <w:t>Terminologické zosúladenie pojmov „členský štát“, „zmluvný štát“ a „tretí štát“.</w:t>
      </w:r>
    </w:p>
    <w:p w:rsidR="00862104" w:rsidRDefault="00862104" w:rsidP="00862104">
      <w:pPr>
        <w:ind w:left="426"/>
        <w:jc w:val="both"/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ind w:left="426"/>
        <w:jc w:val="both"/>
      </w:pPr>
    </w:p>
    <w:p w:rsidR="00862104" w:rsidRDefault="00862104" w:rsidP="00862104">
      <w:pPr>
        <w:ind w:left="426"/>
        <w:jc w:val="both"/>
      </w:pPr>
    </w:p>
    <w:p w:rsidR="005D4C35" w:rsidRPr="005D4C35" w:rsidRDefault="00862104" w:rsidP="005D4C35">
      <w:pPr>
        <w:ind w:left="426"/>
        <w:jc w:val="both"/>
      </w:pPr>
      <w:r>
        <w:t xml:space="preserve">5.  </w:t>
      </w:r>
      <w:r w:rsidR="005D4C35">
        <w:rPr>
          <w:rFonts w:ascii="Times New Roman" w:hAnsi="Times New Roman"/>
          <w:szCs w:val="24"/>
        </w:rPr>
        <w:t>V čl. I bod 24 v § 69 ods. 4 sa na konci pripája nové písm. h), ktoré znie:</w:t>
      </w:r>
    </w:p>
    <w:p w:rsidR="005D4C35" w:rsidRDefault="005D4C35" w:rsidP="005D4C35">
      <w:pPr>
        <w:jc w:val="both"/>
        <w:rPr>
          <w:rFonts w:ascii="Times New Roman" w:hAnsi="Times New Roman"/>
          <w:szCs w:val="24"/>
        </w:rPr>
      </w:pPr>
    </w:p>
    <w:p w:rsidR="005D4C35" w:rsidRDefault="005D4C35" w:rsidP="005D4C35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„h) to zodpovedá druhu diela, režimu tvorby diela alebo spôsobu použitia diela.“ </w:t>
      </w:r>
    </w:p>
    <w:p w:rsidR="005D4C35" w:rsidRDefault="005D4C35" w:rsidP="005D4C3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C35" w:rsidRDefault="005D4C35" w:rsidP="00862104">
      <w:pPr>
        <w:pStyle w:val="Odsekzoznamu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Pr="00C01921" w:rsidRDefault="00862104" w:rsidP="00862104">
      <w:pPr>
        <w:pStyle w:val="Odsekzoznamu"/>
        <w:spacing w:line="240" w:lineRule="auto"/>
        <w:ind w:left="4679"/>
        <w:jc w:val="both"/>
        <w:rPr>
          <w:rFonts w:ascii="Times New Roman" w:hAnsi="Times New Roman" w:cs="Times New Roman"/>
          <w:sz w:val="24"/>
          <w:szCs w:val="24"/>
        </w:rPr>
      </w:pPr>
      <w:r w:rsidRPr="00C01921">
        <w:rPr>
          <w:rFonts w:ascii="Times New Roman" w:hAnsi="Times New Roman" w:cs="Times New Roman"/>
          <w:sz w:val="24"/>
          <w:szCs w:val="24"/>
        </w:rPr>
        <w:t xml:space="preserve">Uvedenou zmenou sa v súlade s recitálom  73 smernice o (EÚ) 2019/790 reflektuje osobitosť tvorby v niektorých odvetviach. Ide napr. o diela na objednávku a zamestnanecké diela pri ktorých sa bežne a oprávnene poskytuje autorská odmena ako jednorazová platba. 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ind w:left="426"/>
        <w:jc w:val="both"/>
      </w:pPr>
    </w:p>
    <w:p w:rsidR="00862104" w:rsidRPr="00F0681C" w:rsidRDefault="00862104" w:rsidP="00862104">
      <w:pPr>
        <w:ind w:left="426"/>
        <w:jc w:val="both"/>
      </w:pPr>
    </w:p>
    <w:p w:rsidR="00862104" w:rsidRPr="001270E7" w:rsidRDefault="00862104" w:rsidP="00862104">
      <w:pPr>
        <w:pStyle w:val="Odsekzoznamu"/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 V</w:t>
      </w:r>
      <w:r w:rsidRPr="00127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čl. I bod 29 znie:</w:t>
      </w:r>
    </w:p>
    <w:p w:rsidR="00862104" w:rsidRDefault="00862104" w:rsidP="00862104">
      <w:pPr>
        <w:pStyle w:val="Odsekzoznamu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„29. V § 73 ods. 1 sa vypúšťajú slová „hoci je na to povinný,“ a slová „v tej časti, v ktorej sa porušenie povinnosti využiť výhradnú licenciu týka“, na konci sa vkladá čiarka a pripájajú sa slová „ktorých nápravu možno od autora spravodlivo požadovať“.“.</w:t>
      </w:r>
    </w:p>
    <w:p w:rsidR="00862104" w:rsidRDefault="00862104" w:rsidP="00862104">
      <w:pPr>
        <w:pStyle w:val="Odsekzoznamu"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62104" w:rsidRDefault="00862104" w:rsidP="00862104">
      <w:pPr>
        <w:pStyle w:val="Odsekzoznamu"/>
        <w:spacing w:after="0" w:line="240" w:lineRule="auto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spresňujúca navrhované znenie novelizačného bodu.</w:t>
      </w:r>
    </w:p>
    <w:p w:rsidR="00862104" w:rsidRDefault="00862104" w:rsidP="00862104">
      <w:pPr>
        <w:pStyle w:val="Odsekzoznamu"/>
        <w:spacing w:after="0" w:line="240" w:lineRule="auto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pStyle w:val="Odsekzoznamu"/>
        <w:spacing w:after="0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Ústavnoprávny výbor NR SR</w:t>
      </w: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ind w:left="426"/>
        <w:jc w:val="both"/>
      </w:pPr>
      <w:r>
        <w:t xml:space="preserve">7.  </w:t>
      </w:r>
      <w:r w:rsidRPr="001270E7">
        <w:t xml:space="preserve">V čl. I bod 55 v § 129a ods. 1 v úvodnej vete sa za slová „iných predmetov ochrany“ vkladajú </w:t>
      </w:r>
    </w:p>
    <w:p w:rsidR="00862104" w:rsidRPr="001270E7" w:rsidRDefault="00862104" w:rsidP="00862104">
      <w:pPr>
        <w:ind w:left="710"/>
        <w:jc w:val="both"/>
      </w:pPr>
      <w:r w:rsidRPr="001270E7">
        <w:t xml:space="preserve">slová „podľa tohto zákona“. </w:t>
      </w:r>
    </w:p>
    <w:p w:rsidR="00862104" w:rsidRDefault="00862104" w:rsidP="00862104">
      <w:pPr>
        <w:pStyle w:val="Odsekzoznamu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862104" w:rsidRPr="001270E7" w:rsidRDefault="00862104" w:rsidP="00862104">
      <w:pPr>
        <w:pStyle w:val="Odsekzoznamu"/>
        <w:spacing w:line="240" w:lineRule="auto"/>
        <w:ind w:left="4679"/>
        <w:jc w:val="both"/>
        <w:rPr>
          <w:rFonts w:ascii="Times New Roman" w:hAnsi="Times New Roman" w:cs="Times New Roman"/>
          <w:sz w:val="24"/>
          <w:szCs w:val="24"/>
        </w:rPr>
      </w:pPr>
      <w:r w:rsidRPr="001270E7">
        <w:rPr>
          <w:rFonts w:ascii="Times New Roman" w:hAnsi="Times New Roman" w:cs="Times New Roman"/>
          <w:sz w:val="24"/>
          <w:szCs w:val="24"/>
        </w:rPr>
        <w:t xml:space="preserve">Uvedenou zmenou sa odstraňuje rozpor so zavedenou skratkou „predmety ochrany“ v § 141 platného znenia zákona. </w:t>
      </w: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Pr="001270E7" w:rsidRDefault="00862104" w:rsidP="00862104">
      <w:pPr>
        <w:spacing w:line="360" w:lineRule="auto"/>
        <w:ind w:left="426"/>
        <w:jc w:val="both"/>
        <w:rPr>
          <w:b/>
          <w:u w:val="single"/>
        </w:rPr>
      </w:pPr>
      <w:r>
        <w:t xml:space="preserve">8.  </w:t>
      </w:r>
      <w:r w:rsidRPr="001270E7">
        <w:t>V čl. I bod 57 znie:</w:t>
      </w:r>
    </w:p>
    <w:p w:rsidR="00862104" w:rsidRPr="001270E7" w:rsidRDefault="00862104" w:rsidP="00862104">
      <w:pPr>
        <w:spacing w:line="360" w:lineRule="auto"/>
        <w:ind w:left="710"/>
        <w:jc w:val="both"/>
      </w:pPr>
      <w:r w:rsidRPr="001270E7">
        <w:t>„57. V § 134 ods. 3 sa na konci vkladá čiarka a slová „a § 44 ods. 2“.“.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pStyle w:val="Odsekzoznamu"/>
        <w:spacing w:after="0" w:line="240" w:lineRule="auto"/>
        <w:ind w:left="467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spresňujúca navrhované znenie novelizačného bodu.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BC4" w:rsidRDefault="006A0BC4" w:rsidP="006A0BC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6A0BC4" w:rsidRPr="00F32D27" w:rsidRDefault="006A0BC4" w:rsidP="006A0BC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6A0BC4" w:rsidRPr="00187A12" w:rsidRDefault="006A0BC4" w:rsidP="006A0BC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Pr="001270E7" w:rsidRDefault="00862104" w:rsidP="00862104">
      <w:pPr>
        <w:ind w:left="426"/>
        <w:jc w:val="both"/>
      </w:pPr>
      <w:r>
        <w:t xml:space="preserve">9.  </w:t>
      </w:r>
      <w:r w:rsidRPr="001270E7">
        <w:t xml:space="preserve">V čl. I sa za bod 66 vkladá nový bod 67, ktorý znie: </w:t>
      </w:r>
    </w:p>
    <w:p w:rsidR="00862104" w:rsidRDefault="00862104" w:rsidP="00862104">
      <w:pPr>
        <w:pStyle w:val="Odsekzoznamu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„67. V § 151 ods. 2 sa dopĺňa druhá veta, ktorá znie: „Ministerstvo v konaní o udelenie oprávnenia alebo v konaní o zmenu oprávnenia prihliada aj na to, či možno predpokladať, že účastník konania je spôsobilý na riadny a účelný výkon kolektívnej správy a či žiada o oprávnenie k právam a k takému predmetu týchto práv, a ak ide o diela, k takému ich druhu, kde je ich kolektívny výkon účelný.“.“.</w:t>
      </w:r>
    </w:p>
    <w:p w:rsidR="00862104" w:rsidRDefault="00862104" w:rsidP="00862104">
      <w:pPr>
        <w:ind w:left="710"/>
        <w:jc w:val="both"/>
      </w:pPr>
    </w:p>
    <w:p w:rsidR="00862104" w:rsidRPr="001270E7" w:rsidRDefault="00862104" w:rsidP="00862104">
      <w:pPr>
        <w:ind w:left="426" w:firstLine="284"/>
        <w:jc w:val="both"/>
      </w:pPr>
      <w:r w:rsidRPr="001270E7">
        <w:t>Nasledujúce body sa primerane prečíslujú.</w:t>
      </w:r>
    </w:p>
    <w:p w:rsidR="00862104" w:rsidRPr="00C0084F" w:rsidRDefault="00862104" w:rsidP="00862104">
      <w:pPr>
        <w:ind w:left="426"/>
        <w:jc w:val="both"/>
      </w:pPr>
    </w:p>
    <w:p w:rsidR="00862104" w:rsidRPr="00C0084F" w:rsidRDefault="00862104" w:rsidP="00862104">
      <w:pPr>
        <w:pStyle w:val="Odsekzoznamu"/>
        <w:spacing w:after="0" w:line="240" w:lineRule="auto"/>
        <w:ind w:left="4679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>Opätovne sa zavádza prihliadnutie Ministerstva kultúry SR na podmienku účelnosti kolektívneho výkonu správy práv a na spôsobilosť účastníka konania o udelenie alebo zmenu oprávnenia na riadny a účelný výkon kolektívnej správy po udelení alebo zmene oprávnenia.</w:t>
      </w: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BC4" w:rsidRDefault="006A0BC4" w:rsidP="00862104">
      <w:pPr>
        <w:ind w:left="426"/>
        <w:jc w:val="both"/>
      </w:pPr>
    </w:p>
    <w:p w:rsidR="006A0BC4" w:rsidRDefault="006A0BC4" w:rsidP="00862104">
      <w:pPr>
        <w:ind w:left="426"/>
        <w:jc w:val="both"/>
      </w:pPr>
    </w:p>
    <w:p w:rsidR="00862104" w:rsidRDefault="00862104" w:rsidP="006A0BC4">
      <w:pPr>
        <w:ind w:left="570" w:firstLine="282"/>
        <w:jc w:val="both"/>
      </w:pPr>
      <w:r>
        <w:t>10.  V čl. I sa za bod 66 vkladá nový bod 67, ktorý znie:</w:t>
      </w:r>
    </w:p>
    <w:p w:rsidR="00862104" w:rsidRDefault="00862104" w:rsidP="00862104">
      <w:pPr>
        <w:ind w:left="852"/>
        <w:jc w:val="both"/>
      </w:pPr>
      <w:r>
        <w:t xml:space="preserve">„67. V § 151 ods. 5 sa slovo „a“ nahrádza čiarkou a za slová „§ 150 ods. 4“ sa vkladajú slová „a účastník konania spĺňa predpoklady podľa § 151 ods. 2 druhej vety“.“.  </w:t>
      </w:r>
    </w:p>
    <w:p w:rsidR="00862104" w:rsidRDefault="00862104" w:rsidP="00862104">
      <w:pPr>
        <w:ind w:left="852"/>
        <w:jc w:val="both"/>
      </w:pPr>
    </w:p>
    <w:p w:rsidR="00862104" w:rsidRPr="00C0084F" w:rsidRDefault="00862104" w:rsidP="00862104">
      <w:pPr>
        <w:ind w:left="426" w:firstLine="426"/>
        <w:jc w:val="both"/>
      </w:pPr>
      <w:r w:rsidRPr="00C0084F">
        <w:t>Nasledujúce body sa primerane prečíslujú.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2104" w:rsidRPr="00C0084F" w:rsidRDefault="00862104" w:rsidP="00862104">
      <w:pPr>
        <w:pStyle w:val="Odsekzoznamu"/>
        <w:spacing w:after="0" w:line="240" w:lineRule="auto"/>
        <w:ind w:left="4821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 xml:space="preserve">Zavedenie prihliadnutia Ministerstva kultúry SR na predpoklad účelnosti kolektívneho výkonu správy práv a na spôsobilosť účastníka konania o udelenie alebo zmenu oprávnenia na riadny a účelný výkon kolektívnej správy je potrebné zohľadniť aj pri rozhodovaní o udelení oprávnenia alebo o zmene oprávnenia. </w:t>
      </w:r>
    </w:p>
    <w:p w:rsidR="00862104" w:rsidRDefault="00862104" w:rsidP="00862104">
      <w:pPr>
        <w:pStyle w:val="Odsekzoznamu"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Default="00862104" w:rsidP="00862104">
      <w:pPr>
        <w:ind w:left="426"/>
        <w:jc w:val="both"/>
      </w:pPr>
      <w:r>
        <w:t>11.  V čl. I sa za bod 67 vkladá nový bod 68, ktorý znie:</w:t>
      </w:r>
    </w:p>
    <w:p w:rsidR="00862104" w:rsidRDefault="00862104" w:rsidP="00862104">
      <w:pPr>
        <w:pStyle w:val="Odsekzoznamu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„68. V § 155 ods. 1 sa za slová „</w:t>
      </w:r>
      <w:r>
        <w:rPr>
          <w:rFonts w:ascii="Times New Roman" w:hAnsi="Times New Roman"/>
          <w:sz w:val="24"/>
          <w:szCs w:val="24"/>
        </w:rPr>
        <w:t>§ 169 ods. 1</w:t>
      </w:r>
      <w:r>
        <w:rPr>
          <w:rFonts w:ascii="Times New Roman" w:hAnsi="Times New Roman" w:cs="Times New Roman"/>
          <w:sz w:val="24"/>
          <w:szCs w:val="24"/>
        </w:rPr>
        <w:t>“ vkladajú slová „a 2 vo vzťahu k sadzobníku odmien“.“.</w:t>
      </w:r>
    </w:p>
    <w:p w:rsidR="00862104" w:rsidRDefault="00862104" w:rsidP="00862104">
      <w:pPr>
        <w:ind w:left="710" w:hanging="142"/>
        <w:jc w:val="both"/>
      </w:pPr>
    </w:p>
    <w:p w:rsidR="00862104" w:rsidRPr="00C0084F" w:rsidRDefault="00862104" w:rsidP="00862104">
      <w:pPr>
        <w:ind w:left="426" w:firstLine="426"/>
        <w:jc w:val="both"/>
      </w:pPr>
      <w:r w:rsidRPr="00C0084F">
        <w:t>Nasledujúce body sa primerane prečíslujú.</w:t>
      </w:r>
    </w:p>
    <w:p w:rsidR="00862104" w:rsidRDefault="00862104" w:rsidP="00862104">
      <w:pPr>
        <w:pStyle w:val="Obyajntex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62104" w:rsidRPr="00C0084F" w:rsidRDefault="00862104" w:rsidP="00862104">
      <w:pPr>
        <w:pStyle w:val="Odsekzoznamu"/>
        <w:spacing w:after="0" w:line="240" w:lineRule="auto"/>
        <w:ind w:left="4821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 xml:space="preserve">Ide o posilnenie právomoci Ministerstva kultúry SR pri výkone dohľadu nad plnením povinností organizácie kolektívnej správy. Ministerstvu tak bude umožnené vykonať z vlastného podnetu dohľad aj vo vzťahu k tomu, či pri určení výšky odmien v sadzobníku odmien organizácia kolektívnej správy zohľadnila kritériá vymedzené v § 169 ods. 2, ako napríklad rozsah, spôsob, účel a čas použitia predmetu ochrany alebo vyťaženosť ubytovacej kapacity v príslušných zariadeniach.  </w:t>
      </w:r>
    </w:p>
    <w:p w:rsidR="00862104" w:rsidRDefault="00862104" w:rsidP="00862104">
      <w:pPr>
        <w:ind w:left="426"/>
        <w:jc w:val="both"/>
        <w:rPr>
          <w:i/>
        </w:rPr>
      </w:pPr>
    </w:p>
    <w:p w:rsidR="00862104" w:rsidRDefault="00862104" w:rsidP="00862104">
      <w:pPr>
        <w:ind w:left="426"/>
        <w:jc w:val="both"/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ind w:left="426"/>
        <w:jc w:val="both"/>
      </w:pPr>
    </w:p>
    <w:p w:rsidR="00862104" w:rsidRPr="00C0084F" w:rsidRDefault="00862104" w:rsidP="00862104">
      <w:pPr>
        <w:ind w:left="426"/>
        <w:jc w:val="both"/>
      </w:pPr>
      <w:r>
        <w:t xml:space="preserve">12.  </w:t>
      </w:r>
      <w:r w:rsidRPr="00C0084F">
        <w:t xml:space="preserve">V čl. I sa za bod 70 vkladá nový bod 71, ktorý znie: </w:t>
      </w:r>
    </w:p>
    <w:p w:rsidR="00862104" w:rsidRDefault="00862104" w:rsidP="00862104">
      <w:pPr>
        <w:pStyle w:val="Odsekzoznamu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„71. V § 167 ods. 3 a 4 sa za slová „do členského štátu“ vkladajú slová „alebo do zmluvného štátu“.“. </w:t>
      </w:r>
    </w:p>
    <w:p w:rsidR="00862104" w:rsidRDefault="00862104" w:rsidP="00862104">
      <w:pPr>
        <w:ind w:left="710"/>
        <w:jc w:val="both"/>
      </w:pPr>
    </w:p>
    <w:p w:rsidR="00862104" w:rsidRPr="00C0084F" w:rsidRDefault="00862104" w:rsidP="00862104">
      <w:pPr>
        <w:ind w:left="426" w:firstLine="426"/>
        <w:jc w:val="both"/>
      </w:pPr>
      <w:r w:rsidRPr="00C0084F">
        <w:t>Nasledujúce body sa primerane prečíslujú.</w:t>
      </w:r>
    </w:p>
    <w:p w:rsidR="00862104" w:rsidRDefault="00862104" w:rsidP="00862104">
      <w:pPr>
        <w:ind w:left="426" w:firstLine="4245"/>
        <w:jc w:val="both"/>
      </w:pPr>
    </w:p>
    <w:p w:rsidR="00862104" w:rsidRPr="00C0084F" w:rsidRDefault="00862104" w:rsidP="00862104">
      <w:pPr>
        <w:pStyle w:val="Odsekzoznamu"/>
        <w:spacing w:after="0" w:line="240" w:lineRule="auto"/>
        <w:ind w:left="4821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>Terminologické zosúladenie pojmov „členský štát“, „zmluvný štát“ a „tretí štát“.</w:t>
      </w:r>
    </w:p>
    <w:p w:rsidR="00862104" w:rsidRDefault="00862104" w:rsidP="00862104">
      <w:pPr>
        <w:ind w:left="426"/>
        <w:jc w:val="both"/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lastRenderedPageBreak/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ind w:left="426"/>
        <w:jc w:val="both"/>
      </w:pPr>
    </w:p>
    <w:p w:rsidR="00862104" w:rsidRDefault="00862104" w:rsidP="00862104">
      <w:pPr>
        <w:ind w:left="426"/>
        <w:jc w:val="both"/>
      </w:pPr>
    </w:p>
    <w:p w:rsidR="00862104" w:rsidRPr="00C0084F" w:rsidRDefault="00862104" w:rsidP="00862104">
      <w:pPr>
        <w:ind w:left="426"/>
        <w:jc w:val="both"/>
      </w:pPr>
      <w:r>
        <w:t xml:space="preserve">13.  </w:t>
      </w:r>
      <w:r w:rsidRPr="00C0084F">
        <w:t xml:space="preserve">V čl. I sa za bod 71 vkladá nový bod 72, ktorý znie: </w:t>
      </w:r>
    </w:p>
    <w:p w:rsidR="00862104" w:rsidRDefault="00862104" w:rsidP="00862104">
      <w:pPr>
        <w:pStyle w:val="Odsekzoznamu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„72. 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169 ods. 2 písmeno e) znie:</w:t>
      </w:r>
    </w:p>
    <w:p w:rsidR="00862104" w:rsidRDefault="00862104" w:rsidP="00862104">
      <w:pPr>
        <w:pStyle w:val="Odsekzoznamu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„e) vyťaženosť ubytovacej kapacity v ubytovacom zariadení alebo v inom zariadení poskytujúcom ubytovanie verejnosti najviac v rozsahu ubytovania, ktoré nie je hradené z verejného zdravotného poistenia alebo iných verejných zdrojov; v prípade ubytovacej kapacity, ktorá je hradená z verejných zdrojov len čiastočne, sa do vyťaženosti ubytovacej kapacity započítava len podiel, ktorý nie je hradený z verejného zdravotného poistenia alebo iných verejných zdrojov,“.“.</w:t>
      </w:r>
    </w:p>
    <w:p w:rsidR="00862104" w:rsidRDefault="00862104" w:rsidP="00862104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62104" w:rsidRDefault="00862104" w:rsidP="00862104">
      <w:pPr>
        <w:pStyle w:val="Odsekzoznamu"/>
        <w:ind w:left="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862104" w:rsidRDefault="00862104" w:rsidP="00862104">
      <w:pPr>
        <w:pStyle w:val="Obyajntex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62104" w:rsidRPr="00C0084F" w:rsidRDefault="00862104" w:rsidP="00862104">
      <w:pPr>
        <w:pStyle w:val="Odsekzoznamu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 xml:space="preserve">Dopĺňa sa kritérium vyťaženosti ubytovacích kapacít v zariadeniach poskytujúcich ubytovanie, ktoré má zohľadňovať pri určení výšky odmien v sadzobníku odmien a v zmluvách podľa § 165 ods. 1 organizácia kolektívnej správy. Predovšetkým sa predmetné kritérium rozširuje aj o ďalšie zariadenia, ktoré poskytujú ubytovanie verejnosti, napr. o zariadenia ústavnej zdravotnej starostlivosti, ktorými sú v zmysle § 7 ods. 4 zákona č. 578/2004 Z. z. o poskytovateľoch zdravotnej starostlivosti aj prírodné liečebné kúpele alebo kúpeľné liečebne. Výška odmien v sadzobníku odmien určená organizáciou kolektívnej správy však musí byť vo vzťahu k týmto ďalším zariadeniam poskytujúcim ubytovanie verejnosti nastavená tak, aby organizácia kolektívnej správy zohľadňovala rozsah ubytovania (počet ubytovacích kapacít), ktoré sú skutočne obsadené, a zároveň plne hradené verejnosťou. Do rozsahu by sa nemali teda započítavať ubytovacie kapacity hradené z verejných zdrojov, napr. v prípade kúpeľných liečební ide o kapacity pre pacientov, za ktorých hradí ubytovanie zdravotná poisťovňa.   </w:t>
      </w:r>
    </w:p>
    <w:p w:rsidR="00862104" w:rsidRPr="00C0084F" w:rsidRDefault="00862104" w:rsidP="00862104">
      <w:pPr>
        <w:pStyle w:val="Odsekzoznamu"/>
        <w:spacing w:after="0" w:line="240" w:lineRule="auto"/>
        <w:ind w:left="38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84F">
        <w:rPr>
          <w:rFonts w:ascii="Times New Roman" w:hAnsi="Times New Roman" w:cs="Times New Roman"/>
          <w:sz w:val="24"/>
          <w:szCs w:val="24"/>
        </w:rPr>
        <w:t xml:space="preserve">V prípade ubytovacej kapacity, ktorá je hradená z verejných zdrojov len čiastočne, organizácia kolektívnej správy zohľadní len podiel vyťaženosti ubytovacej kapacity, ktorý si hradia jednotlivci ako samoplatcovia, </w:t>
      </w:r>
      <w:proofErr w:type="spellStart"/>
      <w:r w:rsidRPr="00C008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0084F">
        <w:rPr>
          <w:rFonts w:ascii="Times New Roman" w:hAnsi="Times New Roman" w:cs="Times New Roman"/>
          <w:sz w:val="24"/>
          <w:szCs w:val="24"/>
        </w:rPr>
        <w:t xml:space="preserve">. plne sami.         </w:t>
      </w:r>
    </w:p>
    <w:p w:rsidR="00862104" w:rsidRDefault="00862104" w:rsidP="00862104">
      <w:pPr>
        <w:ind w:left="426"/>
        <w:jc w:val="both"/>
      </w:pP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Pr="00C0084F" w:rsidRDefault="00862104" w:rsidP="00862104">
      <w:pPr>
        <w:ind w:left="426"/>
        <w:jc w:val="both"/>
      </w:pPr>
    </w:p>
    <w:p w:rsidR="00862104" w:rsidRPr="00C0084F" w:rsidRDefault="00862104" w:rsidP="00862104">
      <w:pPr>
        <w:ind w:left="426"/>
        <w:jc w:val="both"/>
        <w:rPr>
          <w:b/>
          <w:u w:val="single"/>
        </w:rPr>
      </w:pPr>
      <w:r>
        <w:t xml:space="preserve">14. </w:t>
      </w:r>
      <w:r w:rsidRPr="00C0084F">
        <w:t xml:space="preserve">V čl. I bod 81 § 190b sa vypúšťa odsek 11. </w:t>
      </w:r>
    </w:p>
    <w:p w:rsidR="00862104" w:rsidRPr="00C0084F" w:rsidRDefault="00862104" w:rsidP="00862104">
      <w:pPr>
        <w:ind w:left="426" w:firstLine="426"/>
        <w:jc w:val="both"/>
      </w:pPr>
      <w:r w:rsidRPr="00C0084F">
        <w:t>Doterajšie odseky 12 a 13 sa označujú ako odseky 11 a 12.</w:t>
      </w:r>
    </w:p>
    <w:p w:rsidR="00862104" w:rsidRDefault="00862104" w:rsidP="00862104">
      <w:pPr>
        <w:pStyle w:val="Odsekzoznamu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pStyle w:val="Odsekzoznamu"/>
        <w:spacing w:after="0" w:line="240" w:lineRule="auto"/>
        <w:ind w:left="467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sa ustanovenie, ktoré je duplicitné s úpravou v čl. I bod 69 § 165 ods. 11.</w:t>
      </w:r>
    </w:p>
    <w:p w:rsidR="00862104" w:rsidRDefault="00862104" w:rsidP="00862104">
      <w:pPr>
        <w:pStyle w:val="Odsekzoznamu"/>
        <w:spacing w:after="0" w:line="240" w:lineRule="auto"/>
        <w:ind w:left="467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Ústavnoprávny výboru NR SR</w:t>
      </w:r>
    </w:p>
    <w:p w:rsidR="00862104" w:rsidRPr="00F32D27" w:rsidRDefault="00862104" w:rsidP="0086210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862104" w:rsidRPr="00187A12" w:rsidRDefault="00862104" w:rsidP="0086210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862104" w:rsidRDefault="00862104" w:rsidP="00862104">
      <w:pPr>
        <w:pStyle w:val="Odsekzoznamu"/>
        <w:spacing w:after="0" w:line="240" w:lineRule="auto"/>
        <w:ind w:left="467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2104" w:rsidRDefault="00862104" w:rsidP="00862104">
      <w:pPr>
        <w:ind w:left="426"/>
        <w:jc w:val="both"/>
        <w:rPr>
          <w:b/>
        </w:rPr>
      </w:pPr>
      <w:r w:rsidRPr="00C01921">
        <w:rPr>
          <w:b/>
        </w:rPr>
        <w:t>K Čl. II.</w:t>
      </w:r>
    </w:p>
    <w:p w:rsidR="00862104" w:rsidRPr="00C01921" w:rsidRDefault="00862104" w:rsidP="00862104">
      <w:pPr>
        <w:ind w:left="426"/>
        <w:jc w:val="both"/>
        <w:rPr>
          <w:b/>
        </w:rPr>
      </w:pPr>
    </w:p>
    <w:p w:rsidR="00862104" w:rsidRPr="00C0084F" w:rsidRDefault="00862104" w:rsidP="00862104">
      <w:pPr>
        <w:ind w:left="426"/>
        <w:jc w:val="both"/>
      </w:pPr>
      <w:r>
        <w:t xml:space="preserve">15.  </w:t>
      </w:r>
      <w:r w:rsidRPr="00C0084F">
        <w:t xml:space="preserve">V čl. II sa slová „1. marca“ nahrádzajú slovami „25. marca “.   </w:t>
      </w:r>
    </w:p>
    <w:p w:rsidR="00862104" w:rsidRDefault="00862104" w:rsidP="00862104">
      <w:pPr>
        <w:ind w:left="426"/>
        <w:jc w:val="both"/>
      </w:pPr>
    </w:p>
    <w:p w:rsidR="00862104" w:rsidRDefault="00862104" w:rsidP="00862104">
      <w:pPr>
        <w:keepNext/>
        <w:autoSpaceDE w:val="0"/>
        <w:autoSpaceDN w:val="0"/>
        <w:adjustRightInd w:val="0"/>
        <w:spacing w:before="120" w:after="120"/>
        <w:ind w:left="4650" w:firstLine="720"/>
        <w:jc w:val="both"/>
        <w:rPr>
          <w:rFonts w:ascii="Times New Roman" w:hAnsi="Times New Roman"/>
          <w:szCs w:val="24"/>
        </w:rPr>
      </w:pPr>
      <w:r w:rsidRPr="00C0084F">
        <w:rPr>
          <w:rFonts w:ascii="Times New Roman" w:hAnsi="Times New Roman"/>
          <w:szCs w:val="24"/>
        </w:rPr>
        <w:t xml:space="preserve">Vzhľadom na priebeh legislatívneho procesu a potreby zabezpečenia dostatočnej </w:t>
      </w:r>
      <w:proofErr w:type="spellStart"/>
      <w:r w:rsidRPr="00C0084F">
        <w:rPr>
          <w:rFonts w:ascii="Times New Roman" w:hAnsi="Times New Roman"/>
          <w:szCs w:val="24"/>
        </w:rPr>
        <w:t>legisvakančnej</w:t>
      </w:r>
      <w:proofErr w:type="spellEnd"/>
      <w:r w:rsidRPr="00C0084F">
        <w:rPr>
          <w:rFonts w:ascii="Times New Roman" w:hAnsi="Times New Roman"/>
          <w:szCs w:val="24"/>
        </w:rPr>
        <w:t xml:space="preserve"> lehoty pre adresátov tejto právnej normy na riadne oboznámenie sa s jej obsahom sa </w:t>
      </w:r>
      <w:r w:rsidR="006A0BC4">
        <w:rPr>
          <w:rFonts w:ascii="Times New Roman" w:hAnsi="Times New Roman"/>
          <w:szCs w:val="24"/>
        </w:rPr>
        <w:t>primerane posúva navrhovaná účinnosť zákona.</w:t>
      </w:r>
    </w:p>
    <w:p w:rsidR="006A0BC4" w:rsidRPr="00F32D27" w:rsidRDefault="006A0BC4" w:rsidP="006A0BC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6A0BC4" w:rsidRPr="00187A12" w:rsidRDefault="006A0BC4" w:rsidP="006A0BC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2D1B16" w:rsidRDefault="002D1B16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EC5DDA">
        <w:rPr>
          <w:rFonts w:ascii="Times New Roman" w:hAnsi="Times New Roman"/>
          <w:szCs w:val="24"/>
        </w:rPr>
        <w:t xml:space="preserve"> 761)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713CC0" w:rsidRPr="00032AE2" w:rsidRDefault="00713CC0" w:rsidP="00643CB2">
      <w:pPr>
        <w:ind w:left="708"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713CC0" w:rsidRPr="00032AE2" w:rsidRDefault="00713CC0" w:rsidP="00713CC0">
      <w:pPr>
        <w:ind w:left="142" w:firstLine="566"/>
        <w:jc w:val="both"/>
        <w:rPr>
          <w:rFonts w:ascii="Times New Roman" w:hAnsi="Times New Roman"/>
        </w:rPr>
      </w:pPr>
    </w:p>
    <w:p w:rsidR="00713CC0" w:rsidRPr="005D4C35" w:rsidRDefault="00713CC0" w:rsidP="00713CC0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5D4C35">
        <w:rPr>
          <w:rFonts w:ascii="Times New Roman" w:hAnsi="Times New Roman"/>
        </w:rPr>
        <w:t xml:space="preserve">spoločne o bodoch  </w:t>
      </w:r>
      <w:r w:rsidRPr="005D4C35">
        <w:rPr>
          <w:rFonts w:ascii="Times New Roman" w:hAnsi="Times New Roman"/>
          <w:b/>
        </w:rPr>
        <w:t xml:space="preserve">1 až </w:t>
      </w:r>
      <w:r w:rsidR="00ED7054" w:rsidRPr="005D4C35">
        <w:rPr>
          <w:rFonts w:ascii="Times New Roman" w:hAnsi="Times New Roman"/>
          <w:b/>
        </w:rPr>
        <w:t>15</w:t>
      </w:r>
      <w:r w:rsidRPr="005D4C35">
        <w:rPr>
          <w:rFonts w:ascii="Times New Roman" w:hAnsi="Times New Roman"/>
        </w:rPr>
        <w:t xml:space="preserve"> </w:t>
      </w:r>
      <w:r w:rsidRPr="005D4C35">
        <w:rPr>
          <w:rFonts w:ascii="Times New Roman" w:hAnsi="Times New Roman"/>
          <w:b/>
        </w:rPr>
        <w:t xml:space="preserve"> </w:t>
      </w:r>
      <w:r w:rsidRPr="005D4C35">
        <w:rPr>
          <w:rFonts w:ascii="Times New Roman" w:hAnsi="Times New Roman"/>
        </w:rPr>
        <w:t xml:space="preserve">s odporúčaním  </w:t>
      </w:r>
      <w:r w:rsidRPr="005D4C35">
        <w:rPr>
          <w:rFonts w:ascii="Times New Roman" w:hAnsi="Times New Roman"/>
          <w:b/>
        </w:rPr>
        <w:t>schváliť.</w:t>
      </w:r>
    </w:p>
    <w:p w:rsidR="00EC5DDA" w:rsidRPr="004425F0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ED7054" w:rsidRPr="00ED7054">
        <w:rPr>
          <w:rFonts w:ascii="Times New Roman" w:hAnsi="Times New Roman"/>
          <w:szCs w:val="24"/>
        </w:rPr>
        <w:t>15</w:t>
      </w:r>
      <w:r w:rsidR="008277A6" w:rsidRPr="00ED7054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 z</w:t>
      </w:r>
      <w:r w:rsidR="00EC5DDA">
        <w:rPr>
          <w:rFonts w:ascii="Times New Roman" w:hAnsi="Times New Roman"/>
          <w:szCs w:val="24"/>
        </w:rPr>
        <w:t> 1. februára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poslankyňu</w:t>
      </w:r>
      <w:r w:rsidRPr="004425F0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b/>
          <w:szCs w:val="24"/>
        </w:rPr>
        <w:t>M</w:t>
      </w:r>
      <w:r w:rsidR="00DD1863">
        <w:rPr>
          <w:rFonts w:ascii="Times New Roman" w:hAnsi="Times New Roman"/>
          <w:b/>
          <w:szCs w:val="24"/>
        </w:rPr>
        <w:t>oniku</w:t>
      </w:r>
      <w:r w:rsidR="008277A6">
        <w:rPr>
          <w:rFonts w:ascii="Times New Roman" w:hAnsi="Times New Roman"/>
          <w:b/>
          <w:szCs w:val="24"/>
        </w:rPr>
        <w:t xml:space="preserve"> </w:t>
      </w:r>
      <w:proofErr w:type="spellStart"/>
      <w:r w:rsidR="008277A6">
        <w:rPr>
          <w:rFonts w:ascii="Times New Roman" w:hAnsi="Times New Roman"/>
          <w:b/>
          <w:szCs w:val="24"/>
        </w:rPr>
        <w:t>Kozelovú</w:t>
      </w:r>
      <w:proofErr w:type="spellEnd"/>
      <w:r w:rsidRPr="004425F0">
        <w:rPr>
          <w:rFonts w:ascii="Times New Roman" w:hAnsi="Times New Roman"/>
          <w:b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za spoločn</w:t>
      </w:r>
      <w:r w:rsidR="00C6416C">
        <w:rPr>
          <w:rFonts w:ascii="Times New Roman" w:hAnsi="Times New Roman"/>
          <w:szCs w:val="24"/>
        </w:rPr>
        <w:t>ú spravodajkyňu výborov a poveril ju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C6416C">
        <w:rPr>
          <w:rFonts w:ascii="Times New Roman" w:hAnsi="Times New Roman"/>
          <w:szCs w:val="24"/>
        </w:rPr>
        <w:t xml:space="preserve">Slovenskej republiky informovala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EC5DDA">
        <w:rPr>
          <w:rFonts w:ascii="Times New Roman" w:hAnsi="Times New Roman"/>
          <w:szCs w:val="24"/>
        </w:rPr>
        <w:t>1. februára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AC7F79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351CF0">
        <w:rPr>
          <w:rFonts w:ascii="Times New Roman" w:hAnsi="Times New Roman"/>
          <w:szCs w:val="24"/>
        </w:rPr>
        <w:t xml:space="preserve">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F79">
          <w:rPr>
            <w:noProof/>
          </w:rPr>
          <w:t>7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1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709ED"/>
    <w:rsid w:val="00275A9A"/>
    <w:rsid w:val="002760D7"/>
    <w:rsid w:val="00277B67"/>
    <w:rsid w:val="00283017"/>
    <w:rsid w:val="00284A3D"/>
    <w:rsid w:val="002914A7"/>
    <w:rsid w:val="002921DF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1B16"/>
    <w:rsid w:val="002D28EE"/>
    <w:rsid w:val="002D4065"/>
    <w:rsid w:val="002E6BD2"/>
    <w:rsid w:val="002F5850"/>
    <w:rsid w:val="00301448"/>
    <w:rsid w:val="003029F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1CF0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D4C35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743B2"/>
    <w:rsid w:val="00686E51"/>
    <w:rsid w:val="006942D3"/>
    <w:rsid w:val="00695449"/>
    <w:rsid w:val="00696075"/>
    <w:rsid w:val="006A0BC4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603"/>
    <w:rsid w:val="00851322"/>
    <w:rsid w:val="00852103"/>
    <w:rsid w:val="00852DC3"/>
    <w:rsid w:val="00854EAC"/>
    <w:rsid w:val="008555F3"/>
    <w:rsid w:val="00862104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888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C7F79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70066"/>
    <w:rsid w:val="00B70D97"/>
    <w:rsid w:val="00B815B9"/>
    <w:rsid w:val="00B84253"/>
    <w:rsid w:val="00B85A4C"/>
    <w:rsid w:val="00BA0E28"/>
    <w:rsid w:val="00BA2990"/>
    <w:rsid w:val="00BB03DE"/>
    <w:rsid w:val="00BB0BA1"/>
    <w:rsid w:val="00BB2995"/>
    <w:rsid w:val="00BB308E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B18"/>
    <w:rsid w:val="00CF3A4E"/>
    <w:rsid w:val="00CF492C"/>
    <w:rsid w:val="00D003E6"/>
    <w:rsid w:val="00D027B5"/>
    <w:rsid w:val="00D02A31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710"/>
    <w:rsid w:val="00EC5DDA"/>
    <w:rsid w:val="00ED7054"/>
    <w:rsid w:val="00EE2213"/>
    <w:rsid w:val="00EE3677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966F2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862104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862104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8621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1DDF-B418-491B-9EC7-80750E08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1784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15</cp:revision>
  <cp:lastPrinted>2020-10-22T10:34:00Z</cp:lastPrinted>
  <dcterms:created xsi:type="dcterms:W3CDTF">2022-01-12T11:01:00Z</dcterms:created>
  <dcterms:modified xsi:type="dcterms:W3CDTF">2022-02-01T11:30:00Z</dcterms:modified>
</cp:coreProperties>
</file>