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D3" w:rsidRPr="00713EAD" w:rsidRDefault="00F546D3" w:rsidP="00F546D3">
      <w:pPr>
        <w:jc w:val="both"/>
        <w:rPr>
          <w:b/>
          <w:i/>
        </w:rPr>
      </w:pPr>
      <w:r w:rsidRPr="00713EAD">
        <w:rPr>
          <w:b/>
          <w:i/>
        </w:rPr>
        <w:t>Výbor Národnej rady Slovenskej republiky</w:t>
      </w:r>
    </w:p>
    <w:p w:rsidR="00F546D3" w:rsidRDefault="00F546D3" w:rsidP="00F546D3">
      <w:pPr>
        <w:ind w:left="708"/>
        <w:jc w:val="both"/>
        <w:rPr>
          <w:b/>
          <w:i/>
        </w:rPr>
      </w:pPr>
      <w:r w:rsidRPr="00713EAD">
        <w:rPr>
          <w:b/>
          <w:i/>
        </w:rPr>
        <w:t xml:space="preserve">       pre kultúru a</w:t>
      </w:r>
      <w:r>
        <w:rPr>
          <w:b/>
          <w:i/>
        </w:rPr>
        <w:t> </w:t>
      </w:r>
      <w:r w:rsidRPr="00713EAD">
        <w:rPr>
          <w:b/>
          <w:i/>
        </w:rPr>
        <w:t>médiá</w:t>
      </w:r>
    </w:p>
    <w:p w:rsidR="00464BA0" w:rsidRDefault="00464BA0" w:rsidP="00464BA0">
      <w:pPr>
        <w:pStyle w:val="Nadpis5"/>
        <w:spacing w:before="0"/>
        <w:ind w:firstLine="709"/>
        <w:rPr>
          <w:szCs w:val="24"/>
        </w:rPr>
      </w:pPr>
    </w:p>
    <w:p w:rsidR="00F546D3" w:rsidRPr="00713EAD" w:rsidRDefault="00F546D3" w:rsidP="00F546D3">
      <w:pPr>
        <w:ind w:left="708"/>
      </w:pPr>
      <w:r>
        <w:tab/>
      </w:r>
      <w:r>
        <w:tab/>
      </w:r>
      <w:r>
        <w:tab/>
      </w:r>
      <w:r>
        <w:tab/>
      </w:r>
      <w:r>
        <w:tab/>
      </w:r>
      <w:r>
        <w:tab/>
      </w:r>
      <w:r>
        <w:tab/>
      </w:r>
      <w:r>
        <w:tab/>
        <w:t xml:space="preserve"> 55</w:t>
      </w:r>
      <w:r w:rsidRPr="00713EAD">
        <w:t>. schôdza výboru</w:t>
      </w:r>
    </w:p>
    <w:p w:rsidR="00F546D3" w:rsidRDefault="00F546D3" w:rsidP="00F546D3">
      <w:pPr>
        <w:jc w:val="both"/>
      </w:pPr>
      <w:r>
        <w:tab/>
      </w:r>
      <w:r>
        <w:tab/>
      </w:r>
      <w:r>
        <w:tab/>
      </w:r>
      <w:r>
        <w:tab/>
      </w:r>
      <w:r>
        <w:tab/>
      </w:r>
      <w:r>
        <w:tab/>
      </w:r>
      <w:r>
        <w:tab/>
      </w:r>
      <w:r>
        <w:tab/>
        <w:t xml:space="preserve"> </w:t>
      </w:r>
      <w:r>
        <w:tab/>
        <w:t xml:space="preserve"> K č. CRD - </w:t>
      </w:r>
      <w:r w:rsidR="00C240B8">
        <w:t>2198</w:t>
      </w:r>
      <w:r w:rsidRPr="00C33BFF">
        <w:t>/20</w:t>
      </w:r>
      <w:r>
        <w:t>21</w:t>
      </w:r>
    </w:p>
    <w:p w:rsidR="00F546D3" w:rsidRPr="00415A33" w:rsidRDefault="00F546D3" w:rsidP="00F546D3">
      <w:pPr>
        <w:ind w:left="3540"/>
        <w:rPr>
          <w:i/>
        </w:rPr>
      </w:pPr>
      <w:r>
        <w:rPr>
          <w:i/>
        </w:rPr>
        <w:t xml:space="preserve">           </w:t>
      </w:r>
    </w:p>
    <w:p w:rsidR="00F546D3" w:rsidRDefault="00F546D3" w:rsidP="00F546D3">
      <w:pPr>
        <w:jc w:val="center"/>
        <w:rPr>
          <w:b/>
          <w:sz w:val="28"/>
          <w:szCs w:val="28"/>
        </w:rPr>
      </w:pPr>
    </w:p>
    <w:p w:rsidR="00F546D3" w:rsidRDefault="00C240B8" w:rsidP="00F546D3">
      <w:pPr>
        <w:jc w:val="center"/>
        <w:rPr>
          <w:b/>
          <w:sz w:val="28"/>
          <w:szCs w:val="28"/>
        </w:rPr>
      </w:pPr>
      <w:r>
        <w:rPr>
          <w:b/>
          <w:sz w:val="28"/>
          <w:szCs w:val="28"/>
        </w:rPr>
        <w:t>147</w:t>
      </w:r>
      <w:r w:rsidR="00F546D3">
        <w:rPr>
          <w:b/>
          <w:sz w:val="28"/>
          <w:szCs w:val="28"/>
        </w:rPr>
        <w:t>a</w:t>
      </w:r>
    </w:p>
    <w:p w:rsidR="00F546D3" w:rsidRDefault="00F546D3" w:rsidP="00F546D3">
      <w:pPr>
        <w:jc w:val="center"/>
        <w:rPr>
          <w:b/>
          <w:spacing w:val="30"/>
          <w:sz w:val="28"/>
          <w:szCs w:val="28"/>
        </w:rPr>
      </w:pPr>
      <w:r w:rsidRPr="00713EAD">
        <w:rPr>
          <w:b/>
          <w:spacing w:val="30"/>
          <w:sz w:val="28"/>
          <w:szCs w:val="28"/>
        </w:rPr>
        <w:t>Uznesenie</w:t>
      </w:r>
    </w:p>
    <w:p w:rsidR="00F546D3" w:rsidRDefault="00F546D3" w:rsidP="00F546D3">
      <w:pPr>
        <w:jc w:val="center"/>
        <w:rPr>
          <w:b/>
          <w:spacing w:val="30"/>
          <w:sz w:val="28"/>
          <w:szCs w:val="28"/>
        </w:rPr>
      </w:pPr>
    </w:p>
    <w:p w:rsidR="00F546D3" w:rsidRPr="00713EAD" w:rsidRDefault="00F546D3" w:rsidP="00F546D3">
      <w:pPr>
        <w:jc w:val="center"/>
        <w:rPr>
          <w:b/>
        </w:rPr>
      </w:pPr>
      <w:r w:rsidRPr="00713EAD">
        <w:rPr>
          <w:b/>
        </w:rPr>
        <w:t>Výboru Národnej rady Slovenskej republiky</w:t>
      </w:r>
      <w:r>
        <w:rPr>
          <w:b/>
        </w:rPr>
        <w:t xml:space="preserve"> pre kultúru a médiá</w:t>
      </w:r>
    </w:p>
    <w:p w:rsidR="00F546D3" w:rsidRPr="000408A6" w:rsidRDefault="00F546D3" w:rsidP="00F546D3">
      <w:pPr>
        <w:jc w:val="center"/>
        <w:rPr>
          <w:b/>
        </w:rPr>
      </w:pPr>
      <w:r w:rsidRPr="00713EAD">
        <w:rPr>
          <w:b/>
        </w:rPr>
        <w:t>z</w:t>
      </w:r>
      <w:r>
        <w:rPr>
          <w:b/>
        </w:rPr>
        <w:t> 1. februára 2022</w:t>
      </w:r>
      <w:r w:rsidRPr="00713EAD">
        <w:rPr>
          <w:b/>
        </w:rPr>
        <w:t xml:space="preserve">  </w:t>
      </w:r>
    </w:p>
    <w:p w:rsidR="00F546D3" w:rsidRDefault="00F546D3" w:rsidP="00F546D3">
      <w:pPr>
        <w:pStyle w:val="Zkladntext"/>
        <w:widowControl/>
        <w:suppressAutoHyphens w:val="0"/>
        <w:spacing w:after="0"/>
        <w:jc w:val="both"/>
      </w:pPr>
    </w:p>
    <w:p w:rsidR="00C240B8" w:rsidRDefault="00C240B8" w:rsidP="00C240B8">
      <w:pPr>
        <w:jc w:val="both"/>
        <w:rPr>
          <w:rFonts w:cs="Arial"/>
          <w:b/>
        </w:rPr>
      </w:pPr>
      <w:r>
        <w:rPr>
          <w:bCs/>
        </w:rPr>
        <w:t>k v</w:t>
      </w:r>
      <w:r w:rsidRPr="005F000F">
        <w:rPr>
          <w:bCs/>
        </w:rPr>
        <w:t>ládn</w:t>
      </w:r>
      <w:r>
        <w:rPr>
          <w:bCs/>
        </w:rPr>
        <w:t>emu</w:t>
      </w:r>
      <w:r w:rsidRPr="005F000F">
        <w:rPr>
          <w:bCs/>
        </w:rPr>
        <w:t xml:space="preserve"> návrh</w:t>
      </w:r>
      <w:r>
        <w:rPr>
          <w:bCs/>
        </w:rPr>
        <w:t>u</w:t>
      </w:r>
      <w:r w:rsidRPr="005F000F">
        <w:rPr>
          <w:bCs/>
        </w:rPr>
        <w:t xml:space="preserve"> </w:t>
      </w:r>
      <w:r>
        <w:rPr>
          <w:bCs/>
        </w:rPr>
        <w:t>zákona</w:t>
      </w:r>
      <w:r w:rsidRPr="00BC4055">
        <w:t xml:space="preserve"> </w:t>
      </w:r>
      <w:r w:rsidRPr="00A2034C">
        <w:t>o mediálnych službách a o zmene a doplnení niektorých zákon</w:t>
      </w:r>
      <w:r w:rsidRPr="00BC4055">
        <w:t>ov (zákon o mediálnych službách)</w:t>
      </w:r>
      <w:r>
        <w:t>,</w:t>
      </w:r>
      <w:r w:rsidRPr="00A2034C">
        <w:t xml:space="preserve"> </w:t>
      </w:r>
      <w:r w:rsidRPr="00BC4055">
        <w:rPr>
          <w:b/>
        </w:rPr>
        <w:t>(tlač 762)</w:t>
      </w:r>
      <w:r>
        <w:rPr>
          <w:b/>
          <w:bCs/>
        </w:rPr>
        <w:t>.</w:t>
      </w:r>
    </w:p>
    <w:p w:rsidR="00F546D3" w:rsidRDefault="00F546D3" w:rsidP="00F546D3">
      <w:pPr>
        <w:jc w:val="both"/>
      </w:pPr>
    </w:p>
    <w:p w:rsidR="00F546D3" w:rsidRDefault="00F546D3" w:rsidP="00F546D3">
      <w:pPr>
        <w:ind w:firstLine="708"/>
        <w:jc w:val="both"/>
      </w:pPr>
      <w:r>
        <w:rPr>
          <w:b/>
        </w:rPr>
        <w:t>Výbor Národnej rady Slovenskej republiky pre kultúru a médiá</w:t>
      </w:r>
      <w:r>
        <w:t xml:space="preserve">  </w:t>
      </w:r>
    </w:p>
    <w:p w:rsidR="00F546D3" w:rsidRDefault="00F546D3" w:rsidP="00F546D3">
      <w:pPr>
        <w:ind w:firstLine="360"/>
        <w:jc w:val="both"/>
      </w:pPr>
    </w:p>
    <w:p w:rsidR="00464BA0" w:rsidRPr="00A64CB1" w:rsidRDefault="00464BA0" w:rsidP="00464BA0">
      <w:pPr>
        <w:jc w:val="both"/>
      </w:pPr>
    </w:p>
    <w:p w:rsidR="00464BA0" w:rsidRPr="00F546D3" w:rsidRDefault="00464BA0" w:rsidP="00F546D3">
      <w:pPr>
        <w:jc w:val="both"/>
        <w:rPr>
          <w:rFonts w:cs="Arial"/>
          <w:b/>
        </w:rPr>
      </w:pPr>
      <w:r w:rsidRPr="00D819A9">
        <w:t xml:space="preserve">      </w:t>
      </w:r>
      <w:r w:rsidRPr="00D819A9">
        <w:tab/>
      </w:r>
      <w:r>
        <w:rPr>
          <w:b/>
        </w:rPr>
        <w:t xml:space="preserve">dopĺňa </w:t>
      </w:r>
      <w:r w:rsidRPr="00F54256">
        <w:rPr>
          <w:b/>
        </w:rPr>
        <w:t xml:space="preserve">uznesenie č. </w:t>
      </w:r>
      <w:r w:rsidR="00C240B8">
        <w:rPr>
          <w:b/>
        </w:rPr>
        <w:t>147</w:t>
      </w:r>
      <w:r w:rsidR="00F546D3">
        <w:rPr>
          <w:b/>
        </w:rPr>
        <w:t>a</w:t>
      </w:r>
      <w:r w:rsidRPr="00F54256">
        <w:rPr>
          <w:b/>
        </w:rPr>
        <w:t xml:space="preserve"> </w:t>
      </w:r>
      <w:r w:rsidR="00C240B8">
        <w:rPr>
          <w:b/>
        </w:rPr>
        <w:t xml:space="preserve"> </w:t>
      </w:r>
      <w:r w:rsidRPr="00F54256">
        <w:rPr>
          <w:b/>
        </w:rPr>
        <w:t>z</w:t>
      </w:r>
      <w:r w:rsidR="00F7022C">
        <w:rPr>
          <w:b/>
        </w:rPr>
        <w:t> </w:t>
      </w:r>
      <w:r w:rsidR="00C240B8">
        <w:rPr>
          <w:b/>
        </w:rPr>
        <w:t xml:space="preserve"> </w:t>
      </w:r>
      <w:r w:rsidR="00F546D3">
        <w:rPr>
          <w:b/>
        </w:rPr>
        <w:t>26</w:t>
      </w:r>
      <w:r w:rsidR="00F7022C">
        <w:rPr>
          <w:b/>
        </w:rPr>
        <w:t>.</w:t>
      </w:r>
      <w:r w:rsidR="00F546D3">
        <w:rPr>
          <w:b/>
        </w:rPr>
        <w:t xml:space="preserve"> januára  2022</w:t>
      </w:r>
      <w:r>
        <w:t xml:space="preserve"> k</w:t>
      </w:r>
      <w:r w:rsidRPr="00122AA7">
        <w:t xml:space="preserve"> </w:t>
      </w:r>
      <w:r w:rsidR="00C240B8">
        <w:rPr>
          <w:bCs/>
        </w:rPr>
        <w:t>v</w:t>
      </w:r>
      <w:r w:rsidR="00C240B8" w:rsidRPr="005F000F">
        <w:rPr>
          <w:bCs/>
        </w:rPr>
        <w:t>ládn</w:t>
      </w:r>
      <w:r w:rsidR="00C240B8">
        <w:rPr>
          <w:bCs/>
        </w:rPr>
        <w:t>emu</w:t>
      </w:r>
      <w:r w:rsidR="00C240B8" w:rsidRPr="005F000F">
        <w:rPr>
          <w:bCs/>
        </w:rPr>
        <w:t xml:space="preserve"> návrh</w:t>
      </w:r>
      <w:r w:rsidR="00C240B8">
        <w:rPr>
          <w:bCs/>
        </w:rPr>
        <w:t>u</w:t>
      </w:r>
      <w:r w:rsidR="00C240B8" w:rsidRPr="005F000F">
        <w:rPr>
          <w:bCs/>
        </w:rPr>
        <w:t xml:space="preserve"> </w:t>
      </w:r>
      <w:r w:rsidR="00C240B8">
        <w:rPr>
          <w:bCs/>
        </w:rPr>
        <w:t>zákona</w:t>
      </w:r>
      <w:r w:rsidR="00C240B8" w:rsidRPr="00BC4055">
        <w:t xml:space="preserve"> </w:t>
      </w:r>
      <w:r w:rsidR="00C240B8" w:rsidRPr="00A2034C">
        <w:t>o mediálnych službách a o zmene a doplnení niektorých zákon</w:t>
      </w:r>
      <w:r w:rsidR="00C240B8" w:rsidRPr="00BC4055">
        <w:t>ov (zákon o mediálnych službách)</w:t>
      </w:r>
      <w:r w:rsidR="00C240B8">
        <w:t>,</w:t>
      </w:r>
      <w:r w:rsidR="00C240B8" w:rsidRPr="00A2034C">
        <w:t xml:space="preserve"> </w:t>
      </w:r>
      <w:r w:rsidR="00C240B8" w:rsidRPr="00BC4055">
        <w:rPr>
          <w:b/>
        </w:rPr>
        <w:t>(tlač 762)</w:t>
      </w:r>
      <w:r w:rsidR="00C240B8">
        <w:rPr>
          <w:rFonts w:cs="Arial"/>
          <w:b/>
        </w:rPr>
        <w:t xml:space="preserve">  </w:t>
      </w:r>
      <w:r>
        <w:t>v časti pozmeňujúce a doplňujúce návrhy takto:</w:t>
      </w:r>
    </w:p>
    <w:p w:rsidR="00F7022C" w:rsidRDefault="00F7022C" w:rsidP="00464BA0">
      <w:pPr>
        <w:jc w:val="both"/>
        <w:rPr>
          <w:rFonts w:ascii="AT*Toronto" w:hAnsi="AT*Toronto"/>
          <w:szCs w:val="20"/>
        </w:rPr>
      </w:pPr>
    </w:p>
    <w:p w:rsidR="005F6869" w:rsidRDefault="005F6869" w:rsidP="005F6869">
      <w:pPr>
        <w:pBdr>
          <w:top w:val="nil"/>
          <w:left w:val="nil"/>
          <w:bottom w:val="nil"/>
          <w:right w:val="nil"/>
          <w:between w:val="nil"/>
        </w:pBdr>
        <w:rPr>
          <w:color w:val="000000"/>
        </w:rPr>
      </w:pPr>
    </w:p>
    <w:p w:rsidR="005F6869" w:rsidRDefault="005F6869" w:rsidP="005F6869">
      <w:pPr>
        <w:numPr>
          <w:ilvl w:val="0"/>
          <w:numId w:val="3"/>
        </w:numPr>
        <w:pBdr>
          <w:top w:val="nil"/>
          <w:left w:val="nil"/>
          <w:bottom w:val="nil"/>
          <w:right w:val="nil"/>
          <w:between w:val="nil"/>
        </w:pBdr>
        <w:ind w:left="426"/>
        <w:jc w:val="both"/>
      </w:pPr>
      <w:r>
        <w:rPr>
          <w:color w:val="000000"/>
        </w:rPr>
        <w:t>V čl. I § 215 ods. 1 sa vypúšťajú slová „v čase od 6.00 h do 24.00 h.“.</w:t>
      </w:r>
    </w:p>
    <w:p w:rsidR="005F6869" w:rsidRDefault="005F6869" w:rsidP="005F6869">
      <w:pPr>
        <w:pBdr>
          <w:top w:val="nil"/>
          <w:left w:val="nil"/>
          <w:bottom w:val="nil"/>
          <w:right w:val="nil"/>
          <w:between w:val="nil"/>
        </w:pBdr>
        <w:ind w:left="426"/>
        <w:jc w:val="both"/>
        <w:rPr>
          <w:color w:val="000000"/>
        </w:rPr>
      </w:pPr>
      <w:r>
        <w:rPr>
          <w:color w:val="000000"/>
        </w:rPr>
        <w:t xml:space="preserve"> </w:t>
      </w:r>
    </w:p>
    <w:p w:rsidR="005F6869" w:rsidRDefault="005F6869" w:rsidP="005F6869">
      <w:pPr>
        <w:ind w:left="3544"/>
        <w:jc w:val="both"/>
      </w:pPr>
      <w:r>
        <w:t>Návrh predpokladá povinnosť vysielania 25 % pre súkromných vysielateľov a 35 % pre verejnoprávneho vysielateľa vyhradiť v rámci rozhlasového vysielania čas pre slovenské hudobné diela. Navrhované vymedzenie časového rozdelenia na dva rovnaké dvanásťhodinové úseky má za cieľ zamedziť hraniu slovenských hudobných diel len počas nočných hodín, kedy je počúvanosť rádií výrazne nižšia. Vysielateľ tak bude mať povinnosť splniť kvótu rovnomernejšie v rámci 24 hodín. Úprava nemá zásadný vplyv na stanovené percentá času ani na výšku platieb do organizácií kolektívnej správy. Návrh teda nebude mať vplyv na zníženie príjmov autorov a výkonných umelcov.</w:t>
      </w:r>
    </w:p>
    <w:p w:rsidR="005F6869" w:rsidRPr="00D90ADE" w:rsidRDefault="005F6869" w:rsidP="005F6869">
      <w:pPr>
        <w:jc w:val="both"/>
        <w:rPr>
          <w:rFonts w:ascii="AT*Toronto" w:hAnsi="AT*Toronto"/>
          <w:szCs w:val="20"/>
        </w:rPr>
      </w:pPr>
    </w:p>
    <w:p w:rsidR="005F6869" w:rsidRDefault="005F6869" w:rsidP="005F6869">
      <w:pPr>
        <w:jc w:val="both"/>
      </w:pPr>
    </w:p>
    <w:p w:rsidR="005F6869" w:rsidRDefault="005F6869" w:rsidP="005F6869">
      <w:pPr>
        <w:numPr>
          <w:ilvl w:val="0"/>
          <w:numId w:val="3"/>
        </w:numPr>
        <w:pBdr>
          <w:top w:val="nil"/>
          <w:left w:val="nil"/>
          <w:bottom w:val="nil"/>
          <w:right w:val="nil"/>
          <w:between w:val="nil"/>
        </w:pBdr>
        <w:ind w:left="426"/>
        <w:jc w:val="both"/>
      </w:pPr>
      <w:r>
        <w:rPr>
          <w:color w:val="000000"/>
        </w:rPr>
        <w:t>V čl. I § 215 ods. 2 sa slová „v čase od 6.00 h do 24.00 h.“ nahrádzajú slovami „osobitne v čase od 00.00 h do 12.00 h a osobitne v čase od 12.00 h do 24.00 h“.</w:t>
      </w:r>
    </w:p>
    <w:p w:rsidR="005F6869" w:rsidRDefault="005F6869" w:rsidP="005F6869">
      <w:pPr>
        <w:jc w:val="both"/>
      </w:pPr>
    </w:p>
    <w:p w:rsidR="005F6869" w:rsidRDefault="005F6869" w:rsidP="005F6869">
      <w:pPr>
        <w:ind w:left="3544"/>
        <w:jc w:val="both"/>
      </w:pPr>
      <w:r>
        <w:t xml:space="preserve">Návrh predpokladá povinnosť vysielania 25 % pre súkromných vysielateľov a 35 % pre verejnoprávneho vysielateľa vyhradiť v rámci rozhlasového vysielania čas pre slovenské hudobné diela. Navrhované vymedzenie časového rozdelenia na dva rovnaké dvanásťhodinové úseky má za cieľ zamedziť hraniu slovenských hudobných </w:t>
      </w:r>
      <w:r>
        <w:lastRenderedPageBreak/>
        <w:t>diel len počas nočných hodín, kedy je počúvanosť rádií výrazne nižšia. Vysielateľ tak bude mať povinnosť splniť kvótu rovnomernejšie v rámci 24 hodín. Úprava nemá zásadný vplyv na stanovené percentá času ani na výšku platieb do organizácií kolektívnej správy. Návrh teda nebude mať vplyv na zníženie príjmov autorov a výkonných umelcov.</w:t>
      </w:r>
    </w:p>
    <w:p w:rsidR="00F7022C" w:rsidRPr="00D90ADE" w:rsidRDefault="00F7022C" w:rsidP="00464BA0">
      <w:pPr>
        <w:jc w:val="both"/>
        <w:rPr>
          <w:rFonts w:ascii="AT*Toronto" w:hAnsi="AT*Toronto"/>
          <w:szCs w:val="20"/>
        </w:rPr>
      </w:pPr>
    </w:p>
    <w:p w:rsidR="00F7022C" w:rsidRDefault="00F7022C" w:rsidP="00464BA0">
      <w:pPr>
        <w:jc w:val="both"/>
        <w:rPr>
          <w:rFonts w:ascii="AT*Toronto" w:hAnsi="AT*Toronto"/>
          <w:szCs w:val="20"/>
        </w:rPr>
      </w:pPr>
    </w:p>
    <w:p w:rsidR="00F7022C" w:rsidRDefault="00F7022C" w:rsidP="00464BA0">
      <w:pPr>
        <w:jc w:val="both"/>
        <w:rPr>
          <w:rFonts w:ascii="AT*Toronto" w:hAnsi="AT*Toronto"/>
          <w:szCs w:val="20"/>
        </w:rPr>
      </w:pPr>
    </w:p>
    <w:p w:rsidR="00F7022C" w:rsidRDefault="00F7022C" w:rsidP="00464BA0">
      <w:pPr>
        <w:jc w:val="both"/>
        <w:rPr>
          <w:rFonts w:ascii="AT*Toronto" w:hAnsi="AT*Toronto"/>
          <w:szCs w:val="20"/>
        </w:rPr>
      </w:pPr>
    </w:p>
    <w:p w:rsidR="00F7022C" w:rsidRDefault="00F7022C" w:rsidP="00464BA0">
      <w:pPr>
        <w:jc w:val="both"/>
        <w:rPr>
          <w:rFonts w:ascii="AT*Toronto" w:hAnsi="AT*Toronto"/>
          <w:szCs w:val="20"/>
        </w:rPr>
      </w:pPr>
    </w:p>
    <w:p w:rsidR="005F6869" w:rsidRDefault="005F6869" w:rsidP="00464BA0">
      <w:pPr>
        <w:jc w:val="both"/>
        <w:rPr>
          <w:rFonts w:ascii="AT*Toronto" w:hAnsi="AT*Toronto"/>
          <w:szCs w:val="20"/>
        </w:rPr>
      </w:pPr>
    </w:p>
    <w:p w:rsidR="005F6869" w:rsidRDefault="005F6869" w:rsidP="00464BA0">
      <w:pPr>
        <w:jc w:val="both"/>
        <w:rPr>
          <w:rFonts w:ascii="AT*Toronto" w:hAnsi="AT*Toronto"/>
          <w:szCs w:val="20"/>
        </w:rPr>
      </w:pPr>
    </w:p>
    <w:p w:rsidR="005F6869" w:rsidRDefault="005F6869" w:rsidP="00464BA0">
      <w:pPr>
        <w:jc w:val="both"/>
        <w:rPr>
          <w:rFonts w:ascii="AT*Toronto" w:hAnsi="AT*Toronto"/>
          <w:szCs w:val="20"/>
        </w:rPr>
      </w:pPr>
    </w:p>
    <w:p w:rsidR="00F546D3" w:rsidRDefault="00F546D3" w:rsidP="00F546D3">
      <w:pPr>
        <w:rPr>
          <w:b/>
        </w:rPr>
      </w:pPr>
      <w:r>
        <w:tab/>
      </w:r>
      <w:r>
        <w:tab/>
      </w:r>
      <w:r>
        <w:tab/>
      </w:r>
      <w:r>
        <w:tab/>
      </w:r>
      <w:r>
        <w:tab/>
      </w:r>
      <w:r>
        <w:tab/>
      </w:r>
      <w:r>
        <w:tab/>
      </w:r>
      <w:r>
        <w:tab/>
        <w:t xml:space="preserve">Kristián  </w:t>
      </w:r>
      <w:r>
        <w:rPr>
          <w:b/>
        </w:rPr>
        <w:t>Čekovský</w:t>
      </w:r>
      <w:r w:rsidR="007D7FE7">
        <w:rPr>
          <w:b/>
        </w:rPr>
        <w:t>, v. r.</w:t>
      </w:r>
      <w:bookmarkStart w:id="0" w:name="_GoBack"/>
      <w:bookmarkEnd w:id="0"/>
    </w:p>
    <w:p w:rsidR="00464BA0" w:rsidRDefault="00F546D3" w:rsidP="00F546D3">
      <w:pPr>
        <w:ind w:left="4956" w:firstLine="708"/>
        <w:jc w:val="both"/>
        <w:rPr>
          <w:rFonts w:ascii="AT*Toronto" w:hAnsi="AT*Toronto"/>
          <w:szCs w:val="20"/>
        </w:rPr>
      </w:pPr>
      <w:r>
        <w:t>predseda výboru</w:t>
      </w:r>
    </w:p>
    <w:p w:rsidR="00464BA0" w:rsidRDefault="00464BA0" w:rsidP="00464BA0">
      <w:pPr>
        <w:tabs>
          <w:tab w:val="left" w:pos="1021"/>
        </w:tabs>
        <w:jc w:val="both"/>
        <w:rPr>
          <w:szCs w:val="20"/>
        </w:rPr>
      </w:pPr>
      <w:r>
        <w:rPr>
          <w:szCs w:val="20"/>
        </w:rPr>
        <w:t>overovatelia výboru:</w:t>
      </w:r>
    </w:p>
    <w:p w:rsidR="00464BA0" w:rsidRDefault="00F546D3" w:rsidP="00464BA0">
      <w:pPr>
        <w:ind w:left="6480" w:hanging="6480"/>
        <w:jc w:val="both"/>
        <w:rPr>
          <w:szCs w:val="20"/>
        </w:rPr>
      </w:pPr>
      <w:r>
        <w:rPr>
          <w:szCs w:val="20"/>
        </w:rPr>
        <w:t xml:space="preserve">Jarmila </w:t>
      </w:r>
      <w:r w:rsidRPr="00F546D3">
        <w:rPr>
          <w:b/>
          <w:szCs w:val="20"/>
        </w:rPr>
        <w:t>Vaňová</w:t>
      </w:r>
      <w:r w:rsidR="007D7FE7">
        <w:rPr>
          <w:b/>
          <w:szCs w:val="20"/>
        </w:rPr>
        <w:t xml:space="preserve">, v. r. </w:t>
      </w:r>
    </w:p>
    <w:p w:rsidR="00FD5945" w:rsidRPr="002D2713" w:rsidRDefault="00F546D3" w:rsidP="002D2713">
      <w:pPr>
        <w:ind w:left="6480" w:hanging="6480"/>
        <w:jc w:val="both"/>
        <w:rPr>
          <w:szCs w:val="20"/>
        </w:rPr>
      </w:pPr>
      <w:r>
        <w:rPr>
          <w:szCs w:val="20"/>
        </w:rPr>
        <w:t xml:space="preserve">Jana </w:t>
      </w:r>
      <w:r w:rsidRPr="00F546D3">
        <w:rPr>
          <w:b/>
          <w:szCs w:val="20"/>
        </w:rPr>
        <w:t>Vaľová</w:t>
      </w:r>
    </w:p>
    <w:sectPr w:rsidR="00FD5945" w:rsidRPr="002D2713" w:rsidSect="00380453">
      <w:footerReference w:type="even"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D8" w:rsidRDefault="00182CD8">
      <w:r>
        <w:separator/>
      </w:r>
    </w:p>
  </w:endnote>
  <w:endnote w:type="continuationSeparator" w:id="0">
    <w:p w:rsidR="00182CD8" w:rsidRDefault="0018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E9" w:rsidRDefault="00CB61E9" w:rsidP="00F9388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B61E9" w:rsidRDefault="00CB61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D8" w:rsidRDefault="00182CD8">
      <w:r>
        <w:separator/>
      </w:r>
    </w:p>
  </w:footnote>
  <w:footnote w:type="continuationSeparator" w:id="0">
    <w:p w:rsidR="00182CD8" w:rsidRDefault="00182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7E9"/>
    <w:multiLevelType w:val="multilevel"/>
    <w:tmpl w:val="F5CE6CC0"/>
    <w:lvl w:ilvl="0">
      <w:start w:val="1"/>
      <w:numFmt w:val="decimal"/>
      <w:lvlText w:val="%1."/>
      <w:lvlJc w:val="left"/>
      <w:pPr>
        <w:ind w:left="786" w:hanging="360"/>
      </w:pPr>
      <w:rPr>
        <w:rFonts w:ascii="Times New Roman" w:eastAsia="Times New Roman" w:hAnsi="Times New Roman" w:cs="Times New Roman"/>
        <w:b/>
        <w:i w:val="0"/>
        <w:color w:val="00000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AC76774"/>
    <w:multiLevelType w:val="hybridMultilevel"/>
    <w:tmpl w:val="F85ECE70"/>
    <w:lvl w:ilvl="0" w:tplc="5CD02E3C">
      <w:start w:val="1"/>
      <w:numFmt w:val="decimal"/>
      <w:lvlText w:val="(%1)"/>
      <w:lvlJc w:val="left"/>
      <w:pPr>
        <w:ind w:left="644"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3BDC3787"/>
    <w:multiLevelType w:val="hybridMultilevel"/>
    <w:tmpl w:val="CC36DF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A0"/>
    <w:rsid w:val="00006F7F"/>
    <w:rsid w:val="00085DC7"/>
    <w:rsid w:val="000F2906"/>
    <w:rsid w:val="00122AA7"/>
    <w:rsid w:val="00182CD8"/>
    <w:rsid w:val="001B0C92"/>
    <w:rsid w:val="002D2713"/>
    <w:rsid w:val="00333AEA"/>
    <w:rsid w:val="00380453"/>
    <w:rsid w:val="003C79D2"/>
    <w:rsid w:val="003E03FE"/>
    <w:rsid w:val="00464BA0"/>
    <w:rsid w:val="005F6869"/>
    <w:rsid w:val="00725D7A"/>
    <w:rsid w:val="007D7FE7"/>
    <w:rsid w:val="00873336"/>
    <w:rsid w:val="009027A0"/>
    <w:rsid w:val="00A64CB1"/>
    <w:rsid w:val="00AC715D"/>
    <w:rsid w:val="00C240B8"/>
    <w:rsid w:val="00CB61E9"/>
    <w:rsid w:val="00D819A9"/>
    <w:rsid w:val="00D90ADE"/>
    <w:rsid w:val="00E17970"/>
    <w:rsid w:val="00E52D40"/>
    <w:rsid w:val="00EB740B"/>
    <w:rsid w:val="00EE481D"/>
    <w:rsid w:val="00F54256"/>
    <w:rsid w:val="00F546D3"/>
    <w:rsid w:val="00F7022C"/>
    <w:rsid w:val="00F9388C"/>
    <w:rsid w:val="00FD5945"/>
    <w:rsid w:val="00FD5B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F0324"/>
  <w14:defaultImageDpi w14:val="0"/>
  <w15:docId w15:val="{9636FCAB-AF41-4FF0-8C51-09636684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4BA0"/>
    <w:pPr>
      <w:spacing w:after="0" w:line="240" w:lineRule="auto"/>
    </w:pPr>
    <w:rPr>
      <w:rFonts w:ascii="Times New Roman" w:hAnsi="Times New Roman" w:cs="Times New Roman"/>
      <w:sz w:val="24"/>
      <w:szCs w:val="24"/>
      <w:lang w:eastAsia="sk-SK"/>
    </w:rPr>
  </w:style>
  <w:style w:type="paragraph" w:styleId="Nadpis2">
    <w:name w:val="heading 2"/>
    <w:basedOn w:val="Normlny"/>
    <w:next w:val="Normlny"/>
    <w:link w:val="Nadpis2Char"/>
    <w:uiPriority w:val="9"/>
    <w:qFormat/>
    <w:rsid w:val="00464BA0"/>
    <w:pPr>
      <w:keepNext/>
      <w:ind w:left="4500" w:firstLine="456"/>
      <w:jc w:val="both"/>
      <w:outlineLvl w:val="1"/>
    </w:pPr>
    <w:rPr>
      <w:b/>
      <w:bCs/>
      <w:lang w:eastAsia="en-US"/>
    </w:rPr>
  </w:style>
  <w:style w:type="paragraph" w:styleId="Nadpis5">
    <w:name w:val="heading 5"/>
    <w:basedOn w:val="Normlny"/>
    <w:next w:val="Normlny"/>
    <w:link w:val="Nadpis5Char"/>
    <w:uiPriority w:val="9"/>
    <w:qFormat/>
    <w:rsid w:val="00464BA0"/>
    <w:pPr>
      <w:keepNext/>
      <w:spacing w:before="120"/>
      <w:ind w:firstLine="708"/>
      <w:outlineLvl w:val="4"/>
    </w:pPr>
    <w:rPr>
      <w:b/>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464BA0"/>
    <w:rPr>
      <w:rFonts w:ascii="Times New Roman" w:eastAsia="Times New Roman" w:hAnsi="Times New Roman" w:cs="Times New Roman"/>
      <w:b/>
      <w:bCs/>
      <w:sz w:val="24"/>
      <w:szCs w:val="24"/>
    </w:rPr>
  </w:style>
  <w:style w:type="character" w:customStyle="1" w:styleId="Nadpis5Char">
    <w:name w:val="Nadpis 5 Char"/>
    <w:basedOn w:val="Predvolenpsmoodseku"/>
    <w:link w:val="Nadpis5"/>
    <w:uiPriority w:val="9"/>
    <w:locked/>
    <w:rsid w:val="00464BA0"/>
    <w:rPr>
      <w:rFonts w:ascii="Times New Roman" w:eastAsia="Times New Roman" w:hAnsi="Times New Roman" w:cs="Times New Roman"/>
      <w:b/>
      <w:sz w:val="20"/>
      <w:szCs w:val="20"/>
      <w:lang w:val="x-none" w:eastAsia="cs-CZ"/>
    </w:rPr>
  </w:style>
  <w:style w:type="character" w:styleId="slostrany">
    <w:name w:val="page number"/>
    <w:basedOn w:val="Predvolenpsmoodseku"/>
    <w:uiPriority w:val="99"/>
    <w:rsid w:val="00464BA0"/>
    <w:rPr>
      <w:rFonts w:cs="Times New Roman"/>
    </w:rPr>
  </w:style>
  <w:style w:type="paragraph" w:styleId="Pta">
    <w:name w:val="footer"/>
    <w:basedOn w:val="Normlny"/>
    <w:link w:val="PtaChar"/>
    <w:uiPriority w:val="99"/>
    <w:rsid w:val="00464BA0"/>
    <w:pPr>
      <w:tabs>
        <w:tab w:val="center" w:pos="4536"/>
        <w:tab w:val="right" w:pos="9072"/>
      </w:tabs>
    </w:pPr>
  </w:style>
  <w:style w:type="character" w:customStyle="1" w:styleId="PtaChar">
    <w:name w:val="Päta Char"/>
    <w:basedOn w:val="Predvolenpsmoodseku"/>
    <w:link w:val="Pta"/>
    <w:uiPriority w:val="99"/>
    <w:locked/>
    <w:rsid w:val="00464BA0"/>
    <w:rPr>
      <w:rFonts w:ascii="Times New Roman" w:hAnsi="Times New Roman" w:cs="Times New Roman"/>
      <w:sz w:val="24"/>
      <w:szCs w:val="24"/>
      <w:lang w:val="x-none" w:eastAsia="sk-SK"/>
    </w:rPr>
  </w:style>
  <w:style w:type="paragraph" w:styleId="Odsekzoznamu">
    <w:name w:val="List Paragraph"/>
    <w:basedOn w:val="Normlny"/>
    <w:uiPriority w:val="99"/>
    <w:qFormat/>
    <w:rsid w:val="00464BA0"/>
    <w:pPr>
      <w:ind w:left="720"/>
      <w:contextualSpacing/>
    </w:pPr>
    <w:rPr>
      <w:lang w:eastAsia="cs-CZ"/>
    </w:rPr>
  </w:style>
  <w:style w:type="paragraph" w:styleId="Textbubliny">
    <w:name w:val="Balloon Text"/>
    <w:basedOn w:val="Normlny"/>
    <w:link w:val="TextbublinyChar"/>
    <w:uiPriority w:val="99"/>
    <w:semiHidden/>
    <w:unhideWhenUsed/>
    <w:rsid w:val="00D90AD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90ADE"/>
    <w:rPr>
      <w:rFonts w:ascii="Tahoma" w:hAnsi="Tahoma" w:cs="Tahoma"/>
      <w:sz w:val="16"/>
      <w:szCs w:val="16"/>
      <w:lang w:val="x-none" w:eastAsia="sk-SK"/>
    </w:rPr>
  </w:style>
  <w:style w:type="paragraph" w:styleId="Zkladntext">
    <w:name w:val="Body Text"/>
    <w:basedOn w:val="Normlny"/>
    <w:link w:val="ZkladntextChar"/>
    <w:uiPriority w:val="99"/>
    <w:rsid w:val="00F546D3"/>
    <w:pPr>
      <w:widowControl w:val="0"/>
      <w:suppressAutoHyphens/>
      <w:spacing w:after="120"/>
    </w:pPr>
    <w:rPr>
      <w:szCs w:val="20"/>
    </w:rPr>
  </w:style>
  <w:style w:type="character" w:customStyle="1" w:styleId="ZkladntextChar">
    <w:name w:val="Základný text Char"/>
    <w:basedOn w:val="Predvolenpsmoodseku"/>
    <w:link w:val="Zkladntext"/>
    <w:uiPriority w:val="99"/>
    <w:rsid w:val="00F546D3"/>
    <w:rPr>
      <w:rFonts w:ascii="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Krištofová, Jana</cp:lastModifiedBy>
  <cp:revision>6</cp:revision>
  <cp:lastPrinted>2012-11-27T09:20:00Z</cp:lastPrinted>
  <dcterms:created xsi:type="dcterms:W3CDTF">2022-01-31T12:23:00Z</dcterms:created>
  <dcterms:modified xsi:type="dcterms:W3CDTF">2022-02-01T11:33:00Z</dcterms:modified>
</cp:coreProperties>
</file>