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738A7">
        <w:rPr>
          <w:sz w:val="22"/>
          <w:szCs w:val="22"/>
        </w:rPr>
        <w:t>109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A3669">
      <w:pPr>
        <w:pStyle w:val="rozhodnutia"/>
      </w:pPr>
      <w:r>
        <w:t>862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06327">
        <w:rPr>
          <w:rFonts w:cs="Arial"/>
          <w:noProof/>
          <w:sz w:val="22"/>
          <w:lang w:val="sk-SK"/>
        </w:rPr>
        <w:t>ktorým sa mení a dopĺňa zákon č. 480/2002 Z. z. o azyle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827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A3669">
        <w:rPr>
          <w:rFonts w:cs="Arial"/>
          <w:sz w:val="22"/>
          <w:lang w:val="sk-SK"/>
        </w:rPr>
        <w:t>14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738A7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D738A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738A7">
        <w:rPr>
          <w:rFonts w:ascii="Arial" w:hAnsi="Arial" w:cs="Arial"/>
          <w:sz w:val="22"/>
          <w:szCs w:val="22"/>
        </w:rPr>
        <w:t>ľudské práva a národnostné</w:t>
      </w:r>
    </w:p>
    <w:p w:rsidR="00CE0BFD" w:rsidRDefault="00D738A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738A7">
        <w:rPr>
          <w:rFonts w:ascii="Arial" w:hAnsi="Arial" w:cs="Arial"/>
          <w:sz w:val="22"/>
        </w:rPr>
        <w:t>obranu a bezpečnosť,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</w:t>
      </w:r>
      <w:bookmarkStart w:id="0" w:name="_GoBack"/>
      <w:bookmarkEnd w:id="0"/>
      <w:r>
        <w:rPr>
          <w:rFonts w:ascii="Arial" w:hAnsi="Arial" w:cs="Arial"/>
          <w:sz w:val="22"/>
        </w:rPr>
        <w:t xml:space="preserve">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3669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38A7"/>
    <w:rsid w:val="00D77292"/>
    <w:rsid w:val="00D95736"/>
    <w:rsid w:val="00DC303B"/>
    <w:rsid w:val="00DF45FE"/>
    <w:rsid w:val="00DF5E34"/>
    <w:rsid w:val="00E06327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BC90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738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7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2022-01-14T15:46:00Z</cp:lastPrinted>
  <dcterms:created xsi:type="dcterms:W3CDTF">2022-01-12T12:08:00Z</dcterms:created>
  <dcterms:modified xsi:type="dcterms:W3CDTF">2022-01-14T15:47:00Z</dcterms:modified>
</cp:coreProperties>
</file>