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6B60" w14:textId="77777777" w:rsidR="00510A78" w:rsidRPr="00822AE6" w:rsidRDefault="00510A78" w:rsidP="00510A78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  <w:r w:rsidRPr="00822AE6">
        <w:rPr>
          <w:rFonts w:ascii="Times New Roman" w:hAnsi="Times New Roman" w:cs="Times New Roman"/>
          <w:u w:val="none"/>
        </w:rPr>
        <w:t>N Á R O D N Á   R A D A   S L O V E N S K E J   R E P U B L I K Y</w:t>
      </w:r>
    </w:p>
    <w:p w14:paraId="18453C3C" w14:textId="77777777" w:rsidR="00510A78" w:rsidRPr="00822AE6" w:rsidRDefault="00510A78" w:rsidP="00510A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22AE6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822AE6">
        <w:rPr>
          <w:rFonts w:ascii="Times New Roman" w:hAnsi="Times New Roman"/>
          <w:b/>
          <w:bCs/>
          <w:sz w:val="24"/>
          <w:szCs w:val="24"/>
        </w:rPr>
        <w:t>II. volebné obdobie</w:t>
      </w:r>
    </w:p>
    <w:p w14:paraId="3324951A" w14:textId="77777777" w:rsidR="00510A78" w:rsidRPr="00822AE6" w:rsidRDefault="00510A78" w:rsidP="00FD432F">
      <w:pPr>
        <w:tabs>
          <w:tab w:val="left" w:pos="3615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78CEFA" w14:textId="77777777" w:rsidR="00510A78" w:rsidRPr="00FD432F" w:rsidRDefault="00510A78" w:rsidP="00FD432F">
      <w:pPr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FD432F">
        <w:rPr>
          <w:rFonts w:ascii="Times New Roman" w:hAnsi="Times New Roman"/>
          <w:i/>
          <w:iCs/>
          <w:sz w:val="24"/>
          <w:szCs w:val="24"/>
        </w:rPr>
        <w:t xml:space="preserve">Návrh </w:t>
      </w:r>
    </w:p>
    <w:p w14:paraId="3EA92011" w14:textId="77777777" w:rsidR="00510A78" w:rsidRPr="00822AE6" w:rsidRDefault="00607BCD" w:rsidP="00FD432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Ústavný z</w:t>
      </w:r>
      <w:r w:rsidR="00510A78" w:rsidRPr="00822AE6">
        <w:rPr>
          <w:rFonts w:ascii="Times New Roman" w:hAnsi="Times New Roman"/>
          <w:b/>
          <w:bCs/>
          <w:sz w:val="24"/>
          <w:szCs w:val="24"/>
        </w:rPr>
        <w:t>ákon</w:t>
      </w:r>
    </w:p>
    <w:p w14:paraId="793FFE72" w14:textId="77777777" w:rsidR="00510A78" w:rsidRPr="00822AE6" w:rsidRDefault="00510A78" w:rsidP="00FD432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114630" w14:textId="77777777" w:rsidR="00510A78" w:rsidRPr="00822AE6" w:rsidRDefault="00510A78" w:rsidP="00FD432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................. 2022</w:t>
      </w:r>
      <w:r w:rsidRPr="00822AE6">
        <w:rPr>
          <w:rFonts w:ascii="Times New Roman" w:hAnsi="Times New Roman"/>
          <w:b/>
          <w:bCs/>
          <w:sz w:val="24"/>
          <w:szCs w:val="24"/>
        </w:rPr>
        <w:t>,</w:t>
      </w:r>
    </w:p>
    <w:p w14:paraId="5CBE7322" w14:textId="77777777" w:rsidR="00510A78" w:rsidRPr="00822AE6" w:rsidRDefault="00510A78" w:rsidP="00FD432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53B513" w14:textId="77777777" w:rsidR="00510A78" w:rsidRPr="00822AE6" w:rsidRDefault="00510A78" w:rsidP="00607BC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2AE6">
        <w:rPr>
          <w:rFonts w:ascii="Times New Roman" w:hAnsi="Times New Roman"/>
          <w:b/>
          <w:bCs/>
          <w:sz w:val="24"/>
          <w:szCs w:val="24"/>
        </w:rPr>
        <w:t xml:space="preserve">ktorým sa mení </w:t>
      </w:r>
      <w:r w:rsidR="00607BCD">
        <w:rPr>
          <w:rFonts w:ascii="Times New Roman" w:hAnsi="Times New Roman"/>
          <w:b/>
          <w:bCs/>
          <w:sz w:val="24"/>
          <w:szCs w:val="24"/>
        </w:rPr>
        <w:t>ústavný</w:t>
      </w:r>
      <w:r w:rsidRPr="00822AE6">
        <w:rPr>
          <w:rFonts w:ascii="Times New Roman" w:hAnsi="Times New Roman"/>
          <w:b/>
          <w:bCs/>
          <w:sz w:val="24"/>
          <w:szCs w:val="24"/>
        </w:rPr>
        <w:t xml:space="preserve"> zákon </w:t>
      </w:r>
      <w:r w:rsidR="00607BCD" w:rsidRPr="00607BCD">
        <w:rPr>
          <w:rFonts w:ascii="Times New Roman" w:hAnsi="Times New Roman"/>
          <w:b/>
          <w:bCs/>
          <w:sz w:val="24"/>
          <w:szCs w:val="24"/>
        </w:rPr>
        <w:t>č. 397/2004 Z. z.</w:t>
      </w:r>
      <w:r w:rsidR="00607B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7BCD" w:rsidRPr="00607BCD">
        <w:rPr>
          <w:rFonts w:ascii="Times New Roman" w:hAnsi="Times New Roman"/>
          <w:b/>
          <w:bCs/>
          <w:sz w:val="24"/>
          <w:szCs w:val="24"/>
        </w:rPr>
        <w:t>o spolupráci Národnej rady Slovenskej republiky a vlády Slovenskej republiky v záležitostiach Európskej únie</w:t>
      </w:r>
    </w:p>
    <w:p w14:paraId="53564596" w14:textId="77777777" w:rsidR="00510A78" w:rsidRPr="00822AE6" w:rsidRDefault="00510A78" w:rsidP="00510A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B8615D" w14:textId="77777777" w:rsidR="00510A78" w:rsidRPr="00822AE6" w:rsidRDefault="00510A78" w:rsidP="00FD432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822AE6">
        <w:rPr>
          <w:rFonts w:ascii="Times New Roman" w:hAnsi="Times New Roman"/>
          <w:sz w:val="24"/>
          <w:szCs w:val="24"/>
        </w:rPr>
        <w:t>Národná rada Slovenskej republiky sa uzniesla na tomto</w:t>
      </w:r>
      <w:r w:rsidR="00607BCD">
        <w:rPr>
          <w:rFonts w:ascii="Times New Roman" w:hAnsi="Times New Roman"/>
          <w:sz w:val="24"/>
          <w:szCs w:val="24"/>
        </w:rPr>
        <w:t xml:space="preserve"> ústavnom</w:t>
      </w:r>
      <w:r w:rsidRPr="00822AE6">
        <w:rPr>
          <w:rFonts w:ascii="Times New Roman" w:hAnsi="Times New Roman"/>
          <w:sz w:val="24"/>
          <w:szCs w:val="24"/>
        </w:rPr>
        <w:t xml:space="preserve"> zákone:</w:t>
      </w:r>
    </w:p>
    <w:p w14:paraId="4F7BE668" w14:textId="77777777" w:rsidR="00510A78" w:rsidRPr="00822AE6" w:rsidRDefault="00510A78" w:rsidP="00510A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42F168" w14:textId="77777777" w:rsidR="00510A78" w:rsidRPr="00822AE6" w:rsidRDefault="00510A78" w:rsidP="00510A7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22AE6">
        <w:rPr>
          <w:rFonts w:ascii="Times New Roman" w:hAnsi="Times New Roman"/>
          <w:b/>
          <w:bCs/>
          <w:sz w:val="24"/>
          <w:szCs w:val="24"/>
        </w:rPr>
        <w:t>Čl. I</w:t>
      </w:r>
    </w:p>
    <w:p w14:paraId="26340384" w14:textId="77777777" w:rsidR="00510A78" w:rsidRPr="00822AE6" w:rsidRDefault="00510A78" w:rsidP="00510A78">
      <w:pPr>
        <w:spacing w:after="0"/>
        <w:rPr>
          <w:rFonts w:ascii="Times New Roman" w:hAnsi="Times New Roman"/>
          <w:sz w:val="24"/>
          <w:szCs w:val="24"/>
        </w:rPr>
      </w:pPr>
    </w:p>
    <w:p w14:paraId="3477A589" w14:textId="77777777" w:rsidR="00510A78" w:rsidRPr="00822AE6" w:rsidRDefault="00607BCD" w:rsidP="00607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Ústavný zákon </w:t>
      </w:r>
      <w:r w:rsidRPr="00607BCD">
        <w:rPr>
          <w:rFonts w:ascii="Times New Roman" w:hAnsi="Times New Roman"/>
          <w:sz w:val="24"/>
          <w:szCs w:val="24"/>
        </w:rPr>
        <w:t>č. 397/2004 Z.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BCD">
        <w:rPr>
          <w:rFonts w:ascii="Times New Roman" w:hAnsi="Times New Roman"/>
          <w:sz w:val="24"/>
          <w:szCs w:val="24"/>
        </w:rPr>
        <w:t>zákon o spolupráci Národnej rady Slovenskej republiky a vlády Slovenskej republiky v záležitostiach Európskej únie</w:t>
      </w:r>
      <w:r w:rsidR="00510A78">
        <w:rPr>
          <w:rFonts w:ascii="Times New Roman" w:hAnsi="Times New Roman"/>
          <w:sz w:val="24"/>
          <w:szCs w:val="24"/>
        </w:rPr>
        <w:t xml:space="preserve"> </w:t>
      </w:r>
      <w:r w:rsidR="00510A78" w:rsidRPr="00822AE6">
        <w:rPr>
          <w:rFonts w:ascii="Times New Roman" w:hAnsi="Times New Roman"/>
          <w:sz w:val="24"/>
          <w:szCs w:val="24"/>
        </w:rPr>
        <w:t>sa mení takto:</w:t>
      </w:r>
    </w:p>
    <w:p w14:paraId="6D1656A7" w14:textId="77777777" w:rsidR="00510A78" w:rsidRPr="00822AE6" w:rsidRDefault="00510A78" w:rsidP="00510A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D07355D" w14:textId="2D69685F" w:rsidR="00510A78" w:rsidRPr="00822AE6" w:rsidRDefault="00510A78" w:rsidP="00510A78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AE6">
        <w:rPr>
          <w:rFonts w:ascii="Times New Roman" w:hAnsi="Times New Roman"/>
          <w:sz w:val="24"/>
          <w:szCs w:val="24"/>
        </w:rPr>
        <w:t>V</w:t>
      </w:r>
      <w:r w:rsidR="00607BCD">
        <w:rPr>
          <w:rFonts w:ascii="Times New Roman" w:hAnsi="Times New Roman"/>
          <w:sz w:val="24"/>
          <w:szCs w:val="24"/>
        </w:rPr>
        <w:t xml:space="preserve"> čl. 2 </w:t>
      </w:r>
      <w:r w:rsidR="00141542">
        <w:rPr>
          <w:rFonts w:ascii="Times New Roman" w:hAnsi="Times New Roman"/>
          <w:sz w:val="24"/>
          <w:szCs w:val="24"/>
        </w:rPr>
        <w:t xml:space="preserve">ods. 2 </w:t>
      </w:r>
      <w:r w:rsidR="00607BCD">
        <w:rPr>
          <w:rFonts w:ascii="Times New Roman" w:hAnsi="Times New Roman"/>
          <w:sz w:val="24"/>
          <w:szCs w:val="24"/>
        </w:rPr>
        <w:t>sa slová „odseku 1“ nahrádzajú slovami „odsekov 1 a 3“.</w:t>
      </w:r>
    </w:p>
    <w:p w14:paraId="6896EB74" w14:textId="77777777" w:rsidR="00510A78" w:rsidRPr="00822AE6" w:rsidRDefault="00510A78" w:rsidP="00510A78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3A39A" w14:textId="6C42BAD5" w:rsidR="00510A78" w:rsidRPr="00822AE6" w:rsidRDefault="00510A78" w:rsidP="00607BCD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AE6">
        <w:rPr>
          <w:rFonts w:ascii="Times New Roman" w:hAnsi="Times New Roman"/>
          <w:sz w:val="24"/>
          <w:szCs w:val="24"/>
        </w:rPr>
        <w:t>V</w:t>
      </w:r>
      <w:r w:rsidR="00607BCD">
        <w:rPr>
          <w:rFonts w:ascii="Times New Roman" w:hAnsi="Times New Roman"/>
          <w:sz w:val="24"/>
          <w:szCs w:val="24"/>
        </w:rPr>
        <w:t xml:space="preserve"> čl. 2 </w:t>
      </w:r>
      <w:r w:rsidR="00141542">
        <w:rPr>
          <w:rFonts w:ascii="Times New Roman" w:hAnsi="Times New Roman"/>
          <w:sz w:val="24"/>
          <w:szCs w:val="24"/>
        </w:rPr>
        <w:t xml:space="preserve">ods. 4 </w:t>
      </w:r>
      <w:r w:rsidR="00607BCD">
        <w:rPr>
          <w:rFonts w:ascii="Times New Roman" w:hAnsi="Times New Roman"/>
          <w:sz w:val="24"/>
          <w:szCs w:val="24"/>
        </w:rPr>
        <w:t>druhá veta znie: „</w:t>
      </w:r>
      <w:r w:rsidR="00607BCD" w:rsidRPr="00607BCD">
        <w:rPr>
          <w:rFonts w:ascii="Times New Roman" w:hAnsi="Times New Roman"/>
          <w:sz w:val="24"/>
          <w:szCs w:val="24"/>
        </w:rPr>
        <w:t xml:space="preserve">Ak sa Národná rada Slovenskej republiky nevyjadrí k návrhu stanoviska Slovenskej republiky do dvoch týždňov od jeho predloženia vládou alebo ak Národná rada Slovenskej republiky neschváli návrh stanoviska </w:t>
      </w:r>
      <w:r w:rsidR="00590A8B">
        <w:rPr>
          <w:rFonts w:ascii="Times New Roman" w:hAnsi="Times New Roman"/>
          <w:sz w:val="24"/>
          <w:szCs w:val="24"/>
        </w:rPr>
        <w:t>predložený vládou</w:t>
      </w:r>
      <w:r w:rsidR="00607BCD" w:rsidRPr="00607BCD">
        <w:rPr>
          <w:rFonts w:ascii="Times New Roman" w:hAnsi="Times New Roman"/>
          <w:sz w:val="24"/>
          <w:szCs w:val="24"/>
        </w:rPr>
        <w:t xml:space="preserve"> a zároveň neschváli v danej veci iné stanovisko, člen vlády je viazaný návrhom stanoviska Slovenskej republiky, ktoré predložila vláda.</w:t>
      </w:r>
      <w:r w:rsidR="00607BCD">
        <w:rPr>
          <w:rFonts w:ascii="Times New Roman" w:hAnsi="Times New Roman"/>
          <w:sz w:val="24"/>
          <w:szCs w:val="24"/>
        </w:rPr>
        <w:t>“</w:t>
      </w:r>
      <w:r w:rsidR="005E10C7">
        <w:rPr>
          <w:rFonts w:ascii="Times New Roman" w:hAnsi="Times New Roman"/>
          <w:sz w:val="24"/>
          <w:szCs w:val="24"/>
        </w:rPr>
        <w:t>.</w:t>
      </w:r>
    </w:p>
    <w:p w14:paraId="5237F1FB" w14:textId="77777777" w:rsidR="00510A78" w:rsidRPr="00822AE6" w:rsidRDefault="00510A78" w:rsidP="00510A7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74B1C60" w14:textId="77777777" w:rsidR="00510A78" w:rsidRPr="00822AE6" w:rsidRDefault="00510A78" w:rsidP="00510A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AE6">
        <w:rPr>
          <w:rFonts w:ascii="Times New Roman" w:hAnsi="Times New Roman"/>
          <w:b/>
          <w:sz w:val="24"/>
          <w:szCs w:val="24"/>
        </w:rPr>
        <w:t>Čl. II</w:t>
      </w:r>
    </w:p>
    <w:p w14:paraId="278C6D49" w14:textId="29A8E65D" w:rsidR="00510A78" w:rsidRPr="00822AE6" w:rsidRDefault="00510A78" w:rsidP="00D7793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22AE6">
        <w:rPr>
          <w:rFonts w:ascii="Times New Roman" w:hAnsi="Times New Roman"/>
          <w:sz w:val="24"/>
          <w:szCs w:val="24"/>
        </w:rPr>
        <w:t xml:space="preserve">Tento </w:t>
      </w:r>
      <w:r w:rsidR="005E10C7">
        <w:rPr>
          <w:rFonts w:ascii="Times New Roman" w:hAnsi="Times New Roman"/>
          <w:sz w:val="24"/>
          <w:szCs w:val="24"/>
        </w:rPr>
        <w:t xml:space="preserve">ústavný </w:t>
      </w:r>
      <w:r w:rsidRPr="00822AE6">
        <w:rPr>
          <w:rFonts w:ascii="Times New Roman" w:hAnsi="Times New Roman"/>
          <w:sz w:val="24"/>
          <w:szCs w:val="24"/>
        </w:rPr>
        <w:t xml:space="preserve">zákon nadobúda účinnosť 1. </w:t>
      </w:r>
      <w:r w:rsidR="00607BCD">
        <w:rPr>
          <w:rFonts w:ascii="Times New Roman" w:hAnsi="Times New Roman"/>
          <w:sz w:val="24"/>
          <w:szCs w:val="24"/>
        </w:rPr>
        <w:t>mája 2022</w:t>
      </w:r>
      <w:r w:rsidRPr="00822AE6">
        <w:rPr>
          <w:rFonts w:ascii="Times New Roman" w:hAnsi="Times New Roman"/>
          <w:sz w:val="24"/>
          <w:szCs w:val="24"/>
        </w:rPr>
        <w:t>.</w:t>
      </w:r>
    </w:p>
    <w:p w14:paraId="51495E43" w14:textId="77777777" w:rsidR="00627CDE" w:rsidRDefault="00627CDE"/>
    <w:sectPr w:rsidR="00627CDE" w:rsidSect="00822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1725"/>
    <w:multiLevelType w:val="hybridMultilevel"/>
    <w:tmpl w:val="4C4A3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78"/>
    <w:rsid w:val="00141542"/>
    <w:rsid w:val="00175A55"/>
    <w:rsid w:val="003345D0"/>
    <w:rsid w:val="00510A78"/>
    <w:rsid w:val="00590A8B"/>
    <w:rsid w:val="005E10C7"/>
    <w:rsid w:val="00607BCD"/>
    <w:rsid w:val="00627CDE"/>
    <w:rsid w:val="006360E6"/>
    <w:rsid w:val="009047BD"/>
    <w:rsid w:val="00922D85"/>
    <w:rsid w:val="009D492B"/>
    <w:rsid w:val="00AB6F7A"/>
    <w:rsid w:val="00D7793C"/>
    <w:rsid w:val="00E859AD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5B8A"/>
  <w15:chartTrackingRefBased/>
  <w15:docId w15:val="{2564888A-9306-4D28-BE39-3EC0F0DC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0A7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0A78"/>
    <w:pPr>
      <w:ind w:left="720"/>
      <w:contextualSpacing/>
    </w:pPr>
  </w:style>
  <w:style w:type="character" w:customStyle="1" w:styleId="NzovChar1">
    <w:name w:val="Názov Char1"/>
    <w:basedOn w:val="Predvolenpsmoodseku"/>
    <w:link w:val="Nzov"/>
    <w:uiPriority w:val="99"/>
    <w:locked/>
    <w:rsid w:val="00510A78"/>
    <w:rPr>
      <w:rFonts w:ascii="Arial Narrow" w:hAnsi="Arial Narrow" w:cs="Arial Narrow"/>
      <w:b/>
      <w:bCs/>
      <w:sz w:val="24"/>
      <w:szCs w:val="24"/>
      <w:u w:val="single"/>
      <w:lang w:eastAsia="cs-CZ"/>
    </w:rPr>
  </w:style>
  <w:style w:type="paragraph" w:styleId="Nzov">
    <w:name w:val="Title"/>
    <w:basedOn w:val="Normlny"/>
    <w:link w:val="NzovChar1"/>
    <w:uiPriority w:val="99"/>
    <w:qFormat/>
    <w:rsid w:val="00510A78"/>
    <w:pPr>
      <w:spacing w:after="0" w:line="240" w:lineRule="auto"/>
      <w:jc w:val="center"/>
    </w:pPr>
    <w:rPr>
      <w:rFonts w:ascii="Arial Narrow" w:eastAsiaTheme="minorHAnsi" w:hAnsi="Arial Narrow" w:cs="Arial Narrow"/>
      <w:b/>
      <w:bCs/>
      <w:sz w:val="24"/>
      <w:szCs w:val="24"/>
      <w:u w:val="single"/>
      <w:lang w:eastAsia="cs-CZ"/>
    </w:rPr>
  </w:style>
  <w:style w:type="character" w:customStyle="1" w:styleId="NzovChar">
    <w:name w:val="Názov Char"/>
    <w:basedOn w:val="Predvolenpsmoodseku"/>
    <w:uiPriority w:val="10"/>
    <w:rsid w:val="0051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zia">
    <w:name w:val="Revision"/>
    <w:hidden/>
    <w:uiPriority w:val="99"/>
    <w:semiHidden/>
    <w:rsid w:val="005E10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Ondrej</dc:creator>
  <cp:keywords/>
  <dc:description/>
  <cp:lastModifiedBy>Andrej Pitonak</cp:lastModifiedBy>
  <cp:revision>2</cp:revision>
  <dcterms:created xsi:type="dcterms:W3CDTF">2022-01-14T13:38:00Z</dcterms:created>
  <dcterms:modified xsi:type="dcterms:W3CDTF">2022-01-14T13:38:00Z</dcterms:modified>
</cp:coreProperties>
</file>