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9B5F463" w14:textId="77777777" w:rsidR="00367A0F" w:rsidRPr="00D86277" w:rsidRDefault="002B51F9">
      <w:pPr>
        <w:pStyle w:val="Normlnywebov1"/>
        <w:spacing w:before="120" w:after="0" w:line="276" w:lineRule="auto"/>
        <w:jc w:val="center"/>
        <w:rPr>
          <w:rFonts w:ascii="Book Antiqua" w:hAnsi="Book Antiqua"/>
          <w:sz w:val="22"/>
          <w:szCs w:val="22"/>
        </w:rPr>
      </w:pPr>
      <w:r w:rsidRPr="00D86277">
        <w:rPr>
          <w:rFonts w:ascii="Book Antiqua" w:hAnsi="Book Antiqua" w:cs="Book Antiqua"/>
          <w:b/>
          <w:bCs/>
          <w:caps/>
          <w:spacing w:val="30"/>
          <w:sz w:val="22"/>
          <w:szCs w:val="22"/>
        </w:rPr>
        <w:t>DôvodovÁ SPRÁVA</w:t>
      </w:r>
    </w:p>
    <w:p w14:paraId="246D29C5" w14:textId="77777777" w:rsidR="00367A0F" w:rsidRPr="00D86277" w:rsidRDefault="002B51F9">
      <w:pPr>
        <w:pStyle w:val="Nadpis1"/>
        <w:numPr>
          <w:ilvl w:val="0"/>
          <w:numId w:val="2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D86277">
        <w:rPr>
          <w:rFonts w:ascii="Book Antiqua" w:hAnsi="Book Antiqua" w:cs="Book Antiqua"/>
          <w:sz w:val="22"/>
          <w:szCs w:val="22"/>
        </w:rPr>
        <w:t>A. Všeobecná časť</w:t>
      </w:r>
    </w:p>
    <w:p w14:paraId="0AEE62F5" w14:textId="0FF65EB8" w:rsidR="00367A0F" w:rsidRPr="00850B65" w:rsidRDefault="002B51F9" w:rsidP="00850B65">
      <w:pPr>
        <w:pStyle w:val="Zkladntext"/>
        <w:spacing w:line="276" w:lineRule="auto"/>
        <w:jc w:val="both"/>
        <w:rPr>
          <w:rFonts w:ascii="Book Antiqua" w:hAnsi="Book Antiqua"/>
          <w:b/>
          <w:bCs/>
          <w:color w:val="000000" w:themeColor="text1"/>
          <w:sz w:val="22"/>
          <w:szCs w:val="22"/>
        </w:rPr>
      </w:pPr>
      <w:r w:rsidRPr="00D86277">
        <w:rPr>
          <w:rFonts w:ascii="Book Antiqua" w:hAnsi="Book Antiqua"/>
          <w:sz w:val="22"/>
          <w:szCs w:val="22"/>
        </w:rPr>
        <w:t xml:space="preserve">Návrh zákona, </w:t>
      </w:r>
      <w:r w:rsidR="00850B65" w:rsidRPr="00D86277">
        <w:rPr>
          <w:rStyle w:val="awspan"/>
          <w:rFonts w:ascii="Book Antiqua" w:hAnsi="Book Antiqua"/>
          <w:bCs/>
          <w:color w:val="000000" w:themeColor="text1"/>
          <w:sz w:val="22"/>
          <w:szCs w:val="22"/>
        </w:rPr>
        <w:t xml:space="preserve">ktorým sa dopĺňa zákon č. 455/1991 Zb. o živnostenskom podnikaní (živnostenský zákon) v znení neskorších predpisov a ktorým sa dopĺňa zákon č. </w:t>
      </w:r>
      <w:hyperlink r:id="rId8" w:tooltip="Odkaz na predpis alebo ustanovenie" w:history="1">
        <w:r w:rsidR="00850B65" w:rsidRPr="00D86277">
          <w:rPr>
            <w:rStyle w:val="Hypertextovprepojenie"/>
            <w:rFonts w:ascii="Book Antiqua" w:hAnsi="Book Antiqua"/>
            <w:iCs/>
            <w:color w:val="000000" w:themeColor="text1"/>
            <w:sz w:val="22"/>
            <w:szCs w:val="22"/>
            <w:u w:val="none"/>
            <w:shd w:val="clear" w:color="auto" w:fill="FFFFFF"/>
          </w:rPr>
          <w:t>586/2003 Z. z.</w:t>
        </w:r>
      </w:hyperlink>
      <w:r w:rsidR="00850B65" w:rsidRPr="00D86277">
        <w:rPr>
          <w:rFonts w:ascii="Book Antiqua" w:hAnsi="Book Antiqua"/>
          <w:color w:val="000000" w:themeColor="text1"/>
          <w:sz w:val="22"/>
          <w:szCs w:val="22"/>
          <w:shd w:val="clear" w:color="auto" w:fill="FFFFFF"/>
        </w:rPr>
        <w:t> o advokácii a o zmene a doplnení zákona č. 455/1991 Zb. o živnostenskom podnikaní (živnostenský zákon) v znení neskorších predpisov v znení neskorších predpisov</w:t>
      </w:r>
      <w:r w:rsidR="00850B65">
        <w:rPr>
          <w:rStyle w:val="awspan"/>
          <w:rFonts w:ascii="Book Antiqua" w:hAnsi="Book Antiqua"/>
          <w:b/>
          <w:bCs/>
          <w:color w:val="000000" w:themeColor="text1"/>
          <w:sz w:val="22"/>
          <w:szCs w:val="22"/>
        </w:rPr>
        <w:t xml:space="preserve"> </w:t>
      </w:r>
      <w:r w:rsidRPr="00D86277">
        <w:rPr>
          <w:rFonts w:ascii="Book Antiqua" w:hAnsi="Book Antiqua"/>
          <w:sz w:val="22"/>
          <w:szCs w:val="22"/>
        </w:rPr>
        <w:t>(ďalej</w:t>
      </w:r>
      <w:r w:rsidR="00850B65">
        <w:rPr>
          <w:rFonts w:ascii="Book Antiqua" w:hAnsi="Book Antiqua"/>
          <w:sz w:val="22"/>
          <w:szCs w:val="22"/>
        </w:rPr>
        <w:t xml:space="preserve"> len „návrh zákona“) predkladá do legislatívneho procesu poslanec</w:t>
      </w:r>
      <w:r w:rsidRPr="00D86277">
        <w:rPr>
          <w:rFonts w:ascii="Book Antiqua" w:hAnsi="Book Antiqua"/>
          <w:sz w:val="22"/>
          <w:szCs w:val="22"/>
        </w:rPr>
        <w:t xml:space="preserve"> </w:t>
      </w:r>
      <w:r w:rsidRPr="00D86277">
        <w:rPr>
          <w:rFonts w:ascii="Book Antiqua" w:hAnsi="Book Antiqua"/>
          <w:color w:val="000000"/>
          <w:sz w:val="22"/>
          <w:szCs w:val="22"/>
        </w:rPr>
        <w:t>Národnej rady Slovenskej republiky</w:t>
      </w:r>
      <w:r w:rsidR="001B0FA6" w:rsidRPr="00D86277">
        <w:rPr>
          <w:rFonts w:ascii="Book Antiqua" w:hAnsi="Book Antiqua"/>
          <w:color w:val="000000"/>
          <w:sz w:val="22"/>
          <w:szCs w:val="22"/>
        </w:rPr>
        <w:t xml:space="preserve"> </w:t>
      </w:r>
      <w:r w:rsidR="00850B65">
        <w:rPr>
          <w:rFonts w:ascii="Book Antiqua" w:hAnsi="Book Antiqua"/>
          <w:color w:val="000000"/>
          <w:sz w:val="22"/>
          <w:szCs w:val="22"/>
        </w:rPr>
        <w:t>Peter Kremský</w:t>
      </w:r>
      <w:r w:rsidR="006D6354" w:rsidRPr="00D86277">
        <w:rPr>
          <w:rFonts w:ascii="Book Antiqua" w:hAnsi="Book Antiqua"/>
          <w:color w:val="000000"/>
          <w:sz w:val="22"/>
          <w:szCs w:val="22"/>
        </w:rPr>
        <w:t xml:space="preserve">. </w:t>
      </w:r>
      <w:r w:rsidRPr="00D86277">
        <w:rPr>
          <w:rFonts w:ascii="Book Antiqua" w:hAnsi="Book Antiqua"/>
          <w:color w:val="000000"/>
          <w:sz w:val="22"/>
          <w:szCs w:val="22"/>
        </w:rPr>
        <w:t xml:space="preserve"> </w:t>
      </w:r>
      <w:r w:rsidRPr="00D86277">
        <w:rPr>
          <w:rFonts w:ascii="Book Antiqua" w:hAnsi="Book Antiqua"/>
          <w:sz w:val="22"/>
          <w:szCs w:val="22"/>
        </w:rPr>
        <w:t xml:space="preserve"> </w:t>
      </w:r>
    </w:p>
    <w:p w14:paraId="13E6DB8C" w14:textId="1975464B" w:rsidR="00367A0F" w:rsidRPr="00D86277" w:rsidRDefault="001B0FA6">
      <w:pPr>
        <w:pStyle w:val="Normlnywebov"/>
        <w:spacing w:before="120" w:after="0" w:line="276" w:lineRule="auto"/>
        <w:ind w:firstLine="708"/>
        <w:jc w:val="both"/>
        <w:rPr>
          <w:rFonts w:ascii="Book Antiqua" w:hAnsi="Book Antiqua"/>
          <w:color w:val="000000" w:themeColor="text1"/>
          <w:sz w:val="22"/>
          <w:szCs w:val="22"/>
          <w:shd w:val="clear" w:color="auto" w:fill="FFFFFF"/>
        </w:rPr>
      </w:pPr>
      <w:r w:rsidRPr="00D86277">
        <w:rPr>
          <w:rFonts w:ascii="Book Antiqua" w:hAnsi="Book Antiqua"/>
          <w:color w:val="000000" w:themeColor="text1"/>
          <w:sz w:val="22"/>
          <w:szCs w:val="22"/>
        </w:rPr>
        <w:t xml:space="preserve">V súčasnom právnom stave môžu právne služby v zmysle zákona č. 586/2003 Z. z. </w:t>
      </w:r>
      <w:r w:rsidRPr="00D86277">
        <w:rPr>
          <w:rFonts w:ascii="Book Antiqua" w:hAnsi="Book Antiqua"/>
          <w:color w:val="000000" w:themeColor="text1"/>
          <w:sz w:val="22"/>
          <w:szCs w:val="22"/>
          <w:shd w:val="clear" w:color="auto" w:fill="FFFFFF"/>
        </w:rPr>
        <w:t>o advokácii a o zmene a doplnení zákona č. </w:t>
      </w:r>
      <w:hyperlink r:id="rId9" w:tooltip="Odkaz na predpis alebo ustanovenie" w:history="1">
        <w:r w:rsidRPr="00D86277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shd w:val="clear" w:color="auto" w:fill="FFFFFF"/>
          </w:rPr>
          <w:t>455/1991 Zb.</w:t>
        </w:r>
      </w:hyperlink>
      <w:r w:rsidRPr="00D86277">
        <w:rPr>
          <w:rFonts w:ascii="Book Antiqua" w:hAnsi="Book Antiqua"/>
          <w:color w:val="000000" w:themeColor="text1"/>
          <w:sz w:val="22"/>
          <w:szCs w:val="22"/>
          <w:shd w:val="clear" w:color="auto" w:fill="FFFFFF"/>
        </w:rPr>
        <w:t xml:space="preserve"> o živnostenskom podnikaní (živnostenský zákon) v znení neskorších predpisov poskytovať len advokáti a osoby </w:t>
      </w:r>
      <w:r w:rsidR="00FB6C3C" w:rsidRPr="00D86277">
        <w:rPr>
          <w:rFonts w:ascii="Book Antiqua" w:hAnsi="Book Antiqua"/>
          <w:color w:val="000000" w:themeColor="text1"/>
          <w:sz w:val="22"/>
          <w:szCs w:val="22"/>
          <w:shd w:val="clear" w:color="auto" w:fill="FFFFFF"/>
        </w:rPr>
        <w:t>taxatívne vymenované v zákone.</w:t>
      </w:r>
      <w:r w:rsidRPr="00D86277">
        <w:rPr>
          <w:rFonts w:ascii="Book Antiqua" w:hAnsi="Book Antiqua"/>
          <w:color w:val="000000" w:themeColor="text1"/>
          <w:sz w:val="22"/>
          <w:szCs w:val="22"/>
          <w:shd w:val="clear" w:color="auto" w:fill="FFFFFF"/>
        </w:rPr>
        <w:t xml:space="preserve"> </w:t>
      </w:r>
    </w:p>
    <w:p w14:paraId="7985C649" w14:textId="0BE5A899" w:rsidR="00BF77DC" w:rsidRPr="00D86277" w:rsidRDefault="001B0FA6">
      <w:pPr>
        <w:pStyle w:val="Normlnywebov"/>
        <w:spacing w:before="120" w:after="0" w:line="276" w:lineRule="auto"/>
        <w:ind w:firstLine="708"/>
        <w:jc w:val="both"/>
        <w:rPr>
          <w:rFonts w:ascii="Book Antiqua" w:hAnsi="Book Antiqua"/>
          <w:color w:val="494949"/>
          <w:sz w:val="22"/>
          <w:szCs w:val="22"/>
          <w:shd w:val="clear" w:color="auto" w:fill="FFFFFF"/>
        </w:rPr>
      </w:pPr>
      <w:r w:rsidRPr="00D86277">
        <w:rPr>
          <w:rFonts w:ascii="Book Antiqua" w:hAnsi="Book Antiqua"/>
          <w:color w:val="000000" w:themeColor="text1"/>
          <w:sz w:val="22"/>
          <w:szCs w:val="22"/>
          <w:shd w:val="clear" w:color="auto" w:fill="FFFFFF"/>
        </w:rPr>
        <w:t>Predmetný návrh zákona zavádza novú</w:t>
      </w:r>
      <w:r w:rsidR="00BF77DC" w:rsidRPr="00D86277">
        <w:rPr>
          <w:rFonts w:ascii="Book Antiqua" w:hAnsi="Book Antiqua"/>
          <w:color w:val="000000" w:themeColor="text1"/>
          <w:sz w:val="22"/>
          <w:szCs w:val="22"/>
          <w:shd w:val="clear" w:color="auto" w:fill="FFFFFF"/>
        </w:rPr>
        <w:t xml:space="preserve"> viazanú</w:t>
      </w:r>
      <w:r w:rsidRPr="00D86277">
        <w:rPr>
          <w:rFonts w:ascii="Book Antiqua" w:hAnsi="Book Antiqua"/>
          <w:color w:val="000000" w:themeColor="text1"/>
          <w:sz w:val="22"/>
          <w:szCs w:val="22"/>
          <w:shd w:val="clear" w:color="auto" w:fill="FFFFFF"/>
        </w:rPr>
        <w:t xml:space="preserve"> živnosť, ktorou je právne poradenstvo</w:t>
      </w:r>
      <w:r w:rsidR="00602ADA" w:rsidRPr="00D86277">
        <w:rPr>
          <w:rFonts w:ascii="Book Antiqua" w:hAnsi="Book Antiqua"/>
          <w:color w:val="000000" w:themeColor="text1"/>
          <w:sz w:val="22"/>
          <w:szCs w:val="22"/>
          <w:shd w:val="clear" w:color="auto" w:fill="FFFFFF"/>
        </w:rPr>
        <w:t>.</w:t>
      </w:r>
      <w:r w:rsidR="00BF77DC" w:rsidRPr="00D86277">
        <w:rPr>
          <w:rFonts w:ascii="Book Antiqua" w:hAnsi="Book Antiqua"/>
          <w:color w:val="000000" w:themeColor="text1"/>
          <w:sz w:val="22"/>
          <w:szCs w:val="22"/>
          <w:shd w:val="clear" w:color="auto" w:fill="FFFFFF"/>
        </w:rPr>
        <w:t xml:space="preserve"> </w:t>
      </w:r>
      <w:r w:rsidR="00602ADA" w:rsidRPr="00D86277">
        <w:rPr>
          <w:rFonts w:ascii="Book Antiqua" w:hAnsi="Book Antiqua"/>
          <w:color w:val="000000" w:themeColor="text1"/>
          <w:sz w:val="22"/>
          <w:szCs w:val="22"/>
          <w:shd w:val="clear" w:color="auto" w:fill="FFFFFF"/>
        </w:rPr>
        <w:t>P</w:t>
      </w:r>
      <w:r w:rsidR="00BF77DC" w:rsidRPr="00D86277">
        <w:rPr>
          <w:rFonts w:ascii="Book Antiqua" w:hAnsi="Book Antiqua"/>
          <w:color w:val="000000" w:themeColor="text1"/>
          <w:sz w:val="22"/>
          <w:szCs w:val="22"/>
          <w:shd w:val="clear" w:color="auto" w:fill="FFFFFF"/>
        </w:rPr>
        <w:t xml:space="preserve">reukazom spôsobilosti </w:t>
      </w:r>
      <w:r w:rsidR="00602ADA" w:rsidRPr="00D86277">
        <w:rPr>
          <w:rFonts w:ascii="Book Antiqua" w:hAnsi="Book Antiqua"/>
          <w:color w:val="000000" w:themeColor="text1"/>
          <w:sz w:val="22"/>
          <w:szCs w:val="22"/>
          <w:shd w:val="clear" w:color="auto" w:fill="FFFFFF"/>
        </w:rPr>
        <w:t>je</w:t>
      </w:r>
      <w:r w:rsidR="00BF77DC" w:rsidRPr="00D86277">
        <w:rPr>
          <w:rFonts w:ascii="Book Antiqua" w:hAnsi="Book Antiqua"/>
          <w:color w:val="000000" w:themeColor="text1"/>
          <w:sz w:val="22"/>
          <w:szCs w:val="22"/>
          <w:shd w:val="clear" w:color="auto" w:fill="FFFFFF"/>
        </w:rPr>
        <w:t xml:space="preserve"> vysokoškolské vzdelanie druhého stupňa v magisterskom študijnom programe v študijnom odbore</w:t>
      </w:r>
      <w:r w:rsidR="00BF77DC" w:rsidRPr="00D86277">
        <w:rPr>
          <w:rFonts w:ascii="Book Antiqua" w:hAnsi="Book Antiqua"/>
          <w:color w:val="494949"/>
          <w:sz w:val="22"/>
          <w:szCs w:val="22"/>
          <w:shd w:val="clear" w:color="auto" w:fill="FFFFFF"/>
        </w:rPr>
        <w:t xml:space="preserve">. </w:t>
      </w:r>
    </w:p>
    <w:p w14:paraId="2AB43217" w14:textId="47C97976" w:rsidR="001B0FA6" w:rsidRPr="00D86277" w:rsidRDefault="001B0FA6">
      <w:pPr>
        <w:pStyle w:val="Normlnywebov"/>
        <w:spacing w:before="120" w:after="0" w:line="276" w:lineRule="auto"/>
        <w:ind w:firstLine="708"/>
        <w:jc w:val="both"/>
        <w:rPr>
          <w:rFonts w:ascii="Book Antiqua" w:hAnsi="Book Antiqua"/>
          <w:color w:val="000000" w:themeColor="text1"/>
          <w:sz w:val="22"/>
          <w:szCs w:val="22"/>
          <w:shd w:val="clear" w:color="auto" w:fill="FFFFFF"/>
        </w:rPr>
      </w:pPr>
      <w:r w:rsidRPr="00D86277">
        <w:rPr>
          <w:rFonts w:ascii="Book Antiqua" w:hAnsi="Book Antiqua"/>
          <w:color w:val="000000" w:themeColor="text1"/>
          <w:sz w:val="22"/>
          <w:szCs w:val="22"/>
          <w:shd w:val="clear" w:color="auto" w:fill="FFFFFF"/>
        </w:rPr>
        <w:t>Právni poradcovia</w:t>
      </w:r>
      <w:r w:rsidR="00BF77DC" w:rsidRPr="00D86277">
        <w:rPr>
          <w:rFonts w:ascii="Book Antiqua" w:hAnsi="Book Antiqua"/>
          <w:color w:val="000000" w:themeColor="text1"/>
          <w:sz w:val="22"/>
          <w:szCs w:val="22"/>
          <w:shd w:val="clear" w:color="auto" w:fill="FFFFFF"/>
        </w:rPr>
        <w:t xml:space="preserve"> sa nebudú združovať v </w:t>
      </w:r>
      <w:proofErr w:type="spellStart"/>
      <w:r w:rsidR="00BF77DC" w:rsidRPr="00D86277">
        <w:rPr>
          <w:rFonts w:ascii="Book Antiqua" w:hAnsi="Book Antiqua"/>
          <w:color w:val="000000" w:themeColor="text1"/>
          <w:sz w:val="22"/>
          <w:szCs w:val="22"/>
          <w:shd w:val="clear" w:color="auto" w:fill="FFFFFF"/>
        </w:rPr>
        <w:t>profesnej</w:t>
      </w:r>
      <w:proofErr w:type="spellEnd"/>
      <w:r w:rsidR="00BF77DC" w:rsidRPr="00D86277">
        <w:rPr>
          <w:rFonts w:ascii="Book Antiqua" w:hAnsi="Book Antiqua"/>
          <w:color w:val="000000" w:themeColor="text1"/>
          <w:sz w:val="22"/>
          <w:szCs w:val="22"/>
          <w:shd w:val="clear" w:color="auto" w:fill="FFFFFF"/>
        </w:rPr>
        <w:t xml:space="preserve"> komore a zároveň nebude regulovaný ani výkon tejto živnosti. Zároveň však právni poradcovia nebudú môcť vykonávať činnosti, ktoré podľa </w:t>
      </w:r>
      <w:r w:rsidR="00602ADA" w:rsidRPr="00D86277">
        <w:rPr>
          <w:rFonts w:ascii="Book Antiqua" w:hAnsi="Book Antiqua"/>
          <w:color w:val="000000" w:themeColor="text1"/>
          <w:sz w:val="22"/>
          <w:szCs w:val="22"/>
          <w:shd w:val="clear" w:color="auto" w:fill="FFFFFF"/>
        </w:rPr>
        <w:t>právneho poriadku</w:t>
      </w:r>
      <w:r w:rsidR="00BF77DC" w:rsidRPr="00D86277">
        <w:rPr>
          <w:rFonts w:ascii="Book Antiqua" w:hAnsi="Book Antiqua"/>
          <w:color w:val="000000" w:themeColor="text1"/>
          <w:sz w:val="22"/>
          <w:szCs w:val="22"/>
          <w:shd w:val="clear" w:color="auto" w:fill="FFFFFF"/>
        </w:rPr>
        <w:t xml:space="preserve"> môže vykonávať len advokát, advokátsky koncipient alebo iná právnická profesia</w:t>
      </w:r>
      <w:r w:rsidR="0043691A" w:rsidRPr="00D86277">
        <w:rPr>
          <w:rFonts w:ascii="Book Antiqua" w:hAnsi="Book Antiqua"/>
          <w:color w:val="000000" w:themeColor="text1"/>
          <w:sz w:val="22"/>
          <w:szCs w:val="22"/>
          <w:shd w:val="clear" w:color="auto" w:fill="FFFFFF"/>
        </w:rPr>
        <w:t>.</w:t>
      </w:r>
    </w:p>
    <w:p w14:paraId="1C521C07" w14:textId="5641C19E" w:rsidR="000965C2" w:rsidRPr="00D86277" w:rsidRDefault="000965C2" w:rsidP="00DE47C8">
      <w:pPr>
        <w:pStyle w:val="Normlnywebov"/>
        <w:spacing w:before="120" w:after="0" w:line="276" w:lineRule="auto"/>
        <w:ind w:firstLine="708"/>
        <w:jc w:val="both"/>
        <w:rPr>
          <w:rFonts w:ascii="Book Antiqua" w:hAnsi="Book Antiqua"/>
          <w:color w:val="000000" w:themeColor="text1"/>
          <w:sz w:val="22"/>
          <w:szCs w:val="22"/>
          <w:shd w:val="clear" w:color="auto" w:fill="FFFFFF"/>
        </w:rPr>
      </w:pPr>
      <w:r w:rsidRPr="00D86277">
        <w:rPr>
          <w:rFonts w:ascii="Book Antiqua" w:hAnsi="Book Antiqua"/>
          <w:color w:val="000000" w:themeColor="text1"/>
          <w:sz w:val="22"/>
          <w:szCs w:val="22"/>
          <w:shd w:val="clear" w:color="auto" w:fill="FFFFFF"/>
        </w:rPr>
        <w:t>Účelom navrhovanej právnej úpravy je zlepšiť prístup</w:t>
      </w:r>
      <w:r w:rsidR="0043691A" w:rsidRPr="00D86277">
        <w:rPr>
          <w:rFonts w:ascii="Book Antiqua" w:hAnsi="Book Antiqua"/>
          <w:color w:val="000000" w:themeColor="text1"/>
          <w:sz w:val="22"/>
          <w:szCs w:val="22"/>
          <w:shd w:val="clear" w:color="auto" w:fill="FFFFFF"/>
        </w:rPr>
        <w:t xml:space="preserve"> fyzických a právnických osôb k</w:t>
      </w:r>
      <w:r w:rsidRPr="00D86277">
        <w:rPr>
          <w:rFonts w:ascii="Book Antiqua" w:hAnsi="Book Antiqua"/>
          <w:color w:val="000000" w:themeColor="text1"/>
          <w:sz w:val="22"/>
          <w:szCs w:val="22"/>
          <w:shd w:val="clear" w:color="auto" w:fill="FFFFFF"/>
        </w:rPr>
        <w:t xml:space="preserve"> právnej pomoci</w:t>
      </w:r>
      <w:r w:rsidR="005D2BED" w:rsidRPr="00D86277">
        <w:rPr>
          <w:rFonts w:ascii="Book Antiqua" w:hAnsi="Book Antiqua"/>
          <w:color w:val="000000" w:themeColor="text1"/>
          <w:sz w:val="22"/>
          <w:szCs w:val="22"/>
          <w:shd w:val="clear" w:color="auto" w:fill="FFFFFF"/>
        </w:rPr>
        <w:t xml:space="preserve">. </w:t>
      </w:r>
      <w:r w:rsidRPr="00D86277">
        <w:rPr>
          <w:rFonts w:ascii="Book Antiqua" w:hAnsi="Book Antiqua"/>
          <w:color w:val="000000" w:themeColor="text1"/>
          <w:sz w:val="22"/>
          <w:szCs w:val="22"/>
          <w:shd w:val="clear" w:color="auto" w:fill="FFFFFF"/>
        </w:rPr>
        <w:t xml:space="preserve">Zároveň sa týmto návrhom zvýši transparentnosť poskytovaných služieb, keďže aj v súčasnosti mnohí podnikatelia poskytujú de </w:t>
      </w:r>
      <w:proofErr w:type="spellStart"/>
      <w:r w:rsidRPr="00D86277">
        <w:rPr>
          <w:rFonts w:ascii="Book Antiqua" w:hAnsi="Book Antiqua"/>
          <w:color w:val="000000" w:themeColor="text1"/>
          <w:sz w:val="22"/>
          <w:szCs w:val="22"/>
          <w:shd w:val="clear" w:color="auto" w:fill="FFFFFF"/>
        </w:rPr>
        <w:t>facto</w:t>
      </w:r>
      <w:proofErr w:type="spellEnd"/>
      <w:r w:rsidRPr="00D86277">
        <w:rPr>
          <w:rFonts w:ascii="Book Antiqua" w:hAnsi="Book Antiqua"/>
          <w:color w:val="000000" w:themeColor="text1"/>
          <w:sz w:val="22"/>
          <w:szCs w:val="22"/>
          <w:shd w:val="clear" w:color="auto" w:fill="FFFFFF"/>
        </w:rPr>
        <w:t xml:space="preserve"> právne služby, de </w:t>
      </w:r>
      <w:proofErr w:type="spellStart"/>
      <w:r w:rsidRPr="00D86277">
        <w:rPr>
          <w:rFonts w:ascii="Book Antiqua" w:hAnsi="Book Antiqua"/>
          <w:color w:val="000000" w:themeColor="text1"/>
          <w:sz w:val="22"/>
          <w:szCs w:val="22"/>
          <w:shd w:val="clear" w:color="auto" w:fill="FFFFFF"/>
        </w:rPr>
        <w:t>iure</w:t>
      </w:r>
      <w:proofErr w:type="spellEnd"/>
      <w:r w:rsidRPr="00D86277">
        <w:rPr>
          <w:rFonts w:ascii="Book Antiqua" w:hAnsi="Book Antiqua"/>
          <w:color w:val="000000" w:themeColor="text1"/>
          <w:sz w:val="22"/>
          <w:szCs w:val="22"/>
          <w:shd w:val="clear" w:color="auto" w:fill="FFFFFF"/>
        </w:rPr>
        <w:t xml:space="preserve"> ich však poskytujú ako konzultačné alebo iné služby. Klient si tak jednoducho v príslušnom registri overí, či </w:t>
      </w:r>
      <w:r w:rsidR="004F0047" w:rsidRPr="00D86277">
        <w:rPr>
          <w:rFonts w:ascii="Book Antiqua" w:hAnsi="Book Antiqua"/>
          <w:color w:val="000000" w:themeColor="text1"/>
          <w:sz w:val="22"/>
          <w:szCs w:val="22"/>
          <w:shd w:val="clear" w:color="auto" w:fill="FFFFFF"/>
        </w:rPr>
        <w:t xml:space="preserve">podnikateľ má v predmete podnikania uvedené právne poradenstvo ako viazanú živnosť. </w:t>
      </w:r>
    </w:p>
    <w:p w14:paraId="666D0B65" w14:textId="526AFA11" w:rsidR="00DE47C8" w:rsidRPr="00D86277" w:rsidRDefault="00DE47C8" w:rsidP="00DE47C8">
      <w:pPr>
        <w:spacing w:before="120"/>
        <w:ind w:firstLine="708"/>
        <w:jc w:val="both"/>
        <w:rPr>
          <w:rFonts w:ascii="Book Antiqua" w:hAnsi="Book Antiqua" w:cs="Times New Roman"/>
        </w:rPr>
      </w:pPr>
      <w:r w:rsidRPr="00D86277">
        <w:rPr>
          <w:rFonts w:ascii="Book Antiqua" w:hAnsi="Book Antiqua" w:cs="Times New Roman"/>
        </w:rPr>
        <w:t>Návrh zákona nemá vplyv na rozpočet verejnej správy, sociálne vplyvy, vplyvy na podnikateľské prostredie, životné prostredie, vplyvy na manželstvo, rodičovstvo a rodinu, na informatizáciu spoločnosti ani na služby verejnej správy pre občana.</w:t>
      </w:r>
    </w:p>
    <w:p w14:paraId="385DB713" w14:textId="77777777" w:rsidR="0012235A" w:rsidRPr="00D86277" w:rsidRDefault="0012235A" w:rsidP="0012235A">
      <w:pPr>
        <w:pStyle w:val="Normlnywebov"/>
        <w:spacing w:before="120" w:after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D86277">
        <w:rPr>
          <w:rFonts w:ascii="Book Antiqua" w:hAnsi="Book Antiqua"/>
          <w:sz w:val="22"/>
          <w:szCs w:val="22"/>
        </w:rPr>
        <w:t>Predkladaný návrh zákona je v súlade s Ústavou Slovenskej republiky, ústavnými zákonmi a ostatnými všeobecne záväznými právnymi predpismi Slovenskej republiky, medzinárodnými zmluvami a inými medzinárodnými dokumentmi, ktorými je Slovenská republika viazaná. Návrh zákona je plne v súlade s právom Európskej únie.</w:t>
      </w:r>
    </w:p>
    <w:p w14:paraId="5F37FF04" w14:textId="4B56CC8D" w:rsidR="004F0047" w:rsidRPr="00D86277" w:rsidRDefault="004F0047" w:rsidP="0012235A">
      <w:pPr>
        <w:pStyle w:val="Normlnywebov"/>
        <w:spacing w:before="120" w:after="0" w:line="276" w:lineRule="auto"/>
        <w:jc w:val="both"/>
        <w:rPr>
          <w:rFonts w:ascii="Book Antiqua" w:hAnsi="Book Antiqua"/>
          <w:color w:val="000000" w:themeColor="text1"/>
          <w:sz w:val="22"/>
          <w:szCs w:val="22"/>
          <w:shd w:val="clear" w:color="auto" w:fill="FFFFFF"/>
        </w:rPr>
      </w:pPr>
    </w:p>
    <w:p w14:paraId="32CAA302" w14:textId="77777777" w:rsidR="00BF77DC" w:rsidRPr="00D86277" w:rsidRDefault="00BF77DC">
      <w:pPr>
        <w:pStyle w:val="Normlnywebov"/>
        <w:spacing w:before="120" w:after="0" w:line="276" w:lineRule="auto"/>
        <w:ind w:firstLine="708"/>
        <w:jc w:val="both"/>
        <w:rPr>
          <w:rFonts w:ascii="Book Antiqua" w:hAnsi="Book Antiqua"/>
          <w:color w:val="000000" w:themeColor="text1"/>
          <w:sz w:val="22"/>
          <w:szCs w:val="22"/>
        </w:rPr>
      </w:pPr>
    </w:p>
    <w:p w14:paraId="1A8150BF" w14:textId="5E292D0D" w:rsidR="00367A0F" w:rsidRPr="00D86277" w:rsidRDefault="00367A0F">
      <w:pPr>
        <w:pStyle w:val="Normlnywebov"/>
        <w:spacing w:before="120" w:after="0" w:line="276" w:lineRule="auto"/>
        <w:ind w:firstLine="708"/>
        <w:jc w:val="both"/>
        <w:rPr>
          <w:rFonts w:ascii="Book Antiqua" w:hAnsi="Book Antiqua"/>
          <w:color w:val="000000"/>
          <w:sz w:val="22"/>
          <w:szCs w:val="22"/>
        </w:rPr>
      </w:pPr>
    </w:p>
    <w:p w14:paraId="6CB23631" w14:textId="77777777" w:rsidR="00870BF9" w:rsidRPr="00D86277" w:rsidRDefault="00870BF9">
      <w:pPr>
        <w:pStyle w:val="Normlnywebov"/>
        <w:spacing w:before="120" w:after="0" w:line="276" w:lineRule="auto"/>
        <w:ind w:firstLine="708"/>
        <w:jc w:val="both"/>
        <w:rPr>
          <w:rFonts w:ascii="Book Antiqua" w:hAnsi="Book Antiqua"/>
          <w:color w:val="000000"/>
          <w:sz w:val="22"/>
          <w:szCs w:val="22"/>
        </w:rPr>
      </w:pPr>
    </w:p>
    <w:p w14:paraId="6E035C6B" w14:textId="77777777" w:rsidR="00367A0F" w:rsidRPr="00D86277" w:rsidRDefault="002B51F9">
      <w:pPr>
        <w:pStyle w:val="Normlnywebov"/>
        <w:spacing w:before="120" w:after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D86277">
        <w:rPr>
          <w:rFonts w:ascii="Book Antiqua" w:hAnsi="Book Antiqua"/>
          <w:color w:val="000000"/>
          <w:sz w:val="22"/>
          <w:szCs w:val="22"/>
        </w:rPr>
        <w:t xml:space="preserve">  </w:t>
      </w:r>
    </w:p>
    <w:p w14:paraId="4A53B28B" w14:textId="73585CB8" w:rsidR="00367A0F" w:rsidRPr="00D86277" w:rsidRDefault="00367A0F">
      <w:pPr>
        <w:pStyle w:val="Normlnywebov1"/>
        <w:spacing w:before="120" w:after="0" w:line="276" w:lineRule="auto"/>
        <w:jc w:val="both"/>
        <w:rPr>
          <w:rFonts w:ascii="Book Antiqua" w:hAnsi="Book Antiqua"/>
          <w:b/>
          <w:sz w:val="22"/>
          <w:szCs w:val="22"/>
        </w:rPr>
      </w:pPr>
    </w:p>
    <w:p w14:paraId="07F56527" w14:textId="77777777" w:rsidR="00367A0F" w:rsidRPr="00D86277" w:rsidRDefault="002B51F9">
      <w:pPr>
        <w:pStyle w:val="Normlnywebov1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D86277">
        <w:rPr>
          <w:rFonts w:ascii="Book Antiqua" w:hAnsi="Book Antiqua"/>
          <w:b/>
          <w:sz w:val="22"/>
          <w:szCs w:val="22"/>
        </w:rPr>
        <w:lastRenderedPageBreak/>
        <w:t>B. Osobitná časť</w:t>
      </w:r>
    </w:p>
    <w:p w14:paraId="6C3636CC" w14:textId="2335089A" w:rsidR="00367A0F" w:rsidRDefault="002B51F9">
      <w:pPr>
        <w:spacing w:before="120" w:after="0"/>
        <w:jc w:val="both"/>
        <w:rPr>
          <w:rFonts w:ascii="Book Antiqua" w:hAnsi="Book Antiqua" w:cs="Book Antiqua"/>
          <w:b/>
        </w:rPr>
      </w:pPr>
      <w:r w:rsidRPr="00D86277">
        <w:rPr>
          <w:rFonts w:ascii="Book Antiqua" w:hAnsi="Book Antiqua" w:cs="Book Antiqua"/>
          <w:b/>
        </w:rPr>
        <w:t>K Čl. I</w:t>
      </w:r>
    </w:p>
    <w:p w14:paraId="4497CFB7" w14:textId="11ED66C0" w:rsidR="00850B65" w:rsidRPr="00D86277" w:rsidRDefault="00850B65">
      <w:pPr>
        <w:spacing w:before="120" w:after="0"/>
        <w:jc w:val="both"/>
        <w:rPr>
          <w:rFonts w:ascii="Book Antiqua" w:hAnsi="Book Antiqua"/>
        </w:rPr>
      </w:pPr>
      <w:r>
        <w:rPr>
          <w:rFonts w:ascii="Book Antiqua" w:hAnsi="Book Antiqua" w:cs="Book Antiqua"/>
          <w:b/>
        </w:rPr>
        <w:t>K bodom 1 a 2</w:t>
      </w:r>
    </w:p>
    <w:p w14:paraId="3920B6DB" w14:textId="4C73B620" w:rsidR="00367A0F" w:rsidRPr="00D86277" w:rsidRDefault="00404914">
      <w:pPr>
        <w:spacing w:before="120" w:after="0"/>
        <w:jc w:val="both"/>
        <w:rPr>
          <w:rFonts w:ascii="Book Antiqua" w:hAnsi="Book Antiqua" w:cs="Times New Roman"/>
        </w:rPr>
      </w:pPr>
      <w:r w:rsidRPr="00D86277">
        <w:rPr>
          <w:rFonts w:ascii="Book Antiqua" w:hAnsi="Book Antiqua" w:cs="Times New Roman"/>
        </w:rPr>
        <w:tab/>
        <w:t>Navrhuje sa zavedenie novej viazanej živnosti „Právne poradenstvo“.</w:t>
      </w:r>
      <w:r w:rsidR="00850B65">
        <w:rPr>
          <w:rFonts w:ascii="Book Antiqua" w:hAnsi="Book Antiqua" w:cs="Times New Roman"/>
        </w:rPr>
        <w:t xml:space="preserve"> Podnikateľ oprávnený na poskytovanie právneho poradenstva bude môcť poskytovať len také služby, ktoré obsahuje ich taxatívny výpočet v návrhu zákona. Nebude môcť však poskytovať služby, ktoré môžu poskytovať len advokáti a ďalšie osoby podľa osobitných predpisov, napr. </w:t>
      </w:r>
      <w:r w:rsidR="00685FE1" w:rsidRPr="00685FE1">
        <w:rPr>
          <w:rFonts w:ascii="Book Antiqua" w:hAnsi="Book Antiqua" w:cs="Open Sans"/>
          <w:shd w:val="clear" w:color="auto" w:fill="FFFFFF"/>
        </w:rPr>
        <w:t>zastupovanie</w:t>
      </w:r>
      <w:r w:rsidR="00850B65" w:rsidRPr="00685FE1">
        <w:rPr>
          <w:rFonts w:ascii="Book Antiqua" w:hAnsi="Book Antiqua" w:cs="Open Sans"/>
          <w:shd w:val="clear" w:color="auto" w:fill="FFFFFF"/>
        </w:rPr>
        <w:t xml:space="preserve"> klientov v konaní pred súdmi, orgánmi verejnej moci a inými právnymi subjektmi, obhajoba v trestnom konaní</w:t>
      </w:r>
      <w:r w:rsidR="00685FE1" w:rsidRPr="00685FE1">
        <w:rPr>
          <w:rFonts w:ascii="Book Antiqua" w:hAnsi="Book Antiqua" w:cs="Open Sans"/>
          <w:shd w:val="clear" w:color="auto" w:fill="FFFFFF"/>
        </w:rPr>
        <w:t>...</w:t>
      </w:r>
    </w:p>
    <w:p w14:paraId="52E4A05F" w14:textId="77777777" w:rsidR="00685FE1" w:rsidRDefault="00685FE1" w:rsidP="00685FE1">
      <w:pPr>
        <w:spacing w:before="120" w:after="0"/>
        <w:jc w:val="both"/>
        <w:rPr>
          <w:rFonts w:ascii="Book Antiqua" w:hAnsi="Book Antiqua" w:cs="Times New Roman"/>
          <w:b/>
        </w:rPr>
      </w:pPr>
    </w:p>
    <w:p w14:paraId="0BF1BDD1" w14:textId="654994F6" w:rsidR="00685FE1" w:rsidRPr="00D86277" w:rsidRDefault="002B51F9" w:rsidP="00685FE1">
      <w:pPr>
        <w:spacing w:before="120" w:after="0"/>
        <w:jc w:val="both"/>
        <w:rPr>
          <w:rFonts w:ascii="Book Antiqua" w:hAnsi="Book Antiqua"/>
        </w:rPr>
      </w:pPr>
      <w:r w:rsidRPr="00D86277">
        <w:rPr>
          <w:rFonts w:ascii="Book Antiqua" w:hAnsi="Book Antiqua" w:cs="Times New Roman"/>
          <w:b/>
        </w:rPr>
        <w:t>K Čl. II</w:t>
      </w:r>
    </w:p>
    <w:p w14:paraId="4D8D9D06" w14:textId="6B0434FD" w:rsidR="00367A0F" w:rsidRPr="00D86277" w:rsidRDefault="00685FE1">
      <w:pPr>
        <w:pStyle w:val="Normlnywebov1"/>
        <w:spacing w:before="120" w:after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Legislatívno-technická zmena reagujúca na čl. I, a teda doplnenie právnych poradcov medzi osoby, ktorých oprávnenie nie je dotknuté § 1 odsekom 2 zákona č. 586/2003 Z. z.. </w:t>
      </w:r>
    </w:p>
    <w:p w14:paraId="095ED80A" w14:textId="3A74F17F" w:rsidR="00685FE1" w:rsidRDefault="00685FE1" w:rsidP="00685FE1">
      <w:pPr>
        <w:pStyle w:val="Normlnywebov1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</w:p>
    <w:p w14:paraId="336166BC" w14:textId="77697D15" w:rsidR="00685FE1" w:rsidRDefault="00685FE1" w:rsidP="00685FE1">
      <w:pPr>
        <w:pStyle w:val="Normlnywebov1"/>
        <w:spacing w:before="120" w:after="0" w:line="276" w:lineRule="auto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K Čl. III</w:t>
      </w:r>
    </w:p>
    <w:p w14:paraId="24F07D00" w14:textId="4272AF67" w:rsidR="00685FE1" w:rsidRPr="00685FE1" w:rsidRDefault="00685FE1" w:rsidP="00685FE1">
      <w:pPr>
        <w:pStyle w:val="Normlnywebov1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ab/>
      </w:r>
      <w:r w:rsidRPr="00685FE1">
        <w:rPr>
          <w:rFonts w:ascii="Book Antiqua" w:hAnsi="Book Antiqua"/>
          <w:sz w:val="22"/>
          <w:szCs w:val="22"/>
        </w:rPr>
        <w:t>Vzhľadom na dĺžku legislatívneho procesu sa účinnosť navrhuje na 1. mája 2022.</w:t>
      </w:r>
    </w:p>
    <w:p w14:paraId="10B37351" w14:textId="77777777" w:rsidR="00367A0F" w:rsidRPr="00D86277" w:rsidRDefault="00367A0F">
      <w:pPr>
        <w:pStyle w:val="Normlnywebov1"/>
        <w:spacing w:before="120" w:after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14:paraId="4F5B950F" w14:textId="77777777" w:rsidR="00367A0F" w:rsidRPr="00D86277" w:rsidRDefault="00367A0F">
      <w:pPr>
        <w:pStyle w:val="Normlnywebov1"/>
        <w:spacing w:before="120" w:after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14:paraId="077247DB" w14:textId="77777777" w:rsidR="00367A0F" w:rsidRPr="00D86277" w:rsidRDefault="00367A0F">
      <w:pPr>
        <w:pStyle w:val="Normlnywebov1"/>
        <w:spacing w:before="120" w:after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14:paraId="463B4326" w14:textId="77777777" w:rsidR="00367A0F" w:rsidRPr="00D86277" w:rsidRDefault="00367A0F">
      <w:pPr>
        <w:pStyle w:val="Normlnywebov1"/>
        <w:spacing w:before="120" w:after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14:paraId="6A8BD12F" w14:textId="77777777" w:rsidR="00367A0F" w:rsidRPr="00D86277" w:rsidRDefault="00367A0F">
      <w:pPr>
        <w:pStyle w:val="Normlnywebov1"/>
        <w:spacing w:before="120" w:after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14:paraId="10E4E3C0" w14:textId="77777777" w:rsidR="00367A0F" w:rsidRPr="00D86277" w:rsidRDefault="002B51F9">
      <w:pPr>
        <w:tabs>
          <w:tab w:val="left" w:pos="6015"/>
        </w:tabs>
        <w:spacing w:before="120" w:after="0"/>
        <w:jc w:val="center"/>
        <w:rPr>
          <w:rFonts w:ascii="Book Antiqua" w:hAnsi="Book Antiqua" w:cs="Book Antiqua"/>
          <w:b/>
          <w:bCs/>
          <w:caps/>
          <w:spacing w:val="30"/>
        </w:rPr>
      </w:pPr>
      <w:r w:rsidRPr="00D86277">
        <w:rPr>
          <w:rFonts w:ascii="Book Antiqua" w:hAnsi="Book Antiqua"/>
        </w:rPr>
        <w:br w:type="page"/>
      </w:r>
    </w:p>
    <w:p w14:paraId="3801F0E7" w14:textId="77777777" w:rsidR="00367A0F" w:rsidRPr="00D86277" w:rsidRDefault="002B51F9">
      <w:pPr>
        <w:tabs>
          <w:tab w:val="left" w:pos="6015"/>
        </w:tabs>
        <w:spacing w:before="120" w:after="0"/>
        <w:jc w:val="center"/>
        <w:rPr>
          <w:rFonts w:ascii="Book Antiqua" w:hAnsi="Book Antiqua"/>
        </w:rPr>
      </w:pPr>
      <w:r w:rsidRPr="00D86277">
        <w:rPr>
          <w:rFonts w:ascii="Book Antiqua" w:hAnsi="Book Antiqua" w:cs="Book Antiqua"/>
          <w:b/>
          <w:bCs/>
          <w:caps/>
          <w:spacing w:val="30"/>
        </w:rPr>
        <w:lastRenderedPageBreak/>
        <w:t>DOLOŽKA ZLUČITEĽNOSTI</w:t>
      </w:r>
    </w:p>
    <w:p w14:paraId="3D839194" w14:textId="77777777" w:rsidR="00367A0F" w:rsidRPr="00D86277" w:rsidRDefault="002B51F9">
      <w:pPr>
        <w:pStyle w:val="Normlnywebov1"/>
        <w:spacing w:before="120" w:after="0" w:line="276" w:lineRule="auto"/>
        <w:jc w:val="center"/>
        <w:rPr>
          <w:rFonts w:ascii="Book Antiqua" w:hAnsi="Book Antiqua"/>
          <w:sz w:val="22"/>
          <w:szCs w:val="22"/>
        </w:rPr>
      </w:pPr>
      <w:r w:rsidRPr="00D86277">
        <w:rPr>
          <w:rFonts w:ascii="Book Antiqua" w:hAnsi="Book Antiqua" w:cs="Book Antiqua"/>
          <w:b/>
          <w:bCs/>
          <w:sz w:val="22"/>
          <w:szCs w:val="22"/>
        </w:rPr>
        <w:t>návrhu zákona</w:t>
      </w:r>
      <w:r w:rsidRPr="00D86277">
        <w:rPr>
          <w:rFonts w:ascii="Book Antiqua" w:hAnsi="Book Antiqua" w:cs="Book Antiqua"/>
          <w:sz w:val="22"/>
          <w:szCs w:val="22"/>
        </w:rPr>
        <w:t xml:space="preserve"> </w:t>
      </w:r>
      <w:r w:rsidRPr="00D86277">
        <w:rPr>
          <w:rFonts w:ascii="Book Antiqua" w:hAnsi="Book Antiqua" w:cs="Book Antiqua"/>
          <w:b/>
          <w:bCs/>
          <w:sz w:val="22"/>
          <w:szCs w:val="22"/>
        </w:rPr>
        <w:t>s právom Európskej únie</w:t>
      </w:r>
    </w:p>
    <w:p w14:paraId="7B74B56D" w14:textId="77777777" w:rsidR="00367A0F" w:rsidRPr="00D86277" w:rsidRDefault="002B51F9">
      <w:pPr>
        <w:pStyle w:val="Normlnywebov1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D86277">
        <w:rPr>
          <w:rFonts w:ascii="Book Antiqua" w:hAnsi="Book Antiqua" w:cs="Book Antiqua"/>
          <w:sz w:val="22"/>
          <w:szCs w:val="22"/>
        </w:rPr>
        <w:t> </w:t>
      </w:r>
    </w:p>
    <w:p w14:paraId="71785671" w14:textId="64D1F968" w:rsidR="00367A0F" w:rsidRPr="00D86277" w:rsidRDefault="002B51F9" w:rsidP="006D6354">
      <w:pPr>
        <w:pStyle w:val="Normlnywebov1"/>
        <w:spacing w:before="120" w:after="0" w:line="276" w:lineRule="auto"/>
        <w:jc w:val="both"/>
        <w:rPr>
          <w:rFonts w:ascii="Book Antiqua" w:hAnsi="Book Antiqua" w:cs="Book Antiqua"/>
          <w:sz w:val="22"/>
          <w:szCs w:val="22"/>
        </w:rPr>
      </w:pPr>
      <w:r w:rsidRPr="00D86277">
        <w:rPr>
          <w:rFonts w:ascii="Book Antiqua" w:hAnsi="Book Antiqua" w:cs="Book Antiqua"/>
          <w:b/>
          <w:bCs/>
          <w:sz w:val="22"/>
          <w:szCs w:val="22"/>
        </w:rPr>
        <w:t>1. Navrhovateľ zákona:</w:t>
      </w:r>
      <w:r w:rsidR="00EE6E9F">
        <w:rPr>
          <w:rFonts w:ascii="Book Antiqua" w:hAnsi="Book Antiqua" w:cs="Book Antiqua"/>
          <w:sz w:val="22"/>
          <w:szCs w:val="22"/>
        </w:rPr>
        <w:t xml:space="preserve"> poslanec</w:t>
      </w:r>
      <w:r w:rsidRPr="00D86277">
        <w:rPr>
          <w:rFonts w:ascii="Book Antiqua" w:hAnsi="Book Antiqua" w:cs="Book Antiqua"/>
          <w:sz w:val="22"/>
          <w:szCs w:val="22"/>
        </w:rPr>
        <w:t xml:space="preserve">  Národnej rady Slovenskej republiky </w:t>
      </w:r>
      <w:r w:rsidR="00EE6E9F">
        <w:rPr>
          <w:rFonts w:ascii="Book Antiqua" w:hAnsi="Book Antiqua"/>
          <w:color w:val="000000"/>
          <w:sz w:val="22"/>
          <w:szCs w:val="22"/>
        </w:rPr>
        <w:t>Peter Kremský</w:t>
      </w:r>
      <w:bookmarkStart w:id="0" w:name="_GoBack"/>
      <w:bookmarkEnd w:id="0"/>
      <w:r w:rsidR="006D6354" w:rsidRPr="00D86277">
        <w:rPr>
          <w:rFonts w:ascii="Book Antiqua" w:hAnsi="Book Antiqua" w:cs="Book Antiqua"/>
          <w:sz w:val="22"/>
          <w:szCs w:val="22"/>
        </w:rPr>
        <w:t>.</w:t>
      </w:r>
    </w:p>
    <w:p w14:paraId="4093F891" w14:textId="77777777" w:rsidR="006D6354" w:rsidRPr="00D86277" w:rsidRDefault="006D6354" w:rsidP="006D6354">
      <w:pPr>
        <w:pStyle w:val="Normlnywebov1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14:paraId="1D3E32BB" w14:textId="77777777" w:rsidR="00D86277" w:rsidRPr="00D86277" w:rsidRDefault="002B51F9" w:rsidP="00D86277">
      <w:pPr>
        <w:pStyle w:val="Zkladntext"/>
        <w:spacing w:line="276" w:lineRule="auto"/>
        <w:jc w:val="both"/>
        <w:rPr>
          <w:rStyle w:val="awspan"/>
          <w:rFonts w:ascii="Book Antiqua" w:hAnsi="Book Antiqua"/>
          <w:b/>
          <w:bCs/>
          <w:color w:val="000000" w:themeColor="text1"/>
          <w:sz w:val="22"/>
          <w:szCs w:val="22"/>
        </w:rPr>
      </w:pPr>
      <w:r w:rsidRPr="00D86277">
        <w:rPr>
          <w:rFonts w:ascii="Book Antiqua" w:hAnsi="Book Antiqua" w:cs="Book Antiqua"/>
          <w:b/>
          <w:bCs/>
          <w:sz w:val="22"/>
          <w:szCs w:val="22"/>
        </w:rPr>
        <w:t>2. Názov návrhu právneho predpisu:</w:t>
      </w:r>
      <w:r w:rsidRPr="00D86277">
        <w:rPr>
          <w:rFonts w:ascii="Book Antiqua" w:hAnsi="Book Antiqua" w:cs="Book Antiqua"/>
          <w:b/>
          <w:sz w:val="22"/>
          <w:szCs w:val="22"/>
        </w:rPr>
        <w:t xml:space="preserve"> </w:t>
      </w:r>
      <w:r w:rsidRPr="00D86277">
        <w:rPr>
          <w:rFonts w:ascii="Book Antiqua" w:hAnsi="Book Antiqua" w:cs="Book Antiqua"/>
          <w:sz w:val="22"/>
          <w:szCs w:val="22"/>
        </w:rPr>
        <w:t xml:space="preserve">návrh zákona, </w:t>
      </w:r>
      <w:r w:rsidR="00D86277" w:rsidRPr="00D86277">
        <w:rPr>
          <w:rStyle w:val="awspan"/>
          <w:rFonts w:ascii="Book Antiqua" w:hAnsi="Book Antiqua"/>
          <w:bCs/>
          <w:color w:val="000000" w:themeColor="text1"/>
          <w:sz w:val="22"/>
          <w:szCs w:val="22"/>
        </w:rPr>
        <w:t xml:space="preserve">ktorým sa dopĺňa zákon č. 455/1991 Zb. o živnostenskom podnikaní (živnostenský zákon) v znení neskorších predpisov a ktorým sa dopĺňa zákon č. </w:t>
      </w:r>
      <w:hyperlink r:id="rId10" w:tooltip="Odkaz na predpis alebo ustanovenie" w:history="1">
        <w:r w:rsidR="00D86277" w:rsidRPr="00D86277">
          <w:rPr>
            <w:rStyle w:val="Hypertextovprepojenie"/>
            <w:rFonts w:ascii="Book Antiqua" w:hAnsi="Book Antiqua"/>
            <w:iCs/>
            <w:color w:val="000000" w:themeColor="text1"/>
            <w:sz w:val="22"/>
            <w:szCs w:val="22"/>
            <w:u w:val="none"/>
            <w:shd w:val="clear" w:color="auto" w:fill="FFFFFF"/>
          </w:rPr>
          <w:t>586/2003 Z. z.</w:t>
        </w:r>
      </w:hyperlink>
      <w:r w:rsidR="00D86277" w:rsidRPr="00D86277">
        <w:rPr>
          <w:rFonts w:ascii="Book Antiqua" w:hAnsi="Book Antiqua"/>
          <w:color w:val="000000" w:themeColor="text1"/>
          <w:sz w:val="22"/>
          <w:szCs w:val="22"/>
          <w:shd w:val="clear" w:color="auto" w:fill="FFFFFF"/>
        </w:rPr>
        <w:t> o advokácii a o zmene a doplnení zákona č. 455/1991 Zb. o živnostenskom podnikaní (živnostenský zákon) v znení neskorších predpisov v znení neskorších predpisov</w:t>
      </w:r>
    </w:p>
    <w:p w14:paraId="30992CBB" w14:textId="01B5244C" w:rsidR="00367A0F" w:rsidRPr="00D86277" w:rsidRDefault="00367A0F">
      <w:pPr>
        <w:spacing w:before="120" w:after="0"/>
        <w:jc w:val="both"/>
        <w:rPr>
          <w:rFonts w:ascii="Book Antiqua" w:hAnsi="Book Antiqua"/>
        </w:rPr>
      </w:pPr>
    </w:p>
    <w:p w14:paraId="7F55C930" w14:textId="77777777" w:rsidR="00367A0F" w:rsidRPr="00D86277" w:rsidRDefault="00367A0F">
      <w:pPr>
        <w:pStyle w:val="Normlnywebov"/>
        <w:spacing w:before="120" w:after="0" w:line="276" w:lineRule="auto"/>
        <w:jc w:val="both"/>
        <w:rPr>
          <w:rFonts w:ascii="Book Antiqua" w:hAnsi="Book Antiqua" w:cs="Book Antiqua"/>
          <w:sz w:val="22"/>
          <w:szCs w:val="22"/>
        </w:rPr>
      </w:pPr>
    </w:p>
    <w:p w14:paraId="19142CAD" w14:textId="77777777" w:rsidR="00367A0F" w:rsidRPr="00D86277" w:rsidRDefault="002B51F9">
      <w:pPr>
        <w:pStyle w:val="Normlnywebov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D86277">
        <w:rPr>
          <w:rFonts w:ascii="Book Antiqua" w:hAnsi="Book Antiqua" w:cs="Book Antiqua"/>
          <w:b/>
          <w:bCs/>
          <w:sz w:val="22"/>
          <w:szCs w:val="22"/>
        </w:rPr>
        <w:t>3. Predmet návrhu zákona:</w:t>
      </w:r>
    </w:p>
    <w:p w14:paraId="3602B49A" w14:textId="77777777" w:rsidR="00367A0F" w:rsidRPr="00D86277" w:rsidRDefault="002B51F9">
      <w:pPr>
        <w:pStyle w:val="Vchodzie"/>
        <w:numPr>
          <w:ilvl w:val="0"/>
          <w:numId w:val="4"/>
        </w:numPr>
        <w:spacing w:before="120" w:after="200" w:line="276" w:lineRule="auto"/>
        <w:jc w:val="both"/>
        <w:rPr>
          <w:rFonts w:ascii="Book Antiqua" w:hAnsi="Book Antiqua"/>
          <w:sz w:val="22"/>
          <w:szCs w:val="22"/>
        </w:rPr>
      </w:pPr>
      <w:r w:rsidRPr="00D86277">
        <w:rPr>
          <w:rFonts w:ascii="Book Antiqua" w:hAnsi="Book Antiqua"/>
          <w:sz w:val="22"/>
          <w:szCs w:val="22"/>
        </w:rPr>
        <w:t>nie je upravený v primárnom práve Európskej únie,</w:t>
      </w:r>
    </w:p>
    <w:p w14:paraId="20D743ED" w14:textId="77777777" w:rsidR="00367A0F" w:rsidRPr="00D86277" w:rsidRDefault="002B51F9">
      <w:pPr>
        <w:pStyle w:val="Normlnywebov"/>
        <w:numPr>
          <w:ilvl w:val="0"/>
          <w:numId w:val="4"/>
        </w:numPr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D86277">
        <w:rPr>
          <w:rFonts w:ascii="Book Antiqua" w:hAnsi="Book Antiqua"/>
          <w:sz w:val="22"/>
          <w:szCs w:val="22"/>
        </w:rPr>
        <w:t>nie</w:t>
      </w:r>
      <w:r w:rsidRPr="00D86277">
        <w:rPr>
          <w:rFonts w:ascii="Book Antiqua" w:hAnsi="Book Antiqua" w:cs="Book Antiqua"/>
          <w:bCs/>
          <w:sz w:val="22"/>
          <w:szCs w:val="22"/>
        </w:rPr>
        <w:t xml:space="preserve"> je upravený v sekundárnom práve Európskej únie, </w:t>
      </w:r>
    </w:p>
    <w:p w14:paraId="7D55959D" w14:textId="77777777" w:rsidR="00367A0F" w:rsidRPr="00D86277" w:rsidRDefault="002B51F9">
      <w:pPr>
        <w:pStyle w:val="Normlnywebov"/>
        <w:numPr>
          <w:ilvl w:val="0"/>
          <w:numId w:val="4"/>
        </w:numPr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D86277">
        <w:rPr>
          <w:rFonts w:ascii="Book Antiqua" w:hAnsi="Book Antiqua"/>
          <w:sz w:val="22"/>
          <w:szCs w:val="22"/>
        </w:rPr>
        <w:t>nie</w:t>
      </w:r>
      <w:r w:rsidRPr="00D86277">
        <w:rPr>
          <w:rFonts w:ascii="Book Antiqua" w:hAnsi="Book Antiqua" w:cs="Book Antiqua"/>
          <w:bCs/>
          <w:sz w:val="22"/>
          <w:szCs w:val="22"/>
        </w:rPr>
        <w:t xml:space="preserve"> je obsiahnutý v judikatúre Súdneho dvora Európskej únie.</w:t>
      </w:r>
    </w:p>
    <w:p w14:paraId="5759A2EB" w14:textId="77777777" w:rsidR="00367A0F" w:rsidRPr="00D86277" w:rsidRDefault="00367A0F">
      <w:pPr>
        <w:pStyle w:val="Normlnywebov"/>
        <w:spacing w:before="120" w:after="0" w:line="276" w:lineRule="auto"/>
        <w:ind w:left="720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14:paraId="24CBE704" w14:textId="77777777" w:rsidR="00367A0F" w:rsidRPr="00D86277" w:rsidRDefault="002B51F9">
      <w:pPr>
        <w:pStyle w:val="Normlnywebov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D86277">
        <w:rPr>
          <w:rFonts w:ascii="Book Antiqua" w:hAnsi="Book Antiqua" w:cs="Book Antiqua"/>
          <w:b/>
          <w:bCs/>
          <w:sz w:val="22"/>
          <w:szCs w:val="22"/>
        </w:rPr>
        <w:t>Vzhľadom na to, že predmet návrhu zákona nie je upravený v práve Európskej únie, je bezpredmetné vyjadrovať sa k bodom 4. a 5.</w:t>
      </w:r>
    </w:p>
    <w:p w14:paraId="3D6A4F88" w14:textId="77777777" w:rsidR="00367A0F" w:rsidRPr="00D86277" w:rsidRDefault="00367A0F">
      <w:pPr>
        <w:pStyle w:val="Normlnywebov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14:paraId="3279EE65" w14:textId="77777777" w:rsidR="00367A0F" w:rsidRPr="00D86277" w:rsidRDefault="002B51F9">
      <w:pPr>
        <w:pStyle w:val="Normlnywebov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  <w:r w:rsidRPr="00D86277">
        <w:rPr>
          <w:rFonts w:ascii="Book Antiqua" w:hAnsi="Book Antiqua"/>
          <w:sz w:val="22"/>
          <w:szCs w:val="22"/>
        </w:rPr>
        <w:br w:type="page"/>
      </w:r>
    </w:p>
    <w:p w14:paraId="0ABB784E" w14:textId="77777777" w:rsidR="00367A0F" w:rsidRPr="00D86277" w:rsidRDefault="002B51F9">
      <w:pPr>
        <w:spacing w:before="120" w:after="0"/>
        <w:jc w:val="center"/>
        <w:rPr>
          <w:rFonts w:ascii="Book Antiqua" w:hAnsi="Book Antiqua"/>
        </w:rPr>
      </w:pPr>
      <w:r w:rsidRPr="00D86277">
        <w:rPr>
          <w:rFonts w:ascii="Book Antiqua" w:hAnsi="Book Antiqua" w:cs="Book Antiqua"/>
          <w:b/>
          <w:bCs/>
          <w:caps/>
          <w:spacing w:val="30"/>
        </w:rPr>
        <w:lastRenderedPageBreak/>
        <w:t>Doložka</w:t>
      </w:r>
    </w:p>
    <w:p w14:paraId="5502F31E" w14:textId="77777777" w:rsidR="00367A0F" w:rsidRPr="00D86277" w:rsidRDefault="002B51F9">
      <w:pPr>
        <w:spacing w:before="120" w:after="0"/>
        <w:jc w:val="center"/>
        <w:rPr>
          <w:rFonts w:ascii="Book Antiqua" w:hAnsi="Book Antiqua"/>
        </w:rPr>
      </w:pPr>
      <w:r w:rsidRPr="00D86277">
        <w:rPr>
          <w:rFonts w:ascii="Book Antiqua" w:hAnsi="Book Antiqua" w:cs="Book Antiqua"/>
          <w:b/>
          <w:bCs/>
        </w:rPr>
        <w:t>vybraných vplyvov</w:t>
      </w:r>
    </w:p>
    <w:p w14:paraId="6D35BB3C" w14:textId="77777777" w:rsidR="00367A0F" w:rsidRPr="00D86277" w:rsidRDefault="00367A0F">
      <w:pPr>
        <w:spacing w:before="120" w:after="0"/>
        <w:jc w:val="both"/>
        <w:rPr>
          <w:rFonts w:ascii="Book Antiqua" w:hAnsi="Book Antiqua" w:cs="Book Antiqua"/>
        </w:rPr>
      </w:pPr>
    </w:p>
    <w:p w14:paraId="32302981" w14:textId="77777777" w:rsidR="00D86277" w:rsidRPr="00D86277" w:rsidRDefault="002B51F9" w:rsidP="00D86277">
      <w:pPr>
        <w:pStyle w:val="Zkladntext"/>
        <w:spacing w:line="276" w:lineRule="auto"/>
        <w:jc w:val="both"/>
        <w:rPr>
          <w:rStyle w:val="awspan"/>
          <w:rFonts w:ascii="Book Antiqua" w:hAnsi="Book Antiqua"/>
          <w:b/>
          <w:bCs/>
          <w:color w:val="000000" w:themeColor="text1"/>
          <w:sz w:val="22"/>
          <w:szCs w:val="22"/>
        </w:rPr>
      </w:pPr>
      <w:r w:rsidRPr="00D86277">
        <w:rPr>
          <w:rFonts w:ascii="Book Antiqua" w:hAnsi="Book Antiqua" w:cs="Book Antiqua"/>
          <w:b/>
          <w:bCs/>
          <w:sz w:val="22"/>
          <w:szCs w:val="22"/>
        </w:rPr>
        <w:t xml:space="preserve">A.1. Názov materiálu: </w:t>
      </w:r>
      <w:r w:rsidR="00D86277" w:rsidRPr="00D86277">
        <w:rPr>
          <w:rFonts w:ascii="Book Antiqua" w:hAnsi="Book Antiqua" w:cs="Book Antiqua"/>
          <w:sz w:val="22"/>
          <w:szCs w:val="22"/>
        </w:rPr>
        <w:t xml:space="preserve">návrh zákona, </w:t>
      </w:r>
      <w:r w:rsidR="00D86277" w:rsidRPr="00D86277">
        <w:rPr>
          <w:rStyle w:val="awspan"/>
          <w:rFonts w:ascii="Book Antiqua" w:hAnsi="Book Antiqua"/>
          <w:bCs/>
          <w:color w:val="000000" w:themeColor="text1"/>
          <w:sz w:val="22"/>
          <w:szCs w:val="22"/>
        </w:rPr>
        <w:t xml:space="preserve">ktorým sa dopĺňa zákon č. 455/1991 Zb. o živnostenskom podnikaní (živnostenský zákon) v znení neskorších predpisov a ktorým sa dopĺňa zákon č. </w:t>
      </w:r>
      <w:hyperlink r:id="rId11" w:tooltip="Odkaz na predpis alebo ustanovenie" w:history="1">
        <w:r w:rsidR="00D86277" w:rsidRPr="00D86277">
          <w:rPr>
            <w:rStyle w:val="Hypertextovprepojenie"/>
            <w:rFonts w:ascii="Book Antiqua" w:hAnsi="Book Antiqua"/>
            <w:iCs/>
            <w:color w:val="000000" w:themeColor="text1"/>
            <w:sz w:val="22"/>
            <w:szCs w:val="22"/>
            <w:u w:val="none"/>
            <w:shd w:val="clear" w:color="auto" w:fill="FFFFFF"/>
          </w:rPr>
          <w:t>586/2003 Z. z.</w:t>
        </w:r>
      </w:hyperlink>
      <w:r w:rsidR="00D86277" w:rsidRPr="00D86277">
        <w:rPr>
          <w:rFonts w:ascii="Book Antiqua" w:hAnsi="Book Antiqua"/>
          <w:color w:val="000000" w:themeColor="text1"/>
          <w:sz w:val="22"/>
          <w:szCs w:val="22"/>
          <w:shd w:val="clear" w:color="auto" w:fill="FFFFFF"/>
        </w:rPr>
        <w:t> o advokácii a o zmene a doplnení zákona č. 455/1991 Zb. o živnostenskom podnikaní (živnostenský zákon) v znení neskorších predpisov v znení neskorších predpisov</w:t>
      </w:r>
    </w:p>
    <w:p w14:paraId="21D24F38" w14:textId="1D326A99" w:rsidR="00367A0F" w:rsidRPr="00D86277" w:rsidRDefault="00367A0F" w:rsidP="00D86277">
      <w:pPr>
        <w:spacing w:before="120" w:after="0"/>
        <w:jc w:val="both"/>
        <w:rPr>
          <w:rFonts w:ascii="Book Antiqua" w:hAnsi="Book Antiqua" w:cs="Book Antiqua"/>
        </w:rPr>
      </w:pPr>
    </w:p>
    <w:p w14:paraId="1C35DC94" w14:textId="77777777" w:rsidR="00367A0F" w:rsidRPr="00D86277" w:rsidRDefault="00367A0F">
      <w:pPr>
        <w:spacing w:before="120" w:after="0"/>
        <w:jc w:val="both"/>
        <w:rPr>
          <w:rFonts w:ascii="Book Antiqua" w:hAnsi="Book Antiqua" w:cs="Book Antiqua"/>
          <w:bCs/>
        </w:rPr>
      </w:pPr>
    </w:p>
    <w:p w14:paraId="595BED4F" w14:textId="77777777" w:rsidR="00367A0F" w:rsidRPr="00D86277" w:rsidRDefault="002B51F9">
      <w:pPr>
        <w:spacing w:before="120" w:after="0"/>
        <w:jc w:val="both"/>
        <w:rPr>
          <w:rFonts w:ascii="Book Antiqua" w:hAnsi="Book Antiqua"/>
        </w:rPr>
      </w:pPr>
      <w:r w:rsidRPr="00D86277">
        <w:rPr>
          <w:rFonts w:ascii="Book Antiqua" w:hAnsi="Book Antiqua" w:cs="Book Antiqua"/>
          <w:b/>
          <w:bCs/>
        </w:rPr>
        <w:t>Termín začatia a ukončenia PPK:</w:t>
      </w:r>
      <w:r w:rsidRPr="00D86277">
        <w:rPr>
          <w:rFonts w:ascii="Book Antiqua" w:hAnsi="Book Antiqua" w:cs="Book Antiqua"/>
        </w:rPr>
        <w:t xml:space="preserve"> </w:t>
      </w:r>
      <w:r w:rsidRPr="00D86277">
        <w:rPr>
          <w:rFonts w:ascii="Book Antiqua" w:hAnsi="Book Antiqua" w:cs="Book Antiqua"/>
          <w:i/>
          <w:iCs/>
        </w:rPr>
        <w:t>bezpredmetné</w:t>
      </w:r>
    </w:p>
    <w:p w14:paraId="36ABDDD8" w14:textId="77777777" w:rsidR="00367A0F" w:rsidRPr="00D86277" w:rsidRDefault="00367A0F">
      <w:pPr>
        <w:spacing w:before="120" w:after="0"/>
        <w:jc w:val="both"/>
        <w:rPr>
          <w:rFonts w:ascii="Book Antiqua" w:hAnsi="Book Antiqua" w:cs="Book Antiqua"/>
          <w:i/>
          <w:iCs/>
        </w:rPr>
      </w:pPr>
    </w:p>
    <w:p w14:paraId="7A6A81C1" w14:textId="77777777" w:rsidR="00367A0F" w:rsidRPr="00D86277" w:rsidRDefault="002B51F9">
      <w:pPr>
        <w:pStyle w:val="Normlnywebov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D86277">
        <w:rPr>
          <w:rFonts w:ascii="Book Antiqua" w:hAnsi="Book Antiqua"/>
          <w:b/>
          <w:bCs/>
          <w:color w:val="000000"/>
          <w:sz w:val="22"/>
          <w:szCs w:val="22"/>
        </w:rPr>
        <w:t>A.2. Vplyvy:</w:t>
      </w:r>
    </w:p>
    <w:tbl>
      <w:tblPr>
        <w:tblW w:w="5000" w:type="pct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5475"/>
        <w:gridCol w:w="1197"/>
        <w:gridCol w:w="1180"/>
        <w:gridCol w:w="1204"/>
      </w:tblGrid>
      <w:tr w:rsidR="00367A0F" w:rsidRPr="00D86277" w14:paraId="0E034095" w14:textId="77777777"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00C498" w14:textId="77777777" w:rsidR="00367A0F" w:rsidRPr="00D86277" w:rsidRDefault="002B51F9">
            <w:pPr>
              <w:pStyle w:val="Normlnywebov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D86277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82E23F" w14:textId="77777777" w:rsidR="00367A0F" w:rsidRPr="00D86277" w:rsidRDefault="002B51F9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86277">
              <w:rPr>
                <w:rFonts w:ascii="Book Antiqua" w:hAnsi="Book Antiqua"/>
                <w:color w:val="000000"/>
                <w:sz w:val="22"/>
                <w:szCs w:val="22"/>
              </w:rPr>
              <w:t> Pozitívne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2E5B5C" w14:textId="77777777" w:rsidR="00367A0F" w:rsidRPr="00D86277" w:rsidRDefault="002B51F9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86277">
              <w:rPr>
                <w:rFonts w:ascii="Book Antiqua" w:hAnsi="Book Antiqua"/>
                <w:color w:val="000000"/>
                <w:sz w:val="22"/>
                <w:szCs w:val="22"/>
              </w:rPr>
              <w:t> Žiadne 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73B568" w14:textId="77777777" w:rsidR="00367A0F" w:rsidRPr="00D86277" w:rsidRDefault="002B51F9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86277">
              <w:rPr>
                <w:rFonts w:ascii="Book Antiqua" w:hAnsi="Book Antiqua"/>
                <w:color w:val="000000"/>
                <w:sz w:val="22"/>
                <w:szCs w:val="22"/>
              </w:rPr>
              <w:t> Negatívne </w:t>
            </w:r>
          </w:p>
        </w:tc>
      </w:tr>
      <w:tr w:rsidR="00367A0F" w:rsidRPr="00D86277" w14:paraId="562C6746" w14:textId="77777777"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D159E3" w14:textId="77777777" w:rsidR="00367A0F" w:rsidRPr="00D86277" w:rsidRDefault="002B51F9">
            <w:pPr>
              <w:pStyle w:val="Normlnywebov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D86277">
              <w:rPr>
                <w:rFonts w:ascii="Book Antiqua" w:hAnsi="Book Antiqua"/>
                <w:color w:val="000000"/>
                <w:sz w:val="22"/>
                <w:szCs w:val="22"/>
              </w:rPr>
              <w:t>1. Vplyvy na rozpočet verejnej správy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72376D" w14:textId="77777777" w:rsidR="00367A0F" w:rsidRPr="00D86277" w:rsidRDefault="002B51F9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86277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C521E5" w14:textId="205B5D6B" w:rsidR="00367A0F" w:rsidRPr="00D86277" w:rsidRDefault="00602ADA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86277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B22B1B" w14:textId="4107D9DB" w:rsidR="00367A0F" w:rsidRPr="00D86277" w:rsidRDefault="00367A0F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367A0F" w:rsidRPr="00D86277" w14:paraId="49F20393" w14:textId="77777777"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82D8AD" w14:textId="77777777" w:rsidR="00367A0F" w:rsidRPr="00D86277" w:rsidRDefault="002B51F9">
            <w:pPr>
              <w:pStyle w:val="Normlnywebov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D86277">
              <w:rPr>
                <w:rFonts w:ascii="Book Antiqua" w:hAnsi="Book Antiqua"/>
                <w:color w:val="000000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BF1C12" w14:textId="77777777" w:rsidR="00367A0F" w:rsidRPr="00D86277" w:rsidRDefault="002B51F9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86277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A4B35C" w14:textId="77777777" w:rsidR="00367A0F" w:rsidRPr="00D86277" w:rsidRDefault="002B51F9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86277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81A70A" w14:textId="77777777" w:rsidR="00367A0F" w:rsidRPr="00D86277" w:rsidRDefault="002B51F9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86277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 w:rsidR="00367A0F" w:rsidRPr="00D86277" w14:paraId="6C25D225" w14:textId="77777777"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7FE92E" w14:textId="77777777" w:rsidR="00367A0F" w:rsidRPr="00D86277" w:rsidRDefault="002B51F9">
            <w:pPr>
              <w:pStyle w:val="Normlnywebov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D86277">
              <w:rPr>
                <w:rFonts w:ascii="Book Antiqua" w:hAnsi="Book Antiqua"/>
                <w:color w:val="000000"/>
                <w:sz w:val="22"/>
                <w:szCs w:val="22"/>
              </w:rPr>
              <w:t>3. Sociálne vplyvy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216E31" w14:textId="58ED82A7" w:rsidR="00367A0F" w:rsidRPr="00D86277" w:rsidRDefault="00367A0F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8D1789" w14:textId="6C1B92D5" w:rsidR="00367A0F" w:rsidRPr="00D86277" w:rsidRDefault="00602ADA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86277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CC8C0E" w14:textId="77777777" w:rsidR="00367A0F" w:rsidRPr="00D86277" w:rsidRDefault="002B51F9">
            <w:pPr>
              <w:pStyle w:val="Normlnywebov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D86277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 w:rsidR="00367A0F" w:rsidRPr="00D86277" w14:paraId="425497E4" w14:textId="77777777"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FBC636" w14:textId="77777777" w:rsidR="00367A0F" w:rsidRPr="00D86277" w:rsidRDefault="002B51F9">
            <w:pPr>
              <w:pStyle w:val="Normlnywebov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D86277">
              <w:rPr>
                <w:rFonts w:ascii="Book Antiqua" w:hAnsi="Book Antiqua"/>
                <w:color w:val="000000"/>
                <w:sz w:val="22"/>
                <w:szCs w:val="22"/>
              </w:rPr>
              <w:t>– vplyvy na hospodárenie obyvateľstva,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EFC755" w14:textId="77777777" w:rsidR="00367A0F" w:rsidRPr="00D86277" w:rsidRDefault="00367A0F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BEC6D2" w14:textId="77777777" w:rsidR="00367A0F" w:rsidRPr="00D86277" w:rsidRDefault="002B51F9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86277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DE46F3" w14:textId="77777777" w:rsidR="00367A0F" w:rsidRPr="00D86277" w:rsidRDefault="002B51F9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86277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 w:rsidR="00367A0F" w:rsidRPr="00D86277" w14:paraId="2B276987" w14:textId="77777777"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53E7D6" w14:textId="77777777" w:rsidR="00367A0F" w:rsidRPr="00D86277" w:rsidRDefault="002B51F9">
            <w:pPr>
              <w:pStyle w:val="Normlnywebov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D86277">
              <w:rPr>
                <w:rFonts w:ascii="Book Antiqua" w:hAnsi="Book Antiqua"/>
                <w:color w:val="000000"/>
                <w:sz w:val="22"/>
                <w:szCs w:val="22"/>
              </w:rPr>
              <w:t xml:space="preserve">– sociálnu </w:t>
            </w:r>
            <w:proofErr w:type="spellStart"/>
            <w:r w:rsidRPr="00D86277">
              <w:rPr>
                <w:rFonts w:ascii="Book Antiqua" w:hAnsi="Book Antiqua"/>
                <w:color w:val="000000"/>
                <w:sz w:val="22"/>
                <w:szCs w:val="22"/>
              </w:rPr>
              <w:t>exklúziu</w:t>
            </w:r>
            <w:proofErr w:type="spellEnd"/>
            <w:r w:rsidRPr="00D86277">
              <w:rPr>
                <w:rFonts w:ascii="Book Antiqua" w:hAnsi="Book Antiqua"/>
                <w:color w:val="000000"/>
                <w:sz w:val="22"/>
                <w:szCs w:val="22"/>
              </w:rPr>
              <w:t>,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F1C6B3" w14:textId="77777777" w:rsidR="00367A0F" w:rsidRPr="00D86277" w:rsidRDefault="00367A0F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607F39" w14:textId="78DCE1B9" w:rsidR="00367A0F" w:rsidRPr="00D86277" w:rsidRDefault="00602ADA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86277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FD580A" w14:textId="4CCC6939" w:rsidR="00367A0F" w:rsidRPr="00D86277" w:rsidRDefault="00367A0F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367A0F" w:rsidRPr="00D86277" w14:paraId="0ED0B1D2" w14:textId="77777777"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0822A8" w14:textId="77777777" w:rsidR="00367A0F" w:rsidRPr="00D86277" w:rsidRDefault="002B51F9">
            <w:pPr>
              <w:pStyle w:val="Normlnywebov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D86277">
              <w:rPr>
                <w:rFonts w:ascii="Book Antiqua" w:hAnsi="Book Antiqua"/>
                <w:color w:val="000000"/>
                <w:sz w:val="22"/>
                <w:szCs w:val="22"/>
              </w:rPr>
              <w:t>– rovnosť príležitostí a rodovú rovnosť a vplyvy na zamestnanosť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264CDE" w14:textId="77777777" w:rsidR="00367A0F" w:rsidRPr="00D86277" w:rsidRDefault="00367A0F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5F9F37" w14:textId="77777777" w:rsidR="00367A0F" w:rsidRPr="00D86277" w:rsidRDefault="002B51F9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86277">
              <w:rPr>
                <w:rFonts w:ascii="Book Antiqua" w:hAnsi="Book Antiqua"/>
                <w:color w:val="000000"/>
                <w:sz w:val="22"/>
                <w:szCs w:val="22"/>
              </w:rPr>
              <w:t> 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6BCE28" w14:textId="77777777" w:rsidR="00367A0F" w:rsidRPr="00D86277" w:rsidRDefault="002B51F9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86277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 w:rsidR="00367A0F" w:rsidRPr="00D86277" w14:paraId="68D396B0" w14:textId="77777777"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427E3B" w14:textId="77777777" w:rsidR="00367A0F" w:rsidRPr="00D86277" w:rsidRDefault="002B51F9">
            <w:pPr>
              <w:pStyle w:val="Normlnywebov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D86277">
              <w:rPr>
                <w:rFonts w:ascii="Book Antiqua" w:hAnsi="Book Antiqua"/>
                <w:color w:val="000000"/>
                <w:sz w:val="22"/>
                <w:szCs w:val="22"/>
              </w:rPr>
              <w:t>4. Vplyvy na životné prostredie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F19F6F" w14:textId="77777777" w:rsidR="00367A0F" w:rsidRPr="00D86277" w:rsidRDefault="00367A0F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7E44DB" w14:textId="77777777" w:rsidR="00367A0F" w:rsidRPr="00D86277" w:rsidRDefault="002B51F9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86277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24761A" w14:textId="77777777" w:rsidR="00367A0F" w:rsidRPr="00D86277" w:rsidRDefault="002B51F9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86277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 w:rsidR="00367A0F" w:rsidRPr="00D86277" w14:paraId="5E3D2DD2" w14:textId="77777777"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48D693" w14:textId="77777777" w:rsidR="00367A0F" w:rsidRPr="00D86277" w:rsidRDefault="002B51F9">
            <w:pPr>
              <w:pStyle w:val="Normlnywebov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D86277">
              <w:rPr>
                <w:rFonts w:ascii="Book Antiqua" w:hAnsi="Book Antiqua"/>
                <w:color w:val="000000"/>
                <w:sz w:val="22"/>
                <w:szCs w:val="22"/>
              </w:rPr>
              <w:t>5. Vplyvy na informatizáciu spoločnosti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5C89D0" w14:textId="77777777" w:rsidR="00367A0F" w:rsidRPr="00D86277" w:rsidRDefault="002B51F9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86277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1FC42F" w14:textId="77777777" w:rsidR="00367A0F" w:rsidRPr="00D86277" w:rsidRDefault="002B51F9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86277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B60DD3" w14:textId="77777777" w:rsidR="00367A0F" w:rsidRPr="00D86277" w:rsidRDefault="002B51F9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86277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</w:tbl>
    <w:p w14:paraId="6C13A6C8" w14:textId="77777777" w:rsidR="00367A0F" w:rsidRPr="00D86277" w:rsidRDefault="002B51F9">
      <w:pPr>
        <w:pStyle w:val="Normlnywebov"/>
        <w:spacing w:before="120" w:after="0" w:line="276" w:lineRule="auto"/>
        <w:rPr>
          <w:rFonts w:ascii="Book Antiqua" w:hAnsi="Book Antiqua"/>
          <w:sz w:val="22"/>
          <w:szCs w:val="22"/>
        </w:rPr>
      </w:pPr>
      <w:r w:rsidRPr="00D86277">
        <w:rPr>
          <w:rFonts w:ascii="Book Antiqua" w:hAnsi="Book Antiqua"/>
          <w:color w:val="000000"/>
          <w:sz w:val="22"/>
          <w:szCs w:val="22"/>
        </w:rPr>
        <w:t> </w:t>
      </w:r>
    </w:p>
    <w:p w14:paraId="48F22A29" w14:textId="77777777" w:rsidR="00367A0F" w:rsidRPr="00D86277" w:rsidRDefault="002B51F9">
      <w:pPr>
        <w:pStyle w:val="Normlnywebov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D86277">
        <w:rPr>
          <w:rFonts w:ascii="Book Antiqua" w:hAnsi="Book Antiqua"/>
          <w:b/>
          <w:bCs/>
          <w:color w:val="000000"/>
          <w:sz w:val="22"/>
          <w:szCs w:val="22"/>
        </w:rPr>
        <w:t>A.3. Poznámky</w:t>
      </w:r>
    </w:p>
    <w:p w14:paraId="721305B7" w14:textId="2550CE0F" w:rsidR="00367A0F" w:rsidRPr="00D86277" w:rsidRDefault="00602ADA">
      <w:pPr>
        <w:pStyle w:val="Normlnywebov"/>
        <w:spacing w:before="120" w:after="0" w:line="276" w:lineRule="auto"/>
        <w:jc w:val="both"/>
        <w:rPr>
          <w:rFonts w:ascii="Book Antiqua" w:hAnsi="Book Antiqua"/>
          <w:iCs/>
          <w:sz w:val="22"/>
          <w:szCs w:val="22"/>
        </w:rPr>
      </w:pPr>
      <w:r w:rsidRPr="00D86277">
        <w:rPr>
          <w:rFonts w:ascii="Book Antiqua" w:hAnsi="Book Antiqua"/>
          <w:bCs/>
          <w:iCs/>
          <w:sz w:val="22"/>
          <w:szCs w:val="22"/>
        </w:rPr>
        <w:t>bezpredmetné</w:t>
      </w:r>
    </w:p>
    <w:p w14:paraId="5ECF3CA2" w14:textId="77777777" w:rsidR="00367A0F" w:rsidRPr="00D86277" w:rsidRDefault="00367A0F">
      <w:pPr>
        <w:spacing w:before="120" w:after="0"/>
        <w:jc w:val="both"/>
        <w:rPr>
          <w:rFonts w:ascii="Book Antiqua" w:hAnsi="Book Antiqua" w:cs="Times New Roman"/>
          <w:b/>
          <w:bCs/>
        </w:rPr>
      </w:pPr>
    </w:p>
    <w:p w14:paraId="4F55F622" w14:textId="77777777" w:rsidR="00367A0F" w:rsidRPr="00D86277" w:rsidRDefault="002B51F9">
      <w:pPr>
        <w:spacing w:before="120" w:after="0"/>
        <w:jc w:val="both"/>
        <w:rPr>
          <w:rFonts w:ascii="Book Antiqua" w:hAnsi="Book Antiqua"/>
        </w:rPr>
      </w:pPr>
      <w:r w:rsidRPr="00D86277">
        <w:rPr>
          <w:rFonts w:ascii="Book Antiqua" w:hAnsi="Book Antiqua" w:cs="Times New Roman"/>
          <w:b/>
          <w:bCs/>
        </w:rPr>
        <w:t>A.4. Alternatívne riešenia</w:t>
      </w:r>
    </w:p>
    <w:p w14:paraId="2FD043AE" w14:textId="77777777" w:rsidR="00367A0F" w:rsidRPr="00D86277" w:rsidRDefault="002B51F9">
      <w:pPr>
        <w:spacing w:before="120" w:after="0"/>
        <w:jc w:val="both"/>
        <w:rPr>
          <w:rFonts w:ascii="Book Antiqua" w:hAnsi="Book Antiqua"/>
        </w:rPr>
      </w:pPr>
      <w:r w:rsidRPr="00D86277">
        <w:rPr>
          <w:rFonts w:ascii="Book Antiqua" w:hAnsi="Book Antiqua" w:cs="Times New Roman"/>
          <w:i/>
        </w:rPr>
        <w:t>bezpredmetné </w:t>
      </w:r>
    </w:p>
    <w:p w14:paraId="63C12F11" w14:textId="77777777" w:rsidR="00367A0F" w:rsidRPr="00D86277" w:rsidRDefault="00367A0F">
      <w:pPr>
        <w:spacing w:before="120" w:after="0"/>
        <w:jc w:val="both"/>
        <w:rPr>
          <w:rFonts w:ascii="Book Antiqua" w:hAnsi="Book Antiqua" w:cs="Times New Roman"/>
          <w:b/>
          <w:bCs/>
        </w:rPr>
      </w:pPr>
    </w:p>
    <w:p w14:paraId="05379C9C" w14:textId="77777777" w:rsidR="00367A0F" w:rsidRPr="00D86277" w:rsidRDefault="002B51F9">
      <w:pPr>
        <w:pStyle w:val="Normlnywebov"/>
        <w:spacing w:before="120" w:after="0" w:line="276" w:lineRule="auto"/>
        <w:ind w:left="567" w:hanging="567"/>
        <w:jc w:val="both"/>
        <w:rPr>
          <w:rFonts w:ascii="Book Antiqua" w:hAnsi="Book Antiqua"/>
          <w:sz w:val="22"/>
          <w:szCs w:val="22"/>
        </w:rPr>
      </w:pPr>
      <w:r w:rsidRPr="00D86277">
        <w:rPr>
          <w:rFonts w:ascii="Book Antiqua" w:hAnsi="Book Antiqua"/>
          <w:b/>
          <w:bCs/>
          <w:sz w:val="22"/>
          <w:szCs w:val="22"/>
        </w:rPr>
        <w:t xml:space="preserve">A.5. </w:t>
      </w:r>
      <w:r w:rsidRPr="00D86277">
        <w:rPr>
          <w:rFonts w:ascii="Book Antiqua" w:hAnsi="Book Antiqua"/>
          <w:b/>
          <w:bCs/>
          <w:sz w:val="22"/>
          <w:szCs w:val="22"/>
        </w:rPr>
        <w:tab/>
        <w:t>Stanovisko gestorov</w:t>
      </w:r>
    </w:p>
    <w:p w14:paraId="2F25A302" w14:textId="7F842964" w:rsidR="00367A0F" w:rsidRPr="00D86277" w:rsidRDefault="002B51F9" w:rsidP="00D86277">
      <w:pPr>
        <w:pStyle w:val="Normlnywebov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D86277">
        <w:rPr>
          <w:rFonts w:ascii="Book Antiqua" w:hAnsi="Book Antiqua"/>
          <w:i/>
          <w:iCs/>
          <w:sz w:val="22"/>
          <w:szCs w:val="22"/>
        </w:rPr>
        <w:t>Návrh zákona bol zaslaný na vyjadrenie Ministerstvu financií SR a stanovisko tohto ministerstva tvorí súčasť predkladaného materiálu.</w:t>
      </w:r>
    </w:p>
    <w:sectPr w:rsidR="00367A0F" w:rsidRPr="00D86277">
      <w:footerReference w:type="default" r:id="rId12"/>
      <w:pgSz w:w="11906" w:h="16838"/>
      <w:pgMar w:top="1417" w:right="1417" w:bottom="1417" w:left="1417" w:header="708" w:footer="708" w:gutter="0"/>
      <w:cols w:space="708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83E51F" w14:textId="77777777" w:rsidR="00643124" w:rsidRDefault="00643124">
      <w:pPr>
        <w:spacing w:after="0" w:line="240" w:lineRule="auto"/>
      </w:pPr>
      <w:r>
        <w:separator/>
      </w:r>
    </w:p>
  </w:endnote>
  <w:endnote w:type="continuationSeparator" w:id="0">
    <w:p w14:paraId="6C07A308" w14:textId="77777777" w:rsidR="00643124" w:rsidRDefault="00643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B69E7" w14:textId="3422C8EE" w:rsidR="00367A0F" w:rsidRDefault="002B51F9">
    <w:pPr>
      <w:pStyle w:val="Pta"/>
      <w:jc w:val="right"/>
    </w:pPr>
    <w:r>
      <w:fldChar w:fldCharType="begin"/>
    </w:r>
    <w:r>
      <w:instrText>PAGE</w:instrText>
    </w:r>
    <w:r>
      <w:fldChar w:fldCharType="separate"/>
    </w:r>
    <w:r w:rsidR="00EE6E9F">
      <w:rPr>
        <w:noProof/>
      </w:rPr>
      <w:t>3</w:t>
    </w:r>
    <w:r>
      <w:fldChar w:fldCharType="end"/>
    </w:r>
  </w:p>
  <w:p w14:paraId="499AA3A6" w14:textId="77777777" w:rsidR="00367A0F" w:rsidRDefault="00367A0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B90751" w14:textId="77777777" w:rsidR="00643124" w:rsidRDefault="00643124">
      <w:pPr>
        <w:spacing w:after="0" w:line="240" w:lineRule="auto"/>
      </w:pPr>
      <w:r>
        <w:separator/>
      </w:r>
    </w:p>
  </w:footnote>
  <w:footnote w:type="continuationSeparator" w:id="0">
    <w:p w14:paraId="47669C39" w14:textId="77777777" w:rsidR="00643124" w:rsidRDefault="00643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63AD3"/>
    <w:multiLevelType w:val="multilevel"/>
    <w:tmpl w:val="04AC8B3E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Book Antiqua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Courier New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Wingdings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Symbol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1" w15:restartNumberingAfterBreak="0">
    <w:nsid w:val="17816F63"/>
    <w:multiLevelType w:val="multilevel"/>
    <w:tmpl w:val="D6AC0F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53BFF"/>
    <w:multiLevelType w:val="multilevel"/>
    <w:tmpl w:val="B1B27198"/>
    <w:lvl w:ilvl="0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A70A8A"/>
    <w:multiLevelType w:val="multilevel"/>
    <w:tmpl w:val="1FAC5D1A"/>
    <w:lvl w:ilvl="0">
      <w:start w:val="1"/>
      <w:numFmt w:val="none"/>
      <w:pStyle w:val="Nadpis1"/>
      <w:suff w:val="nothing"/>
      <w:lvlText w:val=""/>
      <w:lvlJc w:val="left"/>
      <w:pPr>
        <w:ind w:left="432" w:hanging="432"/>
      </w:pPr>
      <w:rPr>
        <w:rFonts w:cs="Book Antiqua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A0F"/>
    <w:rsid w:val="00034D21"/>
    <w:rsid w:val="000517A5"/>
    <w:rsid w:val="000965C2"/>
    <w:rsid w:val="000F5C7E"/>
    <w:rsid w:val="0012235A"/>
    <w:rsid w:val="001974C6"/>
    <w:rsid w:val="001B0FA6"/>
    <w:rsid w:val="002B51F9"/>
    <w:rsid w:val="00367A0F"/>
    <w:rsid w:val="00375805"/>
    <w:rsid w:val="00404914"/>
    <w:rsid w:val="0043691A"/>
    <w:rsid w:val="004975D7"/>
    <w:rsid w:val="00497631"/>
    <w:rsid w:val="004F0047"/>
    <w:rsid w:val="005C71BA"/>
    <w:rsid w:val="005D2BED"/>
    <w:rsid w:val="00602ADA"/>
    <w:rsid w:val="006106BF"/>
    <w:rsid w:val="00643124"/>
    <w:rsid w:val="00685FE1"/>
    <w:rsid w:val="006C3674"/>
    <w:rsid w:val="006D6354"/>
    <w:rsid w:val="00706DA2"/>
    <w:rsid w:val="00727460"/>
    <w:rsid w:val="00850B65"/>
    <w:rsid w:val="00870BF9"/>
    <w:rsid w:val="0090540D"/>
    <w:rsid w:val="009A27A9"/>
    <w:rsid w:val="00A6368A"/>
    <w:rsid w:val="00B70CB6"/>
    <w:rsid w:val="00BE585F"/>
    <w:rsid w:val="00BF77DC"/>
    <w:rsid w:val="00D86277"/>
    <w:rsid w:val="00DE47C8"/>
    <w:rsid w:val="00E50F14"/>
    <w:rsid w:val="00E72CB0"/>
    <w:rsid w:val="00EE6E9F"/>
    <w:rsid w:val="00F313D0"/>
    <w:rsid w:val="00F85FC3"/>
    <w:rsid w:val="00FB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A0D3A"/>
  <w15:docId w15:val="{6EAF18CA-DB29-4C3A-9BA2-D0749D565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84C2A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numPr>
        <w:numId w:val="1"/>
      </w:numPr>
      <w:tabs>
        <w:tab w:val="left" w:pos="0"/>
      </w:tabs>
      <w:spacing w:after="0" w:line="240" w:lineRule="auto"/>
      <w:jc w:val="center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qFormat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dpis5">
    <w:name w:val="heading 5"/>
    <w:basedOn w:val="Normlny"/>
    <w:next w:val="Normlny"/>
    <w:link w:val="Nadpis5Char"/>
    <w:uiPriority w:val="9"/>
    <w:qFormat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qFormat/>
    <w:locked/>
    <w:rPr>
      <w:rFonts w:ascii="Cambria" w:hAnsi="Cambria" w:cs="Times New Roman"/>
      <w:b/>
      <w:kern w:val="2"/>
      <w:sz w:val="32"/>
    </w:rPr>
  </w:style>
  <w:style w:type="character" w:customStyle="1" w:styleId="Nadpis3Char">
    <w:name w:val="Nadpis 3 Char"/>
    <w:basedOn w:val="Predvolenpsmoodseku"/>
    <w:link w:val="Nadpis3"/>
    <w:uiPriority w:val="9"/>
    <w:qFormat/>
    <w:locked/>
    <w:rPr>
      <w:rFonts w:ascii="Cambria" w:hAnsi="Cambria" w:cs="Times New Roman"/>
      <w:b/>
      <w:sz w:val="26"/>
    </w:rPr>
  </w:style>
  <w:style w:type="character" w:customStyle="1" w:styleId="Nadpis5Char">
    <w:name w:val="Nadpis 5 Char"/>
    <w:basedOn w:val="Predvolenpsmoodseku"/>
    <w:link w:val="Nadpis5"/>
    <w:uiPriority w:val="9"/>
    <w:qFormat/>
    <w:locked/>
    <w:rPr>
      <w:rFonts w:ascii="Calibri" w:hAnsi="Calibri" w:cs="Times New Roman"/>
      <w:b/>
      <w:i/>
      <w:sz w:val="26"/>
      <w:lang w:val="x-none" w:eastAsia="ar-SA" w:bidi="ar-SA"/>
    </w:rPr>
  </w:style>
  <w:style w:type="character" w:customStyle="1" w:styleId="WW8Num1z0">
    <w:name w:val="WW8Num1z0"/>
    <w:qFormat/>
    <w:rPr>
      <w:rFonts w:ascii="Book Antiqua" w:hAnsi="Book Antiqua"/>
    </w:rPr>
  </w:style>
  <w:style w:type="character" w:customStyle="1" w:styleId="WW8Num1z1">
    <w:name w:val="WW8Num1z1"/>
    <w:qFormat/>
    <w:rPr>
      <w:rFonts w:ascii="Courier New" w:hAnsi="Courier New"/>
    </w:rPr>
  </w:style>
  <w:style w:type="character" w:customStyle="1" w:styleId="WW8Num1z2">
    <w:name w:val="WW8Num1z2"/>
    <w:qFormat/>
    <w:rPr>
      <w:rFonts w:ascii="Wingdings" w:hAnsi="Wingdings"/>
    </w:rPr>
  </w:style>
  <w:style w:type="character" w:customStyle="1" w:styleId="WW8Num1z3">
    <w:name w:val="WW8Num1z3"/>
    <w:qFormat/>
    <w:rPr>
      <w:rFonts w:ascii="Symbol" w:hAnsi="Symbol"/>
    </w:rPr>
  </w:style>
  <w:style w:type="character" w:customStyle="1" w:styleId="WW8Num1z4">
    <w:name w:val="WW8Num1z4"/>
    <w:qFormat/>
  </w:style>
  <w:style w:type="character" w:customStyle="1" w:styleId="WW8Num2z0">
    <w:name w:val="WW8Num2z0"/>
    <w:qFormat/>
    <w:rPr>
      <w:rFonts w:ascii="Book Antiqua" w:hAnsi="Book Antiqua"/>
    </w:rPr>
  </w:style>
  <w:style w:type="character" w:customStyle="1" w:styleId="WW8Num3z0">
    <w:name w:val="WW8Num3z0"/>
    <w:qFormat/>
    <w:rPr>
      <w:rFonts w:ascii="Times New Roman" w:hAnsi="Times New Roman"/>
      <w:sz w:val="22"/>
    </w:rPr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Times New Roman" w:hAnsi="Times New Roman"/>
      <w:sz w:val="22"/>
    </w:rPr>
  </w:style>
  <w:style w:type="character" w:customStyle="1" w:styleId="WW8Num5z1">
    <w:name w:val="WW8Num5z1"/>
    <w:qFormat/>
    <w:rPr>
      <w:rFonts w:ascii="Courier New" w:hAnsi="Courier New"/>
    </w:rPr>
  </w:style>
  <w:style w:type="character" w:customStyle="1" w:styleId="WW8Num5z2">
    <w:name w:val="WW8Num5z2"/>
    <w:qFormat/>
    <w:rPr>
      <w:rFonts w:ascii="Wingdings" w:hAnsi="Wingdings"/>
    </w:rPr>
  </w:style>
  <w:style w:type="character" w:customStyle="1" w:styleId="WW8Num5z3">
    <w:name w:val="WW8Num5z3"/>
    <w:qFormat/>
    <w:rPr>
      <w:rFonts w:ascii="Symbol" w:hAnsi="Symbol"/>
    </w:rPr>
  </w:style>
  <w:style w:type="character" w:customStyle="1" w:styleId="WW8Num5z5">
    <w:name w:val="WW8Num5z5"/>
    <w:qFormat/>
    <w:rPr>
      <w:rFonts w:ascii="Wingdings" w:hAnsi="Wingdings"/>
    </w:rPr>
  </w:style>
  <w:style w:type="character" w:customStyle="1" w:styleId="WW8Num6z0">
    <w:name w:val="WW8Num6z0"/>
    <w:qFormat/>
    <w:rPr>
      <w:b/>
    </w:rPr>
  </w:style>
  <w:style w:type="character" w:customStyle="1" w:styleId="WW8Num6z2">
    <w:name w:val="WW8Num6z2"/>
    <w:qFormat/>
  </w:style>
  <w:style w:type="character" w:customStyle="1" w:styleId="WW8Num7z0">
    <w:name w:val="WW8Num7z0"/>
    <w:qFormat/>
    <w:rPr>
      <w:rFonts w:ascii="Book Antiqua" w:hAnsi="Book Antiqua"/>
      <w:sz w:val="22"/>
    </w:rPr>
  </w:style>
  <w:style w:type="character" w:customStyle="1" w:styleId="Predvolenpsmoodseku3">
    <w:name w:val="Predvolené písmo odseku3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6z1">
    <w:name w:val="WW8Num6z1"/>
    <w:qFormat/>
    <w:rPr>
      <w:rFonts w:ascii="Courier New" w:hAnsi="Courier New"/>
    </w:rPr>
  </w:style>
  <w:style w:type="character" w:customStyle="1" w:styleId="WW8Num6z3">
    <w:name w:val="WW8Num6z3"/>
    <w:qFormat/>
    <w:rPr>
      <w:b/>
    </w:rPr>
  </w:style>
  <w:style w:type="character" w:customStyle="1" w:styleId="WW8Num6z5">
    <w:name w:val="WW8Num6z5"/>
    <w:qFormat/>
    <w:rPr>
      <w:rFonts w:ascii="Wingdings" w:hAnsi="Wingdings"/>
    </w:rPr>
  </w:style>
  <w:style w:type="character" w:customStyle="1" w:styleId="WW8Num7z2">
    <w:name w:val="WW8Num7z2"/>
    <w:qFormat/>
    <w:rPr>
      <w:rFonts w:ascii="Wingdings" w:hAnsi="Wingdings"/>
    </w:rPr>
  </w:style>
  <w:style w:type="character" w:customStyle="1" w:styleId="Predvolenpsmoodseku2">
    <w:name w:val="Predvolené písmo odseku2"/>
    <w:qFormat/>
  </w:style>
  <w:style w:type="character" w:customStyle="1" w:styleId="WW8Num3z1">
    <w:name w:val="WW8Num3z1"/>
    <w:qFormat/>
    <w:rPr>
      <w:rFonts w:ascii="Courier New" w:hAnsi="Courier New"/>
    </w:rPr>
  </w:style>
  <w:style w:type="character" w:customStyle="1" w:styleId="WW8Num3z2">
    <w:name w:val="WW8Num3z2"/>
    <w:qFormat/>
    <w:rPr>
      <w:rFonts w:ascii="Wingdings" w:hAnsi="Wingdings"/>
    </w:rPr>
  </w:style>
  <w:style w:type="character" w:customStyle="1" w:styleId="WW8Num3z3">
    <w:name w:val="WW8Num3z3"/>
    <w:qFormat/>
    <w:rPr>
      <w:rFonts w:ascii="Symbol" w:hAnsi="Symbol"/>
    </w:rPr>
  </w:style>
  <w:style w:type="character" w:customStyle="1" w:styleId="WW8Num7z1">
    <w:name w:val="WW8Num7z1"/>
    <w:qFormat/>
    <w:rPr>
      <w:rFonts w:ascii="Courier New" w:hAnsi="Courier New"/>
    </w:rPr>
  </w:style>
  <w:style w:type="character" w:customStyle="1" w:styleId="WW8Num7z3">
    <w:name w:val="WW8Num7z3"/>
    <w:qFormat/>
    <w:rPr>
      <w:rFonts w:ascii="Symbol" w:hAnsi="Symbol"/>
    </w:rPr>
  </w:style>
  <w:style w:type="character" w:customStyle="1" w:styleId="WW8Num8z0">
    <w:name w:val="WW8Num8z0"/>
    <w:qFormat/>
  </w:style>
  <w:style w:type="character" w:customStyle="1" w:styleId="WW8Num9z0">
    <w:name w:val="WW8Num9z0"/>
    <w:qFormat/>
    <w:rPr>
      <w:b/>
    </w:rPr>
  </w:style>
  <w:style w:type="character" w:customStyle="1" w:styleId="WW8Num9z1">
    <w:name w:val="WW8Num9z1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Symbol" w:hAnsi="Symbol"/>
    </w:rPr>
  </w:style>
  <w:style w:type="character" w:customStyle="1" w:styleId="WW8Num11z1">
    <w:name w:val="WW8Num11z1"/>
    <w:qFormat/>
    <w:rPr>
      <w:rFonts w:ascii="Courier New" w:hAnsi="Courier New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  <w:rPr>
      <w:b/>
    </w:rPr>
  </w:style>
  <w:style w:type="character" w:customStyle="1" w:styleId="WW8Num11z5">
    <w:name w:val="WW8Num11z5"/>
    <w:qFormat/>
    <w:rPr>
      <w:rFonts w:ascii="Wingdings" w:hAnsi="Wingdings"/>
    </w:rPr>
  </w:style>
  <w:style w:type="character" w:customStyle="1" w:styleId="Predvolenpsmoodseku1">
    <w:name w:val="Predvolené písmo odseku1"/>
    <w:qFormat/>
  </w:style>
  <w:style w:type="character" w:customStyle="1" w:styleId="ZarkazkladnhotextuChar">
    <w:name w:val="Zarážka základného textu Char"/>
    <w:qFormat/>
    <w:rPr>
      <w:rFonts w:ascii="Times New Roman" w:hAnsi="Times New Roman"/>
      <w:sz w:val="20"/>
    </w:rPr>
  </w:style>
  <w:style w:type="character" w:customStyle="1" w:styleId="ZkladntextChar">
    <w:name w:val="Základný text Char"/>
    <w:qFormat/>
    <w:rPr>
      <w:rFonts w:ascii="Times New Roman" w:hAnsi="Times New Roman"/>
      <w:sz w:val="24"/>
    </w:rPr>
  </w:style>
  <w:style w:type="character" w:customStyle="1" w:styleId="Zdraznenie">
    <w:name w:val="Zdôraznenie"/>
    <w:basedOn w:val="Predvolenpsmoodseku"/>
    <w:uiPriority w:val="20"/>
    <w:qFormat/>
    <w:rPr>
      <w:rFonts w:cs="Times New Roman"/>
      <w:i/>
    </w:rPr>
  </w:style>
  <w:style w:type="character" w:customStyle="1" w:styleId="apple-converted-space">
    <w:name w:val="apple-converted-space"/>
    <w:qFormat/>
  </w:style>
  <w:style w:type="character" w:customStyle="1" w:styleId="TextbublinyChar">
    <w:name w:val="Text bubliny Char"/>
    <w:qFormat/>
    <w:rPr>
      <w:rFonts w:ascii="Tahoma" w:hAnsi="Tahoma"/>
      <w:sz w:val="16"/>
    </w:rPr>
  </w:style>
  <w:style w:type="character" w:customStyle="1" w:styleId="s8">
    <w:name w:val="s8"/>
    <w:qFormat/>
  </w:style>
  <w:style w:type="character" w:customStyle="1" w:styleId="s11">
    <w:name w:val="s11"/>
    <w:qFormat/>
  </w:style>
  <w:style w:type="character" w:customStyle="1" w:styleId="ZkladntextChar1">
    <w:name w:val="Základný text Char1"/>
    <w:qFormat/>
    <w:rPr>
      <w:rFonts w:ascii="Calibri" w:hAnsi="Calibri"/>
      <w:sz w:val="22"/>
      <w:lang w:val="x-none" w:eastAsia="ar-SA" w:bidi="ar-SA"/>
    </w:rPr>
  </w:style>
  <w:style w:type="character" w:customStyle="1" w:styleId="ZarkazkladnhotextuChar1">
    <w:name w:val="Zarážka základného textu Char1"/>
    <w:qFormat/>
    <w:rPr>
      <w:rFonts w:ascii="Calibri" w:hAnsi="Calibri"/>
      <w:sz w:val="22"/>
      <w:lang w:val="x-none" w:eastAsia="ar-SA" w:bidi="ar-SA"/>
    </w:rPr>
  </w:style>
  <w:style w:type="character" w:customStyle="1" w:styleId="TextbublinyChar1">
    <w:name w:val="Text bubliny Char1"/>
    <w:qFormat/>
    <w:rPr>
      <w:rFonts w:ascii="Segoe UI" w:hAnsi="Segoe UI"/>
      <w:sz w:val="18"/>
      <w:lang w:val="x-none" w:eastAsia="ar-SA" w:bidi="ar-SA"/>
    </w:rPr>
  </w:style>
  <w:style w:type="character" w:customStyle="1" w:styleId="HlavikaChar">
    <w:name w:val="Hlavička Char"/>
    <w:qFormat/>
    <w:rPr>
      <w:rFonts w:ascii="Calibri" w:hAnsi="Calibri"/>
      <w:sz w:val="22"/>
      <w:lang w:val="x-none" w:eastAsia="ar-SA" w:bidi="ar-SA"/>
    </w:rPr>
  </w:style>
  <w:style w:type="character" w:customStyle="1" w:styleId="PtaChar">
    <w:name w:val="Päta Char"/>
    <w:qFormat/>
    <w:rPr>
      <w:rFonts w:ascii="Calibri" w:hAnsi="Calibri"/>
      <w:sz w:val="22"/>
      <w:lang w:val="x-none" w:eastAsia="ar-SA" w:bidi="ar-SA"/>
    </w:rPr>
  </w:style>
  <w:style w:type="character" w:customStyle="1" w:styleId="Internetovodkaz">
    <w:name w:val="Internetový odkaz"/>
    <w:basedOn w:val="Predvolenpsmoodseku"/>
    <w:uiPriority w:val="99"/>
    <w:rPr>
      <w:rFonts w:cs="Times New Roman"/>
      <w:color w:val="0000FF"/>
      <w:u w:val="single"/>
    </w:rPr>
  </w:style>
  <w:style w:type="character" w:styleId="PremennHTML">
    <w:name w:val="HTML Variable"/>
    <w:basedOn w:val="Predvolenpsmoodseku"/>
    <w:uiPriority w:val="99"/>
    <w:qFormat/>
    <w:rPr>
      <w:rFonts w:cs="Times New Roman"/>
      <w:i/>
    </w:rPr>
  </w:style>
  <w:style w:type="character" w:customStyle="1" w:styleId="Znakyprepoznmkupodiarou">
    <w:name w:val="Znaky pre poznámku pod čiarou"/>
    <w:qFormat/>
    <w:rPr>
      <w:vertAlign w:val="superscript"/>
    </w:rPr>
  </w:style>
  <w:style w:type="character" w:customStyle="1" w:styleId="ZkladntextChar2">
    <w:name w:val="Základný text Char2"/>
    <w:basedOn w:val="Predvolenpsmoodseku"/>
    <w:link w:val="Zkladntext"/>
    <w:uiPriority w:val="99"/>
    <w:semiHidden/>
    <w:qFormat/>
    <w:locked/>
    <w:rPr>
      <w:rFonts w:ascii="Calibri" w:hAnsi="Calibri" w:cs="Calibri"/>
      <w:sz w:val="22"/>
      <w:szCs w:val="22"/>
      <w:lang w:val="x-none" w:eastAsia="ar-SA" w:bidi="ar-SA"/>
    </w:rPr>
  </w:style>
  <w:style w:type="character" w:customStyle="1" w:styleId="ZarkazkladnhotextuChar2">
    <w:name w:val="Zarážka základného textu Char2"/>
    <w:basedOn w:val="Predvolenpsmoodseku"/>
    <w:link w:val="Zarkazkladnhotextu"/>
    <w:uiPriority w:val="99"/>
    <w:semiHidden/>
    <w:qFormat/>
    <w:locked/>
    <w:rPr>
      <w:rFonts w:ascii="Calibri" w:hAnsi="Calibri" w:cs="Calibri"/>
      <w:sz w:val="22"/>
      <w:szCs w:val="22"/>
      <w:lang w:val="x-none" w:eastAsia="ar-SA" w:bidi="ar-SA"/>
    </w:rPr>
  </w:style>
  <w:style w:type="character" w:customStyle="1" w:styleId="TextbublinyChar2">
    <w:name w:val="Text bubliny Char2"/>
    <w:basedOn w:val="Predvolenpsmoodseku"/>
    <w:link w:val="Textbubliny"/>
    <w:uiPriority w:val="99"/>
    <w:semiHidden/>
    <w:qFormat/>
    <w:locked/>
    <w:rPr>
      <w:rFonts w:ascii="Segoe UI" w:hAnsi="Segoe UI" w:cs="Segoe UI"/>
      <w:sz w:val="18"/>
      <w:szCs w:val="18"/>
      <w:lang w:val="x-none" w:eastAsia="ar-SA" w:bidi="ar-SA"/>
    </w:rPr>
  </w:style>
  <w:style w:type="character" w:customStyle="1" w:styleId="HlavikaChar1">
    <w:name w:val="Hlavička Char1"/>
    <w:basedOn w:val="Predvolenpsmoodseku"/>
    <w:link w:val="Hlavika"/>
    <w:uiPriority w:val="99"/>
    <w:semiHidden/>
    <w:qFormat/>
    <w:locked/>
    <w:rPr>
      <w:rFonts w:ascii="Calibri" w:hAnsi="Calibri" w:cs="Calibri"/>
      <w:sz w:val="22"/>
      <w:szCs w:val="22"/>
      <w:lang w:val="x-none" w:eastAsia="ar-SA" w:bidi="ar-SA"/>
    </w:rPr>
  </w:style>
  <w:style w:type="character" w:customStyle="1" w:styleId="PtaChar1">
    <w:name w:val="Päta Char1"/>
    <w:basedOn w:val="Predvolenpsmoodseku"/>
    <w:link w:val="Pta"/>
    <w:uiPriority w:val="99"/>
    <w:semiHidden/>
    <w:qFormat/>
    <w:locked/>
    <w:rPr>
      <w:rFonts w:ascii="Calibri" w:hAnsi="Calibri" w:cs="Calibri"/>
      <w:sz w:val="22"/>
      <w:szCs w:val="22"/>
      <w:lang w:val="x-none" w:eastAsia="ar-SA" w:bidi="ar-SA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qFormat/>
    <w:locked/>
    <w:rsid w:val="0078256B"/>
    <w:rPr>
      <w:rFonts w:ascii="Calibri" w:hAnsi="Calibri" w:cs="Times New Roman"/>
      <w:lang w:val="sk-SK" w:eastAsia="ar-SA" w:bidi="ar-SA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qFormat/>
    <w:locked/>
    <w:rPr>
      <w:rFonts w:ascii="Courier New" w:hAnsi="Courier New" w:cs="Courier New"/>
      <w:lang w:val="x-none" w:eastAsia="ar-SA" w:bidi="ar-SA"/>
    </w:rPr>
  </w:style>
  <w:style w:type="character" w:customStyle="1" w:styleId="Ukotveniepoznmkypodiarou">
    <w:name w:val="Ukotvenie poznámky pod čiarou"/>
    <w:rPr>
      <w:rFonts w:cs="Times New Roman"/>
      <w:vertAlign w:val="superscript"/>
    </w:rPr>
  </w:style>
  <w:style w:type="character" w:customStyle="1" w:styleId="FootnoteCharacters">
    <w:name w:val="Footnote Characters"/>
    <w:basedOn w:val="Predvolenpsmoodseku"/>
    <w:uiPriority w:val="99"/>
    <w:unhideWhenUsed/>
    <w:qFormat/>
    <w:rsid w:val="0078256B"/>
    <w:rPr>
      <w:rFonts w:cs="Times New Roman"/>
      <w:vertAlign w:val="superscript"/>
    </w:rPr>
  </w:style>
  <w:style w:type="character" w:styleId="PouitHypertextovPrepojenie">
    <w:name w:val="FollowedHyperlink"/>
    <w:basedOn w:val="Predvolenpsmoodseku"/>
    <w:uiPriority w:val="99"/>
    <w:semiHidden/>
    <w:unhideWhenUsed/>
    <w:qFormat/>
    <w:rsid w:val="00720A14"/>
    <w:rPr>
      <w:rFonts w:cs="Times New Roman"/>
      <w:color w:val="800080"/>
      <w:u w:val="single"/>
    </w:rPr>
  </w:style>
  <w:style w:type="character" w:customStyle="1" w:styleId="SingleTxtGChar">
    <w:name w:val="_ Single Txt_G Char"/>
    <w:link w:val="SingleTxtG"/>
    <w:qFormat/>
    <w:locked/>
    <w:rsid w:val="00C94FF9"/>
  </w:style>
  <w:style w:type="character" w:customStyle="1" w:styleId="H23GChar">
    <w:name w:val="_ H_2/3_G Char"/>
    <w:link w:val="H23G"/>
    <w:qFormat/>
    <w:locked/>
    <w:rsid w:val="00C94FF9"/>
    <w:rPr>
      <w:b/>
    </w:rPr>
  </w:style>
  <w:style w:type="character" w:customStyle="1" w:styleId="ListLabel1">
    <w:name w:val="ListLabel 1"/>
    <w:qFormat/>
    <w:rPr>
      <w:rFonts w:cs="Book Antiqua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Book Antiqua"/>
      <w:b w:val="0"/>
      <w:sz w:val="22"/>
      <w:szCs w:val="22"/>
    </w:rPr>
  </w:style>
  <w:style w:type="character" w:customStyle="1" w:styleId="ListLabel11">
    <w:name w:val="ListLabel 11"/>
    <w:qFormat/>
    <w:rPr>
      <w:rFonts w:ascii="Book Antiqua" w:hAnsi="Book Antiqua" w:cs="Times New Roman"/>
      <w:b/>
      <w:sz w:val="22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  <w:b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  <w:b/>
      <w:sz w:val="22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b w:val="0"/>
      <w:sz w:val="20"/>
      <w:szCs w:val="20"/>
    </w:rPr>
  </w:style>
  <w:style w:type="character" w:customStyle="1" w:styleId="ListLabel48">
    <w:name w:val="ListLabel 48"/>
    <w:qFormat/>
    <w:rPr>
      <w:rFonts w:eastAsia="Times New Roman"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qFormat/>
    <w:rsid w:val="00E568E3"/>
    <w:rPr>
      <w:sz w:val="16"/>
      <w:szCs w:val="16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qFormat/>
    <w:rsid w:val="00E568E3"/>
    <w:rPr>
      <w:rFonts w:ascii="Calibri" w:hAnsi="Calibri" w:cs="Calibri"/>
      <w:lang w:eastAsia="ar-SA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qFormat/>
    <w:rsid w:val="00E568E3"/>
    <w:rPr>
      <w:rFonts w:ascii="Calibri" w:hAnsi="Calibri" w:cs="Calibri"/>
      <w:b/>
      <w:bCs/>
      <w:lang w:eastAsia="ar-SA"/>
    </w:rPr>
  </w:style>
  <w:style w:type="character" w:customStyle="1" w:styleId="ListLabel58">
    <w:name w:val="ListLabel 58"/>
    <w:qFormat/>
    <w:rPr>
      <w:rFonts w:cs="Book Antiqua"/>
    </w:rPr>
  </w:style>
  <w:style w:type="character" w:customStyle="1" w:styleId="ListLabel59">
    <w:name w:val="ListLabel 59"/>
    <w:qFormat/>
    <w:rPr>
      <w:rFonts w:cs="Book Antiqua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  <w:b w:val="0"/>
      <w:sz w:val="22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ascii="Times New Roman" w:hAnsi="Times New Roman" w:cs="Times New Roman"/>
      <w:sz w:val="24"/>
      <w:szCs w:val="24"/>
    </w:rPr>
  </w:style>
  <w:style w:type="character" w:customStyle="1" w:styleId="ListLabel78">
    <w:name w:val="ListLabel 78"/>
    <w:qFormat/>
    <w:rPr>
      <w:rFonts w:ascii="Times New Roman" w:hAnsi="Times New Roman" w:cs="Times New Roman"/>
      <w:sz w:val="24"/>
      <w:szCs w:val="24"/>
    </w:rPr>
  </w:style>
  <w:style w:type="character" w:customStyle="1" w:styleId="ListLabel79">
    <w:name w:val="ListLabel 79"/>
    <w:qFormat/>
    <w:rPr>
      <w:rFonts w:cs="Book Antiqua"/>
    </w:rPr>
  </w:style>
  <w:style w:type="character" w:customStyle="1" w:styleId="ListLabel80">
    <w:name w:val="ListLabel 80"/>
    <w:qFormat/>
    <w:rPr>
      <w:rFonts w:cs="Book Antiqua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Book Antiqua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ascii="Book Antiqua" w:hAnsi="Book Antiqua" w:cs="Times New Roman"/>
      <w:b/>
      <w:sz w:val="22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y"/>
    <w:link w:val="ZkladntextChar2"/>
    <w:uiPriority w:val="99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paragraph" w:styleId="Zoznam">
    <w:name w:val="List"/>
    <w:basedOn w:val="Zkladntext"/>
    <w:uiPriority w:val="99"/>
    <w:rPr>
      <w:rFonts w:cs="Mang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Mangal"/>
    </w:rPr>
  </w:style>
  <w:style w:type="paragraph" w:customStyle="1" w:styleId="Popisok">
    <w:name w:val="Popisok"/>
    <w:basedOn w:val="Norm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ormlnywebov1">
    <w:name w:val="Normálny (webový)1"/>
    <w:basedOn w:val="Normlny"/>
    <w:qFormat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Zarkazkladnhotextu">
    <w:name w:val="Body Text Indent"/>
    <w:basedOn w:val="Normlny"/>
    <w:link w:val="ZarkazkladnhotextuChar2"/>
    <w:uiPriority w:val="99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Odsekzoznamu1">
    <w:name w:val="Odsek zoznamu1"/>
    <w:basedOn w:val="Normlny"/>
    <w:qFormat/>
    <w:pPr>
      <w:ind w:left="720"/>
    </w:pPr>
  </w:style>
  <w:style w:type="paragraph" w:styleId="Textbubliny">
    <w:name w:val="Balloon Text"/>
    <w:basedOn w:val="Normlny"/>
    <w:link w:val="TextbublinyChar2"/>
    <w:uiPriority w:val="99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tabuky">
    <w:name w:val="Obsah tabuľky"/>
    <w:basedOn w:val="Normlny"/>
    <w:qFormat/>
    <w:pPr>
      <w:suppressLineNumbers/>
    </w:pPr>
  </w:style>
  <w:style w:type="paragraph" w:customStyle="1" w:styleId="Nadpistabuky">
    <w:name w:val="Nadpis tabuľky"/>
    <w:basedOn w:val="Obsahtabuky"/>
    <w:qFormat/>
    <w:pPr>
      <w:jc w:val="center"/>
    </w:pPr>
    <w:rPr>
      <w:b/>
      <w:bCs/>
    </w:rPr>
  </w:style>
  <w:style w:type="paragraph" w:styleId="Normlnywebov">
    <w:name w:val="Normal (Web)"/>
    <w:basedOn w:val="Normlny"/>
    <w:qFormat/>
    <w:pPr>
      <w:suppressAutoHyphens w:val="0"/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Hlavika">
    <w:name w:val="header"/>
    <w:basedOn w:val="Normlny"/>
    <w:link w:val="HlavikaChar1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1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go">
    <w:name w:val="go"/>
    <w:basedOn w:val="Normlny"/>
    <w:qFormat/>
    <w:pPr>
      <w:suppressAutoHyphens w:val="0"/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rPr>
      <w:rFonts w:cs="Times New Roman"/>
      <w:sz w:val="20"/>
      <w:szCs w:val="20"/>
    </w:rPr>
  </w:style>
  <w:style w:type="paragraph" w:styleId="PredformtovanHTML">
    <w:name w:val="HTML Preformatted"/>
    <w:basedOn w:val="Normlny"/>
    <w:link w:val="PredformtovanHTMLChar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Vchodzie">
    <w:name w:val="Vchodzie"/>
    <w:qFormat/>
    <w:rsid w:val="00D557A0"/>
    <w:pPr>
      <w:widowControl w:val="0"/>
    </w:pPr>
    <w:rPr>
      <w:kern w:val="2"/>
      <w:sz w:val="24"/>
      <w:szCs w:val="24"/>
    </w:rPr>
  </w:style>
  <w:style w:type="paragraph" w:customStyle="1" w:styleId="SingleTxtG">
    <w:name w:val="_ Single Txt_G"/>
    <w:basedOn w:val="Normlny"/>
    <w:link w:val="SingleTxtGChar"/>
    <w:qFormat/>
    <w:rsid w:val="00C94FF9"/>
    <w:pPr>
      <w:spacing w:after="120" w:line="240" w:lineRule="atLeast"/>
      <w:ind w:left="1134" w:right="1134"/>
      <w:jc w:val="both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H23G">
    <w:name w:val="_ H_2/3_G"/>
    <w:basedOn w:val="Normlny"/>
    <w:next w:val="Normlny"/>
    <w:link w:val="H23GChar"/>
    <w:qFormat/>
    <w:rsid w:val="00C94FF9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rFonts w:ascii="Times New Roman" w:hAnsi="Times New Roman" w:cs="Times New Roman"/>
      <w:b/>
      <w:sz w:val="20"/>
      <w:szCs w:val="20"/>
      <w:lang w:eastAsia="sk-SK"/>
    </w:rPr>
  </w:style>
  <w:style w:type="paragraph" w:styleId="Textkomentra">
    <w:name w:val="annotation text"/>
    <w:basedOn w:val="Normlny"/>
    <w:link w:val="TextkomentraChar"/>
    <w:uiPriority w:val="99"/>
    <w:semiHidden/>
    <w:unhideWhenUsed/>
    <w:qFormat/>
    <w:rsid w:val="00E568E3"/>
    <w:pPr>
      <w:spacing w:line="240" w:lineRule="auto"/>
    </w:pPr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qFormat/>
    <w:rsid w:val="00E568E3"/>
    <w:rPr>
      <w:b/>
      <w:bCs/>
    </w:rPr>
  </w:style>
  <w:style w:type="paragraph" w:styleId="Odsekzoznamu">
    <w:name w:val="List Paragraph"/>
    <w:basedOn w:val="Normlny"/>
    <w:uiPriority w:val="34"/>
    <w:qFormat/>
    <w:rsid w:val="009D2525"/>
    <w:pPr>
      <w:suppressAutoHyphens w:val="0"/>
      <w:spacing w:after="0" w:line="240" w:lineRule="auto"/>
      <w:ind w:left="720"/>
    </w:pPr>
    <w:rPr>
      <w:rFonts w:eastAsiaTheme="minorHAnsi"/>
      <w:lang w:eastAsia="en-US"/>
    </w:rPr>
  </w:style>
  <w:style w:type="character" w:styleId="Hypertextovprepojenie">
    <w:name w:val="Hyperlink"/>
    <w:basedOn w:val="Predvolenpsmoodseku"/>
    <w:uiPriority w:val="99"/>
    <w:semiHidden/>
    <w:unhideWhenUsed/>
    <w:rsid w:val="001B0FA6"/>
    <w:rPr>
      <w:color w:val="0000FF"/>
      <w:u w:val="single"/>
    </w:rPr>
  </w:style>
  <w:style w:type="character" w:customStyle="1" w:styleId="awspan">
    <w:name w:val="awspan"/>
    <w:basedOn w:val="Predvolenpsmoodseku"/>
    <w:qFormat/>
    <w:rsid w:val="00D86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3/586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lov-lex.sk/pravne-predpisy/SK/ZZ/2003/586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slov-lex.sk/pravne-predpisy/SK/ZZ/2003/58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1991/455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B5B15E0-3992-4219-9F71-0B2444A37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DÔVODOVÁ SPRÁVA</vt:lpstr>
    </vt:vector>
  </TitlesOfParts>
  <Company/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Maťka</dc:creator>
  <cp:lastModifiedBy>klub OĽANO</cp:lastModifiedBy>
  <cp:revision>6</cp:revision>
  <cp:lastPrinted>2022-01-14T09:26:00Z</cp:lastPrinted>
  <dcterms:created xsi:type="dcterms:W3CDTF">2022-01-14T09:38:00Z</dcterms:created>
  <dcterms:modified xsi:type="dcterms:W3CDTF">2022-01-14T11:42:00Z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