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93D209" w14:textId="77777777" w:rsidR="0005077C" w:rsidRPr="00116510" w:rsidRDefault="0005077C" w:rsidP="0005077C">
      <w:pPr>
        <w:spacing w:before="120" w:line="276" w:lineRule="auto"/>
        <w:jc w:val="center"/>
        <w:rPr>
          <w:rFonts w:ascii="Book Antiqua" w:hAnsi="Book Antiqua"/>
          <w:b/>
          <w:sz w:val="22"/>
          <w:szCs w:val="22"/>
        </w:rPr>
      </w:pPr>
      <w:r w:rsidRPr="00116510">
        <w:rPr>
          <w:rFonts w:ascii="Book Antiqua" w:hAnsi="Book Antiqua"/>
          <w:b/>
          <w:sz w:val="22"/>
          <w:szCs w:val="22"/>
        </w:rPr>
        <w:t>DÔVODOVÁ SPRÁVA</w:t>
      </w:r>
    </w:p>
    <w:p w14:paraId="5BED9B27" w14:textId="77777777" w:rsidR="0005077C" w:rsidRPr="00116510" w:rsidRDefault="0005077C" w:rsidP="0005077C">
      <w:pPr>
        <w:pStyle w:val="Textpoznmkypodiarou1"/>
        <w:spacing w:before="120" w:line="276" w:lineRule="auto"/>
        <w:rPr>
          <w:rFonts w:ascii="Book Antiqua" w:hAnsi="Book Antiqua"/>
          <w:b/>
          <w:sz w:val="22"/>
          <w:szCs w:val="22"/>
        </w:rPr>
      </w:pPr>
    </w:p>
    <w:p w14:paraId="6098DB40" w14:textId="77777777" w:rsidR="00C761FA" w:rsidRDefault="00C761FA" w:rsidP="00C761FA">
      <w:pPr>
        <w:numPr>
          <w:ilvl w:val="0"/>
          <w:numId w:val="7"/>
        </w:numPr>
        <w:tabs>
          <w:tab w:val="num" w:pos="0"/>
        </w:tabs>
        <w:suppressAutoHyphens w:val="0"/>
        <w:ind w:left="0" w:firstLine="0"/>
        <w:jc w:val="both"/>
        <w:rPr>
          <w:rFonts w:eastAsia="SimSun"/>
          <w:b/>
          <w:bCs/>
          <w:kern w:val="2"/>
          <w:lang w:eastAsia="hi-IN"/>
        </w:rPr>
      </w:pPr>
      <w:r>
        <w:rPr>
          <w:b/>
          <w:bCs/>
        </w:rPr>
        <w:t>Všeobecná časť</w:t>
      </w:r>
    </w:p>
    <w:p w14:paraId="611FDC74" w14:textId="6D03877C" w:rsidR="00C761FA" w:rsidRDefault="00C761FA" w:rsidP="00C761FA">
      <w:pPr>
        <w:tabs>
          <w:tab w:val="num" w:pos="0"/>
        </w:tabs>
        <w:jc w:val="both"/>
      </w:pPr>
    </w:p>
    <w:p w14:paraId="1E592C7A" w14:textId="77777777" w:rsidR="00C761FA" w:rsidRDefault="00C761FA" w:rsidP="00DA1214">
      <w:pPr>
        <w:tabs>
          <w:tab w:val="num" w:pos="0"/>
        </w:tabs>
        <w:spacing w:line="320" w:lineRule="exact"/>
        <w:jc w:val="both"/>
      </w:pPr>
    </w:p>
    <w:p w14:paraId="717AB238" w14:textId="67FE4095" w:rsidR="004634FC" w:rsidRPr="004634FC" w:rsidRDefault="00C761FA" w:rsidP="004634FC">
      <w:pPr>
        <w:shd w:val="clear" w:color="auto" w:fill="FFFFFF"/>
        <w:suppressAutoHyphens w:val="0"/>
        <w:jc w:val="both"/>
        <w:rPr>
          <w:rFonts w:ascii="Segoe UI" w:eastAsia="Times New Roman" w:hAnsi="Segoe UI" w:cs="Segoe UI"/>
          <w:color w:val="494949"/>
          <w:kern w:val="0"/>
          <w:sz w:val="21"/>
          <w:szCs w:val="21"/>
          <w:lang w:eastAsia="sk-SK"/>
        </w:rPr>
      </w:pPr>
      <w:r>
        <w:tab/>
      </w:r>
    </w:p>
    <w:p w14:paraId="4F0B4C49" w14:textId="7573D45F" w:rsidR="004634FC" w:rsidRDefault="004634FC" w:rsidP="00B06B26">
      <w:pPr>
        <w:shd w:val="clear" w:color="auto" w:fill="FFFFFF"/>
        <w:suppressAutoHyphens w:val="0"/>
        <w:spacing w:line="320" w:lineRule="exact"/>
        <w:jc w:val="both"/>
        <w:rPr>
          <w:i/>
        </w:rPr>
      </w:pPr>
      <w:r>
        <w:tab/>
      </w:r>
      <w:r w:rsidRPr="00DA1214">
        <w:t>Cieľom predkladaného návrhu je zabrániť porušovaniu a obmedzovaniu základných ľudských práv občanov SR</w:t>
      </w:r>
      <w:r>
        <w:t xml:space="preserve"> garantovaných Ústavou SR</w:t>
      </w:r>
      <w:r w:rsidRPr="00DA1214">
        <w:t>.</w:t>
      </w:r>
      <w:r>
        <w:t xml:space="preserve"> V zmysle</w:t>
      </w:r>
      <w:r w:rsidRPr="00DA1214">
        <w:t xml:space="preserve"> </w:t>
      </w:r>
      <w:r w:rsidRPr="004634FC">
        <w:t>Čl. 40</w:t>
      </w:r>
      <w:r w:rsidRPr="004634FC">
        <w:t xml:space="preserve"> Ústavy: </w:t>
      </w:r>
      <w:r w:rsidRPr="004634FC">
        <w:rPr>
          <w:i/>
        </w:rPr>
        <w:t>Každý má právo na ochranu zdravia. Na základe zdravotného poistenia majú občania právo na bezplatnú zdravotnú starostlivosť a na zdravotnícke pomôcky za podmienok, ktoré ustanoví zákon.</w:t>
      </w:r>
    </w:p>
    <w:p w14:paraId="77A727C3" w14:textId="7871E929" w:rsidR="004634FC" w:rsidRDefault="004634FC" w:rsidP="00B06B26">
      <w:pPr>
        <w:shd w:val="clear" w:color="auto" w:fill="FFFFFF"/>
        <w:suppressAutoHyphens w:val="0"/>
        <w:spacing w:line="320" w:lineRule="exact"/>
        <w:jc w:val="both"/>
        <w:rPr>
          <w:i/>
        </w:rPr>
      </w:pPr>
    </w:p>
    <w:p w14:paraId="450AAFCC" w14:textId="58DBA37F" w:rsidR="004634FC" w:rsidRDefault="00B06B26" w:rsidP="00B06B26">
      <w:pPr>
        <w:shd w:val="clear" w:color="auto" w:fill="FFFFFF"/>
        <w:suppressAutoHyphens w:val="0"/>
        <w:spacing w:line="320" w:lineRule="exact"/>
        <w:jc w:val="both"/>
      </w:pPr>
      <w:r>
        <w:tab/>
      </w:r>
      <w:r w:rsidR="004634FC" w:rsidRPr="004634FC">
        <w:t xml:space="preserve">V súčasnosti </w:t>
      </w:r>
      <w:r w:rsidR="004634FC">
        <w:t>dochádza k neprimeranému obmedzovaniu práv občanov, ktorí nie sú zaočkovaní. Taktiež sa zvyšujú  požiadavky na množstvo prijatých dávok, pričom doteraz postačovalo byť zaočkovaní dvomi resp. jednou dávkou, dnes to už je tretia posilňujúca dávka a je priam isté, že tieto požiadavky sa budú naďalej zvyšovať, nakoľko vakcíny nedokážu ochrániť organizmus proti COVID-19 po dlhšiu dobu.</w:t>
      </w:r>
    </w:p>
    <w:p w14:paraId="6AA91488" w14:textId="1B5EC002" w:rsidR="00B06B26" w:rsidRDefault="00B06B26" w:rsidP="00B06B26">
      <w:pPr>
        <w:shd w:val="clear" w:color="auto" w:fill="FFFFFF"/>
        <w:suppressAutoHyphens w:val="0"/>
        <w:spacing w:line="320" w:lineRule="exact"/>
        <w:jc w:val="both"/>
      </w:pPr>
    </w:p>
    <w:p w14:paraId="7DDA977E" w14:textId="5B96795E" w:rsidR="00B06B26" w:rsidRDefault="00B06B26" w:rsidP="00B06B26">
      <w:pPr>
        <w:shd w:val="clear" w:color="auto" w:fill="FFFFFF"/>
        <w:suppressAutoHyphens w:val="0"/>
        <w:spacing w:line="320" w:lineRule="exact"/>
        <w:jc w:val="both"/>
      </w:pPr>
      <w:r>
        <w:tab/>
        <w:t xml:space="preserve">Nakoľko sú neustále prijímané opatrenia, ktoré obmedzujú neočkovaných ľudí resp. ľudí, ktorí neboli zaočkovaný dostatočným počtom vakcín je možné predpokladať ďalší vývoj v spoplatnení zákonom garantovanej zdravotnej starostlivosti uhrádzanej na základe zdravotného poistenia. Je preto potrebné zamerať sa na ochranu ústavou garantovaných práv </w:t>
      </w:r>
      <w:r>
        <w:t>neočkovaných ľudí resp. ľudí, ktorí neboli zaočkovaný dostatočným počtom vakcín</w:t>
      </w:r>
      <w:r>
        <w:t>.</w:t>
      </w:r>
    </w:p>
    <w:p w14:paraId="36BB0176" w14:textId="77777777" w:rsidR="00B06B26" w:rsidRPr="004634FC" w:rsidRDefault="00B06B26" w:rsidP="00B06B26">
      <w:pPr>
        <w:shd w:val="clear" w:color="auto" w:fill="FFFFFF"/>
        <w:suppressAutoHyphens w:val="0"/>
        <w:spacing w:line="320" w:lineRule="exact"/>
        <w:jc w:val="both"/>
      </w:pPr>
    </w:p>
    <w:p w14:paraId="21E8E887" w14:textId="69D909C4" w:rsidR="004634FC" w:rsidRDefault="004634FC" w:rsidP="004634FC">
      <w:pPr>
        <w:spacing w:line="320" w:lineRule="exact"/>
        <w:jc w:val="both"/>
        <w:rPr>
          <w:lang w:eastAsia="sk-SK"/>
        </w:rPr>
      </w:pPr>
      <w:r w:rsidRPr="00DA1214">
        <w:tab/>
        <w:t xml:space="preserve">Do Národnej rady SR sa predkladá </w:t>
      </w:r>
      <w:r w:rsidR="00B06B26">
        <w:t>n</w:t>
      </w:r>
      <w:r w:rsidRPr="00DA1214">
        <w:t xml:space="preserve">ávrh zákona </w:t>
      </w:r>
      <w:r w:rsidR="00B06B26">
        <w:t xml:space="preserve">ktorého cieľom je garantovať právo vyššie uvedených ohrozených skupín na zachovanie rozsahu </w:t>
      </w:r>
      <w:r w:rsidR="00B06B26" w:rsidRPr="001D2823">
        <w:rPr>
          <w:lang w:eastAsia="sk-SK"/>
        </w:rPr>
        <w:t>zdravotnej starostlivosti</w:t>
      </w:r>
      <w:hyperlink r:id="rId7" w:anchor="poznamky.poznamka-1" w:tooltip="Odkaz na predpis alebo ustanovenie" w:history="1"/>
      <w:r w:rsidR="00B06B26" w:rsidRPr="001D2823">
        <w:rPr>
          <w:lang w:eastAsia="sk-SK"/>
        </w:rPr>
        <w:t> uhrádzanej na základe verejného zdravotného poistenia a</w:t>
      </w:r>
      <w:r w:rsidR="00B06B26">
        <w:rPr>
          <w:lang w:eastAsia="sk-SK"/>
        </w:rPr>
        <w:t xml:space="preserve"> výšk</w:t>
      </w:r>
      <w:r w:rsidR="00B06B26">
        <w:rPr>
          <w:lang w:eastAsia="sk-SK"/>
        </w:rPr>
        <w:t>y</w:t>
      </w:r>
      <w:r w:rsidR="00B06B26" w:rsidRPr="001D2823">
        <w:rPr>
          <w:lang w:eastAsia="sk-SK"/>
        </w:rPr>
        <w:t xml:space="preserve"> úhrady za služby súvisiace s poskytovaním zdravotnej starostlivosti</w:t>
      </w:r>
      <w:r w:rsidR="00B06B26">
        <w:rPr>
          <w:lang w:eastAsia="sk-SK"/>
        </w:rPr>
        <w:t xml:space="preserve">. </w:t>
      </w:r>
      <w:r w:rsidR="00B06B26">
        <w:t xml:space="preserve"> </w:t>
      </w:r>
    </w:p>
    <w:p w14:paraId="0BE00ECD" w14:textId="2C8621D1" w:rsidR="00854AFC" w:rsidRPr="00DA1214" w:rsidRDefault="00854AFC" w:rsidP="004634FC">
      <w:pPr>
        <w:spacing w:line="320" w:lineRule="exact"/>
        <w:jc w:val="both"/>
      </w:pPr>
    </w:p>
    <w:p w14:paraId="2DA497D4" w14:textId="3B422E38" w:rsidR="00854AFC" w:rsidRPr="00DA1214" w:rsidRDefault="00854AFC" w:rsidP="00DA1214">
      <w:pPr>
        <w:spacing w:line="320" w:lineRule="exact"/>
      </w:pPr>
      <w:r w:rsidRPr="00DA1214">
        <w:t xml:space="preserve">Navrhuje sa účinnosť zákona </w:t>
      </w:r>
      <w:r w:rsidR="00B06B26">
        <w:t>pätnástym dňom od jeho vyhlásenia v Zbierke zákonov Slovenskej republiky</w:t>
      </w:r>
    </w:p>
    <w:p w14:paraId="1E617330" w14:textId="6A033D06" w:rsidR="00854AFC" w:rsidRPr="00DA1214" w:rsidRDefault="00854AFC" w:rsidP="00DA1214">
      <w:pPr>
        <w:spacing w:line="320" w:lineRule="exact"/>
        <w:jc w:val="center"/>
        <w:rPr>
          <w:b/>
        </w:rPr>
      </w:pPr>
    </w:p>
    <w:p w14:paraId="1948F216" w14:textId="21EC66C5" w:rsidR="00DA1214" w:rsidRDefault="00DA1214" w:rsidP="00DA1214">
      <w:pPr>
        <w:spacing w:line="320" w:lineRule="exact"/>
        <w:jc w:val="center"/>
        <w:rPr>
          <w:b/>
        </w:rPr>
      </w:pPr>
    </w:p>
    <w:p w14:paraId="052F5056" w14:textId="212E4DE2" w:rsidR="00DA1214" w:rsidRDefault="00DA1214" w:rsidP="00DA1214">
      <w:pPr>
        <w:spacing w:line="320" w:lineRule="exact"/>
        <w:jc w:val="center"/>
        <w:rPr>
          <w:b/>
        </w:rPr>
      </w:pPr>
    </w:p>
    <w:p w14:paraId="086EA2C8" w14:textId="21C85D21" w:rsidR="00DA1214" w:rsidRDefault="00DA1214" w:rsidP="00DA1214">
      <w:pPr>
        <w:spacing w:line="320" w:lineRule="exact"/>
        <w:jc w:val="center"/>
        <w:rPr>
          <w:b/>
        </w:rPr>
      </w:pPr>
    </w:p>
    <w:p w14:paraId="1EA98445" w14:textId="75E82ABE" w:rsidR="00DA1214" w:rsidRDefault="00DA1214" w:rsidP="00DA1214">
      <w:pPr>
        <w:spacing w:line="320" w:lineRule="exact"/>
        <w:jc w:val="center"/>
        <w:rPr>
          <w:b/>
        </w:rPr>
      </w:pPr>
    </w:p>
    <w:p w14:paraId="66BCA6EB" w14:textId="06952935" w:rsidR="00B06B26" w:rsidRDefault="00B06B26" w:rsidP="00DA1214">
      <w:pPr>
        <w:spacing w:line="320" w:lineRule="exact"/>
        <w:jc w:val="center"/>
        <w:rPr>
          <w:b/>
        </w:rPr>
      </w:pPr>
    </w:p>
    <w:p w14:paraId="235A7A12" w14:textId="7686C7E5" w:rsidR="00B06B26" w:rsidRDefault="00B06B26" w:rsidP="00DA1214">
      <w:pPr>
        <w:spacing w:line="320" w:lineRule="exact"/>
        <w:jc w:val="center"/>
        <w:rPr>
          <w:b/>
        </w:rPr>
      </w:pPr>
    </w:p>
    <w:p w14:paraId="2BAF90DB" w14:textId="56352B16" w:rsidR="00B06B26" w:rsidRDefault="00B06B26" w:rsidP="00DA1214">
      <w:pPr>
        <w:spacing w:line="320" w:lineRule="exact"/>
        <w:jc w:val="center"/>
        <w:rPr>
          <w:b/>
        </w:rPr>
      </w:pPr>
    </w:p>
    <w:p w14:paraId="50C2CE92" w14:textId="55354B4C" w:rsidR="00B06B26" w:rsidRDefault="00B06B26" w:rsidP="00DA1214">
      <w:pPr>
        <w:spacing w:line="320" w:lineRule="exact"/>
        <w:jc w:val="center"/>
        <w:rPr>
          <w:b/>
        </w:rPr>
      </w:pPr>
    </w:p>
    <w:p w14:paraId="78969326" w14:textId="6854F1B8" w:rsidR="00B06B26" w:rsidRDefault="00B06B26" w:rsidP="00DA1214">
      <w:pPr>
        <w:spacing w:line="320" w:lineRule="exact"/>
        <w:jc w:val="center"/>
        <w:rPr>
          <w:b/>
        </w:rPr>
      </w:pPr>
    </w:p>
    <w:p w14:paraId="1DCA12DC" w14:textId="77777777" w:rsidR="00B06B26" w:rsidRDefault="00B06B26" w:rsidP="00DA1214">
      <w:pPr>
        <w:spacing w:line="320" w:lineRule="exact"/>
        <w:jc w:val="center"/>
        <w:rPr>
          <w:b/>
        </w:rPr>
      </w:pPr>
    </w:p>
    <w:p w14:paraId="00039388" w14:textId="3640A650" w:rsidR="00DA1214" w:rsidRDefault="00DA1214" w:rsidP="00DA1214">
      <w:pPr>
        <w:spacing w:line="320" w:lineRule="exact"/>
        <w:jc w:val="center"/>
        <w:rPr>
          <w:b/>
        </w:rPr>
      </w:pPr>
    </w:p>
    <w:p w14:paraId="50023C4A" w14:textId="77777777" w:rsidR="00854AFC" w:rsidRDefault="00854AFC" w:rsidP="00854AFC">
      <w:pPr>
        <w:tabs>
          <w:tab w:val="num" w:pos="0"/>
        </w:tabs>
        <w:jc w:val="both"/>
      </w:pPr>
    </w:p>
    <w:p w14:paraId="7D591878" w14:textId="77777777" w:rsidR="00C761FA" w:rsidRDefault="00C761FA" w:rsidP="00C761FA">
      <w:pPr>
        <w:tabs>
          <w:tab w:val="num" w:pos="0"/>
        </w:tabs>
        <w:jc w:val="both"/>
        <w:rPr>
          <w:b/>
        </w:rPr>
      </w:pPr>
      <w:r w:rsidRPr="0093142C">
        <w:rPr>
          <w:b/>
        </w:rPr>
        <w:lastRenderedPageBreak/>
        <w:t xml:space="preserve">B. </w:t>
      </w:r>
      <w:r w:rsidRPr="0093142C">
        <w:rPr>
          <w:b/>
        </w:rPr>
        <w:tab/>
        <w:t>Osobitná časť</w:t>
      </w:r>
    </w:p>
    <w:p w14:paraId="5E0CBDFC" w14:textId="77777777" w:rsidR="00C761FA" w:rsidRDefault="00C761FA" w:rsidP="00C761FA">
      <w:pPr>
        <w:rPr>
          <w:b/>
          <w:u w:val="single"/>
        </w:rPr>
      </w:pPr>
    </w:p>
    <w:p w14:paraId="29E15945" w14:textId="77777777" w:rsidR="00C761FA" w:rsidRDefault="00C761FA" w:rsidP="00C761FA">
      <w:r>
        <w:rPr>
          <w:b/>
          <w:u w:val="single"/>
        </w:rPr>
        <w:t>K Čl. I</w:t>
      </w:r>
    </w:p>
    <w:p w14:paraId="452A750C" w14:textId="77777777" w:rsidR="00C761FA" w:rsidRDefault="00C761FA" w:rsidP="00C761FA">
      <w:pPr>
        <w:jc w:val="both"/>
        <w:rPr>
          <w:b/>
        </w:rPr>
      </w:pPr>
    </w:p>
    <w:p w14:paraId="08D9240E" w14:textId="399CC6BC" w:rsidR="00C761FA" w:rsidRDefault="00C761FA" w:rsidP="00C761FA">
      <w:pPr>
        <w:jc w:val="both"/>
        <w:rPr>
          <w:b/>
        </w:rPr>
      </w:pPr>
      <w:r>
        <w:rPr>
          <w:b/>
        </w:rPr>
        <w:t xml:space="preserve">K bodu </w:t>
      </w:r>
      <w:r w:rsidR="002265B7">
        <w:rPr>
          <w:b/>
        </w:rPr>
        <w:t>1</w:t>
      </w:r>
    </w:p>
    <w:p w14:paraId="28F251DF" w14:textId="22D70806" w:rsidR="002265B7" w:rsidRPr="002265B7" w:rsidRDefault="00B06B26" w:rsidP="00C761FA">
      <w:pPr>
        <w:jc w:val="both"/>
      </w:pPr>
      <w:r>
        <w:t>Ustanovuje sa právo osôb, ktoré nie sú zaočkované proti ochoreniu COVID-19 na plný rozsah zákonom ustanovenej zdravotnej starostlivosti uhrádzanej na základe verejného zdravotného poistenia ako aj na plnú výšku úhrady za poskytnutú zdravotnú starostlivosť v zmysle zákona aj pre osoby, ktoré nie sú očkované proti ochoreniu COVID-19.</w:t>
      </w:r>
    </w:p>
    <w:p w14:paraId="5DF160C2" w14:textId="3FA29D30" w:rsidR="002265B7" w:rsidRDefault="002265B7" w:rsidP="002265B7">
      <w:pPr>
        <w:jc w:val="both"/>
        <w:rPr>
          <w:b/>
        </w:rPr>
      </w:pPr>
    </w:p>
    <w:p w14:paraId="1968E459" w14:textId="77777777" w:rsidR="00C761FA" w:rsidRDefault="00C761FA" w:rsidP="00C761FA">
      <w:pPr>
        <w:jc w:val="both"/>
        <w:rPr>
          <w:b/>
        </w:rPr>
      </w:pPr>
    </w:p>
    <w:p w14:paraId="680CEA05" w14:textId="77777777" w:rsidR="00C761FA" w:rsidRDefault="00C761FA" w:rsidP="00C761FA">
      <w:pPr>
        <w:jc w:val="both"/>
        <w:rPr>
          <w:b/>
          <w:u w:val="single"/>
        </w:rPr>
      </w:pPr>
      <w:r>
        <w:rPr>
          <w:b/>
          <w:u w:val="single"/>
        </w:rPr>
        <w:t>K Čl. II</w:t>
      </w:r>
    </w:p>
    <w:p w14:paraId="527AAACA" w14:textId="77777777" w:rsidR="00C761FA" w:rsidRDefault="00C761FA" w:rsidP="00C761FA">
      <w:pPr>
        <w:jc w:val="both"/>
        <w:rPr>
          <w:b/>
        </w:rPr>
      </w:pPr>
    </w:p>
    <w:p w14:paraId="1C7CDF19" w14:textId="77777777" w:rsidR="00E15C49" w:rsidRDefault="00E15C49" w:rsidP="00E15C49">
      <w:pPr>
        <w:jc w:val="both"/>
      </w:pPr>
      <w:r>
        <w:t>S ohľadom na predpokladaný priebeh legislatívneho procesu sa navrhuje, aby návrh zákona nadobudol účinnosť pätnástym dňom uverejnenia v zbierke zákonov.</w:t>
      </w:r>
    </w:p>
    <w:p w14:paraId="0AEB59B3" w14:textId="77777777" w:rsidR="00C761FA" w:rsidRDefault="00C761FA" w:rsidP="00C761FA">
      <w:pPr>
        <w:pStyle w:val="Vchodzie"/>
        <w:spacing w:line="200" w:lineRule="atLeast"/>
        <w:jc w:val="center"/>
        <w:rPr>
          <w:b/>
          <w:caps/>
          <w:color w:val="000000"/>
          <w:spacing w:val="30"/>
        </w:rPr>
      </w:pPr>
      <w:bookmarkStart w:id="0" w:name="_GoBack"/>
      <w:bookmarkEnd w:id="0"/>
    </w:p>
    <w:p w14:paraId="01DCCED8" w14:textId="77777777" w:rsidR="00C761FA" w:rsidRDefault="00C761FA" w:rsidP="00C761FA">
      <w:pPr>
        <w:pStyle w:val="Vchodzie"/>
        <w:spacing w:line="200" w:lineRule="atLeast"/>
        <w:jc w:val="center"/>
        <w:rPr>
          <w:b/>
          <w:caps/>
          <w:color w:val="000000"/>
          <w:spacing w:val="30"/>
        </w:rPr>
      </w:pPr>
    </w:p>
    <w:p w14:paraId="0EF7EB65" w14:textId="77777777" w:rsidR="00C761FA" w:rsidRDefault="00C761FA" w:rsidP="00C761FA">
      <w:pPr>
        <w:pStyle w:val="Vchodzie"/>
        <w:spacing w:line="200" w:lineRule="atLeast"/>
        <w:jc w:val="center"/>
        <w:rPr>
          <w:b/>
          <w:caps/>
          <w:color w:val="000000"/>
          <w:spacing w:val="30"/>
        </w:rPr>
      </w:pPr>
    </w:p>
    <w:p w14:paraId="580E3AA3" w14:textId="77777777" w:rsidR="00C761FA" w:rsidRDefault="00C761FA" w:rsidP="00C761FA">
      <w:pPr>
        <w:pStyle w:val="Vchodzie"/>
        <w:spacing w:line="200" w:lineRule="atLeast"/>
        <w:jc w:val="center"/>
        <w:rPr>
          <w:b/>
          <w:caps/>
          <w:color w:val="000000"/>
          <w:spacing w:val="30"/>
        </w:rPr>
      </w:pPr>
    </w:p>
    <w:p w14:paraId="34EC71DB" w14:textId="77777777" w:rsidR="00C761FA" w:rsidRDefault="00C761FA" w:rsidP="00C761FA">
      <w:pPr>
        <w:pStyle w:val="Vchodzie"/>
        <w:spacing w:line="200" w:lineRule="atLeast"/>
        <w:jc w:val="center"/>
        <w:rPr>
          <w:b/>
          <w:caps/>
          <w:color w:val="000000"/>
          <w:spacing w:val="30"/>
        </w:rPr>
      </w:pPr>
    </w:p>
    <w:p w14:paraId="6DD8B4F3" w14:textId="77777777" w:rsidR="00C761FA" w:rsidRDefault="00C761FA" w:rsidP="00C761FA">
      <w:pPr>
        <w:pStyle w:val="Vchodzie"/>
        <w:spacing w:line="200" w:lineRule="atLeast"/>
        <w:jc w:val="center"/>
        <w:rPr>
          <w:b/>
          <w:caps/>
          <w:color w:val="000000"/>
          <w:spacing w:val="30"/>
        </w:rPr>
      </w:pPr>
    </w:p>
    <w:p w14:paraId="5A6F1820" w14:textId="100F494C" w:rsidR="0005077C" w:rsidRPr="00116510" w:rsidRDefault="0005077C" w:rsidP="00C761FA">
      <w:pPr>
        <w:pStyle w:val="Textpoznmkypodiarou1"/>
        <w:spacing w:before="120" w:line="276" w:lineRule="auto"/>
        <w:rPr>
          <w:rFonts w:ascii="Book Antiqua" w:hAnsi="Book Antiqua"/>
          <w:b/>
          <w:bCs/>
          <w:caps/>
          <w:spacing w:val="30"/>
          <w:sz w:val="22"/>
          <w:szCs w:val="22"/>
        </w:rPr>
      </w:pPr>
    </w:p>
    <w:sectPr w:rsidR="0005077C" w:rsidRPr="00116510">
      <w:headerReference w:type="default" r:id="rId8"/>
      <w:footerReference w:type="default" r:id="rId9"/>
      <w:pgSz w:w="11906" w:h="16838"/>
      <w:pgMar w:top="1417" w:right="1417" w:bottom="1417" w:left="1417" w:header="708" w:footer="708" w:gutter="0"/>
      <w:cols w:space="72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2F1ECC" w14:textId="77777777" w:rsidR="004717F5" w:rsidRDefault="004717F5">
      <w:r>
        <w:separator/>
      </w:r>
    </w:p>
  </w:endnote>
  <w:endnote w:type="continuationSeparator" w:id="0">
    <w:p w14:paraId="56E1EF4D" w14:textId="77777777" w:rsidR="004717F5" w:rsidRDefault="00471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A8A4E" w14:textId="77777777" w:rsidR="00D40371" w:rsidRDefault="0005077C">
    <w:pPr>
      <w:pStyle w:val="Pta"/>
      <w:ind w:right="360"/>
      <w:jc w:val="right"/>
    </w:pPr>
    <w:r>
      <w:rPr>
        <w:noProof/>
        <w:lang w:eastAsia="sk-SK"/>
      </w:rPr>
      <mc:AlternateContent>
        <mc:Choice Requires="wps">
          <w:drawing>
            <wp:anchor distT="0" distB="0" distL="4294966661" distR="4294966661" simplePos="0" relativeHeight="251659264" behindDoc="0" locked="0" layoutInCell="1" allowOverlap="1" wp14:anchorId="7329AD9E" wp14:editId="20F67C0A">
              <wp:simplePos x="0" y="0"/>
              <wp:positionH relativeFrom="page">
                <wp:posOffset>6584315</wp:posOffset>
              </wp:positionH>
              <wp:positionV relativeFrom="paragraph">
                <wp:posOffset>635</wp:posOffset>
              </wp:positionV>
              <wp:extent cx="76200" cy="174625"/>
              <wp:effectExtent l="2540" t="635" r="0" b="0"/>
              <wp:wrapTopAndBottom/>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74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014601" w14:textId="24EC0FCF" w:rsidR="00D40371" w:rsidRDefault="0005077C">
                          <w:pPr>
                            <w:pStyle w:val="Pta"/>
                          </w:pPr>
                          <w:r>
                            <w:fldChar w:fldCharType="begin"/>
                          </w:r>
                          <w:r>
                            <w:instrText xml:space="preserve"> PAGE </w:instrText>
                          </w:r>
                          <w:r>
                            <w:fldChar w:fldCharType="separate"/>
                          </w:r>
                          <w:r w:rsidR="00E15C4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29AD9E" id="_x0000_t202" coordsize="21600,21600" o:spt="202" path="m,l,21600r21600,l21600,xe">
              <v:stroke joinstyle="miter"/>
              <v:path gradientshapeok="t" o:connecttype="rect"/>
            </v:shapetype>
            <v:shape id="Textové pole 1" o:spid="_x0000_s1026" type="#_x0000_t202" style="position:absolute;left:0;text-align:left;margin-left:518.45pt;margin-top:.05pt;width:6pt;height:13.75pt;z-index:251659264;visibility:visible;mso-wrap-style:square;mso-width-percent:0;mso-height-percent:0;mso-wrap-distance-left:-.05pt;mso-wrap-distance-top:0;mso-wrap-distance-right:-.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UfiggIAAAIFAAAOAAAAZHJzL2Uyb0RvYy54bWysVEtu2zAQ3RfoHQjuHUmGYltC5CCx66JA&#10;+gGSHoCWKIsoxWFJ2lJa5EA9Ry/WIWU57mdRFNWCGpLDxzfzZnh13beSHLixAlRBk4uYEq5KqITa&#10;FfTjw2ayoMQ6piomQfGCPnJLr5cvX1x1OudTaEBW3BAEUTbvdEEb53QeRbZseMvsBWiucLMG0zKH&#10;U7OLKsM6RG9lNI3jWdSBqbSBkluLq+thky4Dfl3z0r2va8sdkQVFbi6MJoxbP0bLK5bvDNONKI80&#10;2D+waJlQeOkJas0cI3sjfoNqRWnAQu0uSmgjqGtR8hADRpPEv0Rz3zDNQyyYHKtPabL/D7Z8d/hg&#10;iKhQO0oUa1GiB947OHz/RjRIThKfok7bHD3vNfq6/hZ67+7DtfoOyk+WKFg1TO34jTHQNZxVSDGc&#10;jM6ODjjWg2y7t1DhXWzvIAD1tWk9IGaEIDpK9XiSB/mQEhfnM1SckhJ3knk6m156ahHLx7PaWPea&#10;Q0u8UVCD4gdsdrizbnAdXQJ3kKLaCCnDxOy2K2nIgWGhbMJ3RLfnblJ5ZwX+2IA4rCBFvMPvebJB&#10;+K9ZMk3j22k22cwW80m6SS8n2TxeTOIku81mcZql682TJ5ikeSOqiqs7ofhYhEn6dyIf22Eon1CG&#10;pCtodonZCXGds7fnQcbh+1OQrXDYk1K0BV2cnFjuZX2lKgyb5Y4JOdjRz/SDIJiD8R+yEorA6z5U&#10;gOu3PaL4ythC9YjlYAD1QmnxIUGjAfOFkg6bsqD2854ZTol8o7CkfAePhhmN7WgwVeLRgjpKBnPl&#10;hk7fayN2DSIPRavgBsuuFqEmnlkgZT/BRgvkj4+C7+TzefB6frqWPwAAAP//AwBQSwMEFAAGAAgA&#10;AAAhAD2gYAncAAAACQEAAA8AAABkcnMvZG93bnJldi54bWxMj8FOwzAQRO9I/IO1SFwQtQkolBCn&#10;ghZucGipet7GSxIRr6PYadK/xznB8WlGs2/z1WRbcaLeN4413C0UCOLSmYYrDfuv99slCB+QDbaO&#10;ScOZPKyKy4scM+NG3tJpFyoRR9hnqKEOocuk9GVNFv3CdcQx+3a9xRCxr6TpcYzjtpWJUqm02HC8&#10;UGNH65rKn91gNaSbfhi3vL7Z7N8+8LOrksPr+aD19dX08gwi0BT+yjDrR3UootPRDWy8aCOr+/Qp&#10;dudEzLl6WEY+akgeU5BFLv9/UPwCAAD//wMAUEsBAi0AFAAGAAgAAAAhALaDOJL+AAAA4QEAABMA&#10;AAAAAAAAAAAAAAAAAAAAAFtDb250ZW50X1R5cGVzXS54bWxQSwECLQAUAAYACAAAACEAOP0h/9YA&#10;AACUAQAACwAAAAAAAAAAAAAAAAAvAQAAX3JlbHMvLnJlbHNQSwECLQAUAAYACAAAACEAZPFH4oIC&#10;AAACBQAADgAAAAAAAAAAAAAAAAAuAgAAZHJzL2Uyb0RvYy54bWxQSwECLQAUAAYACAAAACEAPaBg&#10;CdwAAAAJAQAADwAAAAAAAAAAAAAAAADcBAAAZHJzL2Rvd25yZXYueG1sUEsFBgAAAAAEAAQA8wAA&#10;AOUFAAAAAA==&#10;" stroked="f">
              <v:textbox inset="0,0,0,0">
                <w:txbxContent>
                  <w:p w14:paraId="2B014601" w14:textId="24EC0FCF" w:rsidR="00D40371" w:rsidRDefault="0005077C">
                    <w:pPr>
                      <w:pStyle w:val="Pta"/>
                    </w:pPr>
                    <w:r>
                      <w:fldChar w:fldCharType="begin"/>
                    </w:r>
                    <w:r>
                      <w:instrText xml:space="preserve"> PAGE </w:instrText>
                    </w:r>
                    <w:r>
                      <w:fldChar w:fldCharType="separate"/>
                    </w:r>
                    <w:r w:rsidR="00E15C49">
                      <w:rPr>
                        <w:noProof/>
                      </w:rPr>
                      <w:t>2</w:t>
                    </w:r>
                    <w:r>
                      <w:fldChar w:fldCharType="end"/>
                    </w:r>
                  </w:p>
                </w:txbxContent>
              </v:textbox>
              <w10:wrap type="topAndBottom" anchorx="page"/>
            </v:shape>
          </w:pict>
        </mc:Fallback>
      </mc:AlternateContent>
    </w:r>
  </w:p>
  <w:p w14:paraId="49E8AC06" w14:textId="77777777" w:rsidR="00D40371" w:rsidRDefault="00E15C4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CEEA5B" w14:textId="77777777" w:rsidR="004717F5" w:rsidRDefault="004717F5">
      <w:r>
        <w:separator/>
      </w:r>
    </w:p>
  </w:footnote>
  <w:footnote w:type="continuationSeparator" w:id="0">
    <w:p w14:paraId="0B0693E3" w14:textId="77777777" w:rsidR="004717F5" w:rsidRDefault="004717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0B097" w14:textId="77777777" w:rsidR="00D40371" w:rsidRDefault="00E15C49">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0"/>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 w15:restartNumberingAfterBreak="0">
    <w:nsid w:val="00000002"/>
    <w:multiLevelType w:val="multilevel"/>
    <w:tmpl w:val="00000002"/>
    <w:name w:val="WWNum30"/>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31C102CE"/>
    <w:multiLevelType w:val="hybridMultilevel"/>
    <w:tmpl w:val="70000FD0"/>
    <w:lvl w:ilvl="0" w:tplc="95D6CCF4">
      <w:start w:val="1"/>
      <w:numFmt w:val="lowerLetter"/>
      <w:lvlText w:val="%1)"/>
      <w:lvlJc w:val="left"/>
      <w:pPr>
        <w:ind w:left="1080" w:hanging="360"/>
      </w:pPr>
      <w:rPr>
        <w:rFonts w:cs="Times New Roman"/>
      </w:rPr>
    </w:lvl>
    <w:lvl w:ilvl="1" w:tplc="35BCD0CC" w:tentative="1">
      <w:start w:val="1"/>
      <w:numFmt w:val="lowerLetter"/>
      <w:lvlText w:val="%2."/>
      <w:lvlJc w:val="left"/>
      <w:pPr>
        <w:ind w:left="1800" w:hanging="360"/>
      </w:pPr>
      <w:rPr>
        <w:rFonts w:cs="Times New Roman"/>
      </w:rPr>
    </w:lvl>
    <w:lvl w:ilvl="2" w:tplc="DC0672D2" w:tentative="1">
      <w:start w:val="1"/>
      <w:numFmt w:val="lowerRoman"/>
      <w:lvlText w:val="%3."/>
      <w:lvlJc w:val="right"/>
      <w:pPr>
        <w:ind w:left="2520" w:hanging="180"/>
      </w:pPr>
      <w:rPr>
        <w:rFonts w:cs="Times New Roman"/>
      </w:rPr>
    </w:lvl>
    <w:lvl w:ilvl="3" w:tplc="7FD0DBFE" w:tentative="1">
      <w:start w:val="1"/>
      <w:numFmt w:val="decimal"/>
      <w:lvlText w:val="%4."/>
      <w:lvlJc w:val="left"/>
      <w:pPr>
        <w:ind w:left="3240" w:hanging="360"/>
      </w:pPr>
      <w:rPr>
        <w:rFonts w:cs="Times New Roman"/>
      </w:rPr>
    </w:lvl>
    <w:lvl w:ilvl="4" w:tplc="55AAD7EA" w:tentative="1">
      <w:start w:val="1"/>
      <w:numFmt w:val="lowerLetter"/>
      <w:lvlText w:val="%5."/>
      <w:lvlJc w:val="left"/>
      <w:pPr>
        <w:ind w:left="3960" w:hanging="360"/>
      </w:pPr>
      <w:rPr>
        <w:rFonts w:cs="Times New Roman"/>
      </w:rPr>
    </w:lvl>
    <w:lvl w:ilvl="5" w:tplc="AAA6293C" w:tentative="1">
      <w:start w:val="1"/>
      <w:numFmt w:val="lowerRoman"/>
      <w:lvlText w:val="%6."/>
      <w:lvlJc w:val="right"/>
      <w:pPr>
        <w:ind w:left="4680" w:hanging="180"/>
      </w:pPr>
      <w:rPr>
        <w:rFonts w:cs="Times New Roman"/>
      </w:rPr>
    </w:lvl>
    <w:lvl w:ilvl="6" w:tplc="435EF0B8" w:tentative="1">
      <w:start w:val="1"/>
      <w:numFmt w:val="decimal"/>
      <w:lvlText w:val="%7."/>
      <w:lvlJc w:val="left"/>
      <w:pPr>
        <w:ind w:left="5400" w:hanging="360"/>
      </w:pPr>
      <w:rPr>
        <w:rFonts w:cs="Times New Roman"/>
      </w:rPr>
    </w:lvl>
    <w:lvl w:ilvl="7" w:tplc="6AD4E340" w:tentative="1">
      <w:start w:val="1"/>
      <w:numFmt w:val="lowerLetter"/>
      <w:lvlText w:val="%8."/>
      <w:lvlJc w:val="left"/>
      <w:pPr>
        <w:ind w:left="6120" w:hanging="360"/>
      </w:pPr>
      <w:rPr>
        <w:rFonts w:cs="Times New Roman"/>
      </w:rPr>
    </w:lvl>
    <w:lvl w:ilvl="8" w:tplc="AC6AFB06" w:tentative="1">
      <w:start w:val="1"/>
      <w:numFmt w:val="lowerRoman"/>
      <w:lvlText w:val="%9."/>
      <w:lvlJc w:val="right"/>
      <w:pPr>
        <w:ind w:left="6840" w:hanging="180"/>
      </w:pPr>
      <w:rPr>
        <w:rFonts w:cs="Times New Roman"/>
      </w:rPr>
    </w:lvl>
  </w:abstractNum>
  <w:abstractNum w:abstractNumId="3" w15:restartNumberingAfterBreak="0">
    <w:nsid w:val="361513C2"/>
    <w:multiLevelType w:val="hybridMultilevel"/>
    <w:tmpl w:val="5476A742"/>
    <w:lvl w:ilvl="0" w:tplc="18BE753E">
      <w:start w:val="1"/>
      <w:numFmt w:val="bullet"/>
      <w:lvlText w:val=""/>
      <w:lvlJc w:val="left"/>
      <w:pPr>
        <w:ind w:left="1068" w:hanging="360"/>
      </w:pPr>
      <w:rPr>
        <w:rFonts w:ascii="Symbol" w:hAnsi="Symbol" w:hint="default"/>
      </w:rPr>
    </w:lvl>
    <w:lvl w:ilvl="1" w:tplc="6386A482" w:tentative="1">
      <w:start w:val="1"/>
      <w:numFmt w:val="bullet"/>
      <w:lvlText w:val="o"/>
      <w:lvlJc w:val="left"/>
      <w:pPr>
        <w:ind w:left="1788" w:hanging="360"/>
      </w:pPr>
      <w:rPr>
        <w:rFonts w:ascii="Courier New" w:hAnsi="Courier New" w:hint="default"/>
      </w:rPr>
    </w:lvl>
    <w:lvl w:ilvl="2" w:tplc="AA8EAD9A" w:tentative="1">
      <w:start w:val="1"/>
      <w:numFmt w:val="bullet"/>
      <w:lvlText w:val=""/>
      <w:lvlJc w:val="left"/>
      <w:pPr>
        <w:ind w:left="2508" w:hanging="360"/>
      </w:pPr>
      <w:rPr>
        <w:rFonts w:ascii="Wingdings" w:hAnsi="Wingdings" w:hint="default"/>
      </w:rPr>
    </w:lvl>
    <w:lvl w:ilvl="3" w:tplc="997CB9EE" w:tentative="1">
      <w:start w:val="1"/>
      <w:numFmt w:val="bullet"/>
      <w:lvlText w:val=""/>
      <w:lvlJc w:val="left"/>
      <w:pPr>
        <w:ind w:left="3228" w:hanging="360"/>
      </w:pPr>
      <w:rPr>
        <w:rFonts w:ascii="Symbol" w:hAnsi="Symbol" w:hint="default"/>
      </w:rPr>
    </w:lvl>
    <w:lvl w:ilvl="4" w:tplc="7F5C7680" w:tentative="1">
      <w:start w:val="1"/>
      <w:numFmt w:val="bullet"/>
      <w:lvlText w:val="o"/>
      <w:lvlJc w:val="left"/>
      <w:pPr>
        <w:ind w:left="3948" w:hanging="360"/>
      </w:pPr>
      <w:rPr>
        <w:rFonts w:ascii="Courier New" w:hAnsi="Courier New" w:hint="default"/>
      </w:rPr>
    </w:lvl>
    <w:lvl w:ilvl="5" w:tplc="89307D30" w:tentative="1">
      <w:start w:val="1"/>
      <w:numFmt w:val="bullet"/>
      <w:lvlText w:val=""/>
      <w:lvlJc w:val="left"/>
      <w:pPr>
        <w:ind w:left="4668" w:hanging="360"/>
      </w:pPr>
      <w:rPr>
        <w:rFonts w:ascii="Wingdings" w:hAnsi="Wingdings" w:hint="default"/>
      </w:rPr>
    </w:lvl>
    <w:lvl w:ilvl="6" w:tplc="0E5E7724" w:tentative="1">
      <w:start w:val="1"/>
      <w:numFmt w:val="bullet"/>
      <w:lvlText w:val=""/>
      <w:lvlJc w:val="left"/>
      <w:pPr>
        <w:ind w:left="5388" w:hanging="360"/>
      </w:pPr>
      <w:rPr>
        <w:rFonts w:ascii="Symbol" w:hAnsi="Symbol" w:hint="default"/>
      </w:rPr>
    </w:lvl>
    <w:lvl w:ilvl="7" w:tplc="0F06A432" w:tentative="1">
      <w:start w:val="1"/>
      <w:numFmt w:val="bullet"/>
      <w:lvlText w:val="o"/>
      <w:lvlJc w:val="left"/>
      <w:pPr>
        <w:ind w:left="6108" w:hanging="360"/>
      </w:pPr>
      <w:rPr>
        <w:rFonts w:ascii="Courier New" w:hAnsi="Courier New" w:hint="default"/>
      </w:rPr>
    </w:lvl>
    <w:lvl w:ilvl="8" w:tplc="7C148AD8" w:tentative="1">
      <w:start w:val="1"/>
      <w:numFmt w:val="bullet"/>
      <w:lvlText w:val=""/>
      <w:lvlJc w:val="left"/>
      <w:pPr>
        <w:ind w:left="6828" w:hanging="360"/>
      </w:pPr>
      <w:rPr>
        <w:rFonts w:ascii="Wingdings" w:hAnsi="Wingdings" w:hint="default"/>
      </w:rPr>
    </w:lvl>
  </w:abstractNum>
  <w:abstractNum w:abstractNumId="4" w15:restartNumberingAfterBreak="0">
    <w:nsid w:val="3CD91F18"/>
    <w:multiLevelType w:val="hybridMultilevel"/>
    <w:tmpl w:val="02889BB0"/>
    <w:lvl w:ilvl="0" w:tplc="6D0E4FEE">
      <w:start w:val="1"/>
      <w:numFmt w:val="lowerLetter"/>
      <w:lvlText w:val="%1)"/>
      <w:lvlJc w:val="left"/>
      <w:pPr>
        <w:ind w:left="720" w:hanging="360"/>
      </w:pPr>
      <w:rPr>
        <w:rFonts w:cs="Times New Roman"/>
      </w:rPr>
    </w:lvl>
    <w:lvl w:ilvl="1" w:tplc="DB18B508" w:tentative="1">
      <w:start w:val="1"/>
      <w:numFmt w:val="lowerLetter"/>
      <w:lvlText w:val="%2."/>
      <w:lvlJc w:val="left"/>
      <w:pPr>
        <w:ind w:left="1440" w:hanging="360"/>
      </w:pPr>
      <w:rPr>
        <w:rFonts w:cs="Times New Roman"/>
      </w:rPr>
    </w:lvl>
    <w:lvl w:ilvl="2" w:tplc="8522D17C" w:tentative="1">
      <w:start w:val="1"/>
      <w:numFmt w:val="lowerRoman"/>
      <w:lvlText w:val="%3."/>
      <w:lvlJc w:val="right"/>
      <w:pPr>
        <w:ind w:left="2160" w:hanging="180"/>
      </w:pPr>
      <w:rPr>
        <w:rFonts w:cs="Times New Roman"/>
      </w:rPr>
    </w:lvl>
    <w:lvl w:ilvl="3" w:tplc="032C20A0" w:tentative="1">
      <w:start w:val="1"/>
      <w:numFmt w:val="decimal"/>
      <w:lvlText w:val="%4."/>
      <w:lvlJc w:val="left"/>
      <w:pPr>
        <w:ind w:left="2880" w:hanging="360"/>
      </w:pPr>
      <w:rPr>
        <w:rFonts w:cs="Times New Roman"/>
      </w:rPr>
    </w:lvl>
    <w:lvl w:ilvl="4" w:tplc="0CDEEECA" w:tentative="1">
      <w:start w:val="1"/>
      <w:numFmt w:val="lowerLetter"/>
      <w:lvlText w:val="%5."/>
      <w:lvlJc w:val="left"/>
      <w:pPr>
        <w:ind w:left="3600" w:hanging="360"/>
      </w:pPr>
      <w:rPr>
        <w:rFonts w:cs="Times New Roman"/>
      </w:rPr>
    </w:lvl>
    <w:lvl w:ilvl="5" w:tplc="39B2E76A" w:tentative="1">
      <w:start w:val="1"/>
      <w:numFmt w:val="lowerRoman"/>
      <w:lvlText w:val="%6."/>
      <w:lvlJc w:val="right"/>
      <w:pPr>
        <w:ind w:left="4320" w:hanging="180"/>
      </w:pPr>
      <w:rPr>
        <w:rFonts w:cs="Times New Roman"/>
      </w:rPr>
    </w:lvl>
    <w:lvl w:ilvl="6" w:tplc="64380E76" w:tentative="1">
      <w:start w:val="1"/>
      <w:numFmt w:val="decimal"/>
      <w:lvlText w:val="%7."/>
      <w:lvlJc w:val="left"/>
      <w:pPr>
        <w:ind w:left="5040" w:hanging="360"/>
      </w:pPr>
      <w:rPr>
        <w:rFonts w:cs="Times New Roman"/>
      </w:rPr>
    </w:lvl>
    <w:lvl w:ilvl="7" w:tplc="16983D7E" w:tentative="1">
      <w:start w:val="1"/>
      <w:numFmt w:val="lowerLetter"/>
      <w:lvlText w:val="%8."/>
      <w:lvlJc w:val="left"/>
      <w:pPr>
        <w:ind w:left="5760" w:hanging="360"/>
      </w:pPr>
      <w:rPr>
        <w:rFonts w:cs="Times New Roman"/>
      </w:rPr>
    </w:lvl>
    <w:lvl w:ilvl="8" w:tplc="7130C896" w:tentative="1">
      <w:start w:val="1"/>
      <w:numFmt w:val="lowerRoman"/>
      <w:lvlText w:val="%9."/>
      <w:lvlJc w:val="right"/>
      <w:pPr>
        <w:ind w:left="6480" w:hanging="180"/>
      </w:pPr>
      <w:rPr>
        <w:rFonts w:cs="Times New Roman"/>
      </w:rPr>
    </w:lvl>
  </w:abstractNum>
  <w:abstractNum w:abstractNumId="5" w15:restartNumberingAfterBreak="0">
    <w:nsid w:val="3D1A5B15"/>
    <w:multiLevelType w:val="hybridMultilevel"/>
    <w:tmpl w:val="9D66C6CA"/>
    <w:lvl w:ilvl="0" w:tplc="D2E09424">
      <w:start w:val="1"/>
      <w:numFmt w:val="upperLetter"/>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6" w15:restartNumberingAfterBreak="0">
    <w:nsid w:val="60DE6A31"/>
    <w:multiLevelType w:val="hybridMultilevel"/>
    <w:tmpl w:val="70000FD0"/>
    <w:lvl w:ilvl="0" w:tplc="95D6CCF4">
      <w:start w:val="1"/>
      <w:numFmt w:val="lowerLetter"/>
      <w:lvlText w:val="%1)"/>
      <w:lvlJc w:val="left"/>
      <w:pPr>
        <w:ind w:left="1080" w:hanging="360"/>
      </w:pPr>
      <w:rPr>
        <w:rFonts w:cs="Times New Roman"/>
      </w:rPr>
    </w:lvl>
    <w:lvl w:ilvl="1" w:tplc="35BCD0CC" w:tentative="1">
      <w:start w:val="1"/>
      <w:numFmt w:val="lowerLetter"/>
      <w:lvlText w:val="%2."/>
      <w:lvlJc w:val="left"/>
      <w:pPr>
        <w:ind w:left="1800" w:hanging="360"/>
      </w:pPr>
      <w:rPr>
        <w:rFonts w:cs="Times New Roman"/>
      </w:rPr>
    </w:lvl>
    <w:lvl w:ilvl="2" w:tplc="DC0672D2" w:tentative="1">
      <w:start w:val="1"/>
      <w:numFmt w:val="lowerRoman"/>
      <w:lvlText w:val="%3."/>
      <w:lvlJc w:val="right"/>
      <w:pPr>
        <w:ind w:left="2520" w:hanging="180"/>
      </w:pPr>
      <w:rPr>
        <w:rFonts w:cs="Times New Roman"/>
      </w:rPr>
    </w:lvl>
    <w:lvl w:ilvl="3" w:tplc="7FD0DBFE" w:tentative="1">
      <w:start w:val="1"/>
      <w:numFmt w:val="decimal"/>
      <w:lvlText w:val="%4."/>
      <w:lvlJc w:val="left"/>
      <w:pPr>
        <w:ind w:left="3240" w:hanging="360"/>
      </w:pPr>
      <w:rPr>
        <w:rFonts w:cs="Times New Roman"/>
      </w:rPr>
    </w:lvl>
    <w:lvl w:ilvl="4" w:tplc="55AAD7EA" w:tentative="1">
      <w:start w:val="1"/>
      <w:numFmt w:val="lowerLetter"/>
      <w:lvlText w:val="%5."/>
      <w:lvlJc w:val="left"/>
      <w:pPr>
        <w:ind w:left="3960" w:hanging="360"/>
      </w:pPr>
      <w:rPr>
        <w:rFonts w:cs="Times New Roman"/>
      </w:rPr>
    </w:lvl>
    <w:lvl w:ilvl="5" w:tplc="AAA6293C" w:tentative="1">
      <w:start w:val="1"/>
      <w:numFmt w:val="lowerRoman"/>
      <w:lvlText w:val="%6."/>
      <w:lvlJc w:val="right"/>
      <w:pPr>
        <w:ind w:left="4680" w:hanging="180"/>
      </w:pPr>
      <w:rPr>
        <w:rFonts w:cs="Times New Roman"/>
      </w:rPr>
    </w:lvl>
    <w:lvl w:ilvl="6" w:tplc="435EF0B8" w:tentative="1">
      <w:start w:val="1"/>
      <w:numFmt w:val="decimal"/>
      <w:lvlText w:val="%7."/>
      <w:lvlJc w:val="left"/>
      <w:pPr>
        <w:ind w:left="5400" w:hanging="360"/>
      </w:pPr>
      <w:rPr>
        <w:rFonts w:cs="Times New Roman"/>
      </w:rPr>
    </w:lvl>
    <w:lvl w:ilvl="7" w:tplc="6AD4E340" w:tentative="1">
      <w:start w:val="1"/>
      <w:numFmt w:val="lowerLetter"/>
      <w:lvlText w:val="%8."/>
      <w:lvlJc w:val="left"/>
      <w:pPr>
        <w:ind w:left="6120" w:hanging="360"/>
      </w:pPr>
      <w:rPr>
        <w:rFonts w:cs="Times New Roman"/>
      </w:rPr>
    </w:lvl>
    <w:lvl w:ilvl="8" w:tplc="AC6AFB06" w:tentative="1">
      <w:start w:val="1"/>
      <w:numFmt w:val="lowerRoman"/>
      <w:lvlText w:val="%9."/>
      <w:lvlJc w:val="right"/>
      <w:pPr>
        <w:ind w:left="6840" w:hanging="180"/>
      </w:pPr>
      <w:rPr>
        <w:rFonts w:cs="Times New Roman"/>
      </w:rPr>
    </w:lvl>
  </w:abstractNum>
  <w:num w:numId="1">
    <w:abstractNumId w:val="0"/>
  </w:num>
  <w:num w:numId="2">
    <w:abstractNumId w:val="1"/>
  </w:num>
  <w:num w:numId="3">
    <w:abstractNumId w:val="2"/>
  </w:num>
  <w:num w:numId="4">
    <w:abstractNumId w:val="4"/>
  </w:num>
  <w:num w:numId="5">
    <w:abstractNumId w:val="3"/>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62E"/>
    <w:rsid w:val="0005077C"/>
    <w:rsid w:val="00062213"/>
    <w:rsid w:val="000B47D5"/>
    <w:rsid w:val="000E2DC7"/>
    <w:rsid w:val="002265B7"/>
    <w:rsid w:val="002F5F69"/>
    <w:rsid w:val="003C4212"/>
    <w:rsid w:val="004634FC"/>
    <w:rsid w:val="004717F5"/>
    <w:rsid w:val="005C354A"/>
    <w:rsid w:val="005D297F"/>
    <w:rsid w:val="006F4512"/>
    <w:rsid w:val="006F46F5"/>
    <w:rsid w:val="0072362E"/>
    <w:rsid w:val="007C6EF7"/>
    <w:rsid w:val="007D04C1"/>
    <w:rsid w:val="007F687A"/>
    <w:rsid w:val="00854AFC"/>
    <w:rsid w:val="009105F6"/>
    <w:rsid w:val="0093142C"/>
    <w:rsid w:val="00AA63CD"/>
    <w:rsid w:val="00AC073C"/>
    <w:rsid w:val="00AC2939"/>
    <w:rsid w:val="00B06B26"/>
    <w:rsid w:val="00B90493"/>
    <w:rsid w:val="00BA276D"/>
    <w:rsid w:val="00C761FA"/>
    <w:rsid w:val="00CE3BFC"/>
    <w:rsid w:val="00D556A9"/>
    <w:rsid w:val="00DA1214"/>
    <w:rsid w:val="00E15C49"/>
    <w:rsid w:val="00E678D7"/>
    <w:rsid w:val="00E82942"/>
    <w:rsid w:val="00F86762"/>
    <w:rsid w:val="00FB79CD"/>
    <w:rsid w:val="00FE2E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DC6FAFF"/>
  <w15:chartTrackingRefBased/>
  <w15:docId w15:val="{1EB23A9A-8643-460E-85D1-EE0CD8B43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5077C"/>
    <w:pPr>
      <w:suppressAutoHyphens/>
      <w:spacing w:after="0" w:line="240" w:lineRule="auto"/>
    </w:pPr>
    <w:rPr>
      <w:rFonts w:ascii="Times New Roman" w:eastAsia="Calibri" w:hAnsi="Times New Roman" w:cs="Times New Roman"/>
      <w:kern w:val="1"/>
      <w:sz w:val="24"/>
      <w:szCs w:val="24"/>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awspan">
    <w:name w:val="awspan"/>
    <w:basedOn w:val="Predvolenpsmoodseku"/>
    <w:rsid w:val="0005077C"/>
  </w:style>
  <w:style w:type="paragraph" w:styleId="Pta">
    <w:name w:val="footer"/>
    <w:basedOn w:val="Normlny"/>
    <w:link w:val="PtaChar"/>
    <w:rsid w:val="0005077C"/>
    <w:pPr>
      <w:suppressLineNumbers/>
      <w:tabs>
        <w:tab w:val="center" w:pos="4536"/>
        <w:tab w:val="right" w:pos="9072"/>
      </w:tabs>
    </w:pPr>
  </w:style>
  <w:style w:type="character" w:customStyle="1" w:styleId="PtaChar">
    <w:name w:val="Päta Char"/>
    <w:basedOn w:val="Predvolenpsmoodseku"/>
    <w:link w:val="Pta"/>
    <w:rsid w:val="0005077C"/>
    <w:rPr>
      <w:rFonts w:ascii="Times New Roman" w:eastAsia="Calibri" w:hAnsi="Times New Roman" w:cs="Times New Roman"/>
      <w:kern w:val="1"/>
      <w:sz w:val="24"/>
      <w:szCs w:val="24"/>
      <w:lang w:eastAsia="ar-SA"/>
    </w:rPr>
  </w:style>
  <w:style w:type="paragraph" w:styleId="Normlnywebov">
    <w:name w:val="Normal (Web)"/>
    <w:basedOn w:val="Normlny"/>
    <w:uiPriority w:val="99"/>
    <w:rsid w:val="0005077C"/>
    <w:pPr>
      <w:spacing w:before="100" w:after="100"/>
    </w:pPr>
  </w:style>
  <w:style w:type="paragraph" w:customStyle="1" w:styleId="Textpoznmkypodiarou1">
    <w:name w:val="Text poznámky pod čiarou1"/>
    <w:basedOn w:val="Normlny"/>
    <w:rsid w:val="0005077C"/>
    <w:pPr>
      <w:jc w:val="both"/>
    </w:pPr>
    <w:rPr>
      <w:sz w:val="20"/>
      <w:szCs w:val="20"/>
    </w:rPr>
  </w:style>
  <w:style w:type="paragraph" w:styleId="Odsekzoznamu">
    <w:name w:val="List Paragraph"/>
    <w:basedOn w:val="Normlny"/>
    <w:uiPriority w:val="34"/>
    <w:qFormat/>
    <w:rsid w:val="0005077C"/>
    <w:pPr>
      <w:ind w:left="708"/>
    </w:pPr>
    <w:rPr>
      <w:rFonts w:eastAsia="Times New Roman"/>
    </w:rPr>
  </w:style>
  <w:style w:type="paragraph" w:styleId="Hlavika">
    <w:name w:val="header"/>
    <w:basedOn w:val="Normlny"/>
    <w:link w:val="HlavikaChar"/>
    <w:rsid w:val="0005077C"/>
    <w:pPr>
      <w:suppressLineNumbers/>
      <w:tabs>
        <w:tab w:val="center" w:pos="4536"/>
        <w:tab w:val="right" w:pos="9072"/>
      </w:tabs>
    </w:pPr>
  </w:style>
  <w:style w:type="character" w:customStyle="1" w:styleId="HlavikaChar">
    <w:name w:val="Hlavička Char"/>
    <w:basedOn w:val="Predvolenpsmoodseku"/>
    <w:link w:val="Hlavika"/>
    <w:rsid w:val="0005077C"/>
    <w:rPr>
      <w:rFonts w:ascii="Times New Roman" w:eastAsia="Calibri" w:hAnsi="Times New Roman" w:cs="Times New Roman"/>
      <w:kern w:val="1"/>
      <w:sz w:val="24"/>
      <w:szCs w:val="24"/>
      <w:lang w:eastAsia="ar-SA"/>
    </w:rPr>
  </w:style>
  <w:style w:type="paragraph" w:customStyle="1" w:styleId="Vchodzie">
    <w:name w:val="Vchodzie"/>
    <w:rsid w:val="0005077C"/>
    <w:pPr>
      <w:widowControl w:val="0"/>
      <w:suppressAutoHyphens/>
      <w:spacing w:after="0" w:line="240" w:lineRule="auto"/>
    </w:pPr>
    <w:rPr>
      <w:rFonts w:ascii="Times New Roman" w:eastAsia="Times New Roman" w:hAnsi="Times New Roman" w:cs="Times New Roman"/>
      <w:kern w:val="1"/>
      <w:sz w:val="24"/>
      <w:szCs w:val="24"/>
      <w:lang w:eastAsia="ar-SA"/>
    </w:rPr>
  </w:style>
  <w:style w:type="paragraph" w:styleId="Textpoznmkypodiarou">
    <w:name w:val="footnote text"/>
    <w:basedOn w:val="Normlny"/>
    <w:link w:val="TextpoznmkypodiarouChar"/>
    <w:uiPriority w:val="99"/>
    <w:semiHidden/>
    <w:unhideWhenUsed/>
    <w:rsid w:val="00C761FA"/>
    <w:pPr>
      <w:suppressAutoHyphens w:val="0"/>
    </w:pPr>
    <w:rPr>
      <w:rFonts w:eastAsia="Times New Roman"/>
      <w:kern w:val="0"/>
      <w:sz w:val="20"/>
      <w:szCs w:val="20"/>
      <w:lang w:eastAsia="sk-SK"/>
    </w:rPr>
  </w:style>
  <w:style w:type="character" w:customStyle="1" w:styleId="TextpoznmkypodiarouChar">
    <w:name w:val="Text poznámky pod čiarou Char"/>
    <w:basedOn w:val="Predvolenpsmoodseku"/>
    <w:link w:val="Textpoznmkypodiarou"/>
    <w:uiPriority w:val="99"/>
    <w:semiHidden/>
    <w:rsid w:val="00C761FA"/>
    <w:rPr>
      <w:rFonts w:ascii="Times New Roman" w:eastAsia="Times New Roman" w:hAnsi="Times New Roman" w:cs="Times New Roman"/>
      <w:sz w:val="20"/>
      <w:szCs w:val="20"/>
      <w:lang w:eastAsia="sk-SK"/>
    </w:rPr>
  </w:style>
  <w:style w:type="character" w:styleId="Odkaznapoznmkupodiarou">
    <w:name w:val="footnote reference"/>
    <w:basedOn w:val="Predvolenpsmoodseku"/>
    <w:uiPriority w:val="99"/>
    <w:semiHidden/>
    <w:unhideWhenUsed/>
    <w:rsid w:val="00C761FA"/>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11020">
      <w:bodyDiv w:val="1"/>
      <w:marLeft w:val="0"/>
      <w:marRight w:val="0"/>
      <w:marTop w:val="0"/>
      <w:marBottom w:val="0"/>
      <w:divBdr>
        <w:top w:val="none" w:sz="0" w:space="0" w:color="auto"/>
        <w:left w:val="none" w:sz="0" w:space="0" w:color="auto"/>
        <w:bottom w:val="none" w:sz="0" w:space="0" w:color="auto"/>
        <w:right w:val="none" w:sz="0" w:space="0" w:color="auto"/>
      </w:divBdr>
    </w:div>
    <w:div w:id="1467240435">
      <w:bodyDiv w:val="1"/>
      <w:marLeft w:val="0"/>
      <w:marRight w:val="0"/>
      <w:marTop w:val="0"/>
      <w:marBottom w:val="0"/>
      <w:divBdr>
        <w:top w:val="none" w:sz="0" w:space="0" w:color="auto"/>
        <w:left w:val="none" w:sz="0" w:space="0" w:color="auto"/>
        <w:bottom w:val="none" w:sz="0" w:space="0" w:color="auto"/>
        <w:right w:val="none" w:sz="0" w:space="0" w:color="auto"/>
      </w:divBdr>
      <w:divsChild>
        <w:div w:id="1811558652">
          <w:marLeft w:val="255"/>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04/57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516</TotalTime>
  <Pages>2</Pages>
  <Words>342</Words>
  <Characters>1954</Characters>
  <Application>Microsoft Office Word</Application>
  <DocSecurity>0</DocSecurity>
  <Lines>16</Lines>
  <Paragraphs>4</Paragraphs>
  <ScaleCrop>false</ScaleCrop>
  <HeadingPairs>
    <vt:vector size="2" baseType="variant">
      <vt:variant>
        <vt:lpstr>Názov</vt:lpstr>
      </vt:variant>
      <vt:variant>
        <vt:i4>1</vt:i4>
      </vt:variant>
    </vt:vector>
  </HeadingPairs>
  <TitlesOfParts>
    <vt:vector size="1" baseType="lpstr">
      <vt:lpstr/>
    </vt:vector>
  </TitlesOfParts>
  <Company>ZSR-ZT</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Pénzeš Tibor</dc:creator>
  <cp:keywords/>
  <dc:description/>
  <cp:lastModifiedBy>Pénzeš Tibor</cp:lastModifiedBy>
  <cp:revision>14</cp:revision>
  <dcterms:created xsi:type="dcterms:W3CDTF">2020-05-18T22:21:00Z</dcterms:created>
  <dcterms:modified xsi:type="dcterms:W3CDTF">2022-01-14T06:42:00Z</dcterms:modified>
</cp:coreProperties>
</file>