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9D5E" w14:textId="77777777" w:rsidR="00023051" w:rsidRPr="00380774" w:rsidRDefault="00023051" w:rsidP="00023051">
      <w:pPr>
        <w:jc w:val="center"/>
        <w:rPr>
          <w:rFonts w:ascii="Book Antiqua" w:hAnsi="Book Antiqua" w:cs="Arial"/>
          <w:b/>
        </w:rPr>
      </w:pPr>
      <w:r>
        <w:rPr>
          <w:rFonts w:ascii="Book Antiqua" w:hAnsi="Book Antiqua" w:cs="Arial"/>
          <w:b/>
        </w:rPr>
        <w:t>D</w:t>
      </w:r>
      <w:r w:rsidRPr="00380774">
        <w:rPr>
          <w:rFonts w:ascii="Book Antiqua" w:hAnsi="Book Antiqua" w:cs="Arial"/>
          <w:b/>
        </w:rPr>
        <w:t>ôvodová správa</w:t>
      </w:r>
    </w:p>
    <w:p w14:paraId="15F9E31C" w14:textId="77777777" w:rsidR="00023051" w:rsidRPr="00430035" w:rsidRDefault="00023051" w:rsidP="00023051">
      <w:pPr>
        <w:numPr>
          <w:ilvl w:val="0"/>
          <w:numId w:val="1"/>
        </w:numPr>
        <w:ind w:left="270" w:hanging="180"/>
        <w:jc w:val="both"/>
        <w:rPr>
          <w:rFonts w:ascii="Book Antiqua" w:hAnsi="Book Antiqua" w:cs="Arial"/>
          <w:b/>
          <w:i/>
        </w:rPr>
      </w:pPr>
      <w:r w:rsidRPr="00430035">
        <w:rPr>
          <w:rFonts w:ascii="Book Antiqua" w:hAnsi="Book Antiqua" w:cs="Arial"/>
          <w:b/>
          <w:i/>
        </w:rPr>
        <w:t>Všeobecná časť</w:t>
      </w:r>
    </w:p>
    <w:p w14:paraId="2E8A7959" w14:textId="77777777" w:rsidR="00023051" w:rsidRPr="00AC7C7A" w:rsidRDefault="00A2524E" w:rsidP="00023051">
      <w:pPr>
        <w:ind w:left="360"/>
        <w:jc w:val="both"/>
        <w:rPr>
          <w:rFonts w:ascii="Book Antiqua" w:hAnsi="Book Antiqua" w:cs="Arial"/>
        </w:rPr>
      </w:pPr>
      <w:r>
        <w:rPr>
          <w:noProof/>
          <w:lang w:eastAsia="sk-SK"/>
        </w:rPr>
        <mc:AlternateContent>
          <mc:Choice Requires="wps">
            <w:drawing>
              <wp:anchor distT="4294967295" distB="4294967295" distL="114300" distR="114300" simplePos="0" relativeHeight="251660288" behindDoc="0" locked="0" layoutInCell="1" allowOverlap="1" wp14:anchorId="54385EB5" wp14:editId="11961FBF">
                <wp:simplePos x="0" y="0"/>
                <wp:positionH relativeFrom="column">
                  <wp:posOffset>-4445</wp:posOffset>
                </wp:positionH>
                <wp:positionV relativeFrom="paragraph">
                  <wp:posOffset>34924</wp:posOffset>
                </wp:positionV>
                <wp:extent cx="5778500" cy="0"/>
                <wp:effectExtent l="0" t="0" r="0" b="0"/>
                <wp:wrapNone/>
                <wp:docPr id="4"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1AA97CD" id="_x0000_t32" coordsize="21600,21600" o:spt="32" o:oned="t" path="m,l21600,21600e" filled="f">
                <v:path arrowok="t" fillok="f" o:connecttype="none"/>
                <o:lock v:ext="edit" shapetype="t"/>
              </v:shapetype>
              <v:shape id="Rovná spojovacia šípka 2" o:spid="_x0000_s1026" type="#_x0000_t32" style="position:absolute;margin-left:-.35pt;margin-top:2.75pt;width:4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"/>
            </w:pict>
          </mc:Fallback>
        </mc:AlternateContent>
      </w:r>
    </w:p>
    <w:p w14:paraId="115E0C73" w14:textId="62A37E96" w:rsidR="00D267B2" w:rsidRDefault="00D267B2" w:rsidP="001A584C">
      <w:pPr>
        <w:ind w:firstLine="708"/>
        <w:jc w:val="both"/>
        <w:rPr>
          <w:rFonts w:ascii="Book Antiqua" w:hAnsi="Book Antiqua" w:cs="Arial"/>
          <w:color w:val="000000" w:themeColor="text1"/>
        </w:rPr>
      </w:pPr>
      <w:r>
        <w:rPr>
          <w:rFonts w:ascii="Book Antiqua" w:hAnsi="Book Antiqua" w:cs="Arial"/>
        </w:rPr>
        <w:t>N</w:t>
      </w:r>
      <w:r w:rsidRPr="00AC7C7A">
        <w:rPr>
          <w:rFonts w:ascii="Book Antiqua" w:hAnsi="Book Antiqua" w:cs="Arial"/>
        </w:rPr>
        <w:t>ávrh</w:t>
      </w:r>
      <w:r>
        <w:rPr>
          <w:rFonts w:ascii="Book Antiqua" w:hAnsi="Book Antiqua" w:cs="Arial"/>
        </w:rPr>
        <w:t xml:space="preserve"> </w:t>
      </w:r>
      <w:r w:rsidRPr="00AC7C7A">
        <w:rPr>
          <w:rFonts w:ascii="Book Antiqua" w:hAnsi="Book Antiqua" w:cs="Arial"/>
        </w:rPr>
        <w:t>zákona, ktorým sa mení</w:t>
      </w:r>
      <w:r>
        <w:rPr>
          <w:rFonts w:ascii="Book Antiqua" w:hAnsi="Book Antiqua" w:cs="Arial"/>
        </w:rPr>
        <w:t xml:space="preserve"> a dopĺňa zákon </w:t>
      </w:r>
      <w:r w:rsidR="001A584C" w:rsidRPr="001A584C">
        <w:rPr>
          <w:rFonts w:ascii="Book Antiqua" w:hAnsi="Book Antiqua" w:cs="Arial"/>
          <w:bCs/>
        </w:rPr>
        <w:t>č</w:t>
      </w:r>
      <w:r w:rsidR="006049A1">
        <w:rPr>
          <w:rFonts w:ascii="Book Antiqua" w:hAnsi="Book Antiqua" w:cs="Arial"/>
          <w:bCs/>
        </w:rPr>
        <w:t>.</w:t>
      </w:r>
      <w:r w:rsidR="001A584C" w:rsidRPr="001A584C">
        <w:rPr>
          <w:rFonts w:ascii="Book Antiqua" w:hAnsi="Book Antiqua" w:cs="Arial"/>
          <w:bCs/>
        </w:rPr>
        <w:t xml:space="preserve"> </w:t>
      </w:r>
      <w:r w:rsidR="00E1154A">
        <w:rPr>
          <w:rFonts w:ascii="Book Antiqua" w:hAnsi="Book Antiqua" w:cs="Arial"/>
          <w:bCs/>
        </w:rPr>
        <w:t>523</w:t>
      </w:r>
      <w:r w:rsidR="005A5177" w:rsidRPr="005A5177">
        <w:rPr>
          <w:rFonts w:ascii="Book Antiqua" w:hAnsi="Book Antiqua" w:cs="Arial"/>
          <w:bCs/>
        </w:rPr>
        <w:t>/</w:t>
      </w:r>
      <w:r w:rsidR="00E1154A">
        <w:rPr>
          <w:rFonts w:ascii="Book Antiqua" w:hAnsi="Book Antiqua" w:cs="Arial"/>
          <w:bCs/>
        </w:rPr>
        <w:t>2004</w:t>
      </w:r>
      <w:r w:rsidR="005A5177">
        <w:rPr>
          <w:rFonts w:ascii="Book Antiqua" w:hAnsi="Book Antiqua" w:cs="Arial"/>
          <w:bCs/>
        </w:rPr>
        <w:t xml:space="preserve"> </w:t>
      </w:r>
      <w:r w:rsidR="001A584C" w:rsidRPr="001A584C">
        <w:rPr>
          <w:rFonts w:ascii="Book Antiqua" w:hAnsi="Book Antiqua" w:cs="Arial"/>
          <w:bCs/>
        </w:rPr>
        <w:t xml:space="preserve">Z. z.  </w:t>
      </w:r>
      <w:r w:rsidR="005A5177" w:rsidRPr="005A5177">
        <w:rPr>
          <w:rFonts w:ascii="Book Antiqua" w:hAnsi="Book Antiqua" w:cs="Arial"/>
          <w:bCs/>
        </w:rPr>
        <w:t xml:space="preserve">o </w:t>
      </w:r>
      <w:r w:rsidR="00E1154A" w:rsidRPr="00E1154A">
        <w:rPr>
          <w:rFonts w:ascii="Book Antiqua" w:hAnsi="Book Antiqua" w:cs="Arial"/>
          <w:bCs/>
        </w:rPr>
        <w:t>rozpočtových pravidlách verejnej správy a o zmene a doplnení niektorých zákonov</w:t>
      </w:r>
      <w:r w:rsidR="005A5177">
        <w:rPr>
          <w:rFonts w:ascii="Book Antiqua" w:hAnsi="Book Antiqua" w:cs="Arial"/>
          <w:bCs/>
        </w:rPr>
        <w:t xml:space="preserve"> </w:t>
      </w:r>
      <w:r>
        <w:rPr>
          <w:rFonts w:ascii="Book Antiqua" w:hAnsi="Book Antiqua" w:cs="Arial"/>
        </w:rPr>
        <w:t xml:space="preserve">predkladajú </w:t>
      </w:r>
      <w:r w:rsidRPr="00AC7C7A">
        <w:rPr>
          <w:rFonts w:ascii="Book Antiqua" w:hAnsi="Book Antiqua" w:cs="Arial"/>
        </w:rPr>
        <w:t>do Nár</w:t>
      </w:r>
      <w:r>
        <w:rPr>
          <w:rFonts w:ascii="Book Antiqua" w:hAnsi="Book Antiqua" w:cs="Arial"/>
        </w:rPr>
        <w:t xml:space="preserve">odnej rady Slovenskej republiky </w:t>
      </w:r>
      <w:r w:rsidRPr="00D267B2">
        <w:rPr>
          <w:rFonts w:ascii="Book Antiqua" w:hAnsi="Book Antiqua" w:cs="Arial"/>
          <w:color w:val="000000" w:themeColor="text1"/>
        </w:rPr>
        <w:t xml:space="preserve">poslanci za politickú stranu Kotlebovci – Ľudová strana Naše Slovensko Marian Kotleba, </w:t>
      </w:r>
      <w:r w:rsidR="005A5177">
        <w:rPr>
          <w:rFonts w:ascii="Book Antiqua" w:hAnsi="Book Antiqua" w:cs="Arial"/>
          <w:color w:val="000000" w:themeColor="text1"/>
        </w:rPr>
        <w:t>Martin Beluský a Rastislav Schlosár</w:t>
      </w:r>
      <w:r w:rsidRPr="00D267B2">
        <w:rPr>
          <w:rFonts w:ascii="Book Antiqua" w:hAnsi="Book Antiqua" w:cs="Arial"/>
          <w:color w:val="000000" w:themeColor="text1"/>
        </w:rPr>
        <w:t xml:space="preserve">. </w:t>
      </w:r>
    </w:p>
    <w:p w14:paraId="72AAC39D" w14:textId="7AD83008" w:rsidR="00861C8D" w:rsidRDefault="00861C8D" w:rsidP="00BF12B4">
      <w:pPr>
        <w:ind w:firstLine="708"/>
        <w:jc w:val="both"/>
        <w:rPr>
          <w:rFonts w:ascii="Book Antiqua" w:hAnsi="Book Antiqua" w:cs="Arial"/>
          <w:b/>
          <w:bCs/>
          <w:color w:val="000000" w:themeColor="text1"/>
        </w:rPr>
      </w:pPr>
      <w:r w:rsidRPr="00861C8D">
        <w:rPr>
          <w:rFonts w:ascii="Book Antiqua" w:hAnsi="Book Antiqua" w:cs="Arial"/>
          <w:b/>
          <w:bCs/>
          <w:color w:val="000000" w:themeColor="text1"/>
        </w:rPr>
        <w:t>Predložený návrh</w:t>
      </w:r>
      <w:r w:rsidR="005A5177" w:rsidRPr="00861C8D">
        <w:rPr>
          <w:rFonts w:ascii="Book Antiqua" w:hAnsi="Book Antiqua" w:cs="Arial"/>
          <w:b/>
          <w:bCs/>
          <w:color w:val="000000" w:themeColor="text1"/>
        </w:rPr>
        <w:t xml:space="preserve"> zákona </w:t>
      </w:r>
      <w:r w:rsidR="00452A6F">
        <w:rPr>
          <w:rFonts w:ascii="Book Antiqua" w:hAnsi="Book Antiqua" w:cs="Arial"/>
          <w:b/>
          <w:bCs/>
          <w:color w:val="000000" w:themeColor="text1"/>
        </w:rPr>
        <w:t>má za cieľ výrazne obmedziť plytvanie verejnými zdrojmi a ušetriť prostriedky vo výške</w:t>
      </w:r>
      <w:r w:rsidR="001250CA">
        <w:rPr>
          <w:rFonts w:ascii="Book Antiqua" w:hAnsi="Book Antiqua" w:cs="Arial"/>
          <w:b/>
          <w:bCs/>
          <w:color w:val="000000" w:themeColor="text1"/>
        </w:rPr>
        <w:t xml:space="preserve"> okolo</w:t>
      </w:r>
      <w:r w:rsidR="00452A6F">
        <w:rPr>
          <w:rFonts w:ascii="Book Antiqua" w:hAnsi="Book Antiqua" w:cs="Arial"/>
          <w:b/>
          <w:bCs/>
          <w:color w:val="000000" w:themeColor="text1"/>
        </w:rPr>
        <w:t xml:space="preserve"> 2 – 3 miliárd </w:t>
      </w:r>
      <w:r w:rsidR="00F3116D">
        <w:rPr>
          <w:rFonts w:ascii="Book Antiqua" w:hAnsi="Book Antiqua" w:cs="Arial"/>
          <w:b/>
          <w:bCs/>
          <w:color w:val="000000" w:themeColor="text1"/>
        </w:rPr>
        <w:t>eur ročne v štátnom rozpočte.</w:t>
      </w:r>
    </w:p>
    <w:p w14:paraId="6088621C" w14:textId="7EA2B97B" w:rsidR="00C95062" w:rsidRDefault="00C95062" w:rsidP="00E1154A">
      <w:pPr>
        <w:ind w:firstLine="708"/>
        <w:jc w:val="both"/>
        <w:rPr>
          <w:rFonts w:ascii="Book Antiqua" w:hAnsi="Book Antiqua" w:cs="Arial"/>
          <w:bCs/>
          <w:color w:val="000000" w:themeColor="text1"/>
        </w:rPr>
      </w:pPr>
      <w:r>
        <w:rPr>
          <w:rFonts w:ascii="Book Antiqua" w:hAnsi="Book Antiqua" w:cs="Arial"/>
          <w:bCs/>
          <w:color w:val="000000" w:themeColor="text1"/>
        </w:rPr>
        <w:t>Slovenská republika od svojho vzniku hospodárila iba so schodkovým rozpočtom. Prebytkový, resp. aspoň vyrovnaný rozpočet sa stáva čím ďalej, tým viac nerealizovateľným plánom. Hospodárenie všetkých vlád, vrátane tejto súčasnej, bolo nezodpovedné a bez ohľadu na ďalšie generácie, ktoré obrovský nahromadený dlh, dnes na úrovni 60 miliárd eur, budú musieť splácať.</w:t>
      </w:r>
    </w:p>
    <w:p w14:paraId="2D5197E3" w14:textId="253E4276" w:rsidR="005A5177" w:rsidRDefault="00452A6F" w:rsidP="00E1154A">
      <w:pPr>
        <w:ind w:firstLine="708"/>
        <w:jc w:val="both"/>
        <w:rPr>
          <w:rFonts w:ascii="Book Antiqua" w:hAnsi="Book Antiqua" w:cs="Arial"/>
          <w:bCs/>
          <w:color w:val="000000" w:themeColor="text1"/>
        </w:rPr>
      </w:pPr>
      <w:r>
        <w:rPr>
          <w:rFonts w:ascii="Book Antiqua" w:hAnsi="Book Antiqua" w:cs="Arial"/>
          <w:bCs/>
          <w:color w:val="000000" w:themeColor="text1"/>
        </w:rPr>
        <w:t>Každé euro z verejných zdrojov</w:t>
      </w:r>
      <w:r w:rsidR="00B72FAE">
        <w:rPr>
          <w:rFonts w:ascii="Book Antiqua" w:hAnsi="Book Antiqua" w:cs="Arial"/>
          <w:bCs/>
          <w:color w:val="000000" w:themeColor="text1"/>
        </w:rPr>
        <w:t xml:space="preserve"> by sa malo vynaložiť</w:t>
      </w:r>
      <w:r>
        <w:rPr>
          <w:rFonts w:ascii="Book Antiqua" w:hAnsi="Book Antiqua" w:cs="Arial"/>
          <w:bCs/>
          <w:color w:val="000000" w:themeColor="text1"/>
        </w:rPr>
        <w:t xml:space="preserve"> hospodárne, efektívne, účinne a účelne.</w:t>
      </w:r>
      <w:r w:rsidR="00B72FAE">
        <w:rPr>
          <w:rFonts w:ascii="Book Antiqua" w:hAnsi="Book Antiqua" w:cs="Arial"/>
          <w:bCs/>
          <w:color w:val="000000" w:themeColor="text1"/>
        </w:rPr>
        <w:t xml:space="preserve"> Preto cieľom vlády ako aj ostatných, najmä kontrolných, orgánov je zabezpečiť a vymáhať, aby sa verejné prostriedky vynakladali iba na také výdavky, ktoré sú nevyhnutne potrebné pre fungovanie a dosahovanie stanovených cieľov a zároveň, aby zákazky neboli predražené.</w:t>
      </w:r>
    </w:p>
    <w:p w14:paraId="503DA8AF" w14:textId="06EBBCCA" w:rsidR="00892555" w:rsidRDefault="00B72FAE" w:rsidP="00892555">
      <w:pPr>
        <w:ind w:firstLine="708"/>
        <w:jc w:val="both"/>
        <w:rPr>
          <w:rFonts w:ascii="Book Antiqua" w:hAnsi="Book Antiqua" w:cs="Arial"/>
          <w:bCs/>
          <w:color w:val="000000" w:themeColor="text1"/>
        </w:rPr>
      </w:pPr>
      <w:r>
        <w:rPr>
          <w:rFonts w:ascii="Book Antiqua" w:hAnsi="Book Antiqua" w:cs="Arial"/>
          <w:bCs/>
          <w:color w:val="000000" w:themeColor="text1"/>
        </w:rPr>
        <w:t xml:space="preserve">Plytvanie s verejnými prostriedkami má mnoho </w:t>
      </w:r>
      <w:r w:rsidR="00D7083E">
        <w:rPr>
          <w:rFonts w:ascii="Book Antiqua" w:hAnsi="Book Antiqua" w:cs="Arial"/>
          <w:bCs/>
          <w:color w:val="000000" w:themeColor="text1"/>
        </w:rPr>
        <w:t xml:space="preserve">rôznych </w:t>
      </w:r>
      <w:r>
        <w:rPr>
          <w:rFonts w:ascii="Book Antiqua" w:hAnsi="Book Antiqua" w:cs="Arial"/>
          <w:bCs/>
          <w:color w:val="000000" w:themeColor="text1"/>
        </w:rPr>
        <w:t>príčin</w:t>
      </w:r>
      <w:r w:rsidR="001250CA">
        <w:rPr>
          <w:rFonts w:ascii="Book Antiqua" w:hAnsi="Book Antiqua" w:cs="Arial"/>
          <w:bCs/>
          <w:color w:val="000000" w:themeColor="text1"/>
        </w:rPr>
        <w:t>.</w:t>
      </w:r>
      <w:r w:rsidR="0042294C">
        <w:rPr>
          <w:rFonts w:ascii="Book Antiqua" w:hAnsi="Book Antiqua" w:cs="Arial"/>
          <w:bCs/>
          <w:color w:val="000000" w:themeColor="text1"/>
        </w:rPr>
        <w:t xml:space="preserve"> Tento návrh zákona sa zameriava na plytvanie, ktoré sa pravidelne opakuje v posledný mesiac </w:t>
      </w:r>
      <w:r w:rsidR="00892555">
        <w:rPr>
          <w:rFonts w:ascii="Book Antiqua" w:hAnsi="Book Antiqua" w:cs="Arial"/>
          <w:bCs/>
          <w:color w:val="000000" w:themeColor="text1"/>
        </w:rPr>
        <w:t xml:space="preserve">každého </w:t>
      </w:r>
      <w:r w:rsidR="0042294C">
        <w:rPr>
          <w:rFonts w:ascii="Book Antiqua" w:hAnsi="Book Antiqua" w:cs="Arial"/>
          <w:bCs/>
          <w:color w:val="000000" w:themeColor="text1"/>
        </w:rPr>
        <w:t>kalendárneho roka, tzv. decembrový efekt.</w:t>
      </w:r>
      <w:r w:rsidR="00892555">
        <w:rPr>
          <w:rFonts w:ascii="Book Antiqua" w:hAnsi="Book Antiqua" w:cs="Arial"/>
          <w:bCs/>
          <w:color w:val="000000" w:themeColor="text1"/>
        </w:rPr>
        <w:t xml:space="preserve"> Podľa § 19 ods. 2 zákona č. 523/2004 Z. z. </w:t>
      </w:r>
      <w:r w:rsidR="00892555">
        <w:rPr>
          <w:rFonts w:ascii="Book Antiqua" w:hAnsi="Book Antiqua" w:cs="Arial"/>
          <w:bCs/>
          <w:color w:val="000000" w:themeColor="text1"/>
        </w:rPr>
        <w:br/>
        <w:t xml:space="preserve">o </w:t>
      </w:r>
      <w:r w:rsidR="00892555" w:rsidRPr="00892555">
        <w:rPr>
          <w:rFonts w:ascii="Book Antiqua" w:hAnsi="Book Antiqua" w:cs="Arial"/>
          <w:bCs/>
          <w:color w:val="000000" w:themeColor="text1"/>
        </w:rPr>
        <w:t>rozpočtových pravidlách verejnej správy</w:t>
      </w:r>
      <w:r w:rsidR="00892555">
        <w:rPr>
          <w:rFonts w:ascii="Book Antiqua" w:hAnsi="Book Antiqua" w:cs="Arial"/>
          <w:bCs/>
          <w:color w:val="000000" w:themeColor="text1"/>
        </w:rPr>
        <w:t xml:space="preserve"> možno v</w:t>
      </w:r>
      <w:r w:rsidR="00892555" w:rsidRPr="00892555">
        <w:rPr>
          <w:rFonts w:ascii="Book Antiqua" w:hAnsi="Book Antiqua" w:cs="Arial"/>
          <w:bCs/>
          <w:color w:val="000000" w:themeColor="text1"/>
        </w:rPr>
        <w:t xml:space="preserve">erejné prostriedky rozpočtované </w:t>
      </w:r>
      <w:r w:rsidR="00892555">
        <w:rPr>
          <w:rFonts w:ascii="Book Antiqua" w:hAnsi="Book Antiqua" w:cs="Arial"/>
          <w:bCs/>
          <w:color w:val="000000" w:themeColor="text1"/>
        </w:rPr>
        <w:br/>
      </w:r>
      <w:r w:rsidR="00892555" w:rsidRPr="00892555">
        <w:rPr>
          <w:rFonts w:ascii="Book Antiqua" w:hAnsi="Book Antiqua" w:cs="Arial"/>
          <w:bCs/>
          <w:color w:val="000000" w:themeColor="text1"/>
        </w:rPr>
        <w:t xml:space="preserve">na príslušný rozpočtový rok </w:t>
      </w:r>
      <w:r w:rsidR="00892555" w:rsidRPr="00892555">
        <w:rPr>
          <w:rFonts w:ascii="Book Antiqua" w:hAnsi="Book Antiqua" w:cs="Arial"/>
          <w:b/>
          <w:bCs/>
          <w:color w:val="000000" w:themeColor="text1"/>
        </w:rPr>
        <w:t>použiť do konca rozpočtového roka</w:t>
      </w:r>
      <w:r w:rsidR="00892555">
        <w:rPr>
          <w:rFonts w:ascii="Book Antiqua" w:hAnsi="Book Antiqua" w:cs="Arial"/>
          <w:bCs/>
          <w:color w:val="000000" w:themeColor="text1"/>
        </w:rPr>
        <w:t xml:space="preserve">. Toto pravidlo každoročne spôsobuje, že jednotlivé kapitoly štátneho rozpočtu sa snažia nevyčerpané prostriedky </w:t>
      </w:r>
      <w:r w:rsidR="00892555">
        <w:rPr>
          <w:rFonts w:ascii="Book Antiqua" w:hAnsi="Book Antiqua" w:cs="Arial"/>
          <w:bCs/>
          <w:color w:val="000000" w:themeColor="text1"/>
        </w:rPr>
        <w:br/>
        <w:t>na poslednú chvíľu minúť, aby neprepadli.</w:t>
      </w:r>
      <w:r w:rsidR="00490502">
        <w:rPr>
          <w:rFonts w:ascii="Book Antiqua" w:hAnsi="Book Antiqua" w:cs="Arial"/>
          <w:bCs/>
          <w:color w:val="000000" w:themeColor="text1"/>
        </w:rPr>
        <w:t xml:space="preserve"> Navrhovatelia tohto zákona si dovoľujú tvrdiť, že vo väčšine prípadov sa jedná o zbytočné a často aj predražené nákupy.</w:t>
      </w:r>
    </w:p>
    <w:p w14:paraId="0E01421B" w14:textId="7EFF0FD9" w:rsidR="00B72FAE" w:rsidRDefault="00490502" w:rsidP="00E1154A">
      <w:pPr>
        <w:ind w:firstLine="708"/>
        <w:jc w:val="both"/>
        <w:rPr>
          <w:rFonts w:ascii="Book Antiqua" w:hAnsi="Book Antiqua" w:cs="Arial"/>
          <w:bCs/>
          <w:color w:val="000000" w:themeColor="text1"/>
        </w:rPr>
      </w:pPr>
      <w:r>
        <w:rPr>
          <w:rFonts w:ascii="Book Antiqua" w:hAnsi="Book Antiqua" w:cs="Arial"/>
          <w:bCs/>
          <w:color w:val="000000" w:themeColor="text1"/>
        </w:rPr>
        <w:t>Pre presnejšiu ilustráciu uvádzame čísla z </w:t>
      </w:r>
      <w:r w:rsidR="00553822">
        <w:rPr>
          <w:rFonts w:ascii="Book Antiqua" w:hAnsi="Book Antiqua" w:cs="Arial"/>
          <w:bCs/>
          <w:color w:val="000000" w:themeColor="text1"/>
        </w:rPr>
        <w:t>minulého</w:t>
      </w:r>
      <w:r>
        <w:rPr>
          <w:rFonts w:ascii="Book Antiqua" w:hAnsi="Book Antiqua" w:cs="Arial"/>
          <w:bCs/>
          <w:color w:val="000000" w:themeColor="text1"/>
        </w:rPr>
        <w:t xml:space="preserve"> </w:t>
      </w:r>
      <w:r w:rsidR="00553822">
        <w:rPr>
          <w:rFonts w:ascii="Book Antiqua" w:hAnsi="Book Antiqua" w:cs="Arial"/>
          <w:bCs/>
          <w:color w:val="000000" w:themeColor="text1"/>
        </w:rPr>
        <w:t>roka</w:t>
      </w:r>
      <w:r>
        <w:rPr>
          <w:rFonts w:ascii="Book Antiqua" w:hAnsi="Book Antiqua" w:cs="Arial"/>
          <w:bCs/>
          <w:color w:val="000000" w:themeColor="text1"/>
        </w:rPr>
        <w:t xml:space="preserve">. V júli 2021 boli </w:t>
      </w:r>
      <w:r w:rsidR="00F3116D">
        <w:rPr>
          <w:rFonts w:ascii="Book Antiqua" w:hAnsi="Book Antiqua" w:cs="Arial"/>
          <w:bCs/>
          <w:color w:val="000000" w:themeColor="text1"/>
        </w:rPr>
        <w:t xml:space="preserve">celkové </w:t>
      </w:r>
      <w:r>
        <w:rPr>
          <w:rFonts w:ascii="Book Antiqua" w:hAnsi="Book Antiqua" w:cs="Arial"/>
          <w:bCs/>
          <w:color w:val="000000" w:themeColor="text1"/>
        </w:rPr>
        <w:t xml:space="preserve">výdavky štátneho rozpočtu na úrovni </w:t>
      </w:r>
      <w:r w:rsidR="00B72FAE" w:rsidRPr="00B72FAE">
        <w:rPr>
          <w:rFonts w:ascii="Book Antiqua" w:hAnsi="Book Antiqua" w:cs="Arial"/>
          <w:bCs/>
          <w:color w:val="000000" w:themeColor="text1"/>
        </w:rPr>
        <w:t>12</w:t>
      </w:r>
      <w:r>
        <w:rPr>
          <w:rFonts w:ascii="Book Antiqua" w:hAnsi="Book Antiqua" w:cs="Arial"/>
          <w:bCs/>
          <w:color w:val="000000" w:themeColor="text1"/>
        </w:rPr>
        <w:t>,</w:t>
      </w:r>
      <w:r w:rsidR="00B72FAE" w:rsidRPr="00B72FAE">
        <w:rPr>
          <w:rFonts w:ascii="Book Antiqua" w:hAnsi="Book Antiqua" w:cs="Arial"/>
          <w:bCs/>
          <w:color w:val="000000" w:themeColor="text1"/>
        </w:rPr>
        <w:t>757</w:t>
      </w:r>
      <w:r>
        <w:rPr>
          <w:rFonts w:ascii="Book Antiqua" w:hAnsi="Book Antiqua" w:cs="Arial"/>
          <w:bCs/>
          <w:color w:val="000000" w:themeColor="text1"/>
        </w:rPr>
        <w:t> mld. eur, čo predstavuje priemernú sumu výdavkov na úrovni 1,822 mld. eur mesačne. V novembri boli</w:t>
      </w:r>
      <w:r w:rsidR="00F3116D">
        <w:rPr>
          <w:rFonts w:ascii="Book Antiqua" w:hAnsi="Book Antiqua" w:cs="Arial"/>
          <w:bCs/>
          <w:color w:val="000000" w:themeColor="text1"/>
        </w:rPr>
        <w:t xml:space="preserve"> celkové</w:t>
      </w:r>
      <w:r>
        <w:rPr>
          <w:rFonts w:ascii="Book Antiqua" w:hAnsi="Book Antiqua" w:cs="Arial"/>
          <w:bCs/>
          <w:color w:val="000000" w:themeColor="text1"/>
        </w:rPr>
        <w:t xml:space="preserve"> výdavky na úrovni 19,</w:t>
      </w:r>
      <w:r w:rsidR="00B72FAE" w:rsidRPr="00B72FAE">
        <w:rPr>
          <w:rFonts w:ascii="Book Antiqua" w:hAnsi="Book Antiqua" w:cs="Arial"/>
          <w:bCs/>
          <w:color w:val="000000" w:themeColor="text1"/>
        </w:rPr>
        <w:t>679</w:t>
      </w:r>
      <w:r w:rsidR="00B72FAE">
        <w:rPr>
          <w:rFonts w:ascii="Book Antiqua" w:hAnsi="Book Antiqua" w:cs="Arial"/>
          <w:bCs/>
          <w:color w:val="000000" w:themeColor="text1"/>
        </w:rPr>
        <w:t> </w:t>
      </w:r>
      <w:r>
        <w:rPr>
          <w:rFonts w:ascii="Book Antiqua" w:hAnsi="Book Antiqua" w:cs="Arial"/>
          <w:bCs/>
          <w:color w:val="000000" w:themeColor="text1"/>
        </w:rPr>
        <w:t>mld. eur, čo predstavuje priemernú sumu výdavkov na úrovni 1,789 mld. eur mesačne.</w:t>
      </w:r>
    </w:p>
    <w:p w14:paraId="4FCEE5B3" w14:textId="4A78C455" w:rsidR="00B72FAE" w:rsidRDefault="00F3116D" w:rsidP="00553822">
      <w:pPr>
        <w:ind w:firstLine="708"/>
        <w:jc w:val="both"/>
        <w:rPr>
          <w:rFonts w:ascii="Book Antiqua" w:hAnsi="Book Antiqua" w:cs="Arial"/>
          <w:bCs/>
          <w:color w:val="000000" w:themeColor="text1"/>
        </w:rPr>
      </w:pPr>
      <w:r>
        <w:rPr>
          <w:rFonts w:ascii="Book Antiqua" w:hAnsi="Book Antiqua" w:cs="Arial"/>
          <w:bCs/>
          <w:color w:val="000000" w:themeColor="text1"/>
        </w:rPr>
        <w:t xml:space="preserve">Od januára do novembra bolo teda každý mesiac vynaložených zhruba 1,8 mld. eur </w:t>
      </w:r>
      <w:r>
        <w:rPr>
          <w:rFonts w:ascii="Book Antiqua" w:hAnsi="Book Antiqua" w:cs="Arial"/>
          <w:bCs/>
          <w:color w:val="000000" w:themeColor="text1"/>
        </w:rPr>
        <w:br/>
        <w:t xml:space="preserve">zo štátneho rozpočtu. </w:t>
      </w:r>
      <w:r w:rsidR="00553822">
        <w:rPr>
          <w:rFonts w:ascii="Book Antiqua" w:hAnsi="Book Antiqua" w:cs="Arial"/>
          <w:bCs/>
          <w:color w:val="000000" w:themeColor="text1"/>
        </w:rPr>
        <w:t>Analyticky by teda výdavky k decembru 2021 mali predstavovať sumu zhruba 21,5 mld. eur (19,7</w:t>
      </w:r>
      <w:r>
        <w:rPr>
          <w:rFonts w:ascii="Book Antiqua" w:hAnsi="Book Antiqua" w:cs="Arial"/>
          <w:bCs/>
          <w:color w:val="000000" w:themeColor="text1"/>
        </w:rPr>
        <w:t xml:space="preserve"> k novembru</w:t>
      </w:r>
      <w:r w:rsidR="00553822">
        <w:rPr>
          <w:rFonts w:ascii="Book Antiqua" w:hAnsi="Book Antiqua" w:cs="Arial"/>
          <w:bCs/>
          <w:color w:val="000000" w:themeColor="text1"/>
        </w:rPr>
        <w:t xml:space="preserve"> + 1,8</w:t>
      </w:r>
      <w:r>
        <w:rPr>
          <w:rFonts w:ascii="Book Antiqua" w:hAnsi="Book Antiqua" w:cs="Arial"/>
          <w:bCs/>
          <w:color w:val="000000" w:themeColor="text1"/>
        </w:rPr>
        <w:t xml:space="preserve"> priemerné výdavky</w:t>
      </w:r>
      <w:r w:rsidR="00553822">
        <w:rPr>
          <w:rFonts w:ascii="Book Antiqua" w:hAnsi="Book Antiqua" w:cs="Arial"/>
          <w:bCs/>
          <w:color w:val="000000" w:themeColor="text1"/>
        </w:rPr>
        <w:t xml:space="preserve">). </w:t>
      </w:r>
      <w:r w:rsidR="00553822" w:rsidRPr="00F3116D">
        <w:rPr>
          <w:rFonts w:ascii="Book Antiqua" w:hAnsi="Book Antiqua" w:cs="Arial"/>
          <w:b/>
          <w:bCs/>
          <w:color w:val="000000" w:themeColor="text1"/>
        </w:rPr>
        <w:t xml:space="preserve">Skutočné výdavky boli však vo výške 24,211 mld. eur, čo predstavuje </w:t>
      </w:r>
      <w:r>
        <w:rPr>
          <w:rFonts w:ascii="Book Antiqua" w:hAnsi="Book Antiqua" w:cs="Arial"/>
          <w:b/>
          <w:bCs/>
          <w:color w:val="000000" w:themeColor="text1"/>
        </w:rPr>
        <w:t>navýšenie až o 2,7 miliardy eur oproti predchádzajúcej spotrebe.</w:t>
      </w:r>
    </w:p>
    <w:p w14:paraId="3A6FAE5A" w14:textId="5FE09005" w:rsidR="00553822" w:rsidRDefault="00553822" w:rsidP="00F3116D">
      <w:pPr>
        <w:ind w:firstLine="708"/>
        <w:jc w:val="both"/>
        <w:rPr>
          <w:rFonts w:ascii="Book Antiqua" w:hAnsi="Book Antiqua" w:cs="Arial"/>
          <w:bCs/>
          <w:color w:val="000000" w:themeColor="text1"/>
        </w:rPr>
      </w:pPr>
      <w:r>
        <w:rPr>
          <w:rFonts w:ascii="Book Antiqua" w:hAnsi="Book Antiqua" w:cs="Arial"/>
          <w:bCs/>
          <w:color w:val="000000" w:themeColor="text1"/>
        </w:rPr>
        <w:t>Navrhovatelia zákona preto predkladajú jednoduchý, ale účinný nástroj, ktorý takémuto nehospodárnemu plytvaniu zabráni.</w:t>
      </w:r>
      <w:r w:rsidR="005F64D8">
        <w:rPr>
          <w:rFonts w:ascii="Book Antiqua" w:hAnsi="Book Antiqua" w:cs="Arial"/>
          <w:bCs/>
          <w:color w:val="000000" w:themeColor="text1"/>
        </w:rPr>
        <w:t xml:space="preserve"> </w:t>
      </w:r>
      <w:r w:rsidR="00F3116D" w:rsidRPr="00F3116D">
        <w:rPr>
          <w:rFonts w:ascii="Book Antiqua" w:hAnsi="Book Antiqua" w:cs="Arial"/>
          <w:bCs/>
          <w:color w:val="000000" w:themeColor="text1"/>
        </w:rPr>
        <w:t>Sku</w:t>
      </w:r>
      <w:r w:rsidR="005F64D8">
        <w:rPr>
          <w:rFonts w:ascii="Book Antiqua" w:hAnsi="Book Antiqua" w:cs="Arial"/>
          <w:bCs/>
          <w:color w:val="000000" w:themeColor="text1"/>
        </w:rPr>
        <w:t xml:space="preserve">točné výdavky štátneho rozpočtu podľa navrhovateľov </w:t>
      </w:r>
      <w:r w:rsidR="00F3116D" w:rsidRPr="00F3116D">
        <w:rPr>
          <w:rFonts w:ascii="Book Antiqua" w:hAnsi="Book Antiqua" w:cs="Arial"/>
          <w:bCs/>
          <w:color w:val="000000" w:themeColor="text1"/>
        </w:rPr>
        <w:t xml:space="preserve">v poslednom kalendárnom mesiaci </w:t>
      </w:r>
      <w:r w:rsidR="005F64D8">
        <w:rPr>
          <w:rFonts w:ascii="Book Antiqua" w:hAnsi="Book Antiqua" w:cs="Arial"/>
          <w:bCs/>
          <w:color w:val="000000" w:themeColor="text1"/>
        </w:rPr>
        <w:t xml:space="preserve">nebudú môcť </w:t>
      </w:r>
      <w:r w:rsidR="00F3116D" w:rsidRPr="00F3116D">
        <w:rPr>
          <w:rFonts w:ascii="Book Antiqua" w:hAnsi="Book Antiqua" w:cs="Arial"/>
          <w:bCs/>
          <w:color w:val="000000" w:themeColor="text1"/>
        </w:rPr>
        <w:t xml:space="preserve">prekročiť jednu desatinu celkových skutočných výdavkov štátneho rozpočtu za prvých desať kalendárnych mesiacov </w:t>
      </w:r>
      <w:r w:rsidR="00F3116D" w:rsidRPr="00F3116D">
        <w:rPr>
          <w:rFonts w:ascii="Book Antiqua" w:hAnsi="Book Antiqua" w:cs="Arial"/>
          <w:bCs/>
          <w:color w:val="000000" w:themeColor="text1"/>
        </w:rPr>
        <w:lastRenderedPageBreak/>
        <w:t xml:space="preserve">v aktuálnom rozpočtovom roku. Ministerstvo financií </w:t>
      </w:r>
      <w:r w:rsidR="005F64D8">
        <w:rPr>
          <w:rFonts w:ascii="Book Antiqua" w:hAnsi="Book Antiqua" w:cs="Arial"/>
          <w:bCs/>
          <w:color w:val="000000" w:themeColor="text1"/>
        </w:rPr>
        <w:t xml:space="preserve">preto </w:t>
      </w:r>
      <w:r w:rsidR="00F3116D" w:rsidRPr="00F3116D">
        <w:rPr>
          <w:rFonts w:ascii="Book Antiqua" w:hAnsi="Book Antiqua" w:cs="Arial"/>
          <w:bCs/>
          <w:color w:val="000000" w:themeColor="text1"/>
        </w:rPr>
        <w:t xml:space="preserve">upraví záväzné ukazovatele schválené zákonom o štátnom rozpočte na príslušný rozpočtový rok všetkým správcom kapitol tak, aby </w:t>
      </w:r>
      <w:r w:rsidR="005F64D8">
        <w:rPr>
          <w:rFonts w:ascii="Book Antiqua" w:hAnsi="Book Antiqua" w:cs="Arial"/>
          <w:bCs/>
          <w:color w:val="000000" w:themeColor="text1"/>
        </w:rPr>
        <w:t>sa v decembri nemohlo minúť nadbytočne viac.</w:t>
      </w:r>
    </w:p>
    <w:p w14:paraId="0C560983" w14:textId="4E238E88" w:rsidR="00F3116D" w:rsidRDefault="005F64D8" w:rsidP="009E79EE">
      <w:pPr>
        <w:ind w:firstLine="708"/>
        <w:jc w:val="both"/>
        <w:rPr>
          <w:rFonts w:ascii="Book Antiqua" w:hAnsi="Book Antiqua" w:cs="Arial"/>
          <w:bCs/>
          <w:color w:val="000000" w:themeColor="text1"/>
        </w:rPr>
      </w:pPr>
      <w:r>
        <w:rPr>
          <w:rFonts w:ascii="Book Antiqua" w:hAnsi="Book Antiqua" w:cs="Arial"/>
          <w:bCs/>
          <w:color w:val="000000" w:themeColor="text1"/>
        </w:rPr>
        <w:t>Tento návrh zákona bude mať pozitívny vplyv na znižovanie deficitu, dlhodobú udržateľnosť verejných financií. Ušetrené prostriedky sa budú môcť použiť na znižovanie dlhu, zvyšovanie dôchodkov, investovanie do zdravotníctva alebo sa môžu výrazným spôsobom znížiť dane. Pre ilustráciu o aké veľké finančné prostriedky sa jedná, ak by bol tento návrh zákona schválený, mohla sa by sa sadzba DPH znížiť</w:t>
      </w:r>
      <w:r w:rsidR="00D107A7">
        <w:rPr>
          <w:rFonts w:ascii="Book Antiqua" w:hAnsi="Book Antiqua" w:cs="Arial"/>
          <w:bCs/>
          <w:color w:val="000000" w:themeColor="text1"/>
        </w:rPr>
        <w:t xml:space="preserve"> až na 12 % a štátny rozpočet by neprišiel o žiadne ďalšie príjmy. Občanom Slovenska ako aj podnikateľom a ekonomike by to však výrazne pomohlo.</w:t>
      </w:r>
    </w:p>
    <w:p w14:paraId="2E3CA407" w14:textId="2294A1C5" w:rsidR="005A5177" w:rsidRPr="005A5177" w:rsidRDefault="005A5177" w:rsidP="005A5177">
      <w:pPr>
        <w:ind w:firstLine="708"/>
        <w:jc w:val="both"/>
        <w:rPr>
          <w:rFonts w:ascii="Book Antiqua" w:hAnsi="Book Antiqua" w:cs="Arial"/>
          <w:bCs/>
          <w:color w:val="000000" w:themeColor="text1"/>
        </w:rPr>
      </w:pPr>
      <w:r w:rsidRPr="005A5177">
        <w:rPr>
          <w:rFonts w:ascii="Book Antiqua" w:hAnsi="Book Antiqua" w:cs="Arial"/>
          <w:bCs/>
          <w:color w:val="000000" w:themeColor="text1"/>
        </w:rPr>
        <w:t>Návrh zákona je v súlade s Ústavou Slovenskej republiky, ústavnými zákonmi, inými zákonmi, nálezmi Ústavného súdu Slovenskej republiky, medzinárodnými zmluvami a inými medzinárodnými dokumentmi, ktorými je Slovenská republika viazaná a s právom Európskej únie.</w:t>
      </w:r>
    </w:p>
    <w:p w14:paraId="6965282A" w14:textId="26A74C81" w:rsidR="005A5177" w:rsidRPr="005A5177" w:rsidRDefault="005A5177" w:rsidP="005A5177">
      <w:pPr>
        <w:ind w:firstLine="708"/>
        <w:jc w:val="both"/>
        <w:rPr>
          <w:rFonts w:ascii="Book Antiqua" w:hAnsi="Book Antiqua" w:cs="Arial"/>
          <w:bCs/>
          <w:color w:val="000000" w:themeColor="text1"/>
        </w:rPr>
      </w:pPr>
      <w:r w:rsidRPr="005A5177">
        <w:rPr>
          <w:rFonts w:ascii="Book Antiqua" w:hAnsi="Book Antiqua" w:cs="Arial"/>
          <w:bCs/>
          <w:color w:val="000000" w:themeColor="text1"/>
        </w:rPr>
        <w:t xml:space="preserve">Prijatie návrhu zákona bude mať </w:t>
      </w:r>
      <w:r w:rsidR="00607E79">
        <w:rPr>
          <w:rFonts w:ascii="Book Antiqua" w:hAnsi="Book Antiqua" w:cs="Arial"/>
          <w:bCs/>
          <w:color w:val="000000" w:themeColor="text1"/>
        </w:rPr>
        <w:t xml:space="preserve">pozitívny </w:t>
      </w:r>
      <w:r w:rsidRPr="005A5177">
        <w:rPr>
          <w:rFonts w:ascii="Book Antiqua" w:hAnsi="Book Antiqua" w:cs="Arial"/>
          <w:bCs/>
          <w:color w:val="000000" w:themeColor="text1"/>
        </w:rPr>
        <w:t>vplyv na rozpočet verejnej správy</w:t>
      </w:r>
      <w:r w:rsidR="009E79EE">
        <w:rPr>
          <w:rFonts w:ascii="Book Antiqua" w:hAnsi="Book Antiqua" w:cs="Arial"/>
          <w:bCs/>
          <w:color w:val="000000" w:themeColor="text1"/>
        </w:rPr>
        <w:t xml:space="preserve"> vo výške okolo 2,7 miliardy eur</w:t>
      </w:r>
      <w:r w:rsidRPr="005A5177">
        <w:rPr>
          <w:rFonts w:ascii="Book Antiqua" w:hAnsi="Book Antiqua" w:cs="Arial"/>
          <w:bCs/>
          <w:color w:val="000000" w:themeColor="text1"/>
        </w:rPr>
        <w:t xml:space="preserve">, </w:t>
      </w:r>
      <w:r w:rsidR="00607E79">
        <w:rPr>
          <w:rFonts w:ascii="Book Antiqua" w:hAnsi="Book Antiqua" w:cs="Arial"/>
          <w:bCs/>
          <w:color w:val="000000" w:themeColor="text1"/>
        </w:rPr>
        <w:t xml:space="preserve">žiadny vplyv </w:t>
      </w:r>
      <w:r w:rsidRPr="005A5177">
        <w:rPr>
          <w:rFonts w:ascii="Book Antiqua" w:hAnsi="Book Antiqua" w:cs="Arial"/>
          <w:bCs/>
          <w:color w:val="000000" w:themeColor="text1"/>
        </w:rPr>
        <w:t xml:space="preserve">na podnikateľské prostredie, na informatizáciu spoločnosti, sociálne vplyvy, vplyvy na životné prostredie, na služby verejnej správy pre občana a na manželstvo, rodičovstvo a rodinu. </w:t>
      </w:r>
    </w:p>
    <w:p w14:paraId="2D929BA9" w14:textId="41D60B16" w:rsidR="000B56A6" w:rsidRDefault="005A5177" w:rsidP="005A5177">
      <w:pPr>
        <w:ind w:firstLine="708"/>
        <w:jc w:val="both"/>
        <w:rPr>
          <w:rFonts w:ascii="Book Antiqua" w:hAnsi="Book Antiqua" w:cs="Arial"/>
          <w:bCs/>
          <w:color w:val="000000" w:themeColor="text1"/>
        </w:rPr>
      </w:pPr>
      <w:r w:rsidRPr="005A5177">
        <w:rPr>
          <w:rFonts w:ascii="Book Antiqua" w:hAnsi="Book Antiqua" w:cs="Arial"/>
          <w:bCs/>
          <w:color w:val="000000" w:themeColor="text1"/>
        </w:rPr>
        <w:t xml:space="preserve">Účinnosť návrhu zákona sa so zohľadnením dostatočnej </w:t>
      </w:r>
      <w:proofErr w:type="spellStart"/>
      <w:r w:rsidRPr="005A5177">
        <w:rPr>
          <w:rFonts w:ascii="Book Antiqua" w:hAnsi="Book Antiqua" w:cs="Arial"/>
          <w:bCs/>
          <w:color w:val="000000" w:themeColor="text1"/>
        </w:rPr>
        <w:t>legisvakačnej</w:t>
      </w:r>
      <w:proofErr w:type="spellEnd"/>
      <w:r w:rsidRPr="005A5177">
        <w:rPr>
          <w:rFonts w:ascii="Book Antiqua" w:hAnsi="Book Antiqua" w:cs="Arial"/>
          <w:bCs/>
          <w:color w:val="000000" w:themeColor="text1"/>
        </w:rPr>
        <w:t xml:space="preserve"> le</w:t>
      </w:r>
      <w:r w:rsidR="00F3116D">
        <w:rPr>
          <w:rFonts w:ascii="Book Antiqua" w:hAnsi="Book Antiqua" w:cs="Arial"/>
          <w:bCs/>
          <w:color w:val="000000" w:themeColor="text1"/>
        </w:rPr>
        <w:t>hoty navrhuje od 1. júla 2022</w:t>
      </w:r>
      <w:r w:rsidRPr="005A5177">
        <w:rPr>
          <w:rFonts w:ascii="Book Antiqua" w:hAnsi="Book Antiqua" w:cs="Arial"/>
          <w:bCs/>
          <w:color w:val="000000" w:themeColor="text1"/>
        </w:rPr>
        <w:t>.</w:t>
      </w:r>
    </w:p>
    <w:p w14:paraId="0562294D" w14:textId="77777777" w:rsidR="000B56A6" w:rsidRDefault="000B56A6">
      <w:pPr>
        <w:suppressAutoHyphens w:val="0"/>
        <w:rPr>
          <w:rFonts w:ascii="Book Antiqua" w:hAnsi="Book Antiqua" w:cs="Arial"/>
          <w:bCs/>
          <w:color w:val="000000" w:themeColor="text1"/>
        </w:rPr>
      </w:pPr>
      <w:r>
        <w:rPr>
          <w:rFonts w:ascii="Book Antiqua" w:hAnsi="Book Antiqua" w:cs="Arial"/>
          <w:bCs/>
          <w:color w:val="000000" w:themeColor="text1"/>
        </w:rPr>
        <w:br w:type="page"/>
      </w:r>
    </w:p>
    <w:p w14:paraId="139A1CC7" w14:textId="31B0EF3C" w:rsidR="00B3477B" w:rsidRPr="009F6924" w:rsidRDefault="00B3477B" w:rsidP="00B3477B">
      <w:pPr>
        <w:numPr>
          <w:ilvl w:val="0"/>
          <w:numId w:val="1"/>
        </w:numPr>
        <w:ind w:left="270" w:hanging="270"/>
        <w:rPr>
          <w:rFonts w:ascii="Book Antiqua" w:hAnsi="Book Antiqua" w:cs="Arial"/>
          <w:b/>
          <w:i/>
          <w:color w:val="000000"/>
        </w:rPr>
      </w:pPr>
      <w:r w:rsidRPr="009F6924">
        <w:rPr>
          <w:rFonts w:ascii="Book Antiqua" w:hAnsi="Book Antiqua" w:cs="Arial"/>
          <w:b/>
          <w:i/>
          <w:color w:val="000000"/>
        </w:rPr>
        <w:lastRenderedPageBreak/>
        <w:t>Osobitná časť</w:t>
      </w:r>
    </w:p>
    <w:p w14:paraId="1A4ECB06" w14:textId="77777777" w:rsidR="00B3477B" w:rsidRPr="009F6924" w:rsidRDefault="00B3477B" w:rsidP="00B3477B">
      <w:pPr>
        <w:ind w:left="360"/>
        <w:jc w:val="both"/>
        <w:rPr>
          <w:rFonts w:ascii="Book Antiqua" w:hAnsi="Book Antiqua" w:cs="Arial"/>
          <w:color w:val="000000"/>
        </w:rPr>
      </w:pPr>
      <w:r>
        <w:rPr>
          <w:noProof/>
          <w:lang w:eastAsia="sk-SK"/>
        </w:rPr>
        <mc:AlternateContent>
          <mc:Choice Requires="wps">
            <w:drawing>
              <wp:anchor distT="4294967294" distB="4294967294" distL="114300" distR="114300" simplePos="0" relativeHeight="251662336" behindDoc="0" locked="0" layoutInCell="1" allowOverlap="1" wp14:anchorId="06A75A8A" wp14:editId="5D491E66">
                <wp:simplePos x="0" y="0"/>
                <wp:positionH relativeFrom="column">
                  <wp:posOffset>-4445</wp:posOffset>
                </wp:positionH>
                <wp:positionV relativeFrom="paragraph">
                  <wp:posOffset>34924</wp:posOffset>
                </wp:positionV>
                <wp:extent cx="5778500" cy="0"/>
                <wp:effectExtent l="0" t="0" r="0" b="0"/>
                <wp:wrapNone/>
                <wp:docPr id="3"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D38F5D" id="_x0000_t32" coordsize="21600,21600" o:spt="32" o:oned="t" path="m,l21600,21600e" filled="f">
                <v:path arrowok="t" fillok="f" o:connecttype="none"/>
                <o:lock v:ext="edit" shapetype="t"/>
              </v:shapetype>
              <v:shape id="Rovná spojovacia šípka 1" o:spid="_x0000_s1026" type="#_x0000_t32" style="position:absolute;margin-left:-.35pt;margin-top:2.75pt;width:45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"/>
            </w:pict>
          </mc:Fallback>
        </mc:AlternateContent>
      </w:r>
    </w:p>
    <w:p w14:paraId="5BCF58A7" w14:textId="77777777" w:rsidR="00B3477B" w:rsidRPr="00B94FBD" w:rsidRDefault="00B3477B" w:rsidP="00B3477B">
      <w:pPr>
        <w:jc w:val="both"/>
        <w:rPr>
          <w:rFonts w:ascii="Book Antiqua" w:hAnsi="Book Antiqua" w:cs="Arial"/>
          <w:b/>
          <w:color w:val="000000"/>
        </w:rPr>
      </w:pPr>
      <w:r>
        <w:rPr>
          <w:rFonts w:ascii="Book Antiqua" w:hAnsi="Book Antiqua" w:cs="Arial"/>
          <w:b/>
          <w:color w:val="000000"/>
        </w:rPr>
        <w:t>Čl. I</w:t>
      </w:r>
    </w:p>
    <w:p w14:paraId="2BAEDE26" w14:textId="72EB26F9" w:rsidR="003B5706" w:rsidRDefault="00EC048E" w:rsidP="003B5706">
      <w:pPr>
        <w:jc w:val="both"/>
        <w:rPr>
          <w:rFonts w:ascii="Book Antiqua" w:hAnsi="Book Antiqua" w:cs="Arial"/>
          <w:color w:val="000000"/>
        </w:rPr>
      </w:pPr>
      <w:r>
        <w:rPr>
          <w:rFonts w:ascii="Book Antiqua" w:hAnsi="Book Antiqua" w:cs="Arial"/>
          <w:color w:val="000000"/>
        </w:rPr>
        <w:tab/>
        <w:t>Navrhuje sa zaviesť pravidlo, podľa ktorého by sa v novembri každého roka vypočítali skutočné vynaložené výdavky zo štátneho rozpočtu za všetky kapitoly od januára do októbra. Tie by sa následne vydelili číslom desať a táto výsledná suma by bol nový záväzný ukazovateľ pre mesiac december. Tým by sa zabránilo neefektívnemu a zbytočnému míňaniu verejných financií.</w:t>
      </w:r>
    </w:p>
    <w:p w14:paraId="42430B1A" w14:textId="77777777" w:rsidR="00EC048E" w:rsidRPr="00EC048E" w:rsidRDefault="00EC048E" w:rsidP="003B5706">
      <w:pPr>
        <w:jc w:val="both"/>
        <w:rPr>
          <w:rFonts w:ascii="Book Antiqua" w:hAnsi="Book Antiqua" w:cs="Arial"/>
          <w:b/>
          <w:color w:val="000000"/>
        </w:rPr>
      </w:pPr>
    </w:p>
    <w:p w14:paraId="23B83FA0" w14:textId="1BC690D4" w:rsidR="003B5706" w:rsidRPr="00B94FBD" w:rsidRDefault="003B5706" w:rsidP="003B5706">
      <w:pPr>
        <w:jc w:val="both"/>
        <w:rPr>
          <w:rFonts w:ascii="Book Antiqua" w:hAnsi="Book Antiqua" w:cs="Arial"/>
          <w:b/>
          <w:color w:val="000000"/>
        </w:rPr>
      </w:pPr>
      <w:r>
        <w:rPr>
          <w:rFonts w:ascii="Book Antiqua" w:hAnsi="Book Antiqua" w:cs="Arial"/>
          <w:b/>
          <w:color w:val="000000"/>
        </w:rPr>
        <w:t>Čl. II</w:t>
      </w:r>
    </w:p>
    <w:p w14:paraId="48A74615" w14:textId="5BBBF440" w:rsidR="00CF106B" w:rsidRPr="003B5706" w:rsidRDefault="003B5706" w:rsidP="00206CD6">
      <w:pPr>
        <w:ind w:firstLine="708"/>
        <w:jc w:val="both"/>
        <w:rPr>
          <w:rFonts w:ascii="Book Antiqua" w:hAnsi="Book Antiqua" w:cs="Book Antiqua"/>
          <w:color w:val="000000"/>
          <w:kern w:val="1"/>
        </w:rPr>
      </w:pPr>
      <w:r>
        <w:rPr>
          <w:rFonts w:ascii="Book Antiqua" w:hAnsi="Book Antiqua" w:cs="Arial"/>
          <w:color w:val="000000"/>
        </w:rPr>
        <w:t xml:space="preserve">Ustanovuje sa účinnosť tohto </w:t>
      </w:r>
      <w:bookmarkStart w:id="0" w:name="_GoBack"/>
      <w:bookmarkEnd w:id="0"/>
      <w:r w:rsidRPr="003B5706">
        <w:rPr>
          <w:rFonts w:ascii="Book Antiqua" w:hAnsi="Book Antiqua" w:cs="Arial"/>
          <w:color w:val="000000"/>
        </w:rPr>
        <w:t>zákon</w:t>
      </w:r>
      <w:r>
        <w:rPr>
          <w:rFonts w:ascii="Book Antiqua" w:hAnsi="Book Antiqua" w:cs="Arial"/>
          <w:color w:val="000000"/>
        </w:rPr>
        <w:t>a</w:t>
      </w:r>
      <w:r w:rsidRPr="003B5706">
        <w:rPr>
          <w:rFonts w:ascii="Book Antiqua" w:hAnsi="Book Antiqua" w:cs="Arial"/>
          <w:color w:val="000000"/>
        </w:rPr>
        <w:t xml:space="preserve"> </w:t>
      </w:r>
      <w:r>
        <w:rPr>
          <w:rFonts w:ascii="Book Antiqua" w:hAnsi="Book Antiqua" w:cs="Arial"/>
          <w:color w:val="000000"/>
        </w:rPr>
        <w:t xml:space="preserve">na </w:t>
      </w:r>
      <w:r w:rsidRPr="003B5706">
        <w:rPr>
          <w:rFonts w:ascii="Book Antiqua" w:hAnsi="Book Antiqua" w:cs="Arial"/>
          <w:color w:val="000000"/>
        </w:rPr>
        <w:t xml:space="preserve">1. </w:t>
      </w:r>
      <w:r w:rsidR="00EC048E">
        <w:rPr>
          <w:rFonts w:ascii="Book Antiqua" w:hAnsi="Book Antiqua" w:cs="Arial"/>
          <w:color w:val="000000"/>
        </w:rPr>
        <w:t>júla</w:t>
      </w:r>
      <w:r w:rsidRPr="003B5706">
        <w:rPr>
          <w:rFonts w:ascii="Book Antiqua" w:hAnsi="Book Antiqua" w:cs="Arial"/>
          <w:color w:val="000000"/>
        </w:rPr>
        <w:t xml:space="preserve"> 2022.</w:t>
      </w:r>
    </w:p>
    <w:sectPr w:rsidR="00CF106B" w:rsidRPr="003B5706" w:rsidSect="001D614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659D1"/>
    <w:multiLevelType w:val="hybridMultilevel"/>
    <w:tmpl w:val="D480DEE4"/>
    <w:lvl w:ilvl="0" w:tplc="F5B6E7E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E4E1BCB"/>
    <w:multiLevelType w:val="hybridMultilevel"/>
    <w:tmpl w:val="E52099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D168F0"/>
    <w:multiLevelType w:val="hybridMultilevel"/>
    <w:tmpl w:val="30942E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11635A2"/>
    <w:multiLevelType w:val="hybridMultilevel"/>
    <w:tmpl w:val="7B3411E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51"/>
    <w:rsid w:val="00012899"/>
    <w:rsid w:val="00017410"/>
    <w:rsid w:val="00023051"/>
    <w:rsid w:val="00041289"/>
    <w:rsid w:val="00060225"/>
    <w:rsid w:val="00075BB4"/>
    <w:rsid w:val="000B56A6"/>
    <w:rsid w:val="000F7285"/>
    <w:rsid w:val="00106558"/>
    <w:rsid w:val="00113515"/>
    <w:rsid w:val="001250CA"/>
    <w:rsid w:val="00141368"/>
    <w:rsid w:val="001467BF"/>
    <w:rsid w:val="00152414"/>
    <w:rsid w:val="00160B4B"/>
    <w:rsid w:val="001757E3"/>
    <w:rsid w:val="00175934"/>
    <w:rsid w:val="0019528D"/>
    <w:rsid w:val="001A584C"/>
    <w:rsid w:val="001B226E"/>
    <w:rsid w:val="001D6141"/>
    <w:rsid w:val="001F7EC9"/>
    <w:rsid w:val="00206CD6"/>
    <w:rsid w:val="00225163"/>
    <w:rsid w:val="002359EA"/>
    <w:rsid w:val="00242AA7"/>
    <w:rsid w:val="00244146"/>
    <w:rsid w:val="0025190F"/>
    <w:rsid w:val="00263697"/>
    <w:rsid w:val="00276DD6"/>
    <w:rsid w:val="002E138E"/>
    <w:rsid w:val="0031752B"/>
    <w:rsid w:val="003209DB"/>
    <w:rsid w:val="00341A59"/>
    <w:rsid w:val="00356B93"/>
    <w:rsid w:val="003849F5"/>
    <w:rsid w:val="00393CE9"/>
    <w:rsid w:val="003B4C3D"/>
    <w:rsid w:val="003B5706"/>
    <w:rsid w:val="003B578C"/>
    <w:rsid w:val="003E369F"/>
    <w:rsid w:val="003F1D03"/>
    <w:rsid w:val="003F78FD"/>
    <w:rsid w:val="0042294C"/>
    <w:rsid w:val="00441D94"/>
    <w:rsid w:val="00445164"/>
    <w:rsid w:val="00452A6F"/>
    <w:rsid w:val="00474892"/>
    <w:rsid w:val="00490502"/>
    <w:rsid w:val="004C79C5"/>
    <w:rsid w:val="004D7831"/>
    <w:rsid w:val="00520652"/>
    <w:rsid w:val="005301E8"/>
    <w:rsid w:val="00547733"/>
    <w:rsid w:val="00550FB0"/>
    <w:rsid w:val="00553822"/>
    <w:rsid w:val="00553DAC"/>
    <w:rsid w:val="005A5177"/>
    <w:rsid w:val="005C05B1"/>
    <w:rsid w:val="005E234B"/>
    <w:rsid w:val="005F64D8"/>
    <w:rsid w:val="006049A1"/>
    <w:rsid w:val="00607E79"/>
    <w:rsid w:val="00630413"/>
    <w:rsid w:val="00645672"/>
    <w:rsid w:val="006B2D36"/>
    <w:rsid w:val="006C1AC0"/>
    <w:rsid w:val="006D29DE"/>
    <w:rsid w:val="006D7E7B"/>
    <w:rsid w:val="00704E65"/>
    <w:rsid w:val="007421FF"/>
    <w:rsid w:val="00765895"/>
    <w:rsid w:val="007729B8"/>
    <w:rsid w:val="007747B0"/>
    <w:rsid w:val="00775B3B"/>
    <w:rsid w:val="007774A2"/>
    <w:rsid w:val="007944DB"/>
    <w:rsid w:val="00795DA3"/>
    <w:rsid w:val="007B1E3A"/>
    <w:rsid w:val="007B6E38"/>
    <w:rsid w:val="007D3F1A"/>
    <w:rsid w:val="007E5FC7"/>
    <w:rsid w:val="007F1998"/>
    <w:rsid w:val="007F6946"/>
    <w:rsid w:val="00800636"/>
    <w:rsid w:val="00844B5D"/>
    <w:rsid w:val="00847FAC"/>
    <w:rsid w:val="00861C8D"/>
    <w:rsid w:val="008667AA"/>
    <w:rsid w:val="00886A55"/>
    <w:rsid w:val="00892555"/>
    <w:rsid w:val="008E5F65"/>
    <w:rsid w:val="009529AB"/>
    <w:rsid w:val="00957C06"/>
    <w:rsid w:val="00967F9F"/>
    <w:rsid w:val="009768C7"/>
    <w:rsid w:val="00991D46"/>
    <w:rsid w:val="009B76A8"/>
    <w:rsid w:val="009D3EFB"/>
    <w:rsid w:val="009E79EE"/>
    <w:rsid w:val="009F3228"/>
    <w:rsid w:val="00A07A2E"/>
    <w:rsid w:val="00A20494"/>
    <w:rsid w:val="00A2524E"/>
    <w:rsid w:val="00A87007"/>
    <w:rsid w:val="00A9469E"/>
    <w:rsid w:val="00A96EFE"/>
    <w:rsid w:val="00A97A57"/>
    <w:rsid w:val="00AD1F42"/>
    <w:rsid w:val="00AE2066"/>
    <w:rsid w:val="00B25A23"/>
    <w:rsid w:val="00B3477B"/>
    <w:rsid w:val="00B52508"/>
    <w:rsid w:val="00B72FAE"/>
    <w:rsid w:val="00BB7F7C"/>
    <w:rsid w:val="00BD6389"/>
    <w:rsid w:val="00BF12B4"/>
    <w:rsid w:val="00C20723"/>
    <w:rsid w:val="00C525C6"/>
    <w:rsid w:val="00C800E9"/>
    <w:rsid w:val="00C95062"/>
    <w:rsid w:val="00CB57E2"/>
    <w:rsid w:val="00CC6613"/>
    <w:rsid w:val="00CE43AE"/>
    <w:rsid w:val="00CF106B"/>
    <w:rsid w:val="00CF7977"/>
    <w:rsid w:val="00D0696B"/>
    <w:rsid w:val="00D107A7"/>
    <w:rsid w:val="00D13565"/>
    <w:rsid w:val="00D267B2"/>
    <w:rsid w:val="00D7083E"/>
    <w:rsid w:val="00D71388"/>
    <w:rsid w:val="00D827B3"/>
    <w:rsid w:val="00DC251B"/>
    <w:rsid w:val="00DF4AD4"/>
    <w:rsid w:val="00E1154A"/>
    <w:rsid w:val="00E602AB"/>
    <w:rsid w:val="00E930C7"/>
    <w:rsid w:val="00EA27A2"/>
    <w:rsid w:val="00EC048E"/>
    <w:rsid w:val="00ED2CE5"/>
    <w:rsid w:val="00EF2A0B"/>
    <w:rsid w:val="00F127D1"/>
    <w:rsid w:val="00F148F8"/>
    <w:rsid w:val="00F21C8C"/>
    <w:rsid w:val="00F3116D"/>
    <w:rsid w:val="00F66365"/>
    <w:rsid w:val="00F71646"/>
    <w:rsid w:val="00F87688"/>
    <w:rsid w:val="00FA5CA0"/>
    <w:rsid w:val="00FE51ED"/>
    <w:rsid w:val="00FF34C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A31"/>
  <w15:docId w15:val="{431756DA-9882-46B9-883E-5BFE7377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3051"/>
    <w:pPr>
      <w:suppressAutoHyphens/>
    </w:pPr>
    <w:rPr>
      <w:rFonts w:ascii="Calibri" w:eastAsia="Times New Roman" w:hAnsi="Calibri" w:cs="Times New Roman"/>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2305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3051"/>
    <w:rPr>
      <w:rFonts w:ascii="Tahoma" w:eastAsia="Times New Roman" w:hAnsi="Tahoma" w:cs="Tahoma"/>
      <w:sz w:val="16"/>
      <w:szCs w:val="16"/>
      <w:lang w:eastAsia="zh-CN"/>
    </w:rPr>
  </w:style>
  <w:style w:type="paragraph" w:customStyle="1" w:styleId="Default">
    <w:name w:val="Default"/>
    <w:rsid w:val="00206CD6"/>
    <w:pPr>
      <w:widowControl w:val="0"/>
      <w:suppressAutoHyphens/>
      <w:autoSpaceDE w:val="0"/>
      <w:spacing w:after="0" w:line="240" w:lineRule="auto"/>
    </w:pPr>
    <w:rPr>
      <w:rFonts w:ascii="Liberation Serif" w:eastAsia="Times New Roman" w:hAnsi="Liberation Serif" w:cs="Liberation Serif"/>
      <w:color w:val="000000"/>
      <w:kern w:val="1"/>
      <w:sz w:val="24"/>
      <w:szCs w:val="24"/>
      <w:lang w:eastAsia="zh-CN" w:bidi="hi-IN"/>
    </w:rPr>
  </w:style>
  <w:style w:type="paragraph" w:styleId="Odsekzoznamu">
    <w:name w:val="List Paragraph"/>
    <w:basedOn w:val="Normlny"/>
    <w:uiPriority w:val="34"/>
    <w:qFormat/>
    <w:rsid w:val="00CC6613"/>
    <w:pPr>
      <w:ind w:left="720"/>
      <w:contextualSpacing/>
    </w:pPr>
  </w:style>
  <w:style w:type="paragraph" w:styleId="Normlnywebov">
    <w:name w:val="Normal (Web)"/>
    <w:basedOn w:val="Normlny"/>
    <w:uiPriority w:val="99"/>
    <w:semiHidden/>
    <w:unhideWhenUsed/>
    <w:rsid w:val="00F66365"/>
    <w:pPr>
      <w:suppressAutoHyphens w:val="0"/>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6487">
      <w:bodyDiv w:val="1"/>
      <w:marLeft w:val="0"/>
      <w:marRight w:val="0"/>
      <w:marTop w:val="0"/>
      <w:marBottom w:val="0"/>
      <w:divBdr>
        <w:top w:val="none" w:sz="0" w:space="0" w:color="auto"/>
        <w:left w:val="none" w:sz="0" w:space="0" w:color="auto"/>
        <w:bottom w:val="none" w:sz="0" w:space="0" w:color="auto"/>
        <w:right w:val="none" w:sz="0" w:space="0" w:color="auto"/>
      </w:divBdr>
    </w:div>
    <w:div w:id="941767629">
      <w:bodyDiv w:val="1"/>
      <w:marLeft w:val="0"/>
      <w:marRight w:val="0"/>
      <w:marTop w:val="0"/>
      <w:marBottom w:val="0"/>
      <w:divBdr>
        <w:top w:val="none" w:sz="0" w:space="0" w:color="auto"/>
        <w:left w:val="none" w:sz="0" w:space="0" w:color="auto"/>
        <w:bottom w:val="none" w:sz="0" w:space="0" w:color="auto"/>
        <w:right w:val="none" w:sz="0" w:space="0" w:color="auto"/>
      </w:divBdr>
    </w:div>
    <w:div w:id="1421945346">
      <w:bodyDiv w:val="1"/>
      <w:marLeft w:val="0"/>
      <w:marRight w:val="0"/>
      <w:marTop w:val="0"/>
      <w:marBottom w:val="0"/>
      <w:divBdr>
        <w:top w:val="none" w:sz="0" w:space="0" w:color="auto"/>
        <w:left w:val="none" w:sz="0" w:space="0" w:color="auto"/>
        <w:bottom w:val="none" w:sz="0" w:space="0" w:color="auto"/>
        <w:right w:val="none" w:sz="0" w:space="0" w:color="auto"/>
      </w:divBdr>
    </w:div>
    <w:div w:id="1523284560">
      <w:bodyDiv w:val="1"/>
      <w:marLeft w:val="0"/>
      <w:marRight w:val="0"/>
      <w:marTop w:val="0"/>
      <w:marBottom w:val="0"/>
      <w:divBdr>
        <w:top w:val="none" w:sz="0" w:space="0" w:color="auto"/>
        <w:left w:val="none" w:sz="0" w:space="0" w:color="auto"/>
        <w:bottom w:val="none" w:sz="0" w:space="0" w:color="auto"/>
        <w:right w:val="none" w:sz="0" w:space="0" w:color="auto"/>
      </w:divBdr>
    </w:div>
    <w:div w:id="1702240793">
      <w:bodyDiv w:val="1"/>
      <w:marLeft w:val="0"/>
      <w:marRight w:val="0"/>
      <w:marTop w:val="0"/>
      <w:marBottom w:val="0"/>
      <w:divBdr>
        <w:top w:val="none" w:sz="0" w:space="0" w:color="auto"/>
        <w:left w:val="none" w:sz="0" w:space="0" w:color="auto"/>
        <w:bottom w:val="none" w:sz="0" w:space="0" w:color="auto"/>
        <w:right w:val="none" w:sz="0" w:space="0" w:color="auto"/>
      </w:divBdr>
    </w:div>
    <w:div w:id="19655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1497</TotalTime>
  <Pages>3</Pages>
  <Words>720</Words>
  <Characters>4110</Characters>
  <Application>Microsoft Office Word</Application>
  <DocSecurity>0</DocSecurity>
  <Lines>34</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Beluský, Martin</cp:lastModifiedBy>
  <cp:revision>118</cp:revision>
  <cp:lastPrinted>2020-06-16T11:02:00Z</cp:lastPrinted>
  <dcterms:created xsi:type="dcterms:W3CDTF">2019-08-22T16:37:00Z</dcterms:created>
  <dcterms:modified xsi:type="dcterms:W3CDTF">2022-01-11T20:09:00Z</dcterms:modified>
</cp:coreProperties>
</file>