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C14" w:rsidRPr="006C25C6" w:rsidRDefault="00BE2399" w:rsidP="00766B03">
      <w:pPr>
        <w:spacing w:line="276" w:lineRule="auto"/>
        <w:jc w:val="center"/>
        <w:rPr>
          <w:rFonts w:asciiTheme="majorBidi" w:hAnsiTheme="majorBidi" w:cstheme="majorBidi"/>
          <w:b/>
          <w:bCs/>
          <w:caps/>
          <w:spacing w:val="30"/>
        </w:rPr>
      </w:pPr>
      <w:r w:rsidRPr="006C25C6">
        <w:rPr>
          <w:rFonts w:asciiTheme="majorBidi" w:hAnsiTheme="majorBidi" w:cstheme="majorBidi"/>
          <w:b/>
          <w:bCs/>
          <w:caps/>
          <w:spacing w:val="30"/>
        </w:rPr>
        <w:t>Dôvodová správa</w:t>
      </w:r>
    </w:p>
    <w:p w:rsidR="00BE2399" w:rsidRPr="006C25C6" w:rsidRDefault="00BE2399" w:rsidP="00766B03">
      <w:pPr>
        <w:spacing w:line="276" w:lineRule="auto"/>
        <w:jc w:val="both"/>
        <w:rPr>
          <w:rFonts w:asciiTheme="majorBidi" w:hAnsiTheme="majorBidi" w:cstheme="majorBidi"/>
        </w:rPr>
      </w:pPr>
    </w:p>
    <w:p w:rsidR="00BE2399" w:rsidRPr="006C25C6" w:rsidRDefault="00BE2399" w:rsidP="00766B03">
      <w:pPr>
        <w:spacing w:line="276" w:lineRule="auto"/>
        <w:jc w:val="both"/>
        <w:rPr>
          <w:rFonts w:asciiTheme="majorBidi" w:hAnsiTheme="majorBidi" w:cstheme="majorBidi"/>
          <w:b/>
          <w:bCs/>
        </w:rPr>
      </w:pPr>
      <w:r w:rsidRPr="006C25C6">
        <w:rPr>
          <w:rFonts w:asciiTheme="majorBidi" w:hAnsiTheme="majorBidi" w:cstheme="majorBidi"/>
          <w:b/>
          <w:bCs/>
        </w:rPr>
        <w:t>Všeobecná časť</w:t>
      </w:r>
    </w:p>
    <w:p w:rsidR="00BE2399" w:rsidRPr="006C25C6" w:rsidRDefault="00BE2399" w:rsidP="00766B03">
      <w:pPr>
        <w:spacing w:line="276" w:lineRule="auto"/>
        <w:jc w:val="both"/>
        <w:rPr>
          <w:rFonts w:asciiTheme="majorBidi" w:hAnsiTheme="majorBidi" w:cstheme="majorBidi"/>
          <w:color w:val="000000" w:themeColor="text1"/>
        </w:rPr>
      </w:pPr>
    </w:p>
    <w:p w:rsidR="00145931" w:rsidRPr="006C25C6" w:rsidRDefault="00145931" w:rsidP="00766B03">
      <w:pPr>
        <w:spacing w:line="276" w:lineRule="auto"/>
        <w:ind w:firstLine="708"/>
        <w:jc w:val="both"/>
        <w:rPr>
          <w:rFonts w:asciiTheme="majorBidi" w:hAnsiTheme="majorBidi" w:cstheme="majorBidi"/>
          <w:color w:val="000000" w:themeColor="text1"/>
        </w:rPr>
      </w:pPr>
      <w:r w:rsidRPr="006C25C6">
        <w:rPr>
          <w:rFonts w:asciiTheme="majorBidi" w:hAnsiTheme="majorBidi" w:cstheme="majorBidi"/>
          <w:color w:val="000000" w:themeColor="text1"/>
        </w:rPr>
        <w:t>N</w:t>
      </w:r>
      <w:r w:rsidR="00EF0811" w:rsidRPr="006C25C6">
        <w:rPr>
          <w:rFonts w:asciiTheme="majorBidi" w:hAnsiTheme="majorBidi" w:cstheme="majorBidi"/>
          <w:color w:val="000000" w:themeColor="text1"/>
        </w:rPr>
        <w:t xml:space="preserve">ávrh zákona, ktorým sa mení a dopĺňa zákon č. </w:t>
      </w:r>
      <w:r w:rsidRPr="006C25C6">
        <w:rPr>
          <w:rFonts w:asciiTheme="majorBidi" w:hAnsiTheme="majorBidi" w:cstheme="majorBidi"/>
          <w:color w:val="000000" w:themeColor="text1"/>
        </w:rPr>
        <w:t>461/2003 Z. z. o sociálnom poistení v znení neskorších predpiso</w:t>
      </w:r>
      <w:r w:rsidR="00AF7F00" w:rsidRPr="006C25C6">
        <w:rPr>
          <w:rFonts w:asciiTheme="majorBidi" w:hAnsiTheme="majorBidi" w:cstheme="majorBidi"/>
          <w:color w:val="000000" w:themeColor="text1"/>
        </w:rPr>
        <w:t>v</w:t>
      </w:r>
      <w:r w:rsidR="00EF0811" w:rsidRPr="006C25C6">
        <w:rPr>
          <w:rFonts w:asciiTheme="majorBidi" w:hAnsiTheme="majorBidi" w:cstheme="majorBidi"/>
          <w:color w:val="000000" w:themeColor="text1"/>
        </w:rPr>
        <w:t xml:space="preserve"> </w:t>
      </w:r>
      <w:r w:rsidRPr="006C25C6">
        <w:rPr>
          <w:rFonts w:asciiTheme="majorBidi" w:hAnsiTheme="majorBidi" w:cstheme="majorBidi"/>
          <w:color w:val="000000" w:themeColor="text1"/>
        </w:rPr>
        <w:t xml:space="preserve">sa predkladá ako návrh skupiny poslancov NRSR. </w:t>
      </w:r>
    </w:p>
    <w:p w:rsidR="00145931" w:rsidRPr="006C25C6" w:rsidRDefault="00145931" w:rsidP="00766B03">
      <w:pPr>
        <w:spacing w:line="276" w:lineRule="auto"/>
        <w:ind w:firstLine="708"/>
        <w:jc w:val="both"/>
        <w:rPr>
          <w:rFonts w:asciiTheme="majorBidi" w:hAnsiTheme="majorBidi" w:cstheme="majorBidi"/>
          <w:color w:val="000000" w:themeColor="text1"/>
        </w:rPr>
      </w:pPr>
    </w:p>
    <w:p w:rsidR="005D3B97" w:rsidRDefault="00145931" w:rsidP="005D3B97">
      <w:pPr>
        <w:spacing w:line="276" w:lineRule="auto"/>
        <w:ind w:firstLine="708"/>
        <w:jc w:val="both"/>
        <w:rPr>
          <w:rFonts w:asciiTheme="majorBidi" w:hAnsiTheme="majorBidi" w:cstheme="majorBidi"/>
          <w:color w:val="000000" w:themeColor="text1"/>
        </w:rPr>
      </w:pPr>
      <w:r w:rsidRPr="006C25C6">
        <w:rPr>
          <w:rFonts w:asciiTheme="majorBidi" w:hAnsiTheme="majorBidi" w:cstheme="majorBidi"/>
          <w:color w:val="000000" w:themeColor="text1"/>
        </w:rPr>
        <w:t xml:space="preserve">V Čl. I. sa navrhuje v reakcii </w:t>
      </w:r>
      <w:r w:rsidR="004C3D7A" w:rsidRPr="006C25C6">
        <w:rPr>
          <w:rFonts w:asciiTheme="majorBidi" w:hAnsiTheme="majorBidi" w:cstheme="majorBidi"/>
          <w:color w:val="000000" w:themeColor="text1"/>
        </w:rPr>
        <w:t xml:space="preserve">na </w:t>
      </w:r>
      <w:r w:rsidR="005D3B97">
        <w:rPr>
          <w:rFonts w:asciiTheme="majorBidi" w:hAnsiTheme="majorBidi" w:cstheme="majorBidi"/>
          <w:color w:val="000000" w:themeColor="text1"/>
        </w:rPr>
        <w:t xml:space="preserve">mimoriadne prudký rast cien energií a zvýšené náklady poberateľov dôchodkov na opatrenia na zvýšenie osobnej bezpečnosti v súvislosti s novou vlnou ochorenia COVID-19 v podobe variantu </w:t>
      </w:r>
      <w:proofErr w:type="spellStart"/>
      <w:r w:rsidR="005D3B97">
        <w:rPr>
          <w:rFonts w:asciiTheme="majorBidi" w:hAnsiTheme="majorBidi" w:cstheme="majorBidi"/>
          <w:color w:val="000000" w:themeColor="text1"/>
        </w:rPr>
        <w:t>koronavírusu</w:t>
      </w:r>
      <w:proofErr w:type="spellEnd"/>
      <w:r w:rsidR="005D3B97">
        <w:rPr>
          <w:rFonts w:asciiTheme="majorBidi" w:hAnsiTheme="majorBidi" w:cstheme="majorBidi"/>
          <w:color w:val="000000" w:themeColor="text1"/>
        </w:rPr>
        <w:t xml:space="preserve"> </w:t>
      </w:r>
      <w:proofErr w:type="spellStart"/>
      <w:r w:rsidR="004A50B3">
        <w:rPr>
          <w:rFonts w:asciiTheme="majorBidi" w:hAnsiTheme="majorBidi" w:cstheme="majorBidi"/>
          <w:color w:val="000000" w:themeColor="text1"/>
        </w:rPr>
        <w:t>O</w:t>
      </w:r>
      <w:r w:rsidR="005D3B97">
        <w:rPr>
          <w:rFonts w:asciiTheme="majorBidi" w:hAnsiTheme="majorBidi" w:cstheme="majorBidi"/>
          <w:color w:val="000000" w:themeColor="text1"/>
        </w:rPr>
        <w:t>mikron</w:t>
      </w:r>
      <w:proofErr w:type="spellEnd"/>
      <w:r w:rsidR="005D3B97">
        <w:rPr>
          <w:rFonts w:asciiTheme="majorBidi" w:hAnsiTheme="majorBidi" w:cstheme="majorBidi"/>
          <w:color w:val="000000" w:themeColor="text1"/>
        </w:rPr>
        <w:t xml:space="preserve"> jednorazové zvýšenie dôchodkových dávok vo výške 200 eur jednotne pre všetkých poberateľov dôchodkových dávok. </w:t>
      </w:r>
    </w:p>
    <w:p w:rsidR="004A50B3" w:rsidRDefault="004A50B3" w:rsidP="005D3B97">
      <w:pPr>
        <w:spacing w:line="276" w:lineRule="auto"/>
        <w:ind w:firstLine="708"/>
        <w:jc w:val="both"/>
        <w:rPr>
          <w:rFonts w:asciiTheme="majorBidi" w:hAnsiTheme="majorBidi" w:cstheme="majorBidi"/>
          <w:color w:val="000000" w:themeColor="text1"/>
        </w:rPr>
      </w:pPr>
    </w:p>
    <w:p w:rsidR="004A50B3" w:rsidRDefault="004A50B3" w:rsidP="005D3B97">
      <w:pPr>
        <w:spacing w:line="276" w:lineRule="auto"/>
        <w:ind w:firstLine="708"/>
        <w:jc w:val="both"/>
        <w:rPr>
          <w:rFonts w:asciiTheme="majorBidi" w:hAnsiTheme="majorBidi" w:cstheme="majorBidi"/>
          <w:color w:val="000000" w:themeColor="text1"/>
        </w:rPr>
      </w:pPr>
      <w:r>
        <w:rPr>
          <w:rFonts w:asciiTheme="majorBidi" w:hAnsiTheme="majorBidi" w:cstheme="majorBidi"/>
          <w:color w:val="000000" w:themeColor="text1"/>
        </w:rPr>
        <w:t>Skupina poslancov pri hlasovaní o finančnom príspevku pre seniorov</w:t>
      </w:r>
      <w:r w:rsidR="009D3776">
        <w:rPr>
          <w:rFonts w:asciiTheme="majorBidi" w:hAnsiTheme="majorBidi" w:cstheme="majorBidi"/>
          <w:color w:val="000000" w:themeColor="text1"/>
        </w:rPr>
        <w:t xml:space="preserve"> decembri 2021</w:t>
      </w:r>
      <w:r>
        <w:rPr>
          <w:rFonts w:asciiTheme="majorBidi" w:hAnsiTheme="majorBidi" w:cstheme="majorBidi"/>
          <w:color w:val="000000" w:themeColor="text1"/>
        </w:rPr>
        <w:t xml:space="preserve"> deklarovala, že motivácia pre zaočkovanie rizikovej skupiny obyvateľstva je potrebná avšak zároveň vyjadrila prísľub, že na najbližšiu schôdzu NRSR predloží návrh zákona, ktorý spravodlivým spôsobom podporí všetkých seniorov jednorazovou</w:t>
      </w:r>
      <w:r w:rsidR="00707596">
        <w:rPr>
          <w:rFonts w:asciiTheme="majorBidi" w:hAnsiTheme="majorBidi" w:cstheme="majorBidi"/>
          <w:color w:val="000000" w:themeColor="text1"/>
        </w:rPr>
        <w:t xml:space="preserve"> dôchodkovou</w:t>
      </w:r>
      <w:r>
        <w:rPr>
          <w:rFonts w:asciiTheme="majorBidi" w:hAnsiTheme="majorBidi" w:cstheme="majorBidi"/>
          <w:color w:val="000000" w:themeColor="text1"/>
        </w:rPr>
        <w:t xml:space="preserve"> dávkou vo výške 200,- eur, vrátane nezaočkovaných seniorov.</w:t>
      </w:r>
    </w:p>
    <w:p w:rsidR="005D3B97" w:rsidRDefault="005D3B97" w:rsidP="00514C14">
      <w:pPr>
        <w:spacing w:line="276" w:lineRule="auto"/>
        <w:ind w:firstLine="708"/>
        <w:jc w:val="both"/>
        <w:rPr>
          <w:rFonts w:asciiTheme="majorBidi" w:hAnsiTheme="majorBidi" w:cstheme="majorBidi"/>
        </w:rPr>
      </w:pPr>
    </w:p>
    <w:p w:rsidR="005D3B97" w:rsidRDefault="00514C14" w:rsidP="005D3B97">
      <w:pPr>
        <w:spacing w:line="276" w:lineRule="auto"/>
        <w:ind w:firstLine="708"/>
        <w:jc w:val="both"/>
        <w:rPr>
          <w:rFonts w:asciiTheme="majorBidi" w:hAnsiTheme="majorBidi" w:cstheme="majorBidi"/>
        </w:rPr>
      </w:pPr>
      <w:r w:rsidRPr="00514C14">
        <w:rPr>
          <w:rFonts w:asciiTheme="majorBidi" w:hAnsiTheme="majorBidi" w:cstheme="majorBidi"/>
        </w:rPr>
        <w:t xml:space="preserve">Skupina poslancov predkladá tento návrh z dôvodu, že </w:t>
      </w:r>
      <w:r w:rsidR="005D3B97">
        <w:rPr>
          <w:rFonts w:asciiTheme="majorBidi" w:hAnsiTheme="majorBidi" w:cstheme="majorBidi"/>
        </w:rPr>
        <w:t xml:space="preserve">doterajšie odlišné návrhy na riešenie podstatného zvýšenia životných nákladov poberateľov dôchodkov </w:t>
      </w:r>
      <w:r w:rsidRPr="00514C14">
        <w:rPr>
          <w:rFonts w:asciiTheme="majorBidi" w:hAnsiTheme="majorBidi" w:cstheme="majorBidi"/>
        </w:rPr>
        <w:t xml:space="preserve">NR SR na </w:t>
      </w:r>
      <w:r w:rsidR="005D3B97">
        <w:rPr>
          <w:rFonts w:asciiTheme="majorBidi" w:hAnsiTheme="majorBidi" w:cstheme="majorBidi"/>
        </w:rPr>
        <w:t xml:space="preserve">predchádzajúcich </w:t>
      </w:r>
      <w:r w:rsidRPr="00514C14">
        <w:rPr>
          <w:rFonts w:asciiTheme="majorBidi" w:hAnsiTheme="majorBidi" w:cstheme="majorBidi"/>
        </w:rPr>
        <w:t>schôdz</w:t>
      </w:r>
      <w:r w:rsidR="005D3B97">
        <w:rPr>
          <w:rFonts w:asciiTheme="majorBidi" w:hAnsiTheme="majorBidi" w:cstheme="majorBidi"/>
        </w:rPr>
        <w:t xml:space="preserve">ach </w:t>
      </w:r>
      <w:r w:rsidRPr="00514C14">
        <w:rPr>
          <w:rFonts w:asciiTheme="majorBidi" w:hAnsiTheme="majorBidi" w:cstheme="majorBidi"/>
        </w:rPr>
        <w:t xml:space="preserve">odmietla. </w:t>
      </w:r>
      <w:r w:rsidR="005D3B97">
        <w:rPr>
          <w:rFonts w:asciiTheme="majorBidi" w:hAnsiTheme="majorBidi" w:cstheme="majorBidi"/>
        </w:rPr>
        <w:t xml:space="preserve">Nedošlo tak k adekvátnej kompenzácii zvýšených životných nákladov spôsobených bezprecedentným rastom spotrebiteľských cien v roku 2021. Predkladatelia pritom berú do úvahy aj najnovšie predpoklady Národnej banky Slovenska, že rast cien bude pokračovať aj v roku 2022 podobným tempom, ako to bolo v predchádzajúcom roku. </w:t>
      </w:r>
    </w:p>
    <w:p w:rsidR="005D3B97" w:rsidRDefault="005D3B97" w:rsidP="005D3B97">
      <w:pPr>
        <w:spacing w:line="276" w:lineRule="auto"/>
        <w:ind w:firstLine="708"/>
        <w:jc w:val="both"/>
        <w:rPr>
          <w:rFonts w:asciiTheme="majorBidi" w:hAnsiTheme="majorBidi" w:cstheme="majorBidi"/>
        </w:rPr>
      </w:pPr>
    </w:p>
    <w:p w:rsidR="005D3B97" w:rsidRDefault="005D3B97" w:rsidP="005D3B97">
      <w:pPr>
        <w:spacing w:line="276" w:lineRule="auto"/>
        <w:ind w:firstLine="708"/>
        <w:jc w:val="both"/>
        <w:rPr>
          <w:rFonts w:asciiTheme="majorBidi" w:hAnsiTheme="majorBidi" w:cstheme="majorBidi"/>
        </w:rPr>
      </w:pPr>
      <w:r>
        <w:rPr>
          <w:rFonts w:asciiTheme="majorBidi" w:hAnsiTheme="majorBidi" w:cstheme="majorBidi"/>
        </w:rPr>
        <w:t xml:space="preserve">Predkladatelia v tejto súvislosti berú do úvahy ukončenie vykurovacej sezóny, po ktorej poskytovatelia tepla a energií slúžiacich na individuálne vykurovanie budú pripravovať vyúčtovanie reálnych nákladov na vykurovaciu sezónu 2021/2022, preto načasovanie jednorazového zvýšenia dôchodkových dávok umožní ich poberateľom vytvoriť si potrebnú finančnú rezervu na zvládnutie tohto jednorazového výdavku. Zároveň predkladatelia vytvárajú návrhom účinnosti dostatočný časový priestor pre administratívne zvládnutie výplaty zvýšených dôchodkov. Z dôvodu zníženia administratívnej náročnosti vylučujú vydávanie rozhodnutí o tomto zvýšení dôchodkov. </w:t>
      </w:r>
    </w:p>
    <w:p w:rsidR="00514C14" w:rsidRPr="00514C14" w:rsidRDefault="00514C14" w:rsidP="00514C14">
      <w:pPr>
        <w:spacing w:line="276" w:lineRule="auto"/>
        <w:ind w:firstLine="708"/>
        <w:jc w:val="both"/>
        <w:rPr>
          <w:rFonts w:asciiTheme="majorBidi" w:hAnsiTheme="majorBidi" w:cstheme="majorBidi"/>
          <w:color w:val="000000" w:themeColor="text1"/>
        </w:rPr>
      </w:pPr>
    </w:p>
    <w:p w:rsidR="00514C14" w:rsidRPr="00987592" w:rsidRDefault="00987592" w:rsidP="005D3B97">
      <w:pPr>
        <w:spacing w:line="276" w:lineRule="auto"/>
        <w:ind w:firstLine="709"/>
        <w:rPr>
          <w:rFonts w:asciiTheme="majorBidi" w:hAnsiTheme="majorBidi" w:cstheme="majorBidi"/>
        </w:rPr>
      </w:pPr>
      <w:r>
        <w:rPr>
          <w:rFonts w:asciiTheme="majorBidi" w:hAnsiTheme="majorBidi" w:cstheme="majorBidi"/>
        </w:rPr>
        <w:t xml:space="preserve">Skupina poslancov predkladá návrh, ktorý plne zodpovedá už aplikovanej filozofii vlády podpory zraniteľných skupín, medzi ktorých nepochybne patria aj poberateľov dôchodkových dávok a preto dôvodne predpokladajú, že aj tento návrh na vydanie zákona, ktorým sa poberateľom dôchodkov poskytne </w:t>
      </w:r>
      <w:r w:rsidR="005D3B97">
        <w:rPr>
          <w:rFonts w:asciiTheme="majorBidi" w:hAnsiTheme="majorBidi" w:cstheme="majorBidi"/>
        </w:rPr>
        <w:t xml:space="preserve">iný </w:t>
      </w:r>
      <w:r>
        <w:rPr>
          <w:rFonts w:asciiTheme="majorBidi" w:hAnsiTheme="majorBidi" w:cstheme="majorBidi"/>
        </w:rPr>
        <w:t xml:space="preserve">typ podpory má širokú podporu naprieč politickým spektrom v NR SR. </w:t>
      </w:r>
    </w:p>
    <w:p w:rsidR="00514C14" w:rsidRPr="00514C14" w:rsidRDefault="00514C14" w:rsidP="00514C14">
      <w:pPr>
        <w:spacing w:line="276" w:lineRule="auto"/>
        <w:ind w:firstLine="708"/>
        <w:jc w:val="both"/>
        <w:rPr>
          <w:rFonts w:asciiTheme="majorBidi" w:hAnsiTheme="majorBidi" w:cstheme="majorBidi"/>
          <w:color w:val="000000" w:themeColor="text1"/>
        </w:rPr>
      </w:pPr>
    </w:p>
    <w:p w:rsidR="007270FB" w:rsidRPr="006C25C6" w:rsidRDefault="00706D76" w:rsidP="00766B03">
      <w:pPr>
        <w:spacing w:before="120" w:line="276" w:lineRule="auto"/>
        <w:ind w:firstLine="709"/>
        <w:jc w:val="both"/>
        <w:rPr>
          <w:rFonts w:asciiTheme="majorBidi" w:hAnsiTheme="majorBidi" w:cstheme="majorBidi"/>
          <w:color w:val="000000" w:themeColor="text1"/>
        </w:rPr>
      </w:pPr>
      <w:r w:rsidRPr="006C25C6">
        <w:rPr>
          <w:rFonts w:asciiTheme="majorBidi" w:hAnsiTheme="majorBidi" w:cstheme="majorBidi"/>
          <w:color w:val="000000" w:themeColor="text1"/>
        </w:rPr>
        <w:lastRenderedPageBreak/>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4C5139" w:rsidRDefault="004C5139" w:rsidP="00766B03">
      <w:pPr>
        <w:spacing w:line="276" w:lineRule="auto"/>
        <w:jc w:val="both"/>
        <w:rPr>
          <w:rFonts w:asciiTheme="majorBidi" w:hAnsiTheme="majorBidi" w:cstheme="majorBidi"/>
          <w:b/>
          <w:bCs/>
          <w:color w:val="000000" w:themeColor="text1"/>
        </w:rPr>
      </w:pPr>
    </w:p>
    <w:p w:rsidR="005D3B97" w:rsidRDefault="005D3B97" w:rsidP="00766B03">
      <w:pPr>
        <w:spacing w:line="276" w:lineRule="auto"/>
        <w:jc w:val="both"/>
        <w:rPr>
          <w:rFonts w:asciiTheme="majorBidi" w:hAnsiTheme="majorBidi" w:cstheme="majorBidi"/>
          <w:b/>
          <w:bCs/>
          <w:color w:val="000000" w:themeColor="text1"/>
        </w:rPr>
      </w:pPr>
    </w:p>
    <w:p w:rsidR="005D3B97" w:rsidRPr="006C25C6" w:rsidRDefault="005D3B97" w:rsidP="00766B03">
      <w:pPr>
        <w:spacing w:line="276" w:lineRule="auto"/>
        <w:jc w:val="both"/>
        <w:rPr>
          <w:rFonts w:asciiTheme="majorBidi" w:hAnsiTheme="majorBidi" w:cstheme="majorBidi"/>
          <w:b/>
          <w:bCs/>
          <w:color w:val="000000" w:themeColor="text1"/>
        </w:rPr>
      </w:pPr>
    </w:p>
    <w:p w:rsidR="00BE2399" w:rsidRPr="006C25C6" w:rsidRDefault="00BE2399" w:rsidP="00766B03">
      <w:pPr>
        <w:spacing w:line="276" w:lineRule="auto"/>
        <w:rPr>
          <w:rFonts w:asciiTheme="majorBidi" w:eastAsia="Times New Roman" w:hAnsiTheme="majorBidi" w:cstheme="majorBidi"/>
          <w:b/>
          <w:bCs/>
          <w:color w:val="000000" w:themeColor="text1"/>
          <w:lang w:eastAsia="sk-SK"/>
        </w:rPr>
      </w:pPr>
      <w:r w:rsidRPr="006C25C6">
        <w:rPr>
          <w:rFonts w:asciiTheme="majorBidi" w:hAnsiTheme="majorBidi" w:cstheme="majorBidi"/>
          <w:b/>
          <w:bCs/>
          <w:color w:val="000000" w:themeColor="text1"/>
        </w:rPr>
        <w:t xml:space="preserve">Osobitná časť </w:t>
      </w:r>
    </w:p>
    <w:p w:rsidR="008D7E9B" w:rsidRPr="006C25C6" w:rsidRDefault="008D7E9B" w:rsidP="00766B03">
      <w:pPr>
        <w:spacing w:line="276" w:lineRule="auto"/>
        <w:jc w:val="both"/>
        <w:rPr>
          <w:rFonts w:asciiTheme="majorBidi" w:hAnsiTheme="majorBidi" w:cstheme="majorBidi"/>
          <w:b/>
          <w:bCs/>
          <w:color w:val="000000" w:themeColor="text1"/>
        </w:rPr>
      </w:pPr>
    </w:p>
    <w:p w:rsidR="008D7E9B" w:rsidRPr="006C25C6" w:rsidRDefault="008D7E9B" w:rsidP="00766B03">
      <w:pPr>
        <w:spacing w:line="276" w:lineRule="auto"/>
        <w:jc w:val="both"/>
        <w:rPr>
          <w:rFonts w:asciiTheme="majorBidi" w:hAnsiTheme="majorBidi" w:cstheme="majorBidi"/>
          <w:color w:val="000000" w:themeColor="text1"/>
        </w:rPr>
      </w:pPr>
      <w:r w:rsidRPr="006C25C6">
        <w:rPr>
          <w:rFonts w:asciiTheme="majorBidi" w:hAnsiTheme="majorBidi" w:cstheme="majorBidi"/>
          <w:b/>
          <w:bCs/>
          <w:color w:val="000000" w:themeColor="text1"/>
        </w:rPr>
        <w:t>K čl. I</w:t>
      </w:r>
    </w:p>
    <w:p w:rsidR="00794C60" w:rsidRPr="006C25C6" w:rsidRDefault="00794C60" w:rsidP="00766B03">
      <w:pPr>
        <w:spacing w:line="276" w:lineRule="auto"/>
        <w:jc w:val="both"/>
        <w:rPr>
          <w:rFonts w:asciiTheme="majorBidi" w:hAnsiTheme="majorBidi" w:cstheme="majorBidi"/>
          <w:color w:val="000000" w:themeColor="text1"/>
        </w:rPr>
      </w:pPr>
    </w:p>
    <w:p w:rsidR="00987592" w:rsidRDefault="00987592" w:rsidP="005D3B97">
      <w:pPr>
        <w:spacing w:line="276" w:lineRule="auto"/>
        <w:ind w:firstLine="708"/>
        <w:jc w:val="both"/>
        <w:rPr>
          <w:rFonts w:asciiTheme="majorBidi" w:hAnsiTheme="majorBidi" w:cstheme="majorBidi"/>
        </w:rPr>
      </w:pPr>
      <w:r>
        <w:rPr>
          <w:rFonts w:asciiTheme="majorBidi" w:hAnsiTheme="majorBidi" w:cstheme="majorBidi"/>
        </w:rPr>
        <w:t xml:space="preserve">Navrhuje sa do zákona č. 461/2004 vložiť nový paragraf 293fod, ktorým sa zavedenie nárok poberateľov dôchodkových dávok na </w:t>
      </w:r>
      <w:r w:rsidRPr="001728A4">
        <w:rPr>
          <w:rFonts w:asciiTheme="majorBidi" w:hAnsiTheme="majorBidi" w:cstheme="majorBidi"/>
        </w:rPr>
        <w:t xml:space="preserve">jednorazové </w:t>
      </w:r>
      <w:r w:rsidR="005D3B97">
        <w:rPr>
          <w:rFonts w:asciiTheme="majorBidi" w:hAnsiTheme="majorBidi" w:cstheme="majorBidi"/>
        </w:rPr>
        <w:t xml:space="preserve">zvýšenie </w:t>
      </w:r>
      <w:r w:rsidRPr="001728A4">
        <w:rPr>
          <w:rFonts w:asciiTheme="majorBidi" w:hAnsiTheme="majorBidi" w:cstheme="majorBidi"/>
        </w:rPr>
        <w:t xml:space="preserve">dôchodkovej </w:t>
      </w:r>
      <w:r w:rsidR="005D3B97">
        <w:rPr>
          <w:rFonts w:asciiTheme="majorBidi" w:hAnsiTheme="majorBidi" w:cstheme="majorBidi"/>
        </w:rPr>
        <w:t>dávky</w:t>
      </w:r>
      <w:r w:rsidRPr="006C25C6">
        <w:rPr>
          <w:rFonts w:asciiTheme="majorBidi" w:hAnsiTheme="majorBidi" w:cstheme="majorBidi"/>
        </w:rPr>
        <w:t xml:space="preserve"> </w:t>
      </w:r>
      <w:r>
        <w:rPr>
          <w:rFonts w:asciiTheme="majorBidi" w:hAnsiTheme="majorBidi" w:cstheme="majorBidi"/>
        </w:rPr>
        <w:t>v roku 2022. Ustanovenia čl. I upravujú okruh poberateľov dôchodku, ktorým vzniká nárok na jednorazový príspevok, určuje jeho sumy, príslušnosť orgánu verejnej správy a potrebné podmienky a pravidlá jeho výplaty</w:t>
      </w:r>
      <w:r w:rsidR="009F1FDF">
        <w:rPr>
          <w:rFonts w:asciiTheme="majorBidi" w:hAnsiTheme="majorBidi" w:cstheme="majorBidi"/>
        </w:rPr>
        <w:t>, pričom vytvára dostatočný časový priestor na zvládnutie príslušnej administratívy tým, že jeho výplatu predpokladá v</w:t>
      </w:r>
      <w:r w:rsidR="005D3B97">
        <w:rPr>
          <w:rFonts w:asciiTheme="majorBidi" w:hAnsiTheme="majorBidi" w:cstheme="majorBidi"/>
        </w:rPr>
        <w:t> jú</w:t>
      </w:r>
      <w:r w:rsidR="00466ADC">
        <w:rPr>
          <w:rFonts w:asciiTheme="majorBidi" w:hAnsiTheme="majorBidi" w:cstheme="majorBidi"/>
        </w:rPr>
        <w:t>l</w:t>
      </w:r>
      <w:bookmarkStart w:id="0" w:name="_GoBack"/>
      <w:bookmarkEnd w:id="0"/>
      <w:r w:rsidR="005D3B97">
        <w:rPr>
          <w:rFonts w:asciiTheme="majorBidi" w:hAnsiTheme="majorBidi" w:cstheme="majorBidi"/>
        </w:rPr>
        <w:t xml:space="preserve">i </w:t>
      </w:r>
      <w:r w:rsidR="009F1FDF">
        <w:rPr>
          <w:rFonts w:asciiTheme="majorBidi" w:hAnsiTheme="majorBidi" w:cstheme="majorBidi"/>
        </w:rPr>
        <w:t>2022</w:t>
      </w:r>
      <w:r>
        <w:rPr>
          <w:rFonts w:asciiTheme="majorBidi" w:hAnsiTheme="majorBidi" w:cstheme="majorBidi"/>
        </w:rPr>
        <w:t xml:space="preserve">. Zároveň ustanovuje, že finančné krytie na výplatu príspevku poskytne štátny rozpočet. </w:t>
      </w:r>
    </w:p>
    <w:p w:rsidR="00987592" w:rsidRDefault="00987592" w:rsidP="00987592">
      <w:pPr>
        <w:spacing w:line="276" w:lineRule="auto"/>
        <w:ind w:firstLine="708"/>
        <w:jc w:val="both"/>
        <w:rPr>
          <w:rFonts w:asciiTheme="majorBidi" w:hAnsiTheme="majorBidi" w:cstheme="majorBidi"/>
        </w:rPr>
      </w:pPr>
    </w:p>
    <w:p w:rsidR="008D7E9B" w:rsidRPr="006C25C6" w:rsidRDefault="008D7E9B" w:rsidP="00766B03">
      <w:pPr>
        <w:spacing w:line="276" w:lineRule="auto"/>
        <w:jc w:val="both"/>
        <w:rPr>
          <w:rFonts w:asciiTheme="majorBidi" w:hAnsiTheme="majorBidi" w:cstheme="majorBidi"/>
          <w:b/>
          <w:bCs/>
          <w:color w:val="000000" w:themeColor="text1"/>
        </w:rPr>
      </w:pPr>
      <w:r w:rsidRPr="006C25C6">
        <w:rPr>
          <w:rFonts w:asciiTheme="majorBidi" w:hAnsiTheme="majorBidi" w:cstheme="majorBidi"/>
          <w:b/>
          <w:bCs/>
          <w:color w:val="000000" w:themeColor="text1"/>
        </w:rPr>
        <w:t>K čl. II</w:t>
      </w:r>
    </w:p>
    <w:p w:rsidR="00316A26" w:rsidRPr="006C25C6" w:rsidRDefault="00316A26" w:rsidP="00766B03">
      <w:pPr>
        <w:spacing w:line="276" w:lineRule="auto"/>
        <w:jc w:val="both"/>
        <w:rPr>
          <w:rFonts w:asciiTheme="majorBidi" w:hAnsiTheme="majorBidi" w:cstheme="majorBidi"/>
          <w:color w:val="000000" w:themeColor="text1"/>
        </w:rPr>
      </w:pPr>
    </w:p>
    <w:p w:rsidR="00316A26" w:rsidRPr="006C25C6" w:rsidRDefault="009F1FDF" w:rsidP="007F13B3">
      <w:pPr>
        <w:spacing w:line="276" w:lineRule="auto"/>
        <w:ind w:firstLine="708"/>
        <w:jc w:val="both"/>
        <w:rPr>
          <w:rFonts w:asciiTheme="majorBidi" w:hAnsiTheme="majorBidi" w:cstheme="majorBidi"/>
          <w:color w:val="000000" w:themeColor="text1"/>
        </w:rPr>
      </w:pPr>
      <w:r>
        <w:rPr>
          <w:rFonts w:asciiTheme="majorBidi" w:hAnsiTheme="majorBidi" w:cstheme="majorBidi"/>
          <w:color w:val="000000" w:themeColor="text1"/>
        </w:rPr>
        <w:t xml:space="preserve">Účinnosť návrhu zákona sa stanovuje tak, aby orgánom verejnej správy zodpovedným za výplatu príspevku poskytla dostatočný čas na </w:t>
      </w:r>
      <w:r>
        <w:rPr>
          <w:rFonts w:asciiTheme="majorBidi" w:hAnsiTheme="majorBidi" w:cstheme="majorBidi"/>
        </w:rPr>
        <w:t>zvládnutie príslušnej administratívy a bezproblémové vyplatenie príspevku v</w:t>
      </w:r>
      <w:r w:rsidR="007F13B3">
        <w:rPr>
          <w:rFonts w:asciiTheme="majorBidi" w:hAnsiTheme="majorBidi" w:cstheme="majorBidi"/>
        </w:rPr>
        <w:t> jú</w:t>
      </w:r>
      <w:r w:rsidR="00D601EF">
        <w:rPr>
          <w:rFonts w:asciiTheme="majorBidi" w:hAnsiTheme="majorBidi" w:cstheme="majorBidi"/>
        </w:rPr>
        <w:t>li</w:t>
      </w:r>
      <w:r w:rsidR="007F13B3">
        <w:rPr>
          <w:rFonts w:asciiTheme="majorBidi" w:hAnsiTheme="majorBidi" w:cstheme="majorBidi"/>
        </w:rPr>
        <w:t xml:space="preserve"> </w:t>
      </w:r>
      <w:r>
        <w:rPr>
          <w:rFonts w:asciiTheme="majorBidi" w:hAnsiTheme="majorBidi" w:cstheme="majorBidi"/>
        </w:rPr>
        <w:t>2022</w:t>
      </w:r>
      <w:r w:rsidR="006C25C6" w:rsidRPr="006C25C6">
        <w:rPr>
          <w:rFonts w:asciiTheme="majorBidi" w:hAnsiTheme="majorBidi" w:cstheme="majorBidi"/>
          <w:color w:val="000000" w:themeColor="text1"/>
        </w:rPr>
        <w:t xml:space="preserve">. </w:t>
      </w: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6C25C6" w:rsidRPr="006C25C6" w:rsidRDefault="006C25C6" w:rsidP="006C25C6">
      <w:pPr>
        <w:spacing w:line="276" w:lineRule="auto"/>
        <w:ind w:firstLine="708"/>
        <w:jc w:val="both"/>
        <w:rPr>
          <w:rFonts w:asciiTheme="majorBidi" w:hAnsiTheme="majorBidi" w:cstheme="majorBidi"/>
          <w:color w:val="000000" w:themeColor="text1"/>
        </w:rPr>
      </w:pPr>
    </w:p>
    <w:p w:rsidR="00B83154" w:rsidRPr="00D60773" w:rsidRDefault="006C25C6" w:rsidP="00766B03">
      <w:pPr>
        <w:spacing w:before="120" w:line="276" w:lineRule="auto"/>
        <w:jc w:val="center"/>
        <w:rPr>
          <w:rFonts w:ascii="Times New Roman" w:hAnsi="Times New Roman" w:cs="Times New Roman"/>
          <w:b/>
          <w:bCs/>
          <w:caps/>
          <w:color w:val="000000" w:themeColor="text1"/>
          <w:spacing w:val="30"/>
        </w:rPr>
      </w:pPr>
      <w:r>
        <w:rPr>
          <w:rFonts w:ascii="Times New Roman" w:hAnsi="Times New Roman" w:cs="Times New Roman"/>
          <w:b/>
          <w:bCs/>
          <w:caps/>
          <w:color w:val="000000" w:themeColor="text1"/>
          <w:spacing w:val="30"/>
        </w:rPr>
        <w:t>D</w:t>
      </w:r>
      <w:r w:rsidR="00B83154" w:rsidRPr="00D60773">
        <w:rPr>
          <w:rFonts w:ascii="Times New Roman" w:hAnsi="Times New Roman" w:cs="Times New Roman"/>
          <w:b/>
          <w:bCs/>
          <w:caps/>
          <w:color w:val="000000" w:themeColor="text1"/>
          <w:spacing w:val="30"/>
        </w:rPr>
        <w:t>OLOŽKA ZLUČITEĽNOSTI</w:t>
      </w:r>
    </w:p>
    <w:p w:rsidR="00B83154" w:rsidRPr="00D60773" w:rsidRDefault="00B83154" w:rsidP="00766B03">
      <w:pPr>
        <w:pStyle w:val="Normlnywebov"/>
        <w:spacing w:before="120" w:after="0" w:line="276" w:lineRule="auto"/>
        <w:jc w:val="center"/>
        <w:rPr>
          <w:color w:val="000000" w:themeColor="text1"/>
        </w:rPr>
      </w:pPr>
      <w:r w:rsidRPr="00D60773">
        <w:rPr>
          <w:b/>
          <w:bCs/>
          <w:color w:val="000000" w:themeColor="text1"/>
        </w:rPr>
        <w:t>návrhu zákona</w:t>
      </w:r>
      <w:r w:rsidRPr="00D60773">
        <w:rPr>
          <w:color w:val="000000" w:themeColor="text1"/>
        </w:rPr>
        <w:t xml:space="preserve"> </w:t>
      </w:r>
      <w:r w:rsidRPr="00D60773">
        <w:rPr>
          <w:b/>
          <w:bCs/>
          <w:color w:val="000000" w:themeColor="text1"/>
        </w:rPr>
        <w:t>s právom Európskej únie</w:t>
      </w:r>
    </w:p>
    <w:p w:rsidR="00B83154" w:rsidRPr="00D60773" w:rsidRDefault="00B83154" w:rsidP="00766B03">
      <w:pPr>
        <w:pStyle w:val="Normlnywebov"/>
        <w:spacing w:before="120" w:after="0" w:line="276" w:lineRule="auto"/>
        <w:jc w:val="both"/>
        <w:rPr>
          <w:color w:val="000000" w:themeColor="text1"/>
        </w:rPr>
      </w:pPr>
      <w:r w:rsidRPr="00D60773">
        <w:rPr>
          <w:color w:val="000000" w:themeColor="text1"/>
        </w:rPr>
        <w:t> </w:t>
      </w:r>
    </w:p>
    <w:p w:rsidR="00B83154" w:rsidRPr="00D60773" w:rsidRDefault="00B83154" w:rsidP="00766B03">
      <w:pPr>
        <w:pStyle w:val="Normlnywebov"/>
        <w:spacing w:before="120" w:after="0" w:line="276" w:lineRule="auto"/>
        <w:jc w:val="both"/>
        <w:rPr>
          <w:strike/>
          <w:color w:val="000000" w:themeColor="text1"/>
        </w:rPr>
      </w:pPr>
      <w:r w:rsidRPr="00D60773">
        <w:rPr>
          <w:b/>
          <w:bCs/>
          <w:color w:val="000000" w:themeColor="text1"/>
        </w:rPr>
        <w:t>1. Navrhovateľ zákona:</w:t>
      </w:r>
      <w:r w:rsidRPr="00D60773">
        <w:rPr>
          <w:color w:val="000000" w:themeColor="text1"/>
        </w:rPr>
        <w:t xml:space="preserve"> skupina poslancov Národnej rady Slovenskej republiky</w:t>
      </w:r>
    </w:p>
    <w:p w:rsidR="00B83154" w:rsidRPr="00D60773" w:rsidRDefault="00B83154" w:rsidP="00766B03">
      <w:pPr>
        <w:pStyle w:val="Normlnywebov"/>
        <w:spacing w:line="276" w:lineRule="auto"/>
        <w:jc w:val="both"/>
        <w:rPr>
          <w:bCs/>
          <w:color w:val="000000" w:themeColor="text1"/>
        </w:rPr>
      </w:pPr>
      <w:r w:rsidRPr="00D60773">
        <w:rPr>
          <w:b/>
          <w:color w:val="000000" w:themeColor="text1"/>
        </w:rPr>
        <w:t>2. Názov návrhu zákona</w:t>
      </w:r>
      <w:r w:rsidRPr="00D60773">
        <w:rPr>
          <w:color w:val="000000" w:themeColor="text1"/>
        </w:rPr>
        <w:t xml:space="preserve">: </w:t>
      </w:r>
      <w:r w:rsidR="006E26EC">
        <w:rPr>
          <w:color w:val="000000" w:themeColor="text1"/>
        </w:rPr>
        <w:t>N</w:t>
      </w:r>
      <w:r w:rsidRPr="00D60773">
        <w:rPr>
          <w:color w:val="000000" w:themeColor="text1"/>
        </w:rPr>
        <w:t xml:space="preserve">ávrh zákona, ktorým sa mení a dopĺňa zákon č. </w:t>
      </w:r>
      <w:r w:rsidR="00057603" w:rsidRPr="00145931">
        <w:rPr>
          <w:color w:val="000000" w:themeColor="text1"/>
        </w:rPr>
        <w:t>461/2003 Z. z. o sociálnom poistení v znení neskorších predpiso</w:t>
      </w:r>
      <w:r w:rsidR="00057603">
        <w:rPr>
          <w:color w:val="000000" w:themeColor="text1"/>
        </w:rPr>
        <w:t>v</w:t>
      </w:r>
      <w:r w:rsidR="009D10CE">
        <w:rPr>
          <w:color w:val="000000" w:themeColor="text1"/>
        </w:rPr>
        <w:t>.</w:t>
      </w:r>
    </w:p>
    <w:p w:rsidR="00B83154" w:rsidRPr="00D60773" w:rsidRDefault="00B83154" w:rsidP="00766B03">
      <w:pPr>
        <w:pStyle w:val="Normlnywebov"/>
        <w:spacing w:before="120" w:after="0" w:line="276" w:lineRule="auto"/>
        <w:jc w:val="both"/>
        <w:rPr>
          <w:b/>
          <w:bCs/>
          <w:color w:val="000000" w:themeColor="text1"/>
        </w:rPr>
      </w:pPr>
      <w:r w:rsidRPr="00D60773">
        <w:rPr>
          <w:b/>
          <w:bCs/>
          <w:color w:val="000000" w:themeColor="text1"/>
        </w:rPr>
        <w:t>3. Predmet návrhu zákona:</w:t>
      </w:r>
    </w:p>
    <w:p w:rsidR="00B83154" w:rsidRPr="00D60773" w:rsidRDefault="00B83154" w:rsidP="00766B03">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upravený v primárnom práve Európskej únie,</w:t>
      </w:r>
    </w:p>
    <w:p w:rsidR="00B83154" w:rsidRPr="00D60773" w:rsidRDefault="00B83154" w:rsidP="00766B03">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upravený v sekundárnom práve Európskej únie,</w:t>
      </w:r>
    </w:p>
    <w:p w:rsidR="00B83154" w:rsidRPr="00D60773" w:rsidRDefault="00B83154" w:rsidP="00766B03">
      <w:pPr>
        <w:pStyle w:val="Normlnywebov"/>
        <w:numPr>
          <w:ilvl w:val="0"/>
          <w:numId w:val="6"/>
        </w:numPr>
        <w:suppressAutoHyphens/>
        <w:spacing w:before="120" w:beforeAutospacing="0" w:after="0" w:afterAutospacing="0" w:line="276" w:lineRule="auto"/>
        <w:jc w:val="both"/>
        <w:rPr>
          <w:bCs/>
          <w:color w:val="000000" w:themeColor="text1"/>
        </w:rPr>
      </w:pPr>
      <w:r w:rsidRPr="00D60773">
        <w:rPr>
          <w:bCs/>
          <w:color w:val="000000" w:themeColor="text1"/>
        </w:rPr>
        <w:t>nie je obsiahnutý v judikatúre Súdneho dvora Európskej únie.</w:t>
      </w:r>
    </w:p>
    <w:p w:rsidR="00B83154" w:rsidRPr="00D60773" w:rsidRDefault="00B83154" w:rsidP="00766B03">
      <w:pPr>
        <w:pStyle w:val="Normlnywebov"/>
        <w:suppressAutoHyphens/>
        <w:spacing w:before="120" w:beforeAutospacing="0" w:after="0" w:afterAutospacing="0" w:line="276" w:lineRule="auto"/>
        <w:jc w:val="both"/>
        <w:rPr>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r w:rsidRPr="00D60773">
        <w:rPr>
          <w:rFonts w:ascii="Times New Roman" w:hAnsi="Times New Roman" w:cs="Times New Roman"/>
          <w:b/>
          <w:bCs/>
          <w:color w:val="000000" w:themeColor="text1"/>
        </w:rPr>
        <w:t>Vzhľadom na to, že predmet návrhu zákona nie je upravený v práve Európskej únie, je bezpredmetné vyjadrovať sa k bodom 4. a 5.</w:t>
      </w: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Pr="00D60773" w:rsidRDefault="00B83154" w:rsidP="00766B03">
      <w:pPr>
        <w:spacing w:line="276" w:lineRule="auto"/>
        <w:jc w:val="both"/>
        <w:rPr>
          <w:rFonts w:ascii="Times New Roman" w:hAnsi="Times New Roman" w:cs="Times New Roman"/>
          <w:b/>
          <w:bCs/>
          <w:color w:val="000000" w:themeColor="text1"/>
        </w:rPr>
      </w:pPr>
    </w:p>
    <w:p w:rsidR="00B83154" w:rsidRDefault="00B83154" w:rsidP="00766B03">
      <w:pPr>
        <w:spacing w:line="276" w:lineRule="auto"/>
        <w:jc w:val="both"/>
        <w:rPr>
          <w:rFonts w:ascii="Times New Roman" w:hAnsi="Times New Roman" w:cs="Times New Roman"/>
          <w:b/>
          <w:bCs/>
          <w:color w:val="000000" w:themeColor="text1"/>
        </w:rPr>
      </w:pPr>
    </w:p>
    <w:p w:rsidR="003527EB" w:rsidRDefault="003527EB" w:rsidP="00766B03">
      <w:pPr>
        <w:spacing w:line="276" w:lineRule="auto"/>
        <w:jc w:val="both"/>
        <w:rPr>
          <w:rFonts w:ascii="Times New Roman" w:hAnsi="Times New Roman" w:cs="Times New Roman"/>
          <w:b/>
          <w:bCs/>
          <w:color w:val="000000" w:themeColor="text1"/>
        </w:rPr>
      </w:pPr>
    </w:p>
    <w:p w:rsidR="00F42969" w:rsidRDefault="00F42969" w:rsidP="00766B03">
      <w:pPr>
        <w:spacing w:before="120" w:line="276" w:lineRule="auto"/>
        <w:jc w:val="center"/>
        <w:rPr>
          <w:rFonts w:ascii="Times New Roman" w:hAnsi="Times New Roman" w:cs="Times New Roman"/>
          <w:b/>
          <w:bCs/>
          <w:caps/>
          <w:color w:val="000000" w:themeColor="text1"/>
          <w:spacing w:val="30"/>
        </w:rPr>
      </w:pPr>
      <w:r>
        <w:rPr>
          <w:rFonts w:ascii="Times New Roman" w:hAnsi="Times New Roman" w:cs="Times New Roman"/>
          <w:b/>
          <w:bCs/>
          <w:caps/>
          <w:color w:val="000000" w:themeColor="text1"/>
          <w:spacing w:val="30"/>
        </w:rPr>
        <w:t>Doložka</w:t>
      </w:r>
    </w:p>
    <w:p w:rsidR="00F42969" w:rsidRDefault="00F42969" w:rsidP="00766B03">
      <w:pPr>
        <w:spacing w:before="120" w:line="276"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vybraných vplyvov</w:t>
      </w:r>
    </w:p>
    <w:p w:rsidR="00F42969" w:rsidRDefault="00F42969" w:rsidP="00766B03">
      <w:pPr>
        <w:spacing w:before="120" w:line="276" w:lineRule="auto"/>
        <w:jc w:val="both"/>
        <w:rPr>
          <w:rFonts w:ascii="Times New Roman" w:hAnsi="Times New Roman" w:cs="Times New Roman"/>
          <w:color w:val="000000" w:themeColor="text1"/>
        </w:rPr>
      </w:pPr>
    </w:p>
    <w:p w:rsidR="00F42969" w:rsidRPr="006E26EC" w:rsidRDefault="00F42969" w:rsidP="00766B03">
      <w:pPr>
        <w:spacing w:before="120" w:line="276" w:lineRule="auto"/>
        <w:jc w:val="both"/>
        <w:rPr>
          <w:rFonts w:ascii="Times New Roman" w:hAnsi="Times New Roman" w:cs="Times New Roman"/>
          <w:b/>
          <w:bCs/>
          <w:color w:val="FF0000"/>
        </w:rPr>
      </w:pPr>
      <w:r>
        <w:rPr>
          <w:rFonts w:ascii="Times New Roman" w:hAnsi="Times New Roman" w:cs="Times New Roman"/>
          <w:b/>
          <w:bCs/>
          <w:color w:val="000000" w:themeColor="text1"/>
        </w:rPr>
        <w:t xml:space="preserve">A.1. Názov materiálu: </w:t>
      </w:r>
      <w:r w:rsidRPr="006E26EC">
        <w:rPr>
          <w:rFonts w:ascii="Times New Roman" w:hAnsi="Times New Roman" w:cs="Times New Roman"/>
          <w:color w:val="000000" w:themeColor="text1"/>
        </w:rPr>
        <w:t>Návrh zákona, ktorým sa mení a dopĺňa zákon č. 461/2003 Z. z. o sociálnom poistení v znení neskorších predpisov</w:t>
      </w:r>
    </w:p>
    <w:p w:rsidR="00F42969" w:rsidRDefault="00F42969" w:rsidP="00766B03">
      <w:pPr>
        <w:spacing w:before="120" w:line="276" w:lineRule="auto"/>
        <w:jc w:val="both"/>
        <w:rPr>
          <w:rFonts w:ascii="Times New Roman" w:hAnsi="Times New Roman" w:cs="Times New Roman"/>
          <w:i/>
          <w:iCs/>
          <w:color w:val="000000" w:themeColor="text1"/>
        </w:rPr>
      </w:pPr>
      <w:r>
        <w:rPr>
          <w:rFonts w:ascii="Times New Roman" w:hAnsi="Times New Roman" w:cs="Times New Roman"/>
          <w:b/>
          <w:bCs/>
          <w:color w:val="000000" w:themeColor="text1"/>
        </w:rPr>
        <w:t>Termín začatia a ukončenia PPK:</w:t>
      </w:r>
      <w:r>
        <w:rPr>
          <w:rFonts w:ascii="Times New Roman" w:hAnsi="Times New Roman" w:cs="Times New Roman"/>
          <w:color w:val="000000" w:themeColor="text1"/>
        </w:rPr>
        <w:t xml:space="preserve"> </w:t>
      </w:r>
      <w:r>
        <w:rPr>
          <w:rFonts w:ascii="Times New Roman" w:hAnsi="Times New Roman" w:cs="Times New Roman"/>
          <w:i/>
          <w:iCs/>
          <w:color w:val="000000" w:themeColor="text1"/>
        </w:rPr>
        <w:t>bezpredmetné</w:t>
      </w:r>
    </w:p>
    <w:p w:rsidR="00F42969" w:rsidRDefault="00F42969" w:rsidP="00766B03">
      <w:pPr>
        <w:spacing w:before="120" w:line="276" w:lineRule="auto"/>
        <w:jc w:val="both"/>
        <w:rPr>
          <w:rFonts w:ascii="Times New Roman" w:hAnsi="Times New Roman" w:cs="Times New Roman"/>
          <w:b/>
          <w:bCs/>
          <w:color w:val="000000" w:themeColor="text1"/>
        </w:rPr>
      </w:pPr>
    </w:p>
    <w:p w:rsidR="00F42969" w:rsidRDefault="00F42969" w:rsidP="00766B03">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515"/>
        <w:gridCol w:w="1190"/>
        <w:gridCol w:w="1180"/>
        <w:gridCol w:w="1197"/>
      </w:tblGrid>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Negatívne </w:t>
            </w: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center"/>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center"/>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6C25C6"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6C25C6"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sociálnu exklúziu,</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9F1FDF"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r w:rsidR="00F42969"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Default="00F42969" w:rsidP="00766B03">
            <w:pPr>
              <w:spacing w:before="120"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Default="00F42969" w:rsidP="00766B03">
            <w:pPr>
              <w:spacing w:before="120" w:line="276" w:lineRule="auto"/>
              <w:jc w:val="both"/>
              <w:rPr>
                <w:rFonts w:ascii="Times New Roman" w:hAnsi="Times New Roman" w:cs="Times New Roman"/>
                <w:color w:val="000000" w:themeColor="text1"/>
              </w:rPr>
            </w:pPr>
          </w:p>
        </w:tc>
      </w:tr>
    </w:tbl>
    <w:p w:rsidR="00F42969" w:rsidRDefault="00F42969" w:rsidP="00766B03">
      <w:pPr>
        <w:spacing w:before="120" w:line="276" w:lineRule="auto"/>
        <w:jc w:val="both"/>
        <w:rPr>
          <w:rFonts w:ascii="Times New Roman" w:hAnsi="Times New Roman" w:cs="Times New Roman"/>
          <w:color w:val="000000" w:themeColor="text1"/>
        </w:rPr>
      </w:pPr>
    </w:p>
    <w:p w:rsidR="00F42969" w:rsidRDefault="00F42969" w:rsidP="00766B03">
      <w:pPr>
        <w:spacing w:before="120" w:line="276" w:lineRule="auto"/>
        <w:jc w:val="both"/>
        <w:rPr>
          <w:rFonts w:ascii="Times New Roman" w:hAnsi="Times New Roman" w:cs="Times New Roman"/>
          <w:color w:val="000000" w:themeColor="text1"/>
        </w:rPr>
      </w:pPr>
      <w:r>
        <w:rPr>
          <w:rFonts w:ascii="Times New Roman" w:hAnsi="Times New Roman" w:cs="Times New Roman"/>
          <w:b/>
          <w:bCs/>
          <w:color w:val="000000" w:themeColor="text1"/>
        </w:rPr>
        <w:t>A.3. Poznámky</w:t>
      </w:r>
    </w:p>
    <w:p w:rsidR="00F42969" w:rsidRDefault="00F42969" w:rsidP="00766B03">
      <w:pPr>
        <w:spacing w:before="12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bezpredmetné</w:t>
      </w:r>
    </w:p>
    <w:p w:rsidR="00F42969" w:rsidRDefault="00F42969" w:rsidP="00766B03">
      <w:pPr>
        <w:spacing w:before="120" w:line="276" w:lineRule="auto"/>
        <w:jc w:val="both"/>
        <w:rPr>
          <w:rFonts w:ascii="Times New Roman" w:hAnsi="Times New Roman" w:cs="Times New Roman"/>
          <w:b/>
          <w:bCs/>
          <w:color w:val="000000" w:themeColor="text1"/>
        </w:rPr>
      </w:pPr>
    </w:p>
    <w:p w:rsidR="00F42969" w:rsidRDefault="00F42969" w:rsidP="00766B03">
      <w:pPr>
        <w:spacing w:before="120" w:line="276"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A.4. Alternatívne riešenia</w:t>
      </w:r>
    </w:p>
    <w:p w:rsidR="00F42969" w:rsidRDefault="00F42969" w:rsidP="00766B03">
      <w:pPr>
        <w:spacing w:before="120" w:line="276" w:lineRule="auto"/>
        <w:jc w:val="both"/>
        <w:rPr>
          <w:rFonts w:ascii="Times New Roman" w:hAnsi="Times New Roman" w:cs="Times New Roman"/>
          <w:i/>
          <w:color w:val="000000" w:themeColor="text1"/>
        </w:rPr>
      </w:pPr>
      <w:r>
        <w:rPr>
          <w:rFonts w:ascii="Times New Roman" w:hAnsi="Times New Roman" w:cs="Times New Roman"/>
          <w:i/>
          <w:color w:val="000000" w:themeColor="text1"/>
        </w:rPr>
        <w:t>bezpredmetné </w:t>
      </w:r>
    </w:p>
    <w:p w:rsidR="00F42969" w:rsidRDefault="00F42969" w:rsidP="00766B03">
      <w:pPr>
        <w:pStyle w:val="Normlnywebov"/>
        <w:spacing w:before="120" w:beforeAutospacing="0" w:after="0" w:afterAutospacing="0" w:line="276" w:lineRule="auto"/>
        <w:ind w:left="567" w:hanging="567"/>
        <w:jc w:val="both"/>
        <w:rPr>
          <w:b/>
          <w:bCs/>
          <w:color w:val="000000" w:themeColor="text1"/>
        </w:rPr>
      </w:pPr>
    </w:p>
    <w:p w:rsidR="00F42969" w:rsidRDefault="00F42969" w:rsidP="00766B03">
      <w:pPr>
        <w:pStyle w:val="Normlnywebov"/>
        <w:spacing w:before="120" w:beforeAutospacing="0" w:after="0" w:afterAutospacing="0" w:line="276" w:lineRule="auto"/>
        <w:ind w:left="567" w:hanging="567"/>
        <w:jc w:val="both"/>
        <w:rPr>
          <w:color w:val="000000" w:themeColor="text1"/>
        </w:rPr>
      </w:pPr>
      <w:r>
        <w:rPr>
          <w:b/>
          <w:bCs/>
          <w:color w:val="000000" w:themeColor="text1"/>
        </w:rPr>
        <w:t xml:space="preserve">A.5. </w:t>
      </w:r>
      <w:r>
        <w:rPr>
          <w:b/>
          <w:bCs/>
          <w:color w:val="000000" w:themeColor="text1"/>
        </w:rPr>
        <w:tab/>
        <w:t>Stanovisko gestorov</w:t>
      </w:r>
    </w:p>
    <w:p w:rsidR="00F42969" w:rsidRPr="00D60773" w:rsidRDefault="00F42969" w:rsidP="006C25C6">
      <w:pPr>
        <w:pStyle w:val="Normlnywebov"/>
        <w:spacing w:before="120" w:beforeAutospacing="0" w:after="0" w:afterAutospacing="0" w:line="276" w:lineRule="auto"/>
        <w:jc w:val="both"/>
        <w:rPr>
          <w:color w:val="000000" w:themeColor="text1"/>
        </w:rPr>
      </w:pPr>
      <w:r>
        <w:rPr>
          <w:i/>
          <w:iCs/>
          <w:color w:val="000000" w:themeColor="text1"/>
        </w:rPr>
        <w:t>Návrh zákona bol zaslaný na vyjadrenie Ministerstvu financií SR.</w:t>
      </w:r>
    </w:p>
    <w:sectPr w:rsidR="00F42969" w:rsidRPr="00D60773"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629" w:rsidRDefault="003F1629" w:rsidP="00A8760C">
      <w:r>
        <w:separator/>
      </w:r>
    </w:p>
  </w:endnote>
  <w:endnote w:type="continuationSeparator" w:id="0">
    <w:p w:rsidR="003F1629" w:rsidRDefault="003F1629"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059671911"/>
      <w:docPartObj>
        <w:docPartGallery w:val="Page Numbers (Bottom of Page)"/>
        <w:docPartUnique/>
      </w:docPartObj>
    </w:sdtPr>
    <w:sdtEndPr>
      <w:rPr>
        <w:rStyle w:val="slostrany"/>
      </w:rPr>
    </w:sdtEndPr>
    <w:sdtContent>
      <w:p w:rsidR="005D3B97" w:rsidRDefault="005D3B97" w:rsidP="00514C14">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5D3B97" w:rsidRDefault="005D3B9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rsidR="005D3B97" w:rsidRPr="00A8760C" w:rsidRDefault="005D3B97" w:rsidP="00514C14">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7F13B3">
          <w:rPr>
            <w:rStyle w:val="slostrany"/>
            <w:rFonts w:ascii="Times New Roman" w:hAnsi="Times New Roman" w:cs="Times New Roman"/>
            <w:noProof/>
          </w:rPr>
          <w:t>2</w:t>
        </w:r>
        <w:r w:rsidRPr="00A8760C">
          <w:rPr>
            <w:rStyle w:val="slostrany"/>
            <w:rFonts w:ascii="Times New Roman" w:hAnsi="Times New Roman" w:cs="Times New Roman"/>
          </w:rPr>
          <w:fldChar w:fldCharType="end"/>
        </w:r>
      </w:p>
    </w:sdtContent>
  </w:sdt>
  <w:p w:rsidR="005D3B97" w:rsidRPr="00A8760C" w:rsidRDefault="005D3B97">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547904"/>
      <w:docPartObj>
        <w:docPartGallery w:val="Page Numbers (Bottom of Page)"/>
        <w:docPartUnique/>
      </w:docPartObj>
    </w:sdtPr>
    <w:sdtEndPr/>
    <w:sdtContent>
      <w:p w:rsidR="005D3B97" w:rsidRDefault="005F590F">
        <w:pPr>
          <w:pStyle w:val="Pta"/>
          <w:jc w:val="center"/>
        </w:pPr>
        <w:r>
          <w:fldChar w:fldCharType="begin"/>
        </w:r>
        <w:r>
          <w:instrText>PAGE   \* MERGEFORMAT</w:instrText>
        </w:r>
        <w:r>
          <w:fldChar w:fldCharType="separate"/>
        </w:r>
        <w:r w:rsidR="007F13B3">
          <w:rPr>
            <w:noProof/>
          </w:rPr>
          <w:t>1</w:t>
        </w:r>
        <w:r>
          <w:rPr>
            <w:noProof/>
          </w:rPr>
          <w:fldChar w:fldCharType="end"/>
        </w:r>
      </w:p>
    </w:sdtContent>
  </w:sdt>
  <w:p w:rsidR="005D3B97" w:rsidRDefault="005D3B9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629" w:rsidRDefault="003F1629" w:rsidP="00A8760C">
      <w:r>
        <w:separator/>
      </w:r>
    </w:p>
  </w:footnote>
  <w:footnote w:type="continuationSeparator" w:id="0">
    <w:p w:rsidR="003F1629" w:rsidRDefault="003F1629"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B97" w:rsidRDefault="005D3B97">
    <w:pPr>
      <w:pStyle w:val="Hlavika"/>
      <w:jc w:val="center"/>
    </w:pPr>
  </w:p>
  <w:p w:rsidR="005D3B97" w:rsidRDefault="005D3B9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A8F6AAE"/>
    <w:multiLevelType w:val="hybridMultilevel"/>
    <w:tmpl w:val="AAE81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C773C"/>
    <w:multiLevelType w:val="hybridMultilevel"/>
    <w:tmpl w:val="046E5D08"/>
    <w:lvl w:ilvl="0" w:tplc="4006A60E">
      <w:start w:val="140"/>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5CC533B5"/>
    <w:multiLevelType w:val="hybridMultilevel"/>
    <w:tmpl w:val="DCE4C81E"/>
    <w:lvl w:ilvl="0" w:tplc="FC0A971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8"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1"/>
  </w:num>
  <w:num w:numId="4">
    <w:abstractNumId w:val="7"/>
  </w:num>
  <w:num w:numId="5">
    <w:abstractNumId w:val="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xMjEGQiNLQ0tzAyUdpeDU4uLM/DyQAsNaAPC5SPwsAAAA"/>
  </w:docVars>
  <w:rsids>
    <w:rsidRoot w:val="00BE2399"/>
    <w:rsid w:val="00045086"/>
    <w:rsid w:val="00055641"/>
    <w:rsid w:val="00057603"/>
    <w:rsid w:val="000761CB"/>
    <w:rsid w:val="00082E79"/>
    <w:rsid w:val="000843A4"/>
    <w:rsid w:val="00090EA2"/>
    <w:rsid w:val="0009435F"/>
    <w:rsid w:val="000A35E6"/>
    <w:rsid w:val="000A6519"/>
    <w:rsid w:val="000B54AD"/>
    <w:rsid w:val="000B5E7A"/>
    <w:rsid w:val="000C493B"/>
    <w:rsid w:val="000F56B6"/>
    <w:rsid w:val="001264FB"/>
    <w:rsid w:val="00127F4B"/>
    <w:rsid w:val="00145931"/>
    <w:rsid w:val="00155991"/>
    <w:rsid w:val="0019318E"/>
    <w:rsid w:val="001B0FF5"/>
    <w:rsid w:val="001B22FF"/>
    <w:rsid w:val="001F103A"/>
    <w:rsid w:val="001F4D4E"/>
    <w:rsid w:val="002061AA"/>
    <w:rsid w:val="002063ED"/>
    <w:rsid w:val="002471FC"/>
    <w:rsid w:val="00260CC7"/>
    <w:rsid w:val="002743D5"/>
    <w:rsid w:val="00277BE4"/>
    <w:rsid w:val="00281B1D"/>
    <w:rsid w:val="002A37C4"/>
    <w:rsid w:val="00316A26"/>
    <w:rsid w:val="003175E8"/>
    <w:rsid w:val="003205C3"/>
    <w:rsid w:val="00350DC1"/>
    <w:rsid w:val="003527EB"/>
    <w:rsid w:val="00352BBC"/>
    <w:rsid w:val="00355B12"/>
    <w:rsid w:val="0037025A"/>
    <w:rsid w:val="00377B0D"/>
    <w:rsid w:val="003920F8"/>
    <w:rsid w:val="003A4F3F"/>
    <w:rsid w:val="003D2FCA"/>
    <w:rsid w:val="003E1AD9"/>
    <w:rsid w:val="003F1629"/>
    <w:rsid w:val="003F46AF"/>
    <w:rsid w:val="00404741"/>
    <w:rsid w:val="00433D46"/>
    <w:rsid w:val="00446004"/>
    <w:rsid w:val="00463651"/>
    <w:rsid w:val="00466ADC"/>
    <w:rsid w:val="00482331"/>
    <w:rsid w:val="004A50B3"/>
    <w:rsid w:val="004C3D7A"/>
    <w:rsid w:val="004C5139"/>
    <w:rsid w:val="004D1400"/>
    <w:rsid w:val="00500013"/>
    <w:rsid w:val="00505E0A"/>
    <w:rsid w:val="00514C14"/>
    <w:rsid w:val="0051761C"/>
    <w:rsid w:val="00526BCB"/>
    <w:rsid w:val="00535B17"/>
    <w:rsid w:val="00544392"/>
    <w:rsid w:val="00565A44"/>
    <w:rsid w:val="005776A7"/>
    <w:rsid w:val="00587C8F"/>
    <w:rsid w:val="00595F40"/>
    <w:rsid w:val="005B0819"/>
    <w:rsid w:val="005B4EF1"/>
    <w:rsid w:val="005C0DF7"/>
    <w:rsid w:val="005D3B97"/>
    <w:rsid w:val="005D6D52"/>
    <w:rsid w:val="005F590F"/>
    <w:rsid w:val="006213AF"/>
    <w:rsid w:val="00630934"/>
    <w:rsid w:val="006351F6"/>
    <w:rsid w:val="00635F60"/>
    <w:rsid w:val="0065140F"/>
    <w:rsid w:val="00680087"/>
    <w:rsid w:val="006864D9"/>
    <w:rsid w:val="00696D3E"/>
    <w:rsid w:val="006C15A1"/>
    <w:rsid w:val="006C25C6"/>
    <w:rsid w:val="006C74C4"/>
    <w:rsid w:val="006E26EC"/>
    <w:rsid w:val="00706D76"/>
    <w:rsid w:val="00707596"/>
    <w:rsid w:val="00711180"/>
    <w:rsid w:val="007270FB"/>
    <w:rsid w:val="0073149C"/>
    <w:rsid w:val="007453F7"/>
    <w:rsid w:val="00750A03"/>
    <w:rsid w:val="0076386C"/>
    <w:rsid w:val="0076645F"/>
    <w:rsid w:val="00766B03"/>
    <w:rsid w:val="00774679"/>
    <w:rsid w:val="00785942"/>
    <w:rsid w:val="00794C60"/>
    <w:rsid w:val="007C2246"/>
    <w:rsid w:val="007D4705"/>
    <w:rsid w:val="007F13B3"/>
    <w:rsid w:val="007F535E"/>
    <w:rsid w:val="008126BB"/>
    <w:rsid w:val="00851889"/>
    <w:rsid w:val="00866D63"/>
    <w:rsid w:val="00872B76"/>
    <w:rsid w:val="0089040E"/>
    <w:rsid w:val="008A7D9F"/>
    <w:rsid w:val="008C014A"/>
    <w:rsid w:val="008D3514"/>
    <w:rsid w:val="008D7E9B"/>
    <w:rsid w:val="008E37A2"/>
    <w:rsid w:val="008F0400"/>
    <w:rsid w:val="00905CEF"/>
    <w:rsid w:val="0091278C"/>
    <w:rsid w:val="009144C1"/>
    <w:rsid w:val="009337B1"/>
    <w:rsid w:val="00936279"/>
    <w:rsid w:val="009425C3"/>
    <w:rsid w:val="00947904"/>
    <w:rsid w:val="00987592"/>
    <w:rsid w:val="00995168"/>
    <w:rsid w:val="009A1EA0"/>
    <w:rsid w:val="009C0174"/>
    <w:rsid w:val="009D10CE"/>
    <w:rsid w:val="009D3776"/>
    <w:rsid w:val="009E363D"/>
    <w:rsid w:val="009F1FDF"/>
    <w:rsid w:val="00A17B2E"/>
    <w:rsid w:val="00A246F7"/>
    <w:rsid w:val="00A34902"/>
    <w:rsid w:val="00A503B5"/>
    <w:rsid w:val="00A54DCA"/>
    <w:rsid w:val="00A82E11"/>
    <w:rsid w:val="00A8760C"/>
    <w:rsid w:val="00A9400B"/>
    <w:rsid w:val="00AA4BFC"/>
    <w:rsid w:val="00AF7F00"/>
    <w:rsid w:val="00B026AE"/>
    <w:rsid w:val="00B14ECB"/>
    <w:rsid w:val="00B1528B"/>
    <w:rsid w:val="00B15AA7"/>
    <w:rsid w:val="00B2540E"/>
    <w:rsid w:val="00B27823"/>
    <w:rsid w:val="00B4147C"/>
    <w:rsid w:val="00B83154"/>
    <w:rsid w:val="00B86ECF"/>
    <w:rsid w:val="00B94948"/>
    <w:rsid w:val="00BB4A28"/>
    <w:rsid w:val="00BD39E2"/>
    <w:rsid w:val="00BE1434"/>
    <w:rsid w:val="00BE2399"/>
    <w:rsid w:val="00BE418B"/>
    <w:rsid w:val="00BF538E"/>
    <w:rsid w:val="00C01600"/>
    <w:rsid w:val="00C27F38"/>
    <w:rsid w:val="00C5445B"/>
    <w:rsid w:val="00C5793B"/>
    <w:rsid w:val="00C66CD7"/>
    <w:rsid w:val="00C8069D"/>
    <w:rsid w:val="00C87D0B"/>
    <w:rsid w:val="00C90AC6"/>
    <w:rsid w:val="00CC33BC"/>
    <w:rsid w:val="00CD71EC"/>
    <w:rsid w:val="00CF7915"/>
    <w:rsid w:val="00CF7CED"/>
    <w:rsid w:val="00D601EF"/>
    <w:rsid w:val="00D60773"/>
    <w:rsid w:val="00D768CD"/>
    <w:rsid w:val="00D83641"/>
    <w:rsid w:val="00D85EA2"/>
    <w:rsid w:val="00DA3104"/>
    <w:rsid w:val="00DC68C8"/>
    <w:rsid w:val="00DE6B19"/>
    <w:rsid w:val="00DF7B06"/>
    <w:rsid w:val="00E14DDF"/>
    <w:rsid w:val="00E22B80"/>
    <w:rsid w:val="00E24535"/>
    <w:rsid w:val="00E64BD2"/>
    <w:rsid w:val="00E76883"/>
    <w:rsid w:val="00EA1B5A"/>
    <w:rsid w:val="00EA3411"/>
    <w:rsid w:val="00EE7B5F"/>
    <w:rsid w:val="00EF0811"/>
    <w:rsid w:val="00EF4DB6"/>
    <w:rsid w:val="00EF5B40"/>
    <w:rsid w:val="00F17D4B"/>
    <w:rsid w:val="00F25E33"/>
    <w:rsid w:val="00F31928"/>
    <w:rsid w:val="00F42969"/>
    <w:rsid w:val="00F5283D"/>
    <w:rsid w:val="00F52CE4"/>
    <w:rsid w:val="00F56ACD"/>
    <w:rsid w:val="00F763F4"/>
    <w:rsid w:val="00FC029C"/>
    <w:rsid w:val="00FD6032"/>
    <w:rsid w:val="00FD7D83"/>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876E"/>
  <w15:docId w15:val="{CA5DB768-78B9-4666-AFE9-6E7BAFE4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5793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A82F-E5A5-4626-A9D2-AE3DD81C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750</Words>
  <Characters>4279</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Igor Tkačivský</cp:lastModifiedBy>
  <cp:revision>7</cp:revision>
  <dcterms:created xsi:type="dcterms:W3CDTF">2022-01-11T17:34:00Z</dcterms:created>
  <dcterms:modified xsi:type="dcterms:W3CDTF">2022-01-12T09:54:00Z</dcterms:modified>
</cp:coreProperties>
</file>