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F4" w:rsidRDefault="00273E30">
      <w:pPr>
        <w:spacing w:after="0" w:line="259" w:lineRule="auto"/>
        <w:ind w:left="0" w:right="123" w:firstLine="0"/>
        <w:jc w:val="center"/>
      </w:pPr>
      <w:r>
        <w:rPr>
          <w:sz w:val="46"/>
        </w:rPr>
        <w:t xml:space="preserve">ZBIERKA </w:t>
      </w:r>
      <w:r>
        <w:rPr>
          <w:noProof/>
        </w:rPr>
        <w:drawing>
          <wp:inline distT="0" distB="0" distL="0" distR="0">
            <wp:extent cx="359969" cy="435153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9969" cy="43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6"/>
        </w:rPr>
        <w:t xml:space="preserve"> ZÁKONOV</w:t>
      </w:r>
    </w:p>
    <w:p w:rsidR="004B7CF4" w:rsidRDefault="00273E30">
      <w:pPr>
        <w:spacing w:after="110" w:line="259" w:lineRule="auto"/>
        <w:ind w:left="0" w:firstLine="0"/>
        <w:jc w:val="center"/>
      </w:pPr>
      <w:r>
        <w:rPr>
          <w:sz w:val="34"/>
        </w:rPr>
        <w:t>SLOVENSKEJ REPUBLIKY</w:t>
      </w:r>
    </w:p>
    <w:p w:rsidR="004B7CF4" w:rsidRDefault="00273E30">
      <w:pPr>
        <w:spacing w:after="0" w:line="259" w:lineRule="auto"/>
        <w:ind w:left="0" w:firstLine="0"/>
        <w:jc w:val="center"/>
      </w:pPr>
      <w:r>
        <w:rPr>
          <w:sz w:val="28"/>
        </w:rPr>
        <w:t>Ročník 2011</w:t>
      </w:r>
    </w:p>
    <w:p w:rsidR="004B7CF4" w:rsidRDefault="00273E30">
      <w:pPr>
        <w:spacing w:after="49" w:line="259" w:lineRule="auto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55614" cy="12598"/>
                <wp:effectExtent l="0" t="0" r="0" b="0"/>
                <wp:docPr id="15327" name="Group 15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614" cy="12598"/>
                          <a:chOff x="0" y="0"/>
                          <a:chExt cx="6155614" cy="12598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61556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14">
                                <a:moveTo>
                                  <a:pt x="0" y="0"/>
                                </a:moveTo>
                                <a:lnTo>
                                  <a:pt x="6155614" y="0"/>
                                </a:lnTo>
                              </a:path>
                            </a:pathLst>
                          </a:custGeom>
                          <a:ln w="1259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327" style="width:484.694pt;height:0.992pt;mso-position-horizontal-relative:char;mso-position-vertical-relative:line" coordsize="61556,125">
                <v:shape id="Shape 17" style="position:absolute;width:61556;height:0;left:0;top:0;" coordsize="6155614,0" path="m0,0l6155614,0">
                  <v:stroke weight="0.99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4B7CF4" w:rsidRDefault="00273E30">
      <w:pPr>
        <w:spacing w:after="151" w:line="388" w:lineRule="auto"/>
        <w:ind w:left="0" w:firstLine="0"/>
        <w:jc w:val="center"/>
      </w:pPr>
      <w:r>
        <w:rPr>
          <w:sz w:val="22"/>
        </w:rPr>
        <w:t>Vyhlásené: 24. 6. 2011</w:t>
      </w:r>
      <w:r>
        <w:rPr>
          <w:sz w:val="22"/>
        </w:rPr>
        <w:tab/>
        <w:t>Časová verzia predpisu účinná od: 1. 1.2020 Obsah dokumentu je právne záväzný.</w:t>
      </w:r>
    </w:p>
    <w:p w:rsidR="004B7CF4" w:rsidRDefault="00273E30">
      <w:pPr>
        <w:spacing w:after="20" w:line="248" w:lineRule="auto"/>
        <w:ind w:left="100" w:right="90"/>
        <w:jc w:val="center"/>
      </w:pPr>
      <w:r>
        <w:rPr>
          <w:b/>
        </w:rPr>
        <w:t>183 ZÁKON</w:t>
      </w:r>
    </w:p>
    <w:p w:rsidR="004B7CF4" w:rsidRDefault="00273E30">
      <w:pPr>
        <w:spacing w:after="64" w:line="259" w:lineRule="auto"/>
        <w:ind w:left="94" w:right="84"/>
        <w:jc w:val="center"/>
      </w:pPr>
      <w:r>
        <w:t>z 1. júna 2011</w:t>
      </w:r>
    </w:p>
    <w:p w:rsidR="004B7CF4" w:rsidRDefault="00273E30">
      <w:pPr>
        <w:spacing w:after="688" w:line="248" w:lineRule="auto"/>
        <w:ind w:left="1236" w:right="1226"/>
        <w:jc w:val="center"/>
      </w:pPr>
      <w:r>
        <w:rPr>
          <w:b/>
        </w:rPr>
        <w:t>o uznávaní a výkone rozhodnutí o peňažnej sankcii v Európskej únii a o zmene a doplnení niektorých zákonov</w:t>
      </w:r>
    </w:p>
    <w:p w:rsidR="004B7CF4" w:rsidRDefault="00273E30">
      <w:pPr>
        <w:spacing w:after="181"/>
        <w:ind w:left="237"/>
      </w:pPr>
      <w:r>
        <w:t>Národná rada Slovenskej republiky sa uzniesla na tomto zákone:</w:t>
      </w:r>
    </w:p>
    <w:p w:rsidR="004B7CF4" w:rsidRDefault="00273E30">
      <w:pPr>
        <w:spacing w:after="20" w:line="248" w:lineRule="auto"/>
        <w:ind w:left="100" w:right="90"/>
        <w:jc w:val="center"/>
      </w:pPr>
      <w:r>
        <w:rPr>
          <w:b/>
        </w:rPr>
        <w:t>Čl. I PRVÁ ČASŤ VŠEOBECNÉ USTANOVENIA § 1</w:t>
      </w:r>
    </w:p>
    <w:p w:rsidR="004B7CF4" w:rsidRDefault="00273E30">
      <w:pPr>
        <w:pStyle w:val="Nadpis1"/>
        <w:spacing w:after="214"/>
        <w:ind w:left="100" w:right="90"/>
      </w:pPr>
      <w:r>
        <w:t>Predmet zákona</w:t>
      </w:r>
    </w:p>
    <w:p w:rsidR="004B7CF4" w:rsidRDefault="00273E30">
      <w:pPr>
        <w:ind w:left="237"/>
      </w:pPr>
      <w:r>
        <w:t xml:space="preserve">(1) </w:t>
      </w:r>
      <w:r>
        <w:t>Tento zákon upravuje postup orgánov Slovenskej republiky pri</w:t>
      </w:r>
    </w:p>
    <w:p w:rsidR="004B7CF4" w:rsidRDefault="00273E30">
      <w:pPr>
        <w:numPr>
          <w:ilvl w:val="0"/>
          <w:numId w:val="1"/>
        </w:numPr>
        <w:ind w:hanging="283"/>
      </w:pPr>
      <w:r>
        <w:t xml:space="preserve">uznávaní a výkone rozhodnutia ukladajúceho peňažnú sankciu vydaného súdom alebo iným príslušným orgánom členského štátu Európskej únie (ďalej len „členský štát“) a </w:t>
      </w:r>
    </w:p>
    <w:p w:rsidR="004B7CF4" w:rsidRDefault="00273E30">
      <w:pPr>
        <w:numPr>
          <w:ilvl w:val="0"/>
          <w:numId w:val="1"/>
        </w:numPr>
        <w:spacing w:after="207"/>
        <w:ind w:hanging="283"/>
      </w:pPr>
      <w:r>
        <w:t>odovzdaní rozhodnutia o peňažn</w:t>
      </w:r>
      <w:r>
        <w:t>ej sankcii vydaného súdom v trestnom konaní na jeho uznanie a výkon v inom členskom štáte.</w:t>
      </w:r>
    </w:p>
    <w:p w:rsidR="004B7CF4" w:rsidRDefault="00273E30">
      <w:pPr>
        <w:spacing w:after="316"/>
        <w:ind w:left="-15" w:firstLine="227"/>
      </w:pPr>
      <w:r>
        <w:t>(2) Tento zákon sa použije len vo vzťahu k tomu členskému štátu, ktorý prevzal do svojho právneho poriadku osobitný predpis.</w:t>
      </w:r>
      <w:r>
        <w:rPr>
          <w:sz w:val="15"/>
          <w:vertAlign w:val="superscript"/>
        </w:rPr>
        <w:t>1</w:t>
      </w:r>
      <w:r>
        <w:rPr>
          <w:sz w:val="18"/>
        </w:rPr>
        <w:t>)</w:t>
      </w:r>
    </w:p>
    <w:p w:rsidR="004B7CF4" w:rsidRDefault="00273E30">
      <w:pPr>
        <w:spacing w:after="20" w:line="248" w:lineRule="auto"/>
        <w:ind w:left="100" w:right="90"/>
        <w:jc w:val="center"/>
      </w:pPr>
      <w:r>
        <w:rPr>
          <w:b/>
        </w:rPr>
        <w:t>§ 2</w:t>
      </w:r>
    </w:p>
    <w:p w:rsidR="004B7CF4" w:rsidRDefault="00273E30">
      <w:pPr>
        <w:pStyle w:val="Nadpis1"/>
        <w:spacing w:after="199"/>
        <w:ind w:left="100" w:right="90"/>
      </w:pPr>
      <w:r>
        <w:t>Vymedzenie základných pojmov</w:t>
      </w:r>
    </w:p>
    <w:p w:rsidR="004B7CF4" w:rsidRDefault="00273E30">
      <w:pPr>
        <w:spacing w:after="79"/>
        <w:ind w:left="-5"/>
      </w:pPr>
      <w:r>
        <w:t>Na úč</w:t>
      </w:r>
      <w:r>
        <w:t>ely tohto zákona sa rozumie</w:t>
      </w:r>
    </w:p>
    <w:p w:rsidR="004B7CF4" w:rsidRDefault="00273E30">
      <w:pPr>
        <w:numPr>
          <w:ilvl w:val="0"/>
          <w:numId w:val="2"/>
        </w:numPr>
        <w:spacing w:after="83"/>
        <w:ind w:hanging="283"/>
      </w:pPr>
      <w:r>
        <w:t>rozhodnutím o peňažnej sankcii právoplatné odsudzujúce rozhodnutie vydané pre trestný čin alebo pre protiprávne konanie týkajúce sa porušenia pravidiel cestnej premávky vydané</w:t>
      </w:r>
    </w:p>
    <w:p w:rsidR="004B7CF4" w:rsidRDefault="00273E30">
      <w:pPr>
        <w:numPr>
          <w:ilvl w:val="1"/>
          <w:numId w:val="2"/>
        </w:numPr>
        <w:spacing w:after="79"/>
        <w:ind w:left="566" w:hanging="283"/>
      </w:pPr>
      <w:r>
        <w:t>súdom štátu pôvodu v trestnom konaní, alebo</w:t>
      </w:r>
    </w:p>
    <w:p w:rsidR="004B7CF4" w:rsidRDefault="00273E30">
      <w:pPr>
        <w:numPr>
          <w:ilvl w:val="1"/>
          <w:numId w:val="2"/>
        </w:numPr>
        <w:spacing w:after="100" w:line="236" w:lineRule="auto"/>
        <w:ind w:left="566" w:hanging="283"/>
      </w:pPr>
      <w:r>
        <w:t>správnym</w:t>
      </w:r>
      <w:r>
        <w:t xml:space="preserve"> orgánom štátu pôvodu, ak podľa právneho poriadku štátu pôvodu bolo proti tomuto</w:t>
      </w:r>
      <w:r>
        <w:tab/>
        <w:t>rozhodnutiu</w:t>
      </w:r>
      <w:r>
        <w:tab/>
        <w:t>možné</w:t>
      </w:r>
      <w:r>
        <w:tab/>
        <w:t>podať</w:t>
      </w:r>
      <w:r>
        <w:tab/>
        <w:t>opravný</w:t>
      </w:r>
      <w:r>
        <w:tab/>
        <w:t>prostriedok,</w:t>
      </w:r>
      <w:r>
        <w:tab/>
        <w:t>o ktorom</w:t>
      </w:r>
      <w:r>
        <w:tab/>
        <w:t>rozhoduje</w:t>
      </w:r>
      <w:r>
        <w:tab/>
        <w:t>súd s právomocou v trestných veciach,</w:t>
      </w:r>
    </w:p>
    <w:p w:rsidR="004B7CF4" w:rsidRDefault="00273E30">
      <w:pPr>
        <w:numPr>
          <w:ilvl w:val="0"/>
          <w:numId w:val="2"/>
        </w:numPr>
        <w:spacing w:after="79"/>
        <w:ind w:hanging="283"/>
      </w:pPr>
      <w:r>
        <w:t>peňažnou sankciou povinnosť uložená rozhodnutím o peňažnej sankcii zaplat</w:t>
      </w:r>
      <w:r>
        <w:t>iť</w:t>
      </w:r>
    </w:p>
    <w:p w:rsidR="004B7CF4" w:rsidRDefault="00273E30">
      <w:pPr>
        <w:numPr>
          <w:ilvl w:val="1"/>
          <w:numId w:val="2"/>
        </w:numPr>
        <w:spacing w:after="79"/>
        <w:ind w:left="566" w:hanging="283"/>
      </w:pPr>
      <w:r>
        <w:t>peňažný trest,</w:t>
      </w:r>
    </w:p>
    <w:p w:rsidR="004B7CF4" w:rsidRDefault="00273E30">
      <w:pPr>
        <w:numPr>
          <w:ilvl w:val="1"/>
          <w:numId w:val="2"/>
        </w:numPr>
        <w:spacing w:after="79"/>
        <w:ind w:left="566" w:hanging="283"/>
      </w:pPr>
      <w:r>
        <w:t>pokutu,</w:t>
      </w:r>
    </w:p>
    <w:p w:rsidR="004B7CF4" w:rsidRDefault="00273E30">
      <w:pPr>
        <w:numPr>
          <w:ilvl w:val="1"/>
          <w:numId w:val="2"/>
        </w:numPr>
        <w:spacing w:line="334" w:lineRule="auto"/>
        <w:ind w:left="566" w:hanging="283"/>
      </w:pPr>
      <w:r>
        <w:t>náhradu škody priznanú poškodenému voči odsúdenému v trestnom konaní, 4. trovy trestného a správneho konania,</w:t>
      </w:r>
    </w:p>
    <w:p w:rsidR="004B7CF4" w:rsidRDefault="00273E30">
      <w:pPr>
        <w:spacing w:after="83"/>
        <w:ind w:left="566" w:hanging="283"/>
      </w:pPr>
      <w:r>
        <w:t>5. peňažnú sumu na všeobecne prospešné účely alebo v prospech poškodených trestnými činmi,</w:t>
      </w:r>
    </w:p>
    <w:p w:rsidR="004B7CF4" w:rsidRDefault="00273E30">
      <w:pPr>
        <w:numPr>
          <w:ilvl w:val="0"/>
          <w:numId w:val="2"/>
        </w:numPr>
        <w:spacing w:after="83"/>
        <w:ind w:hanging="283"/>
      </w:pPr>
      <w:r>
        <w:t>pokutou povinnosť zaplatiť určenú peňažnú sumu uloženú správnym orgánom štátu pôvodu podľa právneho poriadku tohto štátu pre trestný čin alebo protiprávne konanie týkajúce sa porušenia pravidiel cestnej premávky,</w:t>
      </w:r>
    </w:p>
    <w:p w:rsidR="004B7CF4" w:rsidRDefault="00273E30">
      <w:pPr>
        <w:numPr>
          <w:ilvl w:val="0"/>
          <w:numId w:val="2"/>
        </w:numPr>
        <w:spacing w:after="83"/>
        <w:ind w:hanging="283"/>
      </w:pPr>
      <w:r>
        <w:t>štátom pôvodu členský štát, v ktorom bolo v</w:t>
      </w:r>
      <w:r>
        <w:t>ydané rozhodnutie o peňažnej sankcii, ktoré má byť uznané a vykonané vo vykonávajúcom štáte,</w:t>
      </w:r>
    </w:p>
    <w:p w:rsidR="004B7CF4" w:rsidRDefault="00273E30">
      <w:pPr>
        <w:numPr>
          <w:ilvl w:val="0"/>
          <w:numId w:val="2"/>
        </w:numPr>
        <w:spacing w:after="83"/>
        <w:ind w:hanging="283"/>
      </w:pPr>
      <w:r>
        <w:lastRenderedPageBreak/>
        <w:t>vykonávajúcim štátom členský štát, v ktorom sa má uznať a vykonať rozhodnutie o peňažnej sankcii vydané v štáte pôvodu,</w:t>
      </w:r>
    </w:p>
    <w:p w:rsidR="004B7CF4" w:rsidRDefault="00273E30">
      <w:pPr>
        <w:numPr>
          <w:ilvl w:val="0"/>
          <w:numId w:val="2"/>
        </w:numPr>
        <w:spacing w:after="83"/>
        <w:ind w:hanging="283"/>
      </w:pPr>
      <w:r>
        <w:t>justičným orgánom štátu pôvodu súd alebo sp</w:t>
      </w:r>
      <w:r>
        <w:t>rávny orgán štátu pôvodu s právomocou vydať rozhodnutie o peňažnej sankcii podľa právneho poriadku štátu pôvodu,</w:t>
      </w:r>
    </w:p>
    <w:p w:rsidR="004B7CF4" w:rsidRDefault="00273E30">
      <w:pPr>
        <w:numPr>
          <w:ilvl w:val="0"/>
          <w:numId w:val="2"/>
        </w:numPr>
        <w:spacing w:after="83"/>
        <w:ind w:hanging="283"/>
      </w:pPr>
      <w:r>
        <w:t>vykonávajúcim justičným orgánom súd vykonávajúceho štátu, ktorý má právomoc rozhodnúť o uznaní a výkone rozhodnutia o peňažnej sankcii podľa pr</w:t>
      </w:r>
      <w:r>
        <w:t>ávneho poriadku vykonávajúceho štátu,</w:t>
      </w:r>
    </w:p>
    <w:p w:rsidR="004B7CF4" w:rsidRDefault="00273E30">
      <w:pPr>
        <w:numPr>
          <w:ilvl w:val="0"/>
          <w:numId w:val="2"/>
        </w:numPr>
        <w:spacing w:after="285"/>
        <w:ind w:hanging="283"/>
      </w:pPr>
      <w:r>
        <w:t>povinným odsúdený alebo iná osoba, ktorá je podľa rozhodnutia o peňažnej sankcii povinná peňažnú sankciu zaplatiť.</w:t>
      </w:r>
    </w:p>
    <w:p w:rsidR="004B7CF4" w:rsidRDefault="00273E30">
      <w:pPr>
        <w:pStyle w:val="Nadpis1"/>
        <w:spacing w:after="198"/>
        <w:ind w:left="100"/>
      </w:pPr>
      <w:r>
        <w:t>Rozsah pôsobnosti § 3</w:t>
      </w:r>
    </w:p>
    <w:p w:rsidR="004B7CF4" w:rsidRDefault="00273E30">
      <w:pPr>
        <w:numPr>
          <w:ilvl w:val="0"/>
          <w:numId w:val="3"/>
        </w:numPr>
        <w:spacing w:after="207"/>
        <w:ind w:firstLine="227"/>
      </w:pPr>
      <w:r>
        <w:t>Rozhodnutie o peňažnej sankcii možno v Slovenskej republike uznať a vykonať, ak s</w:t>
      </w:r>
      <w:r>
        <w:t>kutok, pre ktorý bolo rozhodnutie o peňažnej sankcii vydané, je trestným činom aj podľa právneho poriadku Slovenskej republiky, ak odseky 2 až 5 neustanovujú inak.</w:t>
      </w:r>
    </w:p>
    <w:p w:rsidR="004B7CF4" w:rsidRDefault="00273E30">
      <w:pPr>
        <w:numPr>
          <w:ilvl w:val="0"/>
          <w:numId w:val="3"/>
        </w:numPr>
        <w:spacing w:after="207"/>
        <w:ind w:firstLine="227"/>
      </w:pPr>
      <w:r>
        <w:t>Ak sa žiada o uznanie a výkon rozhodnutia pre skutok, ktorý je v osvedčení o vydaní rozhodnu</w:t>
      </w:r>
      <w:r>
        <w:t>tia o peňažnej sankcii (ďalej len „osvedčenie“) označený justičným orgánom štátu pôvodu priradením k jednej alebo k viacerým kategóriám trestných činov uvedených v odseku 3, súd neskúma, či ide o čin trestný podľa právneho poriadku Slovenskej republiky.</w:t>
      </w:r>
    </w:p>
    <w:p w:rsidR="004B7CF4" w:rsidRDefault="00273E30">
      <w:pPr>
        <w:numPr>
          <w:ilvl w:val="0"/>
          <w:numId w:val="3"/>
        </w:numPr>
        <w:ind w:firstLine="227"/>
      </w:pPr>
      <w:r>
        <w:t>Ka</w:t>
      </w:r>
      <w:r>
        <w:t>tegóriami trestných činov podľa odseku 2 sa rozumejú</w:t>
      </w:r>
    </w:p>
    <w:p w:rsidR="004B7CF4" w:rsidRDefault="00273E30">
      <w:pPr>
        <w:numPr>
          <w:ilvl w:val="0"/>
          <w:numId w:val="4"/>
        </w:numPr>
        <w:ind w:hanging="397"/>
      </w:pPr>
      <w:r>
        <w:t>účasť na zločinnom spolčení,</w:t>
      </w:r>
    </w:p>
    <w:p w:rsidR="004B7CF4" w:rsidRDefault="00273E30">
      <w:pPr>
        <w:numPr>
          <w:ilvl w:val="0"/>
          <w:numId w:val="4"/>
        </w:numPr>
        <w:ind w:hanging="397"/>
      </w:pPr>
      <w:r>
        <w:t>terorizmus,</w:t>
      </w:r>
    </w:p>
    <w:p w:rsidR="004B7CF4" w:rsidRDefault="00273E30">
      <w:pPr>
        <w:numPr>
          <w:ilvl w:val="0"/>
          <w:numId w:val="4"/>
        </w:numPr>
        <w:ind w:hanging="397"/>
      </w:pPr>
      <w:r>
        <w:t>obchodovanie s ľuďmi,</w:t>
      </w:r>
    </w:p>
    <w:p w:rsidR="004B7CF4" w:rsidRDefault="00273E30">
      <w:pPr>
        <w:numPr>
          <w:ilvl w:val="0"/>
          <w:numId w:val="4"/>
        </w:numPr>
        <w:ind w:hanging="397"/>
      </w:pPr>
      <w:r>
        <w:t>sexuálne vykorisťovanie detí a detská pornografia,</w:t>
      </w:r>
    </w:p>
    <w:p w:rsidR="004B7CF4" w:rsidRDefault="00273E30">
      <w:pPr>
        <w:numPr>
          <w:ilvl w:val="0"/>
          <w:numId w:val="4"/>
        </w:numPr>
        <w:ind w:hanging="397"/>
      </w:pPr>
      <w:r>
        <w:t>nedovolené obchodovanie s omamnými a psychotropnými látkami,</w:t>
      </w:r>
    </w:p>
    <w:p w:rsidR="004B7CF4" w:rsidRDefault="00273E30">
      <w:pPr>
        <w:numPr>
          <w:ilvl w:val="0"/>
          <w:numId w:val="4"/>
        </w:numPr>
        <w:ind w:hanging="397"/>
      </w:pPr>
      <w:r>
        <w:t>nedovolené obchodovanie so zbraňami, strelivom a výbušninami,</w:t>
      </w:r>
    </w:p>
    <w:p w:rsidR="004B7CF4" w:rsidRDefault="00273E30">
      <w:pPr>
        <w:numPr>
          <w:ilvl w:val="0"/>
          <w:numId w:val="4"/>
        </w:numPr>
        <w:ind w:hanging="397"/>
      </w:pPr>
      <w:r>
        <w:t>korupcia,</w:t>
      </w:r>
    </w:p>
    <w:p w:rsidR="004B7CF4" w:rsidRDefault="00273E30">
      <w:pPr>
        <w:numPr>
          <w:ilvl w:val="0"/>
          <w:numId w:val="4"/>
        </w:numPr>
        <w:ind w:hanging="397"/>
      </w:pPr>
      <w:r>
        <w:t>podvod vrátane podvodu týkajúceho sa finančných záujmov Európskej únie podľa Dohovoru o ochrane finančných záujmov Európskych spoločenstiev z 26. júla 1995,</w:t>
      </w:r>
      <w:r>
        <w:rPr>
          <w:sz w:val="15"/>
          <w:vertAlign w:val="superscript"/>
        </w:rPr>
        <w:t>2</w:t>
      </w:r>
      <w:r>
        <w:rPr>
          <w:sz w:val="18"/>
        </w:rPr>
        <w:t>)</w:t>
      </w:r>
    </w:p>
    <w:p w:rsidR="004B7CF4" w:rsidRDefault="00273E30">
      <w:pPr>
        <w:numPr>
          <w:ilvl w:val="0"/>
          <w:numId w:val="4"/>
        </w:numPr>
        <w:ind w:hanging="397"/>
      </w:pPr>
      <w:r>
        <w:t>legalizácia príjmov z tre</w:t>
      </w:r>
      <w:r>
        <w:t>stnej činnosti,</w:t>
      </w:r>
    </w:p>
    <w:p w:rsidR="004B7CF4" w:rsidRDefault="00273E30">
      <w:pPr>
        <w:numPr>
          <w:ilvl w:val="0"/>
          <w:numId w:val="4"/>
        </w:numPr>
        <w:ind w:hanging="397"/>
      </w:pPr>
      <w:r>
        <w:t>falšovanie a pozmeňovanie meny,</w:t>
      </w:r>
    </w:p>
    <w:p w:rsidR="004B7CF4" w:rsidRDefault="00273E30">
      <w:pPr>
        <w:numPr>
          <w:ilvl w:val="0"/>
          <w:numId w:val="4"/>
        </w:numPr>
        <w:ind w:hanging="397"/>
      </w:pPr>
      <w:r>
        <w:t>počítačová kriminalita,</w:t>
      </w:r>
    </w:p>
    <w:p w:rsidR="004B7CF4" w:rsidRDefault="00273E30">
      <w:pPr>
        <w:numPr>
          <w:ilvl w:val="0"/>
          <w:numId w:val="4"/>
        </w:numPr>
        <w:ind w:hanging="397"/>
      </w:pPr>
      <w:r>
        <w:t>trestné činy proti životnému prostrediu vrátane nedovoleného obchodovania s ohrozenými živočíšnymi a rastlinnými druhmi, ich plemenami a odrodami,</w:t>
      </w:r>
    </w:p>
    <w:p w:rsidR="004B7CF4" w:rsidRDefault="00273E30">
      <w:pPr>
        <w:numPr>
          <w:ilvl w:val="0"/>
          <w:numId w:val="4"/>
        </w:numPr>
        <w:ind w:hanging="397"/>
      </w:pPr>
      <w:r>
        <w:t>uľahčenie neoprávneného prekročenia š</w:t>
      </w:r>
      <w:r>
        <w:t>tátnej hranice a neoprávneného pobytu,</w:t>
      </w:r>
    </w:p>
    <w:p w:rsidR="004B7CF4" w:rsidRDefault="00273E30">
      <w:pPr>
        <w:numPr>
          <w:ilvl w:val="0"/>
          <w:numId w:val="4"/>
        </w:numPr>
        <w:ind w:hanging="397"/>
      </w:pPr>
      <w:r>
        <w:t>vražda, závažné ublíženie na zdraví,</w:t>
      </w:r>
    </w:p>
    <w:p w:rsidR="004B7CF4" w:rsidRDefault="00273E30">
      <w:pPr>
        <w:numPr>
          <w:ilvl w:val="0"/>
          <w:numId w:val="4"/>
        </w:numPr>
        <w:ind w:hanging="397"/>
      </w:pPr>
      <w:r>
        <w:t>nedovolené obchodovanie s ľudskými orgánmi a tkanivami,</w:t>
      </w:r>
    </w:p>
    <w:p w:rsidR="004B7CF4" w:rsidRDefault="00273E30">
      <w:pPr>
        <w:numPr>
          <w:ilvl w:val="0"/>
          <w:numId w:val="4"/>
        </w:numPr>
        <w:ind w:hanging="397"/>
      </w:pPr>
      <w:r>
        <w:t>únos, obmedzovanie osobnej slobody a branie rukojemníka,</w:t>
      </w:r>
    </w:p>
    <w:p w:rsidR="004B7CF4" w:rsidRDefault="00273E30">
      <w:pPr>
        <w:numPr>
          <w:ilvl w:val="0"/>
          <w:numId w:val="4"/>
        </w:numPr>
        <w:ind w:hanging="397"/>
      </w:pPr>
      <w:r>
        <w:t>rasizmus a xenofóbia,</w:t>
      </w:r>
    </w:p>
    <w:p w:rsidR="004B7CF4" w:rsidRDefault="00273E30">
      <w:pPr>
        <w:numPr>
          <w:ilvl w:val="0"/>
          <w:numId w:val="4"/>
        </w:numPr>
        <w:ind w:hanging="397"/>
      </w:pPr>
      <w:r>
        <w:t>organizovaná alebo ozbrojená lúpež,</w:t>
      </w:r>
    </w:p>
    <w:p w:rsidR="004B7CF4" w:rsidRDefault="00273E30">
      <w:pPr>
        <w:numPr>
          <w:ilvl w:val="0"/>
          <w:numId w:val="4"/>
        </w:numPr>
        <w:spacing w:after="0" w:line="364" w:lineRule="auto"/>
        <w:ind w:hanging="397"/>
      </w:pPr>
      <w:r>
        <w:t>nedovolen</w:t>
      </w:r>
      <w:r>
        <w:t>é obchodovanie s kultúrnymi objektmi vrátane starožitností a umeleckých diel, t)</w:t>
      </w:r>
      <w:r>
        <w:tab/>
        <w:t>podvodné konanie,</w:t>
      </w:r>
    </w:p>
    <w:p w:rsidR="004B7CF4" w:rsidRDefault="00273E30">
      <w:pPr>
        <w:numPr>
          <w:ilvl w:val="0"/>
          <w:numId w:val="5"/>
        </w:numPr>
        <w:ind w:hanging="397"/>
      </w:pPr>
      <w:r>
        <w:t>vymáhanie peňazí alebo inej výhody a vydieranie,</w:t>
      </w:r>
    </w:p>
    <w:p w:rsidR="004B7CF4" w:rsidRDefault="00273E30">
      <w:pPr>
        <w:numPr>
          <w:ilvl w:val="0"/>
          <w:numId w:val="5"/>
        </w:numPr>
        <w:ind w:hanging="397"/>
      </w:pPr>
      <w:r>
        <w:t>falšovanie a pirátstvo výrobkov,</w:t>
      </w:r>
    </w:p>
    <w:p w:rsidR="004B7CF4" w:rsidRDefault="00273E30">
      <w:pPr>
        <w:numPr>
          <w:ilvl w:val="0"/>
          <w:numId w:val="5"/>
        </w:numPr>
        <w:ind w:hanging="397"/>
      </w:pPr>
      <w:r>
        <w:t>falšovanie a pozmeňovanie verejných listín a obchodovanie s takými listinam</w:t>
      </w:r>
      <w:r>
        <w:t>i,</w:t>
      </w:r>
    </w:p>
    <w:p w:rsidR="004B7CF4" w:rsidRDefault="00273E30">
      <w:pPr>
        <w:numPr>
          <w:ilvl w:val="0"/>
          <w:numId w:val="5"/>
        </w:numPr>
        <w:ind w:hanging="397"/>
      </w:pPr>
      <w:r>
        <w:lastRenderedPageBreak/>
        <w:t>falšovanie a pozmeňovanie platobných prostriedkov,</w:t>
      </w:r>
    </w:p>
    <w:p w:rsidR="004B7CF4" w:rsidRDefault="00273E30">
      <w:pPr>
        <w:numPr>
          <w:ilvl w:val="0"/>
          <w:numId w:val="5"/>
        </w:numPr>
        <w:ind w:hanging="397"/>
      </w:pPr>
      <w:r>
        <w:t>nedovolené obchodovanie s hormonálnymi látkami a ďalšími prostriedkami na podporu rastu,</w:t>
      </w:r>
    </w:p>
    <w:p w:rsidR="004B7CF4" w:rsidRDefault="00273E30">
      <w:pPr>
        <w:numPr>
          <w:ilvl w:val="0"/>
          <w:numId w:val="5"/>
        </w:numPr>
        <w:spacing w:line="356" w:lineRule="auto"/>
        <w:ind w:hanging="397"/>
      </w:pPr>
      <w:r>
        <w:t xml:space="preserve">nedovolené obchodovanie s jadrovými alebo rádioaktívnymi materiálmi, </w:t>
      </w:r>
      <w:proofErr w:type="spellStart"/>
      <w:r>
        <w:t>aa</w:t>
      </w:r>
      <w:proofErr w:type="spellEnd"/>
      <w:r>
        <w:t xml:space="preserve">) obchodovanie s odcudzenými vozidlami, </w:t>
      </w:r>
      <w:proofErr w:type="spellStart"/>
      <w:r>
        <w:t>ab</w:t>
      </w:r>
      <w:proofErr w:type="spellEnd"/>
      <w:r>
        <w:t xml:space="preserve">) znásilnenie, </w:t>
      </w:r>
      <w:proofErr w:type="spellStart"/>
      <w:r>
        <w:t>ac</w:t>
      </w:r>
      <w:proofErr w:type="spellEnd"/>
      <w:r>
        <w:t xml:space="preserve">) podpaľačstvo, ad) trestné činy podliehajúce právomoci Medzinárodného trestného súdu, </w:t>
      </w:r>
      <w:proofErr w:type="spellStart"/>
      <w:r>
        <w:t>ae</w:t>
      </w:r>
      <w:proofErr w:type="spellEnd"/>
      <w:r>
        <w:t xml:space="preserve">) nezákonné ovládnutie lietadla alebo plavidla, </w:t>
      </w:r>
      <w:proofErr w:type="spellStart"/>
      <w:r>
        <w:t>af</w:t>
      </w:r>
      <w:proofErr w:type="spellEnd"/>
      <w:r>
        <w:t xml:space="preserve">) sabotáž, </w:t>
      </w:r>
      <w:proofErr w:type="spellStart"/>
      <w:r>
        <w:t>ag</w:t>
      </w:r>
      <w:proofErr w:type="spellEnd"/>
      <w:r>
        <w:t xml:space="preserve">) pašovanie tovaru, ah) porušovanie práv duševného vlastníctva, </w:t>
      </w:r>
      <w:proofErr w:type="spellStart"/>
      <w:r>
        <w:t>ai</w:t>
      </w:r>
      <w:proofErr w:type="spellEnd"/>
      <w:r>
        <w:t>) hrozby a skutky nás</w:t>
      </w:r>
      <w:r>
        <w:t xml:space="preserve">ilia proti osobám vrátane násilia počas športových podujatí, aj) poškodzovanie cudzej veci, ak) krádež, </w:t>
      </w:r>
      <w:proofErr w:type="spellStart"/>
      <w:r>
        <w:t>al</w:t>
      </w:r>
      <w:proofErr w:type="spellEnd"/>
      <w:r>
        <w:t>) trestné činy určené štátom pôvodu a slúžiace na účely plnenia záväzkov vyplývajúcich z nástrojov prijatých na základe Zmluvy o fungovaní Európskej ú</w:t>
      </w:r>
      <w:r>
        <w:t>nie.</w:t>
      </w:r>
    </w:p>
    <w:p w:rsidR="004B7CF4" w:rsidRDefault="00273E30">
      <w:pPr>
        <w:numPr>
          <w:ilvl w:val="1"/>
          <w:numId w:val="5"/>
        </w:numPr>
        <w:spacing w:after="207"/>
        <w:ind w:firstLine="227"/>
      </w:pPr>
      <w:r>
        <w:t>Pre priradenie trestného činu k niektorej z kategórií trestných činov uvedených v odseku 3 sa nevyžaduje, aby sa pomenovanie alebo znaky trestného činu podľa právneho poriadku štátu pôvodu a Slovenskej republiky zhodovali.</w:t>
      </w:r>
    </w:p>
    <w:p w:rsidR="004B7CF4" w:rsidRDefault="00273E30">
      <w:pPr>
        <w:numPr>
          <w:ilvl w:val="1"/>
          <w:numId w:val="5"/>
        </w:numPr>
        <w:spacing w:after="295"/>
        <w:ind w:firstLine="227"/>
      </w:pPr>
      <w:r>
        <w:t>Ustanovenie odseku 2 platí rovnako aj pre rozhodnutie o peňažnej sankcii, ak skutok, pre ktorý bolo rozhodnutie vydané, je justičným orgánom štátu pôvodu označený v osvedčení priradením ku kategórii protiprávneho konania zakladajúceho porušenie pravidiel c</w:t>
      </w:r>
      <w:r>
        <w:t>estnej premávky.</w:t>
      </w:r>
    </w:p>
    <w:p w:rsidR="004B7CF4" w:rsidRDefault="00273E30">
      <w:pPr>
        <w:pStyle w:val="Nadpis1"/>
        <w:spacing w:after="198"/>
        <w:ind w:left="100" w:right="90"/>
      </w:pPr>
      <w:r>
        <w:t>§ 4</w:t>
      </w:r>
    </w:p>
    <w:p w:rsidR="004B7CF4" w:rsidRDefault="00273E30">
      <w:pPr>
        <w:spacing w:after="295"/>
        <w:ind w:left="-15" w:firstLine="227"/>
      </w:pPr>
      <w:r>
        <w:t>Rozhodnutie o peňažnej sankcii členského štátu možno v Slovenskej republike uznať a vykonať, ak povinný má na území Slovenskej republiky obvyklý pobyt, sídlo, majetok alebo príjem.</w:t>
      </w:r>
    </w:p>
    <w:p w:rsidR="004B7CF4" w:rsidRDefault="00273E30">
      <w:pPr>
        <w:pStyle w:val="Nadpis1"/>
        <w:spacing w:after="198"/>
        <w:ind w:left="100" w:right="90"/>
      </w:pPr>
      <w:r>
        <w:t>§ 5</w:t>
      </w:r>
    </w:p>
    <w:p w:rsidR="004B7CF4" w:rsidRDefault="00273E30">
      <w:pPr>
        <w:ind w:left="-15" w:firstLine="227"/>
      </w:pPr>
      <w:r>
        <w:t>Súd pri overovaní skutočností podľa § 3 a 4 vychád</w:t>
      </w:r>
      <w:r>
        <w:t>za z údajov uvedených v osvedčení, a ak je to potrebné, aj z dodatočných informácií poskytnutých justičným orgánom štátu pôvodu na základe žiadosti súdu alebo na základe vlastného zistenia.</w:t>
      </w:r>
    </w:p>
    <w:p w:rsidR="004B7CF4" w:rsidRDefault="00273E30">
      <w:pPr>
        <w:spacing w:after="20" w:line="248" w:lineRule="auto"/>
        <w:ind w:left="100" w:right="90"/>
        <w:jc w:val="center"/>
      </w:pPr>
      <w:r>
        <w:rPr>
          <w:b/>
        </w:rPr>
        <w:t>DRUHÁ ČASŤ POSTUP SLOVENSKÝCH ORGÁNOV AKO ORGÁNOV ŠTÁTU PÔVODU § 6</w:t>
      </w:r>
    </w:p>
    <w:p w:rsidR="004B7CF4" w:rsidRDefault="00273E30">
      <w:pPr>
        <w:pStyle w:val="Nadpis1"/>
        <w:spacing w:after="214"/>
        <w:ind w:left="100" w:right="90"/>
      </w:pPr>
      <w:r>
        <w:t>Odovzdanie výkonu rozhodnutia</w:t>
      </w:r>
    </w:p>
    <w:p w:rsidR="004B7CF4" w:rsidRDefault="00273E30">
      <w:pPr>
        <w:numPr>
          <w:ilvl w:val="0"/>
          <w:numId w:val="6"/>
        </w:numPr>
        <w:spacing w:after="207"/>
        <w:ind w:firstLine="227"/>
      </w:pPr>
      <w:r>
        <w:t>Pre zabezpečenie výkonu rozhodnutia o peňažnej sankcii súd, ktorý také rozhodnutie vydal, zašle prostredníctvom Ministerstva spravodlivosti Slovenskej republiky (ďalej len „ministerstvo“) rovnopis tohto rozhodnutia s riadne v</w:t>
      </w:r>
      <w:r>
        <w:t>yplneným osvedčením, ktorého vzor je uvedený v prílohe č. 1, na účel odovzdania jeho výkonu členskému štátu, v ktorom má povinný obvyklý pobyt, sídlo, majetok alebo príjem.</w:t>
      </w:r>
    </w:p>
    <w:p w:rsidR="004B7CF4" w:rsidRDefault="00273E30">
      <w:pPr>
        <w:numPr>
          <w:ilvl w:val="0"/>
          <w:numId w:val="6"/>
        </w:numPr>
        <w:spacing w:after="207"/>
        <w:ind w:firstLine="227"/>
      </w:pPr>
      <w:r>
        <w:t>Ak ide o rozhodnutie o peňažnej sankcii, ktorým bola poškodenému priznaná náhrada š</w:t>
      </w:r>
      <w:r>
        <w:t>kody voči odsúdenému v trestnom konaní alebo ktorým bola poškodenému alebo inej osobe priznaná náhrada trov konania, súd postupuje podľa odseku 1 aj na základe žiadosti poškodeného alebo tejto inej osoby.</w:t>
      </w:r>
    </w:p>
    <w:p w:rsidR="004B7CF4" w:rsidRDefault="00273E30">
      <w:pPr>
        <w:numPr>
          <w:ilvl w:val="0"/>
          <w:numId w:val="6"/>
        </w:numPr>
        <w:spacing w:after="202"/>
        <w:ind w:firstLine="227"/>
      </w:pPr>
      <w:r>
        <w:t>Ak sú na výkon rozhodnutia o peňažnej sankcii podľa</w:t>
      </w:r>
      <w:r>
        <w:t xml:space="preserve"> odseku 1 príslušné viaceré členské štáty, súd označí v osvedčení ten členský štát, v ktorom možno predpokladať úspešný výkon rozhodnutia o peňažnej sankcii. Výkon rozhodnutia o peňažnej sankcii možno súčasne odovzdať len do jedného členského štátu.</w:t>
      </w:r>
    </w:p>
    <w:p w:rsidR="004B7CF4" w:rsidRDefault="00273E30">
      <w:pPr>
        <w:numPr>
          <w:ilvl w:val="0"/>
          <w:numId w:val="6"/>
        </w:numPr>
        <w:spacing w:after="297" w:line="259" w:lineRule="auto"/>
        <w:ind w:firstLine="227"/>
      </w:pPr>
      <w:r>
        <w:t>Na úče</w:t>
      </w:r>
      <w:r>
        <w:t>ly postupu podľa odseku 1 súd zabezpečí preklad</w:t>
      </w:r>
      <w:r>
        <w:rPr>
          <w:sz w:val="15"/>
          <w:vertAlign w:val="superscript"/>
        </w:rPr>
        <w:t>3</w:t>
      </w:r>
      <w:r>
        <w:rPr>
          <w:sz w:val="18"/>
        </w:rPr>
        <w:t xml:space="preserve">) </w:t>
      </w:r>
      <w:r>
        <w:t>osvedčenia do jazyka podľa § 17.</w:t>
      </w:r>
    </w:p>
    <w:p w:rsidR="004B7CF4" w:rsidRDefault="00273E30">
      <w:pPr>
        <w:spacing w:after="20" w:line="248" w:lineRule="auto"/>
        <w:ind w:left="100" w:right="90"/>
        <w:jc w:val="center"/>
      </w:pPr>
      <w:r>
        <w:rPr>
          <w:b/>
        </w:rPr>
        <w:t>§ 7</w:t>
      </w:r>
    </w:p>
    <w:p w:rsidR="004B7CF4" w:rsidRDefault="00273E30">
      <w:pPr>
        <w:pStyle w:val="Nadpis1"/>
        <w:spacing w:after="214"/>
        <w:ind w:left="100" w:right="90"/>
      </w:pPr>
      <w:r>
        <w:t>Poskytovanie informácií vykonávajúcemu štátu</w:t>
      </w:r>
    </w:p>
    <w:p w:rsidR="004B7CF4" w:rsidRDefault="00273E30">
      <w:pPr>
        <w:numPr>
          <w:ilvl w:val="0"/>
          <w:numId w:val="7"/>
        </w:numPr>
        <w:spacing w:after="207"/>
        <w:ind w:firstLine="227"/>
      </w:pPr>
      <w:r>
        <w:t>Súd bezodkladne informuje vykonávajúci justičný orgán o skutočnosti, že odsúdenému bola v Slovenskej republike udelená milos</w:t>
      </w:r>
      <w:r>
        <w:t>ť alebo amnestia alebo o inom rozhodnutí, opatrení či inej skutočnosti, v dôsledku ktorej sa odovzdané rozhodnutie o peňažnej sankcii stalo úplne alebo čiastočne nevykonateľným vrátane skutočnosti, že povinný zaplatil celú alebo pomernú časť peňažnej sankc</w:t>
      </w:r>
      <w:r>
        <w:t>ie uloženej rozhodnutím.</w:t>
      </w:r>
    </w:p>
    <w:p w:rsidR="004B7CF4" w:rsidRDefault="00273E30">
      <w:pPr>
        <w:numPr>
          <w:ilvl w:val="0"/>
          <w:numId w:val="7"/>
        </w:numPr>
        <w:spacing w:after="295"/>
        <w:ind w:firstLine="227"/>
      </w:pPr>
      <w:r>
        <w:lastRenderedPageBreak/>
        <w:t>Na žiadosť vykonávajúceho justičného orgánu súd poskytne dodatočné informácie potrebné na účely uznania a výkonu rozhodnutia o peňažnej sankcii vo vykonávajúcom štáte.</w:t>
      </w:r>
    </w:p>
    <w:p w:rsidR="004B7CF4" w:rsidRDefault="00273E30">
      <w:pPr>
        <w:spacing w:after="20" w:line="248" w:lineRule="auto"/>
        <w:ind w:left="100" w:right="90"/>
        <w:jc w:val="center"/>
      </w:pPr>
      <w:r>
        <w:rPr>
          <w:b/>
        </w:rPr>
        <w:t>§ 8</w:t>
      </w:r>
    </w:p>
    <w:p w:rsidR="004B7CF4" w:rsidRDefault="00273E30">
      <w:pPr>
        <w:pStyle w:val="Nadpis1"/>
        <w:spacing w:after="214"/>
        <w:ind w:left="100" w:right="90"/>
      </w:pPr>
      <w:r>
        <w:t>Dôsledky odovzdania výkonu rozhodnutia</w:t>
      </w:r>
    </w:p>
    <w:p w:rsidR="004B7CF4" w:rsidRDefault="00273E30">
      <w:pPr>
        <w:numPr>
          <w:ilvl w:val="0"/>
          <w:numId w:val="8"/>
        </w:numPr>
        <w:spacing w:after="207"/>
        <w:ind w:firstLine="227"/>
      </w:pPr>
      <w:r>
        <w:t>Po odovzdaní výkonu rozhodnutia o peňažnej sankcii do členského štátu podľa § 6 ods. 1 ho nemožno na území Slovenskej republiky vykonať.</w:t>
      </w:r>
    </w:p>
    <w:p w:rsidR="004B7CF4" w:rsidRDefault="00273E30">
      <w:pPr>
        <w:numPr>
          <w:ilvl w:val="0"/>
          <w:numId w:val="8"/>
        </w:numPr>
        <w:spacing w:after="207"/>
        <w:ind w:firstLine="227"/>
      </w:pPr>
      <w:r>
        <w:t>Ustanovenie odseku 1 sa nepoužije, ak uznanie a výkon rozhodnutia o peňažnej sankcii bolo vo vykonávajúcom štáte odmiet</w:t>
      </w:r>
      <w:r>
        <w:t>nuté, ak odsúdenému bola vo vykonávajúcom štáte udelená amnestia alebo milosť alebo ak sa rozhodnutie o peňažnej sankcii stalo vo vykonávajúcom štáte úplne alebo čiastočne nevykonateľným z dôvodov podľa § 7 ods. 1. Vo výkone odovzdaného rozhodnutia však ne</w:t>
      </w:r>
      <w:r>
        <w:t>možno na území Slovenskej republiky pokračovať, ak dôvodom odmietnutia vo vykonávajúcom štáte bolo iné právoplatné rozhodnutie pre ten istý skutok proti tej istej osobe vydané vo vykonávajúcom štáte alebo v inom členskom štáte.</w:t>
      </w:r>
    </w:p>
    <w:p w:rsidR="004B7CF4" w:rsidRDefault="00273E30">
      <w:pPr>
        <w:numPr>
          <w:ilvl w:val="0"/>
          <w:numId w:val="8"/>
        </w:numPr>
        <w:ind w:firstLine="227"/>
      </w:pPr>
      <w:r>
        <w:t>Súd, ktorý rozhodnutie o peňažnej sankcii vydal, je z dôvodov podľa odseku 2 príslušný na jeho výkon v rozsahu, v ktorom nebolo vykonané vykonávajúcim justičným orgánom.</w:t>
      </w:r>
    </w:p>
    <w:p w:rsidR="004B7CF4" w:rsidRDefault="00273E30">
      <w:pPr>
        <w:spacing w:after="20" w:line="248" w:lineRule="auto"/>
        <w:ind w:left="100" w:right="90"/>
        <w:jc w:val="center"/>
      </w:pPr>
      <w:r>
        <w:rPr>
          <w:b/>
        </w:rPr>
        <w:t>TRETIA ČASŤ POSTUP SLOVENSKÝCH ORGÁNOV AKO VYKONÁVAJÚCICH JUSTIČNÝCH ORGÁNOV § 9</w:t>
      </w:r>
    </w:p>
    <w:p w:rsidR="004B7CF4" w:rsidRDefault="00273E30">
      <w:pPr>
        <w:pStyle w:val="Nadpis1"/>
        <w:spacing w:after="214"/>
        <w:ind w:left="100" w:right="90"/>
      </w:pPr>
      <w:r>
        <w:t>Prísl</w:t>
      </w:r>
      <w:r>
        <w:t>ušnosť</w:t>
      </w:r>
    </w:p>
    <w:p w:rsidR="004B7CF4" w:rsidRDefault="00273E30">
      <w:pPr>
        <w:numPr>
          <w:ilvl w:val="0"/>
          <w:numId w:val="9"/>
        </w:numPr>
        <w:spacing w:after="207"/>
        <w:ind w:firstLine="227"/>
      </w:pPr>
      <w:r>
        <w:t>Na prijímanie osvedčenia a rozhodnutia o peňažnej sankcii členského štátu na účely jeho uznania a výkonu v Slovenskej republike je príslušné ministerstvo.</w:t>
      </w:r>
    </w:p>
    <w:p w:rsidR="004B7CF4" w:rsidRDefault="00273E30">
      <w:pPr>
        <w:numPr>
          <w:ilvl w:val="0"/>
          <w:numId w:val="9"/>
        </w:numPr>
        <w:spacing w:after="207"/>
        <w:ind w:firstLine="227"/>
      </w:pPr>
      <w:r>
        <w:t xml:space="preserve">Na konanie o uznaní a výkone rozhodnutia o peňažnej sankcii, ktoré vydal súd štátu pôvodu, je </w:t>
      </w:r>
      <w:r>
        <w:t>príslušný krajský súd, v ktorého obvode má povinný trvalý pobyt alebo sídlo. Ak povinný nemá na území Slovenskej republiky trvalý pobyt alebo sídlo, je na konanie príslušný Krajský súd v Bratislave. Na zmenu rozhodných skutočností na určenie príslušnosti s</w:t>
      </w:r>
      <w:r>
        <w:t>a po začiatku konania neprihliada.</w:t>
      </w:r>
    </w:p>
    <w:p w:rsidR="004B7CF4" w:rsidRDefault="00273E30" w:rsidP="00C041D9">
      <w:pPr>
        <w:numPr>
          <w:ilvl w:val="0"/>
          <w:numId w:val="9"/>
        </w:numPr>
        <w:spacing w:after="207"/>
        <w:ind w:firstLine="227"/>
      </w:pPr>
      <w:r>
        <w:t xml:space="preserve">Na konanie o uznaní a výkone rozhodnutia o peňažnej sankcii, ktoré vydal správny orgán štátu pôvodu, je príslušný </w:t>
      </w:r>
      <w:r w:rsidRPr="00C041D9">
        <w:rPr>
          <w:strike/>
          <w:color w:val="FF0000"/>
        </w:rPr>
        <w:t>Okresný súd Bratislava I</w:t>
      </w:r>
      <w:r w:rsidR="00C041D9" w:rsidRPr="00C041D9">
        <w:rPr>
          <w:color w:val="FF0000"/>
        </w:rPr>
        <w:t xml:space="preserve"> Mestský súd Bratislava</w:t>
      </w:r>
      <w:r>
        <w:t>.</w:t>
      </w:r>
    </w:p>
    <w:p w:rsidR="004B7CF4" w:rsidRDefault="00273E30">
      <w:pPr>
        <w:numPr>
          <w:ilvl w:val="0"/>
          <w:numId w:val="9"/>
        </w:numPr>
        <w:spacing w:after="207"/>
        <w:ind w:firstLine="227"/>
      </w:pPr>
      <w:r>
        <w:t>Súd príslušný podľa odsekov 2 a 3 rozhoduje o všetkých ďalších otázkach vykonávac</w:t>
      </w:r>
      <w:r>
        <w:t>ieho konania.</w:t>
      </w:r>
    </w:p>
    <w:p w:rsidR="004B7CF4" w:rsidRDefault="00273E30">
      <w:pPr>
        <w:numPr>
          <w:ilvl w:val="0"/>
          <w:numId w:val="9"/>
        </w:numPr>
        <w:spacing w:after="295"/>
        <w:ind w:firstLine="227"/>
      </w:pPr>
      <w:r>
        <w:t>Ak je osvedčenie a rozhodnutie o peňažnej sankcii doručené justičným orgánom štátu pôvodu priamo príslušnému súdu, súd o tejto skutočnosti inf</w:t>
      </w:r>
      <w:bookmarkStart w:id="0" w:name="_GoBack"/>
      <w:bookmarkEnd w:id="0"/>
      <w:r>
        <w:t xml:space="preserve">ormuje ministerstvo, ktorému súčasne zašle kópiu osvedčenia a rozhodnutia o peňažnej sankcii. Ak je </w:t>
      </w:r>
      <w:r>
        <w:t>osvedčenie a rozhodnutie o peňažnej sankcii doručené justičným orgánom štátu pôvodu priamo súdu, ktorý nie je príslušný na jeho uznanie a výkon, súd postúpi vec ministerstvu, o čom informuje justičný orgán štátu pôvodu.</w:t>
      </w:r>
    </w:p>
    <w:p w:rsidR="004B7CF4" w:rsidRDefault="00273E30">
      <w:pPr>
        <w:spacing w:after="20" w:line="248" w:lineRule="auto"/>
        <w:ind w:left="100" w:right="90"/>
        <w:jc w:val="center"/>
      </w:pPr>
      <w:r>
        <w:rPr>
          <w:b/>
        </w:rPr>
        <w:t>§ 10</w:t>
      </w:r>
    </w:p>
    <w:p w:rsidR="004B7CF4" w:rsidRDefault="00273E30">
      <w:pPr>
        <w:pStyle w:val="Nadpis1"/>
        <w:spacing w:after="214"/>
        <w:ind w:left="100" w:right="90"/>
      </w:pPr>
      <w:r>
        <w:t>Postup ministerstva</w:t>
      </w:r>
    </w:p>
    <w:p w:rsidR="004B7CF4" w:rsidRDefault="00273E30">
      <w:pPr>
        <w:numPr>
          <w:ilvl w:val="0"/>
          <w:numId w:val="10"/>
        </w:numPr>
        <w:spacing w:after="207"/>
        <w:ind w:firstLine="227"/>
      </w:pPr>
      <w:r>
        <w:t>Ministerstv</w:t>
      </w:r>
      <w:r>
        <w:t>o predloží bezodkladne osvedčenie spolu s rozhodnutím o peňažnej sankcii príslušnému súdu na rozhodnutie.</w:t>
      </w:r>
    </w:p>
    <w:p w:rsidR="004B7CF4" w:rsidRDefault="00273E30">
      <w:pPr>
        <w:numPr>
          <w:ilvl w:val="0"/>
          <w:numId w:val="10"/>
        </w:numPr>
        <w:spacing w:after="295"/>
        <w:ind w:firstLine="227"/>
      </w:pPr>
      <w:r>
        <w:t>Ak k osvedčeniu nie je pripojené rozhodnutie o peňažnej sankcii alebo ak osvedčenie nie je preložené do jazyka podľa § 17, ministerstvo nepostupuje po</w:t>
      </w:r>
      <w:r>
        <w:t>dľa odseku 1, ale vyzve justičný orgán štátu pôvodu na odstránenie zistených nedostatkov v lehote do 90 dní od doručenia výzvy na doplnenie. Ak justičný orgán štátu pôvodu zistené nedostatky v ustanovenej lehote neodstráni, vráti ministerstvo vec justičném</w:t>
      </w:r>
      <w:r>
        <w:t>u orgánu štátu pôvodu bez vybavenia, o čom ho vopred informuje; ministerstvo vráti vec justičnému orgánu štátu pôvodu bez vybavenia aj vtedy, ak osvedčenie vydal orgán, ktorý nie je príslušný na jeho vydanie, alebo ak nie je založená právomoc slovenských s</w:t>
      </w:r>
      <w:r>
        <w:t>údov na uznanie a výkon rozhodnutia o peňažnej sankcii podľa tohto zákona.</w:t>
      </w:r>
    </w:p>
    <w:p w:rsidR="004B7CF4" w:rsidRDefault="00273E30">
      <w:pPr>
        <w:spacing w:after="20" w:line="248" w:lineRule="auto"/>
        <w:ind w:left="100" w:right="90"/>
        <w:jc w:val="center"/>
      </w:pPr>
      <w:r>
        <w:rPr>
          <w:b/>
        </w:rPr>
        <w:t>§ 11</w:t>
      </w:r>
    </w:p>
    <w:p w:rsidR="004B7CF4" w:rsidRDefault="00273E30">
      <w:pPr>
        <w:pStyle w:val="Nadpis1"/>
        <w:spacing w:after="214"/>
        <w:ind w:left="100" w:right="90"/>
      </w:pPr>
      <w:r>
        <w:lastRenderedPageBreak/>
        <w:t>Rozhodnutie súdu</w:t>
      </w:r>
    </w:p>
    <w:p w:rsidR="004B7CF4" w:rsidRDefault="00273E30">
      <w:pPr>
        <w:ind w:left="-15" w:firstLine="227"/>
      </w:pPr>
      <w:r>
        <w:t>(1) Súd rozhodne bez zbytočného odkladu o tom, či sa rozhodnutie o peňažnej sankcii uzná a vykoná (ďalej len „rozhodnutie o uznaní a výkone“)</w:t>
      </w:r>
    </w:p>
    <w:p w:rsidR="004B7CF4" w:rsidRDefault="00273E30">
      <w:pPr>
        <w:numPr>
          <w:ilvl w:val="0"/>
          <w:numId w:val="11"/>
        </w:numPr>
        <w:ind w:hanging="283"/>
      </w:pPr>
      <w:r>
        <w:t>na neverejnom zasadnutí po písomnom vyjadrení prokurátora, ak ide o rozhodnutie o uznaní a výkone peňažnej sankcie, ktoré vydal súd štátu pôvodu,</w:t>
      </w:r>
    </w:p>
    <w:p w:rsidR="004B7CF4" w:rsidRDefault="00273E30">
      <w:pPr>
        <w:numPr>
          <w:ilvl w:val="0"/>
          <w:numId w:val="11"/>
        </w:numPr>
        <w:ind w:hanging="283"/>
      </w:pPr>
      <w:r>
        <w:t xml:space="preserve">bez nariadenia hlavného pojednávania, verejného zasadnutia alebo neverejného zasadnutia, ak ide o rozhodnutie </w:t>
      </w:r>
      <w:r>
        <w:t>o uznaní a výkone peňažnej sankcie, ktoré vydal správny orgán štátu pôvodu.</w:t>
      </w:r>
    </w:p>
    <w:p w:rsidR="004B7CF4" w:rsidRDefault="00273E30">
      <w:pPr>
        <w:numPr>
          <w:ilvl w:val="1"/>
          <w:numId w:val="11"/>
        </w:numPr>
        <w:spacing w:after="207"/>
        <w:ind w:firstLine="227"/>
      </w:pPr>
      <w:r>
        <w:t>O uznaní a výkone peňažnej sankcie podľa odseku 1 písm. a) sa rozhoduje rozsudkom a o uznaní a výkone peňažnej sankcie podľa odseku 1 písm. b) sa rozhoduje uznesením. O uznaní a vý</w:t>
      </w:r>
      <w:r>
        <w:t>kone peňažnej sankcie podľa odseku 1 písm. b) rozhoduje vyšší súdny úradník.</w:t>
      </w:r>
    </w:p>
    <w:p w:rsidR="004B7CF4" w:rsidRDefault="00273E30">
      <w:pPr>
        <w:numPr>
          <w:ilvl w:val="1"/>
          <w:numId w:val="11"/>
        </w:numPr>
        <w:spacing w:after="207"/>
        <w:ind w:firstLine="227"/>
      </w:pPr>
      <w:r>
        <w:t>Ak z osvedčenia vyplýva, že rozhodnutie iného členského štátu o peňažných sankciách obsahuje viaceré výroky a výkon nie je možný alebo potrebný pre všetky z nich, súd rozhodne o v</w:t>
      </w:r>
      <w:r>
        <w:t>ýkone peňažnej sankcie len pri tých výrokoch, ktorých uznanie je možné alebo potrebné.</w:t>
      </w:r>
    </w:p>
    <w:p w:rsidR="004B7CF4" w:rsidRDefault="00273E30">
      <w:pPr>
        <w:numPr>
          <w:ilvl w:val="1"/>
          <w:numId w:val="11"/>
        </w:numPr>
        <w:spacing w:after="207"/>
        <w:ind w:firstLine="227"/>
      </w:pPr>
      <w:r>
        <w:t>Rozhodnutie podľa odseku 2 sa doručuje povinnému a ministerstvu. Ak ide o rozhodnutie podľa odseku 1 písm. a), doručuje sa aj prokurátorovi.</w:t>
      </w:r>
    </w:p>
    <w:p w:rsidR="004B7CF4" w:rsidRDefault="00273E30">
      <w:pPr>
        <w:numPr>
          <w:ilvl w:val="1"/>
          <w:numId w:val="11"/>
        </w:numPr>
        <w:spacing w:after="207"/>
        <w:ind w:firstLine="227"/>
      </w:pPr>
      <w:r>
        <w:t xml:space="preserve">Proti rozsudku podľa odseku </w:t>
      </w:r>
      <w:r>
        <w:t>2 je prípustné odvolanie, ktoré môže podať povinný, prokurátor alebo minister spravodlivosti. Proti uzneseniu podľa odseku 2 je prípustná sťažnosť, ktorú môže podať povinný; o sťažnosti rozhoduje sudca a proti rozhodnutiu sudcu nie je prípustný opravný pro</w:t>
      </w:r>
      <w:r>
        <w:t>striedok.</w:t>
      </w:r>
    </w:p>
    <w:p w:rsidR="004B7CF4" w:rsidRDefault="00273E30">
      <w:pPr>
        <w:numPr>
          <w:ilvl w:val="1"/>
          <w:numId w:val="11"/>
        </w:numPr>
        <w:spacing w:after="296"/>
        <w:ind w:firstLine="227"/>
      </w:pPr>
      <w:r>
        <w:t>Odvolanie a sťažnosť má odkladný účinok.</w:t>
      </w:r>
    </w:p>
    <w:p w:rsidR="004B7CF4" w:rsidRDefault="00273E30">
      <w:pPr>
        <w:spacing w:after="20" w:line="248" w:lineRule="auto"/>
        <w:ind w:left="100" w:right="90"/>
        <w:jc w:val="center"/>
      </w:pPr>
      <w:r>
        <w:rPr>
          <w:b/>
        </w:rPr>
        <w:t>§ 12</w:t>
      </w:r>
    </w:p>
    <w:p w:rsidR="004B7CF4" w:rsidRDefault="00273E30">
      <w:pPr>
        <w:pStyle w:val="Nadpis1"/>
        <w:spacing w:after="214"/>
        <w:ind w:left="100" w:right="90"/>
      </w:pPr>
      <w:r>
        <w:t>Dôvody odmietnutia</w:t>
      </w:r>
    </w:p>
    <w:p w:rsidR="004B7CF4" w:rsidRDefault="00273E30">
      <w:pPr>
        <w:ind w:left="237"/>
      </w:pPr>
      <w:r>
        <w:t>(1) Súd rozhodne o odmietnutí uznania a výkonu rozhodnutia o peňažnej sankcii, ak</w:t>
      </w:r>
    </w:p>
    <w:p w:rsidR="004B7CF4" w:rsidRDefault="00273E30">
      <w:pPr>
        <w:numPr>
          <w:ilvl w:val="0"/>
          <w:numId w:val="12"/>
        </w:numPr>
        <w:ind w:hanging="283"/>
      </w:pPr>
      <w:r>
        <w:t>voči tej istej osobe pre ten istý skutok už bolo právoplatne rozhodnuté slovenským súdom alebo ak s</w:t>
      </w:r>
      <w:r>
        <w:t xml:space="preserve">úd má informáciu, že konanie vedené v niektorom členskom štáte proti tej istej osobe pre ten istý skutok sa právoplatne skončilo odsudzujúcim rozsudkom, ktorý bol už vykonaný, v súčasnosti sa vykonáva, alebo už nemôže byť vykonaný podľa právnych predpisov </w:t>
      </w:r>
      <w:r>
        <w:t>štátu, v ktorom bol vynesený,</w:t>
      </w:r>
    </w:p>
    <w:p w:rsidR="004B7CF4" w:rsidRDefault="00273E30">
      <w:pPr>
        <w:numPr>
          <w:ilvl w:val="0"/>
          <w:numId w:val="12"/>
        </w:numPr>
        <w:spacing w:after="9"/>
        <w:ind w:hanging="283"/>
      </w:pPr>
      <w:r>
        <w:t>skutok, pre ktorý bolo vydané rozhodnutie, nie je trestným činom podľa právneho poriadku</w:t>
      </w:r>
    </w:p>
    <w:p w:rsidR="004B7CF4" w:rsidRDefault="00273E30">
      <w:pPr>
        <w:ind w:left="293"/>
      </w:pPr>
      <w:r>
        <w:t>Slovenskej republiky a nejde o konanie podľa § 3 ods. 2, 3 a 5,</w:t>
      </w:r>
    </w:p>
    <w:p w:rsidR="004B7CF4" w:rsidRDefault="00273E30">
      <w:pPr>
        <w:numPr>
          <w:ilvl w:val="0"/>
          <w:numId w:val="12"/>
        </w:numPr>
        <w:ind w:hanging="283"/>
      </w:pPr>
      <w:r>
        <w:t>rozhodnutie o peňažnej sankcii sa týka skutkov, ktoré sa podľa právneho p</w:t>
      </w:r>
      <w:r>
        <w:t>oriadku Slovenskej republiky považujú za spáchané čiastočne alebo v celom rozsahu na území Slovenskej republiky,</w:t>
      </w:r>
    </w:p>
    <w:p w:rsidR="004B7CF4" w:rsidRDefault="00273E30">
      <w:pPr>
        <w:numPr>
          <w:ilvl w:val="0"/>
          <w:numId w:val="12"/>
        </w:numPr>
        <w:ind w:hanging="283"/>
      </w:pPr>
      <w:r>
        <w:t>rozhodnutie o peňažnej sankcii sa týka skutkov, ktoré boli spáchané mimo územia štátu pôvodu a právny poriadok Slovenskej republiky neumožňuje trestné stíhanie pre rovnaké skutky, ak boli spáchané mimo územia Slovenskej republiky,</w:t>
      </w:r>
    </w:p>
    <w:p w:rsidR="004B7CF4" w:rsidRDefault="00273E30">
      <w:pPr>
        <w:numPr>
          <w:ilvl w:val="0"/>
          <w:numId w:val="12"/>
        </w:numPr>
        <w:ind w:hanging="283"/>
      </w:pPr>
      <w:r>
        <w:t>povinný je osobou vyňatou</w:t>
      </w:r>
      <w:r>
        <w:t xml:space="preserve"> z pôsobnosti orgánov činných v trestnom konaní a súdu,</w:t>
      </w:r>
      <w:r>
        <w:rPr>
          <w:sz w:val="15"/>
          <w:vertAlign w:val="superscript"/>
        </w:rPr>
        <w:t>4</w:t>
      </w:r>
      <w:r>
        <w:rPr>
          <w:sz w:val="18"/>
        </w:rPr>
        <w:t>)</w:t>
      </w:r>
    </w:p>
    <w:p w:rsidR="004B7CF4" w:rsidRDefault="00273E30">
      <w:pPr>
        <w:numPr>
          <w:ilvl w:val="0"/>
          <w:numId w:val="12"/>
        </w:numPr>
        <w:ind w:hanging="283"/>
      </w:pPr>
      <w:r>
        <w:t>osoba nie je podľa právneho poriadku Slovenskej republiky z dôvodu jej veku trestne zodpovedná za konanie, pre ktoré bolo vydané rozhodnutie o peňažnej sankcii,</w:t>
      </w:r>
    </w:p>
    <w:p w:rsidR="004B7CF4" w:rsidRDefault="00273E30">
      <w:pPr>
        <w:numPr>
          <w:ilvl w:val="0"/>
          <w:numId w:val="12"/>
        </w:numPr>
        <w:spacing w:after="209"/>
        <w:ind w:hanging="283"/>
      </w:pPr>
      <w:r>
        <w:t>výška uloženej peňažnej sankcie je ni</w:t>
      </w:r>
      <w:r>
        <w:t>žšia ako 70 eur.</w:t>
      </w:r>
    </w:p>
    <w:p w:rsidR="004B7CF4" w:rsidRDefault="00273E30">
      <w:pPr>
        <w:ind w:left="237"/>
      </w:pPr>
      <w:r>
        <w:t>(2) Uznanie a výkon rozhodnutia o peňažnej sankcii súd odmietne aj vtedy, ak</w:t>
      </w:r>
    </w:p>
    <w:p w:rsidR="004B7CF4" w:rsidRDefault="00273E30">
      <w:pPr>
        <w:numPr>
          <w:ilvl w:val="0"/>
          <w:numId w:val="13"/>
        </w:numPr>
        <w:ind w:hanging="283"/>
      </w:pPr>
      <w:r>
        <w:t>rozhodnutie o peňažnej sankcii zjavne nezodpovedá vydanému osvedčeniu alebo ak vydané osvedčenie je neúplné a neobsahuje všetky údaje potrebné na vydanie rozhodnu</w:t>
      </w:r>
      <w:r>
        <w:t>tia o uznaní a výkone,</w:t>
      </w:r>
    </w:p>
    <w:p w:rsidR="004B7CF4" w:rsidRDefault="00273E30">
      <w:pPr>
        <w:numPr>
          <w:ilvl w:val="0"/>
          <w:numId w:val="13"/>
        </w:numPr>
        <w:ind w:hanging="283"/>
      </w:pPr>
      <w:r>
        <w:t>výkon rozhodnutia o peňažnej sankcii je premlčaný podľa právneho poriadku Slovenskej republiky a na stíhanie trestného činu alebo iného deliktu je daná právomoc slovenských orgánov podľa právneho poriadku Slovenskej republiky,</w:t>
      </w:r>
    </w:p>
    <w:p w:rsidR="004B7CF4" w:rsidRDefault="00273E30">
      <w:pPr>
        <w:numPr>
          <w:ilvl w:val="0"/>
          <w:numId w:val="13"/>
        </w:numPr>
        <w:ind w:hanging="283"/>
      </w:pPr>
      <w:r>
        <w:lastRenderedPageBreak/>
        <w:t>z osve</w:t>
      </w:r>
      <w:r>
        <w:t>dčenia vyplýva, že dotknutá osoba nebola v súlade s právnym poriadkom štátu pôvodu osobne alebo prostredníctvom zástupcu oprávneného na jej zastupovanie poučená o svojom práve podať opravný prostriedok a o lehotách na jeho podanie,</w:t>
      </w:r>
    </w:p>
    <w:p w:rsidR="004B7CF4" w:rsidRDefault="00273E30">
      <w:pPr>
        <w:numPr>
          <w:ilvl w:val="0"/>
          <w:numId w:val="13"/>
        </w:numPr>
        <w:ind w:hanging="283"/>
      </w:pPr>
      <w:r>
        <w:t>z osvedčenia vyplýva, že</w:t>
      </w:r>
      <w:r>
        <w:t xml:space="preserve"> dotknutá osoba sa osobne nezúčastnila konania, ktoré viedlo k vydaniu rozhodnutia o peňažnej sankcii, okrem prípadov, keď sa v osvedčení uvádza, že dotknutá osoba v súlade s procesnými požiadavkami právneho poriadku štátu pôvodu</w:t>
      </w:r>
    </w:p>
    <w:p w:rsidR="004B7CF4" w:rsidRDefault="00273E30">
      <w:pPr>
        <w:numPr>
          <w:ilvl w:val="1"/>
          <w:numId w:val="13"/>
        </w:numPr>
        <w:ind w:left="566" w:hanging="283"/>
      </w:pPr>
      <w:r>
        <w:t>bola včas predvolaná, a tý</w:t>
      </w:r>
      <w:r>
        <w:t>m informovaná o termíne a mieste konania, ktoré viedlo k vydaniu rozhodnutia o peňažnej sankcii, alebo sa jej inými prostriedkami doručili informácie o termíne a mieste konania takým spôsobom, že bolo jednoznačne preukázané, že si bola vedomá plánovaného k</w:t>
      </w:r>
      <w:r>
        <w:t>onania, a informovaná o tom, že justičný orgán štátu pôvodu môže vydať rozhodnutie, ak sa nezúčastní konania, alebo</w:t>
      </w:r>
    </w:p>
    <w:p w:rsidR="004B7CF4" w:rsidRDefault="00273E30">
      <w:pPr>
        <w:numPr>
          <w:ilvl w:val="1"/>
          <w:numId w:val="13"/>
        </w:numPr>
        <w:ind w:left="566" w:hanging="283"/>
      </w:pPr>
      <w:r>
        <w:t>vedomá si plánovaného konania splnomocnila právneho zástupcu, ktorý bol vymenovaný dotknutou osobou alebo ustanovený štátom, aby ju obhajova</w:t>
      </w:r>
      <w:r>
        <w:t>l v konaní a tento právny zástupca ju v konaní skutočne obhajoval, alebo</w:t>
      </w:r>
    </w:p>
    <w:p w:rsidR="004B7CF4" w:rsidRDefault="00273E30">
      <w:pPr>
        <w:numPr>
          <w:ilvl w:val="1"/>
          <w:numId w:val="13"/>
        </w:numPr>
        <w:ind w:left="566" w:hanging="283"/>
      </w:pPr>
      <w:r>
        <w:t>po tom, ako sa jej doručilo rozhodnutie o peňažnej sankcii a bola výslovne poučená o práve na opravný prostriedok, na ktorom má dotknutá osoba právo zúčastniť sa a ktoré umožní opätov</w:t>
      </w:r>
      <w:r>
        <w:t>né preskúmanie samotnej veci vrátane nových dôkazov a ktorý môže viesť k zrušeniu pôvodného rozhodnutia a vydaniu nového, výslovne uviedla, že proti rozhodnutiu nepodáva opravný prostriedok v rámci príslušnej lehoty,</w:t>
      </w:r>
    </w:p>
    <w:p w:rsidR="004B7CF4" w:rsidRDefault="00273E30">
      <w:pPr>
        <w:numPr>
          <w:ilvl w:val="0"/>
          <w:numId w:val="13"/>
        </w:numPr>
        <w:ind w:hanging="283"/>
      </w:pPr>
      <w:r>
        <w:t>z osvedčenia vyplýva, že dotknutá osoba</w:t>
      </w:r>
      <w:r>
        <w:t xml:space="preserve"> sa osobne nezúčastnila konania, ktoré viedlo k vydaniu rozhodnutia o peňažnej sankcii, okrem prípadov, keď sa v osvedčení uvádza, že dotknutá osoba sa po tom, ako bola výslovne poučená o konaní a o možnosti byť osobne prítomná na tomto konaní, výslovne vz</w:t>
      </w:r>
      <w:r>
        <w:t>dala práva na ústne pojednávanie a výslovne uviedla, že nepodáva opravný prostriedok,</w:t>
      </w:r>
    </w:p>
    <w:p w:rsidR="004B7CF4" w:rsidRDefault="00273E30">
      <w:pPr>
        <w:numPr>
          <w:ilvl w:val="0"/>
          <w:numId w:val="13"/>
        </w:numPr>
        <w:spacing w:after="207"/>
        <w:ind w:hanging="283"/>
      </w:pPr>
      <w:r>
        <w:t>z osvedčenia vyplývajú skutočnosti, ktoré vedú k dôvodnému podozreniu možného porušenia základných práv alebo základných právnych zásad zakotvených v článku 6 Zmluvy o Eu</w:t>
      </w:r>
      <w:r>
        <w:t>rópskej únii v konaní, ktoré viedlo k vydaniu rozhodnutia o peňažnej sankcii.</w:t>
      </w:r>
    </w:p>
    <w:p w:rsidR="004B7CF4" w:rsidRDefault="00273E30">
      <w:pPr>
        <w:spacing w:after="295"/>
        <w:ind w:left="-15" w:firstLine="227"/>
      </w:pPr>
      <w:r>
        <w:t>(3) Ak je daný dôvod na odmietnutie uznania a výkonu rozhodnutia o peňažnej sankcii podľa odseku 2, súd pred prijatím takého rozhodnutia požiada justičný orgán štátu pôvodu o sta</w:t>
      </w:r>
      <w:r>
        <w:t>novisko, a ak je to potrebné, aj o bezodkladné zaslanie dodatočných informácií nevyhnutných pre svoje rozhodnutie.</w:t>
      </w:r>
    </w:p>
    <w:p w:rsidR="004B7CF4" w:rsidRDefault="00273E30">
      <w:pPr>
        <w:pStyle w:val="Nadpis1"/>
        <w:spacing w:after="198"/>
        <w:ind w:left="100"/>
      </w:pPr>
      <w:r>
        <w:t>Uznanie a výkon § 13</w:t>
      </w:r>
    </w:p>
    <w:p w:rsidR="004B7CF4" w:rsidRDefault="00273E30">
      <w:pPr>
        <w:numPr>
          <w:ilvl w:val="0"/>
          <w:numId w:val="14"/>
        </w:numPr>
        <w:spacing w:after="207"/>
        <w:ind w:firstLine="227"/>
      </w:pPr>
      <w:r>
        <w:t xml:space="preserve">Ak nie je dôvod na odmietnutie uznania a výkonu rozhodnutia o peňažnej sankcii podľa § 12, súd rozhodne o uznaní takého </w:t>
      </w:r>
      <w:r>
        <w:t>rozhodnutia a súčasne rozhodne, že sa také rozhodnutie vykoná.</w:t>
      </w:r>
    </w:p>
    <w:p w:rsidR="004B7CF4" w:rsidRDefault="00273E30">
      <w:pPr>
        <w:numPr>
          <w:ilvl w:val="0"/>
          <w:numId w:val="14"/>
        </w:numPr>
        <w:spacing w:after="207"/>
        <w:ind w:firstLine="227"/>
      </w:pPr>
      <w:r>
        <w:t xml:space="preserve">Ak rozhodnutím o peňažnej sankcii bola uložená peňažná sankcia podľa § 2 písm. b) prvého bodu, krajský súd vo svojom rozhodnutí rozhodne o uložení peňažného trestu. Náhradný trest odňatia slobody za nevykonaný peňažný trest môže krajský súd uložiť, len ak </w:t>
      </w:r>
      <w:r>
        <w:t>justičný orgán štátu pôvodu v osvedčení takú možnosť pripustil, pričom trestná sadzba uloženého náhradného trestu nesmie presiahnuť hranicu, ktorá je v osvedčení týmto orgánom uvedená, a zároveň hranicu trestnej sadzby náhradného trestu podľa Trestného zák</w:t>
      </w:r>
      <w:r>
        <w:t>ona.</w:t>
      </w:r>
    </w:p>
    <w:p w:rsidR="004B7CF4" w:rsidRDefault="00273E30">
      <w:pPr>
        <w:numPr>
          <w:ilvl w:val="0"/>
          <w:numId w:val="14"/>
        </w:numPr>
        <w:ind w:firstLine="227"/>
      </w:pPr>
      <w:r>
        <w:t>Súd pri uznaní rozhodnutia o peňažnej sankcii ponechá v ňom uloženú peňažnú sankciu v nezmenenej výške. Ak rozhodnutie o peňažnej sankcii bolo vydané pre skutok, ktorý nebol spáchaný na území štátu pôvodu a je daná právomoc slovenských orgánov podľa právne</w:t>
      </w:r>
      <w:r>
        <w:t>ho poriadku Slovenskej republiky na konanie o danom skutku, súd zmení výšku uloženej peňažnej sankcie na najvyššiu možnú výmeru, ktorý by mohol uložiť, ak by v konaní o danom skutku rozhodoval. Súd nesmie pritom uložiť trest prísnejší, ako bol uložený v ro</w:t>
      </w:r>
      <w:r>
        <w:t>zhodnutí o peňažnej sankcii.</w:t>
      </w:r>
    </w:p>
    <w:p w:rsidR="004B7CF4" w:rsidRDefault="00273E30">
      <w:pPr>
        <w:numPr>
          <w:ilvl w:val="0"/>
          <w:numId w:val="14"/>
        </w:numPr>
        <w:spacing w:after="207"/>
        <w:ind w:firstLine="227"/>
      </w:pPr>
      <w:r>
        <w:t>Ak rozhodnutím o peňažnej sankcii bola uložená peňažná sankcia podľa § 2 písm. b) piateho bodu, krajský súd vo svojom rozhodnutí o uznaní a výkone uloží povinnému, aby uznanú peňažnú sumu zaplatil v určenej lehote na účet súdu.</w:t>
      </w:r>
    </w:p>
    <w:p w:rsidR="004B7CF4" w:rsidRDefault="00273E30">
      <w:pPr>
        <w:numPr>
          <w:ilvl w:val="0"/>
          <w:numId w:val="14"/>
        </w:numPr>
        <w:spacing w:after="219"/>
        <w:ind w:firstLine="227"/>
      </w:pPr>
      <w:r>
        <w:t>Po nadobudnutí právoplatnosti rozhodnutia o uznaní a výkone súd vyzve povinného, aby peňažnú sankciu zaplatil do pätnástich dní; ak nebol uložený náhradný trest odňatia slobody, súd povinného súčasne upozorní, že inak sa bude zaplatenie vymáhať. Po márnom</w:t>
      </w:r>
      <w:r>
        <w:t xml:space="preserve"> uplynutí lehoty na zaplatenie peňažnej sankcie zašle rovnopis rozhodnutia o uznaní a výkone spolu s osvedčením a rozhodnutím o peňažnej sankcii bez odôvodnenia orgánu štátnej správy podľa osobitného predpisu;</w:t>
      </w:r>
      <w:r>
        <w:rPr>
          <w:sz w:val="15"/>
          <w:vertAlign w:val="superscript"/>
        </w:rPr>
        <w:t>6</w:t>
      </w:r>
      <w:r>
        <w:rPr>
          <w:sz w:val="18"/>
        </w:rPr>
        <w:t xml:space="preserve">) </w:t>
      </w:r>
      <w:r>
        <w:t>to neplatí, ak súd ukladá náhradný trest odň</w:t>
      </w:r>
      <w:r>
        <w:t>atia slobody.</w:t>
      </w:r>
    </w:p>
    <w:p w:rsidR="004B7CF4" w:rsidRDefault="00273E30">
      <w:pPr>
        <w:numPr>
          <w:ilvl w:val="0"/>
          <w:numId w:val="14"/>
        </w:numPr>
        <w:spacing w:after="317"/>
        <w:ind w:firstLine="227"/>
      </w:pPr>
      <w:r>
        <w:lastRenderedPageBreak/>
        <w:t>Uznaný nárok vyplývajúci z osvedčenia s pripojeným rozhodnutím o peňažnej sankcii je súdnou pohľadávkou.</w:t>
      </w:r>
      <w:r>
        <w:rPr>
          <w:sz w:val="15"/>
          <w:vertAlign w:val="superscript"/>
        </w:rPr>
        <w:t>6</w:t>
      </w:r>
      <w:r>
        <w:rPr>
          <w:sz w:val="18"/>
        </w:rPr>
        <w:t>)</w:t>
      </w:r>
    </w:p>
    <w:p w:rsidR="004B7CF4" w:rsidRDefault="00273E30">
      <w:pPr>
        <w:pStyle w:val="Nadpis1"/>
        <w:spacing w:after="198"/>
        <w:ind w:left="100" w:right="90"/>
      </w:pPr>
      <w:r>
        <w:t>§ 14</w:t>
      </w:r>
    </w:p>
    <w:p w:rsidR="004B7CF4" w:rsidRDefault="00273E30">
      <w:pPr>
        <w:numPr>
          <w:ilvl w:val="0"/>
          <w:numId w:val="15"/>
        </w:numPr>
        <w:spacing w:after="207"/>
        <w:ind w:firstLine="227"/>
      </w:pPr>
      <w:r>
        <w:t>Ak povinný preukáže, že peňažnú sankciu úplne alebo čiastočne uhradil v členskom štáte, súd rozhodne o upustení od výkonu rozhodnu</w:t>
      </w:r>
      <w:r>
        <w:t>tia o peňažnej sankcii alebo o výkone takého rozhodnutia v zostávajúcej výške peňažnej čiastky. Pred rozhodnutím si súd vyžiada stanovisko justičného orgánu štátu pôvodu.</w:t>
      </w:r>
    </w:p>
    <w:p w:rsidR="004B7CF4" w:rsidRDefault="00273E30">
      <w:pPr>
        <w:numPr>
          <w:ilvl w:val="0"/>
          <w:numId w:val="15"/>
        </w:numPr>
        <w:spacing w:after="295"/>
        <w:ind w:firstLine="227"/>
      </w:pPr>
      <w:r>
        <w:t>Súd nevykoná rozhodnutie o peňažnej sankcii, ak bola povinnému v Slovenskej republike</w:t>
      </w:r>
      <w:r>
        <w:t xml:space="preserve"> udelená amnestia alebo milosť alebo ak ho justičný orgán štátu pôvodu informoval, že v štáte pôvodu bola udelená amnestia, milosť alebo vydané iné rozhodnutie, opatrenie alebo skutočnosť, v dôsledku ktorých sa také rozhodnutie stalo nevykonateľným.</w:t>
      </w:r>
    </w:p>
    <w:p w:rsidR="004B7CF4" w:rsidRDefault="00273E30">
      <w:pPr>
        <w:spacing w:after="20" w:line="248" w:lineRule="auto"/>
        <w:ind w:left="100" w:right="90"/>
        <w:jc w:val="center"/>
      </w:pPr>
      <w:r>
        <w:rPr>
          <w:b/>
        </w:rPr>
        <w:t>§ 15</w:t>
      </w:r>
    </w:p>
    <w:p w:rsidR="004B7CF4" w:rsidRDefault="00273E30">
      <w:pPr>
        <w:pStyle w:val="Nadpis1"/>
        <w:spacing w:after="199"/>
        <w:ind w:left="100" w:right="90"/>
      </w:pPr>
      <w:r>
        <w:t>I</w:t>
      </w:r>
      <w:r>
        <w:t>nformačná povinnosť</w:t>
      </w:r>
    </w:p>
    <w:p w:rsidR="004B7CF4" w:rsidRDefault="00273E30">
      <w:pPr>
        <w:spacing w:after="79"/>
        <w:ind w:left="-5"/>
      </w:pPr>
      <w:r>
        <w:t xml:space="preserve">Súd bez zbytočného odkladu informuje justičný orgán štátu pôvodu o </w:t>
      </w:r>
    </w:p>
    <w:p w:rsidR="004B7CF4" w:rsidRDefault="00273E30">
      <w:pPr>
        <w:numPr>
          <w:ilvl w:val="0"/>
          <w:numId w:val="16"/>
        </w:numPr>
        <w:spacing w:after="83"/>
        <w:ind w:hanging="283"/>
      </w:pPr>
      <w:r>
        <w:t>odmietnutí uznania a výkonu rozhodnutia o peňažnej sankcii z dôvodov podľa § 12 vrátane uvedenia dôvodu odmietnutia,</w:t>
      </w:r>
    </w:p>
    <w:p w:rsidR="004B7CF4" w:rsidRDefault="00273E30">
      <w:pPr>
        <w:numPr>
          <w:ilvl w:val="0"/>
          <w:numId w:val="16"/>
        </w:numPr>
        <w:spacing w:after="79"/>
        <w:ind w:hanging="283"/>
      </w:pPr>
      <w:r>
        <w:t xml:space="preserve">nariadení výkonu náhradného trestu odňatia slobody </w:t>
      </w:r>
      <w:r>
        <w:t>podľa § 13 ods. 2,</w:t>
      </w:r>
    </w:p>
    <w:p w:rsidR="004B7CF4" w:rsidRDefault="00273E30">
      <w:pPr>
        <w:numPr>
          <w:ilvl w:val="0"/>
          <w:numId w:val="16"/>
        </w:numPr>
        <w:spacing w:after="79"/>
        <w:ind w:hanging="283"/>
      </w:pPr>
      <w:r>
        <w:t>znížení výmery peňažnej sankcie podľa § 13 ods. 3,</w:t>
      </w:r>
    </w:p>
    <w:p w:rsidR="004B7CF4" w:rsidRDefault="00273E30">
      <w:pPr>
        <w:numPr>
          <w:ilvl w:val="0"/>
          <w:numId w:val="16"/>
        </w:numPr>
        <w:spacing w:after="79"/>
        <w:ind w:hanging="283"/>
      </w:pPr>
      <w:r>
        <w:t>vykonaní rozhodnutia o peňažnej sankcii,</w:t>
      </w:r>
    </w:p>
    <w:p w:rsidR="004B7CF4" w:rsidRDefault="00273E30">
      <w:pPr>
        <w:numPr>
          <w:ilvl w:val="0"/>
          <w:numId w:val="16"/>
        </w:numPr>
        <w:spacing w:after="79"/>
        <w:ind w:hanging="283"/>
      </w:pPr>
      <w:r>
        <w:t>upustení od výkonu rozhodnutia o peňažnej sankcii podľa § 14 ods. 1,</w:t>
      </w:r>
    </w:p>
    <w:p w:rsidR="004B7CF4" w:rsidRDefault="00273E30">
      <w:pPr>
        <w:numPr>
          <w:ilvl w:val="0"/>
          <w:numId w:val="16"/>
        </w:numPr>
        <w:spacing w:after="79"/>
        <w:ind w:hanging="283"/>
      </w:pPr>
      <w:r>
        <w:t>nevykonaní rozhodnutia o peňažnej sankcii podľa § 14 ods. 2,</w:t>
      </w:r>
    </w:p>
    <w:p w:rsidR="004B7CF4" w:rsidRDefault="00273E30">
      <w:pPr>
        <w:numPr>
          <w:ilvl w:val="0"/>
          <w:numId w:val="16"/>
        </w:numPr>
        <w:spacing w:after="185"/>
        <w:ind w:hanging="283"/>
      </w:pPr>
      <w:r>
        <w:t>ďalších významných skutočnostiach, ktoré majú alebo môžu mať vplyv na konanie o uznaní a výkone rozhodnutia o peňažnej sankcii.</w:t>
      </w:r>
    </w:p>
    <w:p w:rsidR="004B7CF4" w:rsidRDefault="00273E30">
      <w:pPr>
        <w:spacing w:after="20" w:line="248" w:lineRule="auto"/>
        <w:ind w:left="100" w:right="90"/>
        <w:jc w:val="center"/>
      </w:pPr>
      <w:r>
        <w:rPr>
          <w:b/>
        </w:rPr>
        <w:t>ŠTVRTÁ ČASŤ SPOLOČNÉ, PRECHODNÉ A ZÁVEREČNÉ USTANOVENIA § 16</w:t>
      </w:r>
    </w:p>
    <w:p w:rsidR="004B7CF4" w:rsidRDefault="00273E30">
      <w:pPr>
        <w:pStyle w:val="Nadpis1"/>
        <w:spacing w:after="214"/>
        <w:ind w:left="100" w:right="90"/>
      </w:pPr>
      <w:r>
        <w:t>Spôsob styku a zasielanie písomností</w:t>
      </w:r>
    </w:p>
    <w:p w:rsidR="004B7CF4" w:rsidRDefault="00273E30">
      <w:pPr>
        <w:numPr>
          <w:ilvl w:val="0"/>
          <w:numId w:val="17"/>
        </w:numPr>
        <w:spacing w:after="207"/>
        <w:ind w:firstLine="227"/>
      </w:pPr>
      <w:r>
        <w:t xml:space="preserve">Ak § 6 alebo § 9 neustanovuje </w:t>
      </w:r>
      <w:r>
        <w:t>inak, súd v konaní podľa tohto zákona komunikuje s justičnými orgánmi členských štátov priamo.</w:t>
      </w:r>
    </w:p>
    <w:p w:rsidR="004B7CF4" w:rsidRDefault="00273E30">
      <w:pPr>
        <w:numPr>
          <w:ilvl w:val="0"/>
          <w:numId w:val="17"/>
        </w:numPr>
        <w:spacing w:after="295"/>
        <w:ind w:firstLine="227"/>
      </w:pPr>
      <w:r>
        <w:t>Osvedčenie, rozhodnutie o peňažnej sankcii a ostatné písomnosti možno zasielať do členského štátu alebo prijímať z členského štátu poštou alebo inou bezpečnou fo</w:t>
      </w:r>
      <w:r>
        <w:t>rmou, ktorá umožňuje vyhotovenie písomného znenia pod podmienkou umožňujúcou posúdiť ich hodnovernosť. Ak to súd pre overenie hodnovernosti osvedčenia, rozhodnutia o peňažnej sankcii a ostatných písomností považuje za potrebné, požiada justičný orgán štátu</w:t>
      </w:r>
      <w:r>
        <w:t xml:space="preserve"> pôvodu o zaslanie originálov.</w:t>
      </w:r>
    </w:p>
    <w:p w:rsidR="004B7CF4" w:rsidRDefault="00273E30">
      <w:pPr>
        <w:spacing w:after="20" w:line="248" w:lineRule="auto"/>
        <w:ind w:left="100" w:right="90"/>
        <w:jc w:val="center"/>
      </w:pPr>
      <w:r>
        <w:rPr>
          <w:b/>
        </w:rPr>
        <w:t>§ 17</w:t>
      </w:r>
    </w:p>
    <w:p w:rsidR="004B7CF4" w:rsidRDefault="00273E30">
      <w:pPr>
        <w:pStyle w:val="Nadpis1"/>
        <w:spacing w:after="214"/>
        <w:ind w:left="100" w:right="90"/>
      </w:pPr>
      <w:r>
        <w:t>Preklady</w:t>
      </w:r>
    </w:p>
    <w:p w:rsidR="004B7CF4" w:rsidRDefault="00273E30">
      <w:pPr>
        <w:numPr>
          <w:ilvl w:val="0"/>
          <w:numId w:val="18"/>
        </w:numPr>
        <w:spacing w:after="207"/>
        <w:ind w:firstLine="227"/>
      </w:pPr>
      <w:r>
        <w:t>Osvedčenie sa zasiela vykonávajúcemu justičnému orgánu v úradnom jazyku vykonávajúceho štátu alebo v jednom z úradných jazykov tohto štátu; ak vykonávajúci štát svojím vyhlásením umožnil prijatie osvedčenia aj v</w:t>
      </w:r>
      <w:r>
        <w:t xml:space="preserve"> inom jazyku, možno vyhotoviť preklad aj do iného jazyka.</w:t>
      </w:r>
    </w:p>
    <w:p w:rsidR="004B7CF4" w:rsidRDefault="00273E30">
      <w:pPr>
        <w:numPr>
          <w:ilvl w:val="0"/>
          <w:numId w:val="18"/>
        </w:numPr>
        <w:spacing w:after="207"/>
        <w:ind w:firstLine="227"/>
      </w:pPr>
      <w:r>
        <w:t>Osvedčenie adresované orgánom Slovenskej republiky možno k ďalšiemu konaniu prijať, ak je vyhotovené v štátnom jazyku.</w:t>
      </w:r>
    </w:p>
    <w:p w:rsidR="004B7CF4" w:rsidRDefault="00273E30">
      <w:pPr>
        <w:numPr>
          <w:ilvl w:val="0"/>
          <w:numId w:val="18"/>
        </w:numPr>
        <w:spacing w:after="207"/>
        <w:ind w:firstLine="227"/>
      </w:pPr>
      <w:r>
        <w:t xml:space="preserve">Ustanovenia odsekov 1 a 2 sa neuplatnia vo vzťahu k členským štátom, u ktorých </w:t>
      </w:r>
      <w:r>
        <w:t>je použitie jazykov pri vzájomnom styku orgánov v konaní podľa tohto zákona upravené na základe vzájomnosti vyhlásenej ministerstvom.</w:t>
      </w:r>
    </w:p>
    <w:p w:rsidR="004B7CF4" w:rsidRDefault="00273E30">
      <w:pPr>
        <w:numPr>
          <w:ilvl w:val="0"/>
          <w:numId w:val="18"/>
        </w:numPr>
        <w:spacing w:after="296"/>
        <w:ind w:firstLine="227"/>
      </w:pPr>
      <w:r>
        <w:t>Preklad rozhodnutia o peňažnej sankcii a ostatných písomností sa nevyžaduje.</w:t>
      </w:r>
    </w:p>
    <w:p w:rsidR="004B7CF4" w:rsidRDefault="00273E30">
      <w:pPr>
        <w:spacing w:after="20" w:line="248" w:lineRule="auto"/>
        <w:ind w:left="100" w:right="90"/>
        <w:jc w:val="center"/>
      </w:pPr>
      <w:r>
        <w:rPr>
          <w:b/>
        </w:rPr>
        <w:t>§ 18</w:t>
      </w:r>
    </w:p>
    <w:p w:rsidR="004B7CF4" w:rsidRDefault="00273E30">
      <w:pPr>
        <w:pStyle w:val="Nadpis1"/>
        <w:spacing w:after="214"/>
        <w:ind w:left="100" w:right="90"/>
      </w:pPr>
      <w:r>
        <w:lastRenderedPageBreak/>
        <w:t>Výnos z výkonu rozhodnutia o peňažnej sa</w:t>
      </w:r>
      <w:r>
        <w:t>nkcii</w:t>
      </w:r>
    </w:p>
    <w:p w:rsidR="004B7CF4" w:rsidRDefault="00273E30">
      <w:pPr>
        <w:numPr>
          <w:ilvl w:val="0"/>
          <w:numId w:val="19"/>
        </w:numPr>
        <w:spacing w:after="207"/>
        <w:ind w:firstLine="227"/>
      </w:pPr>
      <w:r>
        <w:t>Ak sa štát pôvodu a vykonávajúci štát nedohodnú inak, výnos z výkonu rozhodnutia o peňažnej sankcii pripadá vykonávajúcemu štátu.</w:t>
      </w:r>
    </w:p>
    <w:p w:rsidR="004B7CF4" w:rsidRDefault="00273E30">
      <w:pPr>
        <w:numPr>
          <w:ilvl w:val="0"/>
          <w:numId w:val="19"/>
        </w:numPr>
        <w:spacing w:after="295"/>
        <w:ind w:firstLine="227"/>
      </w:pPr>
      <w:r>
        <w:t>Dohodu podľa odseku 1 je za Slovenskú republiku oprávnené uzatvoriť ministerstvo; príslušný súd môže ministerstvu navrhnúť uzavretie takej dohody, najmä ak ide o rozhodnutie o peňažnej sankcii, ktorým sa ukladá peňažná sankcia podľa § 2 písm. b) tretieho a</w:t>
      </w:r>
      <w:r>
        <w:t xml:space="preserve"> štvrtého bodu.</w:t>
      </w:r>
    </w:p>
    <w:p w:rsidR="004B7CF4" w:rsidRDefault="00273E30">
      <w:pPr>
        <w:spacing w:after="20" w:line="248" w:lineRule="auto"/>
        <w:ind w:left="100" w:right="90"/>
        <w:jc w:val="center"/>
      </w:pPr>
      <w:r>
        <w:rPr>
          <w:b/>
        </w:rPr>
        <w:t>§ 19</w:t>
      </w:r>
    </w:p>
    <w:p w:rsidR="004B7CF4" w:rsidRDefault="00273E30">
      <w:pPr>
        <w:pStyle w:val="Nadpis1"/>
        <w:spacing w:after="214"/>
        <w:ind w:left="100" w:right="90"/>
      </w:pPr>
      <w:r>
        <w:t>Prepočet meny</w:t>
      </w:r>
    </w:p>
    <w:p w:rsidR="004B7CF4" w:rsidRDefault="00273E30">
      <w:pPr>
        <w:spacing w:after="295"/>
        <w:ind w:left="-15" w:firstLine="227"/>
      </w:pPr>
      <w:r>
        <w:t>Ak je to v konaní podľa tohto zákona potrebné, súd vykoná prepočet peňažnej sankcie podľa referenčného výmenného kurzu určeného a vyhláseného Európskou centrálnou bankou ku dňu, keď bolo rozhodnutie o peňažnej sankcii vyd</w:t>
      </w:r>
      <w:r>
        <w:t>ané; takto upravená výška peňažnej sankcie sa zaokrúhľuje na najbližší eurocent nadol.</w:t>
      </w:r>
    </w:p>
    <w:p w:rsidR="004B7CF4" w:rsidRDefault="00273E30">
      <w:pPr>
        <w:spacing w:after="20" w:line="248" w:lineRule="auto"/>
        <w:ind w:left="100" w:right="90"/>
        <w:jc w:val="center"/>
      </w:pPr>
      <w:r>
        <w:rPr>
          <w:b/>
        </w:rPr>
        <w:t>§ 20</w:t>
      </w:r>
    </w:p>
    <w:p w:rsidR="004B7CF4" w:rsidRDefault="00273E30">
      <w:pPr>
        <w:pStyle w:val="Nadpis1"/>
        <w:spacing w:after="214"/>
        <w:ind w:left="100" w:right="90"/>
      </w:pPr>
      <w:r>
        <w:t>Náklady</w:t>
      </w:r>
    </w:p>
    <w:p w:rsidR="004B7CF4" w:rsidRDefault="00273E30">
      <w:pPr>
        <w:spacing w:after="295"/>
        <w:ind w:left="-15" w:firstLine="227"/>
      </w:pPr>
      <w:r>
        <w:t>Náklady, ktoré vznikli slovenskému orgánu v konaní podľa tohto zákona, znáša Slovenská republika a uhradí orgán, ktorému vznikli.</w:t>
      </w:r>
    </w:p>
    <w:p w:rsidR="004B7CF4" w:rsidRDefault="00273E30">
      <w:pPr>
        <w:spacing w:after="20" w:line="248" w:lineRule="auto"/>
        <w:ind w:left="100" w:right="90"/>
        <w:jc w:val="center"/>
      </w:pPr>
      <w:r>
        <w:rPr>
          <w:b/>
        </w:rPr>
        <w:t>§ 21</w:t>
      </w:r>
    </w:p>
    <w:p w:rsidR="004B7CF4" w:rsidRDefault="00273E30">
      <w:pPr>
        <w:pStyle w:val="Nadpis1"/>
        <w:spacing w:after="214"/>
        <w:ind w:left="100" w:right="90"/>
      </w:pPr>
      <w:r>
        <w:t>Preskúmanie rozhodnut</w:t>
      </w:r>
      <w:r>
        <w:t>ia o peňažnej sankcii</w:t>
      </w:r>
    </w:p>
    <w:p w:rsidR="004B7CF4" w:rsidRDefault="00273E30">
      <w:pPr>
        <w:spacing w:after="295"/>
        <w:ind w:left="-15" w:firstLine="227"/>
      </w:pPr>
      <w:r>
        <w:t>Na preskúmanie správnosti a zákonnosti rozhodnutia o peňažnej sankcii vydanom v Slovenskej republike sú príslušné súdy Slovenskej republiky.</w:t>
      </w:r>
    </w:p>
    <w:p w:rsidR="004B7CF4" w:rsidRDefault="00273E30">
      <w:pPr>
        <w:spacing w:after="20" w:line="248" w:lineRule="auto"/>
        <w:ind w:left="100" w:right="90"/>
        <w:jc w:val="center"/>
      </w:pPr>
      <w:r>
        <w:rPr>
          <w:b/>
        </w:rPr>
        <w:t>§ 22</w:t>
      </w:r>
    </w:p>
    <w:p w:rsidR="004B7CF4" w:rsidRDefault="00273E30">
      <w:pPr>
        <w:pStyle w:val="Nadpis1"/>
        <w:spacing w:after="214"/>
        <w:ind w:left="100" w:right="90"/>
      </w:pPr>
      <w:r>
        <w:t>Poskytovanie súčinnosti a informácií</w:t>
      </w:r>
    </w:p>
    <w:p w:rsidR="004B7CF4" w:rsidRDefault="00273E30">
      <w:pPr>
        <w:spacing w:after="0" w:line="259" w:lineRule="auto"/>
        <w:ind w:left="0" w:firstLine="0"/>
        <w:jc w:val="right"/>
      </w:pPr>
      <w:r>
        <w:t xml:space="preserve">(1) Ministerstvo poskytuje pri postupe podľa tohto </w:t>
      </w:r>
      <w:r>
        <w:t>zákona justičnému orgánu štátu pôvodu</w:t>
      </w:r>
    </w:p>
    <w:p w:rsidR="004B7CF4" w:rsidRDefault="00273E30">
      <w:pPr>
        <w:spacing w:after="209"/>
        <w:ind w:left="-5"/>
      </w:pPr>
      <w:r>
        <w:t>a vykonávajúcemu justičnému orgánu na základe ich žiadosti potrebnú súčinnosť.</w:t>
      </w:r>
    </w:p>
    <w:p w:rsidR="004B7CF4" w:rsidRDefault="00273E30">
      <w:pPr>
        <w:spacing w:after="295"/>
        <w:ind w:left="-15" w:firstLine="227"/>
      </w:pPr>
      <w:r>
        <w:t xml:space="preserve">(2) </w:t>
      </w:r>
      <w:r>
        <w:t>Ministerstvo informuje Radu Európskej únie a Európsku komisiu o každom odmietnutí uznania a výkonu rozhodnutia o peňažnej sankcii z dôvodu podľa § 12 ods. 2 písm. f).</w:t>
      </w:r>
    </w:p>
    <w:p w:rsidR="004B7CF4" w:rsidRDefault="00273E30">
      <w:pPr>
        <w:spacing w:after="198" w:line="248" w:lineRule="auto"/>
        <w:ind w:left="100" w:right="90"/>
        <w:jc w:val="center"/>
      </w:pPr>
      <w:r>
        <w:rPr>
          <w:b/>
        </w:rPr>
        <w:t>§ 23</w:t>
      </w:r>
    </w:p>
    <w:p w:rsidR="004B7CF4" w:rsidRDefault="00273E30">
      <w:pPr>
        <w:spacing w:after="297" w:line="259" w:lineRule="auto"/>
        <w:ind w:left="94"/>
        <w:jc w:val="center"/>
      </w:pPr>
      <w:r>
        <w:t>Ak tento zákon neustanovuje inak, na konanie podľa tohto zákona sa použije Trestný poriadok.</w:t>
      </w:r>
    </w:p>
    <w:p w:rsidR="004B7CF4" w:rsidRDefault="00273E30">
      <w:pPr>
        <w:spacing w:after="198" w:line="248" w:lineRule="auto"/>
        <w:ind w:left="100" w:right="90"/>
        <w:jc w:val="center"/>
      </w:pPr>
      <w:r>
        <w:rPr>
          <w:b/>
        </w:rPr>
        <w:t>§ 24</w:t>
      </w:r>
    </w:p>
    <w:p w:rsidR="004B7CF4" w:rsidRDefault="00273E30">
      <w:pPr>
        <w:spacing w:after="296"/>
        <w:ind w:left="237"/>
      </w:pPr>
      <w:r>
        <w:t>Týmto zákonom sa preberajú právne záväzne akty Európskej únie uvedené v prílohe č. 2.</w:t>
      </w:r>
    </w:p>
    <w:p w:rsidR="004B7CF4" w:rsidRDefault="00273E30">
      <w:pPr>
        <w:pStyle w:val="Nadpis1"/>
        <w:spacing w:after="198"/>
        <w:ind w:left="100" w:right="90"/>
      </w:pPr>
      <w:r>
        <w:t>§ 25</w:t>
      </w:r>
    </w:p>
    <w:p w:rsidR="004B7CF4" w:rsidRDefault="00273E30">
      <w:pPr>
        <w:spacing w:after="295"/>
        <w:ind w:left="-15" w:firstLine="227"/>
      </w:pPr>
      <w:r>
        <w:t>Ak štát pôvodu požiadal o výkon rozhodnutia o peňažnej sankcii pred</w:t>
      </w:r>
      <w:r>
        <w:t xml:space="preserve"> nadobudnutím účinnosti tohto zákona, postupuje sa podľa doterajších predpisov.</w:t>
      </w:r>
    </w:p>
    <w:p w:rsidR="004B7CF4" w:rsidRDefault="00273E30">
      <w:pPr>
        <w:spacing w:after="20" w:line="248" w:lineRule="auto"/>
        <w:ind w:left="100" w:right="90"/>
        <w:jc w:val="center"/>
      </w:pPr>
      <w:r>
        <w:rPr>
          <w:b/>
        </w:rPr>
        <w:t>§ 26</w:t>
      </w:r>
    </w:p>
    <w:p w:rsidR="004B7CF4" w:rsidRDefault="00273E30">
      <w:pPr>
        <w:pStyle w:val="Nadpis1"/>
        <w:spacing w:after="214"/>
        <w:ind w:left="100" w:right="90"/>
      </w:pPr>
      <w:r>
        <w:t>Prechodné ustanovenie k úpravám účinným od 1. januára 2020</w:t>
      </w:r>
    </w:p>
    <w:p w:rsidR="004B7CF4" w:rsidRDefault="00273E30">
      <w:pPr>
        <w:spacing w:after="195"/>
        <w:ind w:left="-15" w:firstLine="227"/>
      </w:pPr>
      <w:r>
        <w:t>Konanie začaté pred 1. januárom 2020 sa dokončí podľa tohto zákona v znení účinnom do 31. decembra 2019.</w:t>
      </w:r>
    </w:p>
    <w:p w:rsidR="004B7CF4" w:rsidRDefault="00273E30">
      <w:pPr>
        <w:pStyle w:val="Nadpis1"/>
        <w:spacing w:after="198"/>
        <w:ind w:left="100" w:right="90"/>
      </w:pPr>
      <w:r>
        <w:lastRenderedPageBreak/>
        <w:t>Čl. II</w:t>
      </w:r>
    </w:p>
    <w:p w:rsidR="004B7CF4" w:rsidRDefault="00273E30">
      <w:pPr>
        <w:spacing w:after="7"/>
        <w:ind w:left="-15" w:firstLine="227"/>
      </w:pPr>
      <w:r>
        <w:t>Zákon č. 99/1963 Zb. Občiansky súdny poriadok v znení zákona č. 36/1967 Zb., zákona č. 158/1969 Zb., zákona č. 49/1973 Zb., zákona č. 20/1975 Zb., zákona č. 133/1982 Zb., zákona</w:t>
      </w:r>
    </w:p>
    <w:p w:rsidR="004B7CF4" w:rsidRDefault="00273E30">
      <w:pPr>
        <w:spacing w:after="7"/>
        <w:ind w:left="-5"/>
      </w:pPr>
      <w:r>
        <w:t>č. 180/1990 Zb., zákona č. 328/1991 Zb., zákona č. 519/1991 Zb., zákona č. 263</w:t>
      </w:r>
      <w:r>
        <w:t>/1992 Zb., zákona Národnej rady Slovenskej republiky č. 5/1993 Z. z., zákona Národnej rady Slovenskej republiky č. 46/1994 Z. z., zákona Národnej rady Slovenskej republiky č. 190/1995 Z. z., zákona Národnej rady Slovenskej republiky č. 232/1995 Z. z., záko</w:t>
      </w:r>
      <w:r>
        <w:t>na Národnej rady Slovenskej republiky č. 233/1995 Z. z., zákona Národnej rady Slovenskej republiky č. 22/1996 Z. z., zákona Národnej rady Slovenskej republiky č. 58/1996 Z. z., nálezu Ústavného súdu Slovenskej republiky č. 281/1996 Z. z., zákona č. 211/199</w:t>
      </w:r>
      <w:r>
        <w:t>7 Z. z., nálezu Ústavného súdu Slovenskej republiky</w:t>
      </w:r>
    </w:p>
    <w:p w:rsidR="004B7CF4" w:rsidRDefault="00273E30">
      <w:pPr>
        <w:spacing w:after="7"/>
        <w:ind w:left="-5"/>
      </w:pPr>
      <w:r>
        <w:t>č. 359/1997 Z. z., zákona č. 124/1998 Z. z., zákona č. 144/1998 Z. z., zákona č. 169/1998 Z. z., zákona č. 187/1998 Z. z., zákona č. 225/1998 Z. z., zákona č. 233/1998 Z. z., zákona č. 235/1998 Z. z., nál</w:t>
      </w:r>
      <w:r>
        <w:t>ezu Ústavného súdu Slovenskej republiky č. 318/1998 Z. z., zákona</w:t>
      </w:r>
    </w:p>
    <w:p w:rsidR="004B7CF4" w:rsidRDefault="00273E30">
      <w:pPr>
        <w:spacing w:after="9"/>
        <w:ind w:left="-5"/>
      </w:pPr>
      <w:r>
        <w:t>č. 331/1998 Z. z., zákona č. 46/1999 Z. z., nálezu Ústavného súdu Slovenskej republiky</w:t>
      </w:r>
    </w:p>
    <w:p w:rsidR="004B7CF4" w:rsidRDefault="00273E30">
      <w:pPr>
        <w:ind w:left="-5"/>
      </w:pPr>
      <w:r>
        <w:t xml:space="preserve">č. 66/1999 Z. z., nálezu Ústavného súdu Slovenskej republiky č. 166/1999 Z. z., nálezu Ústavného súdu Slovenskej republiky č. 185/1999 Z. z., zákona č. 223/1999 Z. z., zákona č. 303/2001 Z. z., zákona č. 501/2001 Z. z., zákona č. 215/2002 Z. z., zákona č. </w:t>
      </w:r>
      <w:r>
        <w:t>232/2002 Z. z., zákona č. 424/2002 Z. z., zákona č. 451/2002 Z. z., zákona č. 480/2002 Z. z., nálezu Ústavného súdu Slovenskej republiky č. 620/2002 Z. z., nálezu Ústavného súdu Slovenskej republiky č. 75/2003 Z. z., zákona č. 353/2003 Z. z., zákona č. 530</w:t>
      </w:r>
      <w:r>
        <w:t xml:space="preserve">/2003 Z. z., zákona č. 589/2003 Z. z., zákona č. 204/2004 Z. z., zákona č. 371/2004 Z. z., zákona č. 382/2004 Z. z., zákona č. 420/2004 Z. z., zákona č. 428/2004 Z. z., zákona č. 613/2004 Z. z., zákona č. 757/2004 Z. z., zákona č. 36/2005 Z. z., zákona č. </w:t>
      </w:r>
      <w:r>
        <w:t>290/2005 Z. z., zákona č. 341/2005 Z. z., zákona č. 24/2007 Z. z., zákona č. 84/2007 Z. z., zákona č. 273/2007 Z. z., zákona č. 335/2007 Z. z., zákona č. 643/2007 Z. z., zákona č. 384/2008 Z. z., zákona č. 477/2008 Z. z., zákona č. 484/2008 Z. z., zákona č</w:t>
      </w:r>
      <w:r>
        <w:t>. 491/2008 Z. z., zákona č. 487/2009 Z. z., zákona č. 495/2009 Z. z., zákona č. 575/2009 Z. z. a zákona č. 151/2010 Z. z. sa dopĺňa takto:</w:t>
      </w:r>
    </w:p>
    <w:p w:rsidR="004B7CF4" w:rsidRDefault="00273E30">
      <w:pPr>
        <w:ind w:left="237"/>
      </w:pPr>
      <w:r>
        <w:t>Za § 250y sa vkladá § 250ya, ktorý znie:</w:t>
      </w:r>
    </w:p>
    <w:p w:rsidR="004B7CF4" w:rsidRDefault="00273E30">
      <w:pPr>
        <w:pStyle w:val="Nadpis1"/>
        <w:spacing w:after="198"/>
        <w:ind w:left="100" w:right="90"/>
      </w:pPr>
      <w:r>
        <w:t>„§ 250ya</w:t>
      </w:r>
    </w:p>
    <w:p w:rsidR="004B7CF4" w:rsidRDefault="00273E30">
      <w:pPr>
        <w:ind w:left="-15" w:firstLine="227"/>
      </w:pPr>
      <w:r>
        <w:t>Ustanovenia § 250w až 250y sa v právnom styku s členskými štátmi Eu</w:t>
      </w:r>
      <w:r>
        <w:t>rópskej únie použijú len v rozsahu, v ktorom osobitný predpis neustanoví inak.</w:t>
      </w:r>
      <w:r>
        <w:rPr>
          <w:sz w:val="15"/>
          <w:vertAlign w:val="superscript"/>
        </w:rPr>
        <w:t>32a</w:t>
      </w:r>
      <w:r>
        <w:t>)“.</w:t>
      </w:r>
    </w:p>
    <w:p w:rsidR="004B7CF4" w:rsidRDefault="00273E30">
      <w:pPr>
        <w:spacing w:after="59"/>
        <w:ind w:left="237"/>
      </w:pPr>
      <w:r>
        <w:t>Poznámka pod čiarou k odkazu 32a znie:</w:t>
      </w:r>
    </w:p>
    <w:p w:rsidR="004B7CF4" w:rsidRDefault="00273E30">
      <w:pPr>
        <w:spacing w:after="222" w:line="236" w:lineRule="auto"/>
        <w:ind w:left="237" w:right="-15"/>
        <w:jc w:val="left"/>
      </w:pPr>
      <w:r>
        <w:rPr>
          <w:sz w:val="18"/>
        </w:rPr>
        <w:t>„32a) Zákon č. 183/2011 Z. z. o uznávaní a výkone rozhodnutí o peňažnej sankcii v Európskej únii a o zmene a doplnení niektorých zák</w:t>
      </w:r>
      <w:r>
        <w:rPr>
          <w:sz w:val="18"/>
        </w:rPr>
        <w:t>onov.“.</w:t>
      </w:r>
    </w:p>
    <w:p w:rsidR="004B7CF4" w:rsidRDefault="00273E30">
      <w:pPr>
        <w:pStyle w:val="Nadpis1"/>
        <w:spacing w:after="198"/>
        <w:ind w:left="100" w:right="90"/>
      </w:pPr>
      <w:r>
        <w:t>Čl. III</w:t>
      </w:r>
    </w:p>
    <w:p w:rsidR="004B7CF4" w:rsidRDefault="00273E30">
      <w:pPr>
        <w:ind w:left="-15" w:firstLine="227"/>
      </w:pPr>
      <w:r>
        <w:t>Zákon č. 65/2001 Z. z. o správe a vymáhaní súdnych pohľadávok v znení zákona č. 608/2004 Z. z., zákona č. 341/2005 Z. z., zákona č. 59/2009 Z. z., nálezu Ústavného súdu Slovenskej republiky č. 290/2009 Z. z., zákona č. 291/2009 Z. z. a záko</w:t>
      </w:r>
      <w:r>
        <w:t>na č. 224/2010 Z. z. sa mení a dopĺňa takto:</w:t>
      </w:r>
    </w:p>
    <w:p w:rsidR="004B7CF4" w:rsidRDefault="00273E30">
      <w:pPr>
        <w:spacing w:after="2"/>
        <w:ind w:left="237"/>
      </w:pPr>
      <w:r>
        <w:t>V § 2 písm. a) sa na konci pripájajú slová „,ako aj pohľadávka, o ktorej tak ustanoví osobitný predpis,</w:t>
      </w:r>
      <w:r>
        <w:rPr>
          <w:sz w:val="15"/>
          <w:vertAlign w:val="superscript"/>
        </w:rPr>
        <w:t>1</w:t>
      </w:r>
      <w:r>
        <w:t>)“.</w:t>
      </w:r>
    </w:p>
    <w:p w:rsidR="004B7CF4" w:rsidRDefault="00273E30">
      <w:pPr>
        <w:spacing w:after="59"/>
        <w:ind w:left="-5"/>
      </w:pPr>
      <w:r>
        <w:t>Poznámka pod čiarou k odkazu 1 znie:</w:t>
      </w:r>
    </w:p>
    <w:p w:rsidR="004B7CF4" w:rsidRDefault="00273E30">
      <w:pPr>
        <w:spacing w:after="20" w:line="236" w:lineRule="auto"/>
        <w:ind w:left="-5" w:right="-15"/>
        <w:jc w:val="left"/>
      </w:pPr>
      <w:r>
        <w:rPr>
          <w:sz w:val="18"/>
        </w:rPr>
        <w:t>„1) Zákon č. 183/2011 Z. z. o uznávaní a výkone rozhodnutí o peňaž</w:t>
      </w:r>
      <w:r>
        <w:rPr>
          <w:sz w:val="18"/>
        </w:rPr>
        <w:t>nej sankcii v Európskej únii a o zmene a doplnení niektorých zákonov.“.</w:t>
      </w:r>
    </w:p>
    <w:p w:rsidR="004B7CF4" w:rsidRDefault="00273E30">
      <w:pPr>
        <w:spacing w:after="185"/>
        <w:ind w:left="-5"/>
      </w:pPr>
      <w:r>
        <w:t>Doterajší odkaz 1 a poznámka pod čiarou k odkazu 1 sa označujú ako odkaz 1a a poznámka pod čiarou k odkazu 1a.</w:t>
      </w:r>
    </w:p>
    <w:p w:rsidR="004B7CF4" w:rsidRDefault="00273E30">
      <w:pPr>
        <w:spacing w:after="372" w:line="445" w:lineRule="auto"/>
        <w:ind w:left="227" w:right="4012" w:firstLine="4333"/>
      </w:pPr>
      <w:r>
        <w:rPr>
          <w:b/>
        </w:rPr>
        <w:t xml:space="preserve">Čl. IV </w:t>
      </w:r>
      <w:r>
        <w:t>Tento zákon nadobúda účinnosť 1. augusta 2011.</w:t>
      </w:r>
    </w:p>
    <w:p w:rsidR="004B7CF4" w:rsidRDefault="00273E30">
      <w:pPr>
        <w:spacing w:after="20" w:line="248" w:lineRule="auto"/>
        <w:ind w:left="100" w:right="90"/>
        <w:jc w:val="center"/>
      </w:pPr>
      <w:r>
        <w:rPr>
          <w:b/>
        </w:rPr>
        <w:t>Ivan Gašparovič v. r.</w:t>
      </w:r>
    </w:p>
    <w:p w:rsidR="004B7CF4" w:rsidRDefault="00273E30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4B7CF4" w:rsidRDefault="00273E30">
      <w:pPr>
        <w:spacing w:after="20" w:line="248" w:lineRule="auto"/>
        <w:ind w:left="100" w:right="90"/>
        <w:jc w:val="center"/>
      </w:pPr>
      <w:r>
        <w:rPr>
          <w:b/>
        </w:rPr>
        <w:t>Richard Sulík v. r.</w:t>
      </w:r>
    </w:p>
    <w:p w:rsidR="004B7CF4" w:rsidRDefault="00273E30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4B7CF4" w:rsidRDefault="00273E30">
      <w:pPr>
        <w:spacing w:after="20" w:line="248" w:lineRule="auto"/>
        <w:ind w:left="100" w:right="157"/>
        <w:jc w:val="center"/>
      </w:pPr>
      <w:r>
        <w:rPr>
          <w:b/>
        </w:rPr>
        <w:t xml:space="preserve">Iveta Radičová v. r. </w:t>
      </w:r>
    </w:p>
    <w:p w:rsidR="004B7CF4" w:rsidRDefault="004B7CF4">
      <w:pPr>
        <w:sectPr w:rsidR="004B7CF4">
          <w:headerReference w:type="even" r:id="rId8"/>
          <w:headerReference w:type="default" r:id="rId9"/>
          <w:headerReference w:type="first" r:id="rId10"/>
          <w:pgSz w:w="11905" w:h="16837"/>
          <w:pgMar w:top="843" w:right="1105" w:bottom="1148" w:left="1105" w:header="708" w:footer="708" w:gutter="0"/>
          <w:cols w:space="708"/>
          <w:titlePg/>
        </w:sectPr>
      </w:pPr>
    </w:p>
    <w:p w:rsidR="004B7CF4" w:rsidRDefault="00273E30">
      <w:pPr>
        <w:spacing w:after="624" w:line="236" w:lineRule="auto"/>
        <w:ind w:left="6865" w:right="-15"/>
        <w:jc w:val="right"/>
      </w:pPr>
      <w:r>
        <w:rPr>
          <w:b/>
        </w:rPr>
        <w:lastRenderedPageBreak/>
        <w:t>Príloha č. 1 k zákonu č. 183/2011 Z. z.</w:t>
      </w:r>
    </w:p>
    <w:p w:rsidR="004B7CF4" w:rsidRDefault="00273E30">
      <w:pPr>
        <w:pStyle w:val="Nadpis1"/>
      </w:pPr>
      <w:r>
        <w:t>OSVEDČENIE podľa čl. 4 Rámcového rozhodnutia Rady 2005/214/SVV o uplatňovaní zásady vzájomného uznávania na peňažné sankcie</w:t>
      </w:r>
    </w:p>
    <w:p w:rsidR="004B7CF4" w:rsidRDefault="00273E30">
      <w:pPr>
        <w:spacing w:after="1156" w:line="259" w:lineRule="auto"/>
        <w:ind w:left="0" w:firstLine="0"/>
        <w:jc w:val="left"/>
      </w:pPr>
      <w:proofErr w:type="spellStart"/>
      <w:r>
        <w:rPr>
          <w:color w:val="FFFFFF"/>
        </w:rPr>
        <w:t>DynamicResources</w:t>
      </w:r>
      <w:proofErr w:type="spellEnd"/>
      <w:r>
        <w:rPr>
          <w:color w:val="FFFFFF"/>
        </w:rPr>
        <w:t>\bee0a8b7-c03d-4873-9f26-509149535c29_1.pdf</w:t>
      </w:r>
    </w:p>
    <w:p w:rsidR="004B7CF4" w:rsidRDefault="004B7CF4">
      <w:pPr>
        <w:spacing w:after="42" w:line="259" w:lineRule="auto"/>
        <w:ind w:left="0" w:right="76" w:firstLine="0"/>
        <w:jc w:val="center"/>
      </w:pPr>
    </w:p>
    <w:p w:rsidR="004B7CF4" w:rsidRDefault="00273E30">
      <w:pPr>
        <w:spacing w:after="0" w:line="259" w:lineRule="auto"/>
        <w:ind w:right="76"/>
        <w:jc w:val="center"/>
      </w:pPr>
      <w:r>
        <w:rPr>
          <w:color w:val="181717"/>
          <w:sz w:val="16"/>
        </w:rPr>
        <w:tab/>
        <w:t xml:space="preserve">  </w:t>
      </w:r>
    </w:p>
    <w:p w:rsidR="004B7CF4" w:rsidRDefault="00273E30">
      <w:pPr>
        <w:spacing w:after="214" w:line="259" w:lineRule="auto"/>
        <w:ind w:right="76"/>
        <w:jc w:val="center"/>
      </w:pPr>
      <w:r>
        <w:rPr>
          <w:color w:val="181717"/>
          <w:sz w:val="16"/>
        </w:rPr>
        <w:t xml:space="preserve"> !"# $ %"&amp;$</w:t>
      </w:r>
    </w:p>
    <w:p w:rsidR="004B7CF4" w:rsidRDefault="00273E30">
      <w:pPr>
        <w:pBdr>
          <w:top w:val="single" w:sz="2" w:space="0" w:color="181717"/>
          <w:left w:val="single" w:sz="2" w:space="0" w:color="181717"/>
          <w:bottom w:val="single" w:sz="2" w:space="0" w:color="181717"/>
          <w:right w:val="single" w:sz="2" w:space="0" w:color="181717"/>
        </w:pBdr>
        <w:spacing w:after="67" w:line="259" w:lineRule="auto"/>
        <w:ind w:left="368"/>
        <w:jc w:val="left"/>
      </w:pPr>
      <w:r>
        <w:rPr>
          <w:color w:val="181717"/>
          <w:sz w:val="16"/>
        </w:rPr>
        <w:t>'</w:t>
      </w:r>
    </w:p>
    <w:p w:rsidR="004B7CF4" w:rsidRDefault="00273E30">
      <w:pPr>
        <w:pBdr>
          <w:top w:val="single" w:sz="2" w:space="0" w:color="181717"/>
          <w:left w:val="single" w:sz="2" w:space="0" w:color="181717"/>
          <w:bottom w:val="single" w:sz="2" w:space="0" w:color="181717"/>
          <w:right w:val="single" w:sz="2" w:space="0" w:color="181717"/>
        </w:pBdr>
        <w:spacing w:after="0" w:line="259" w:lineRule="auto"/>
        <w:ind w:left="358" w:firstLine="0"/>
        <w:jc w:val="left"/>
      </w:pPr>
      <w:r>
        <w:rPr>
          <w:rFonts w:ascii="Segoe UI Symbol" w:eastAsia="Segoe UI Symbol" w:hAnsi="Segoe UI Symbol" w:cs="Segoe UI Symbol"/>
          <w:color w:val="181717"/>
          <w:sz w:val="17"/>
        </w:rPr>
        <w:t xml:space="preserve">• </w:t>
      </w:r>
      <w:r>
        <w:rPr>
          <w:color w:val="181717"/>
          <w:sz w:val="17"/>
        </w:rPr>
        <w:t>( )*</w:t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rFonts w:ascii="Segoe UI Symbol" w:eastAsia="Segoe UI Symbol" w:hAnsi="Segoe UI Symbol" w:cs="Segoe UI Symbol"/>
          <w:color w:val="181717"/>
          <w:sz w:val="17"/>
        </w:rPr>
        <w:t>•</w:t>
      </w:r>
      <w:r>
        <w:rPr>
          <w:color w:val="181717"/>
          <w:sz w:val="17"/>
        </w:rPr>
        <w:t>&amp;#+,*</w:t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  <w:r>
        <w:rPr>
          <w:color w:val="181717"/>
          <w:sz w:val="17"/>
        </w:rPr>
        <w:tab/>
      </w:r>
    </w:p>
    <w:tbl>
      <w:tblPr>
        <w:tblStyle w:val="TableGrid"/>
        <w:tblW w:w="9127" w:type="dxa"/>
        <w:tblInd w:w="247" w:type="dxa"/>
        <w:tblCellMar>
          <w:top w:w="83" w:type="dxa"/>
          <w:left w:w="112" w:type="dxa"/>
          <w:bottom w:w="0" w:type="dxa"/>
          <w:right w:w="112" w:type="dxa"/>
        </w:tblCellMar>
        <w:tblLook w:val="04A0" w:firstRow="1" w:lastRow="0" w:firstColumn="1" w:lastColumn="0" w:noHBand="0" w:noVBand="1"/>
      </w:tblPr>
      <w:tblGrid>
        <w:gridCol w:w="9127"/>
      </w:tblGrid>
      <w:tr w:rsidR="004B7CF4">
        <w:trPr>
          <w:trHeight w:val="3747"/>
        </w:trPr>
        <w:tc>
          <w:tcPr>
            <w:tcW w:w="912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B7CF4" w:rsidRDefault="00273E30">
            <w:pPr>
              <w:spacing w:after="42" w:line="259" w:lineRule="auto"/>
              <w:ind w:left="0" w:firstLine="0"/>
              <w:jc w:val="left"/>
            </w:pPr>
            <w:r>
              <w:rPr>
                <w:color w:val="181717"/>
                <w:sz w:val="16"/>
              </w:rPr>
              <w:t>-'./0&amp;1$0&amp;1 "&amp;$ %"&amp;*</w:t>
            </w:r>
          </w:p>
          <w:p w:rsidR="004B7CF4" w:rsidRDefault="00273E30">
            <w:pPr>
              <w:spacing w:after="42" w:line="259" w:lineRule="auto"/>
              <w:ind w:left="205" w:firstLine="0"/>
              <w:jc w:val="left"/>
            </w:pPr>
            <w:r>
              <w:rPr>
                <w:color w:val="181717"/>
                <w:sz w:val="16"/>
              </w:rPr>
              <w:t>21*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42" w:line="259" w:lineRule="auto"/>
              <w:ind w:left="205" w:firstLine="0"/>
              <w:jc w:val="left"/>
            </w:pPr>
            <w:r>
              <w:rPr>
                <w:color w:val="181717"/>
                <w:sz w:val="16"/>
              </w:rPr>
              <w:t>3$"*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lastRenderedPageBreak/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42" w:line="259" w:lineRule="auto"/>
              <w:ind w:left="205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310" w:lineRule="auto"/>
              <w:ind w:left="205" w:firstLine="0"/>
            </w:pPr>
            <w:r>
              <w:rPr>
                <w:color w:val="181717"/>
                <w:sz w:val="16"/>
              </w:rPr>
              <w:t>4!"""567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  <w:t>8$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  <w:t>*9$$:</w:t>
            </w:r>
            <w:r>
              <w:rPr>
                <w:color w:val="181717"/>
                <w:sz w:val="16"/>
              </w:rPr>
              <w:t>;&amp;;&amp;#'9" $$!"-" $"'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42" w:line="259" w:lineRule="auto"/>
              <w:ind w:left="205" w:firstLine="0"/>
              <w:jc w:val="left"/>
            </w:pPr>
            <w:r>
              <w:rPr>
                <w:color w:val="181717"/>
                <w:sz w:val="16"/>
              </w:rPr>
              <w:t>4!":&lt;*9$$:;&amp;;&amp;#'9" $$!"-" $"'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42" w:line="259" w:lineRule="auto"/>
              <w:ind w:left="205" w:firstLine="0"/>
              <w:jc w:val="left"/>
            </w:pPr>
            <w:r>
              <w:rPr>
                <w:color w:val="181717"/>
                <w:sz w:val="16"/>
              </w:rPr>
              <w:t>=&gt; *9&amp;#$&amp;"!'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42" w:line="259" w:lineRule="auto"/>
              <w:ind w:left="205" w:firstLine="0"/>
              <w:jc w:val="left"/>
            </w:pPr>
            <w:r>
              <w:rPr>
                <w:color w:val="181717"/>
                <w:sz w:val="16"/>
              </w:rPr>
              <w:t>?&amp;0&amp;1 %&amp; &amp;@"/ ,)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lastRenderedPageBreak/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42" w:line="259" w:lineRule="auto"/>
              <w:ind w:left="205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228" w:lineRule="auto"/>
              <w:ind w:left="188" w:firstLine="0"/>
            </w:pPr>
            <w:r>
              <w:rPr>
                <w:color w:val="181717"/>
                <w:sz w:val="16"/>
              </w:rPr>
              <w:t>A&amp;+#$"-")-0&amp;+&gt;" %-@"%"@: $+$&amp;&gt; $-0!$$-0+$$$ %1"$&amp;!"&amp;11&amp;</w:t>
            </w:r>
          </w:p>
          <w:p w:rsidR="004B7CF4" w:rsidRDefault="00273E30">
            <w:pPr>
              <w:spacing w:after="0" w:line="259" w:lineRule="auto"/>
              <w:ind w:left="188" w:firstLine="0"/>
              <w:jc w:val="left"/>
            </w:pPr>
            <w:r>
              <w:rPr>
                <w:color w:val="181717"/>
                <w:sz w:val="16"/>
              </w:rPr>
              <w:t>,)9 $0$"&amp;0:&amp;0$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  <w:t>0!":&lt;0&amp;#$&amp;"!0$&gt; *'*</w:t>
            </w:r>
          </w:p>
          <w:p w:rsidR="004B7CF4" w:rsidRDefault="00273E30">
            <w:pPr>
              <w:spacing w:after="0" w:line="259" w:lineRule="auto"/>
              <w:ind w:left="188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259" w:lineRule="auto"/>
              <w:ind w:left="188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259" w:lineRule="auto"/>
              <w:ind w:left="188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</w:tc>
      </w:tr>
    </w:tbl>
    <w:p w:rsidR="004B7CF4" w:rsidRDefault="00273E30">
      <w:pPr>
        <w:pBdr>
          <w:top w:val="single" w:sz="2" w:space="0" w:color="181717"/>
          <w:left w:val="single" w:sz="2" w:space="0" w:color="181717"/>
          <w:bottom w:val="single" w:sz="2" w:space="0" w:color="181717"/>
          <w:right w:val="single" w:sz="2" w:space="0" w:color="181717"/>
        </w:pBdr>
        <w:spacing w:after="42" w:line="259" w:lineRule="auto"/>
        <w:ind w:left="507"/>
        <w:jc w:val="left"/>
      </w:pPr>
      <w:r>
        <w:rPr>
          <w:color w:val="181717"/>
          <w:sz w:val="16"/>
        </w:rPr>
        <w:lastRenderedPageBreak/>
        <w:t>'B!",1/$&amp;$$ %$#"&amp;,$)5&amp;$1/</w:t>
      </w:r>
      <w:r>
        <w:rPr>
          <w:color w:val="181717"/>
          <w:sz w:val="16"/>
        </w:rPr>
        <w:t>&amp;-$-'7*</w:t>
      </w:r>
    </w:p>
    <w:p w:rsidR="004B7CF4" w:rsidRDefault="00273E30">
      <w:pPr>
        <w:pBdr>
          <w:top w:val="single" w:sz="2" w:space="0" w:color="181717"/>
          <w:left w:val="single" w:sz="2" w:space="0" w:color="181717"/>
          <w:bottom w:val="single" w:sz="2" w:space="0" w:color="181717"/>
          <w:right w:val="single" w:sz="2" w:space="0" w:color="181717"/>
        </w:pBdr>
        <w:spacing w:after="42" w:line="259" w:lineRule="auto"/>
        <w:ind w:left="507"/>
        <w:jc w:val="left"/>
      </w:pPr>
      <w:r>
        <w:rPr>
          <w:color w:val="181717"/>
          <w:sz w:val="16"/>
        </w:rPr>
        <w:t>21*</w:t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</w:p>
    <w:p w:rsidR="004B7CF4" w:rsidRDefault="00273E30">
      <w:pPr>
        <w:pBdr>
          <w:top w:val="single" w:sz="2" w:space="0" w:color="181717"/>
          <w:left w:val="single" w:sz="2" w:space="0" w:color="181717"/>
          <w:bottom w:val="single" w:sz="2" w:space="0" w:color="181717"/>
          <w:right w:val="single" w:sz="2" w:space="0" w:color="181717"/>
        </w:pBdr>
        <w:spacing w:after="42" w:line="259" w:lineRule="auto"/>
        <w:ind w:left="507"/>
        <w:jc w:val="left"/>
      </w:pPr>
      <w:r>
        <w:rPr>
          <w:color w:val="181717"/>
          <w:sz w:val="16"/>
        </w:rPr>
        <w:t>3$"*</w:t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</w:p>
    <w:p w:rsidR="004B7CF4" w:rsidRDefault="00273E30">
      <w:pPr>
        <w:pBdr>
          <w:top w:val="single" w:sz="2" w:space="0" w:color="181717"/>
          <w:left w:val="single" w:sz="2" w:space="0" w:color="181717"/>
          <w:bottom w:val="single" w:sz="2" w:space="0" w:color="181717"/>
          <w:right w:val="single" w:sz="2" w:space="0" w:color="181717"/>
        </w:pBdr>
        <w:spacing w:after="42" w:line="259" w:lineRule="auto"/>
        <w:ind w:left="497" w:firstLine="0"/>
        <w:jc w:val="left"/>
      </w:pP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</w:p>
    <w:p w:rsidR="004B7CF4" w:rsidRDefault="00273E30">
      <w:pPr>
        <w:pBdr>
          <w:top w:val="single" w:sz="2" w:space="0" w:color="181717"/>
          <w:left w:val="single" w:sz="2" w:space="0" w:color="181717"/>
          <w:bottom w:val="single" w:sz="2" w:space="0" w:color="181717"/>
          <w:right w:val="single" w:sz="2" w:space="0" w:color="181717"/>
        </w:pBdr>
        <w:spacing w:after="0" w:line="310" w:lineRule="auto"/>
        <w:ind w:left="497" w:firstLine="0"/>
        <w:jc w:val="center"/>
      </w:pPr>
      <w:r>
        <w:rPr>
          <w:color w:val="181717"/>
          <w:sz w:val="16"/>
        </w:rPr>
        <w:t>8$</w:t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  <w:t xml:space="preserve">*9$$:;&amp;;&amp;#'9" $$!"-" </w:t>
      </w:r>
      <w:r>
        <w:rPr>
          <w:color w:val="181717"/>
          <w:sz w:val="16"/>
        </w:rPr>
        <w:t>$"'</w:t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  <w:t>4!":&lt;*9$$:;&amp;;&amp;#'9" $$!"-" $"'</w:t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</w:p>
    <w:p w:rsidR="004B7CF4" w:rsidRDefault="00273E30">
      <w:pPr>
        <w:pBdr>
          <w:top w:val="single" w:sz="2" w:space="0" w:color="181717"/>
          <w:left w:val="single" w:sz="2" w:space="0" w:color="181717"/>
          <w:bottom w:val="single" w:sz="2" w:space="0" w:color="181717"/>
          <w:right w:val="single" w:sz="2" w:space="0" w:color="181717"/>
        </w:pBdr>
        <w:spacing w:after="42" w:line="259" w:lineRule="auto"/>
        <w:ind w:left="507"/>
        <w:jc w:val="left"/>
      </w:pPr>
      <w:r>
        <w:rPr>
          <w:color w:val="181717"/>
          <w:sz w:val="16"/>
        </w:rPr>
        <w:t>=&gt; *9&amp;#$&amp;"!'</w:t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</w:p>
    <w:p w:rsidR="004B7CF4" w:rsidRDefault="00273E30">
      <w:pPr>
        <w:pBdr>
          <w:top w:val="single" w:sz="2" w:space="0" w:color="181717"/>
          <w:left w:val="single" w:sz="2" w:space="0" w:color="181717"/>
          <w:bottom w:val="single" w:sz="2" w:space="0" w:color="181717"/>
          <w:right w:val="single" w:sz="2" w:space="0" w:color="181717"/>
        </w:pBdr>
        <w:spacing w:after="42" w:line="259" w:lineRule="auto"/>
        <w:ind w:left="507"/>
        <w:jc w:val="left"/>
      </w:pPr>
      <w:r>
        <w:rPr>
          <w:color w:val="181717"/>
          <w:sz w:val="16"/>
        </w:rPr>
        <w:t>?&amp;0&amp;1 %&amp; &amp;@"/ !",1 &amp;$</w:t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lastRenderedPageBreak/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</w:p>
    <w:p w:rsidR="004B7CF4" w:rsidRDefault="00273E30">
      <w:pPr>
        <w:pBdr>
          <w:top w:val="single" w:sz="2" w:space="0" w:color="181717"/>
          <w:left w:val="single" w:sz="2" w:space="0" w:color="181717"/>
          <w:bottom w:val="single" w:sz="2" w:space="0" w:color="181717"/>
          <w:right w:val="single" w:sz="2" w:space="0" w:color="181717"/>
        </w:pBdr>
        <w:spacing w:after="42" w:line="259" w:lineRule="auto"/>
        <w:ind w:left="497" w:firstLine="0"/>
        <w:jc w:val="left"/>
      </w:pP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</w:p>
    <w:p w:rsidR="004B7CF4" w:rsidRDefault="00273E30">
      <w:pPr>
        <w:pBdr>
          <w:top w:val="single" w:sz="2" w:space="0" w:color="181717"/>
          <w:left w:val="single" w:sz="2" w:space="0" w:color="181717"/>
          <w:bottom w:val="single" w:sz="2" w:space="0" w:color="181717"/>
          <w:right w:val="single" w:sz="2" w:space="0" w:color="181717"/>
        </w:pBdr>
        <w:spacing w:after="0" w:line="259" w:lineRule="auto"/>
        <w:ind w:left="507"/>
        <w:jc w:val="left"/>
      </w:pPr>
      <w:r>
        <w:rPr>
          <w:color w:val="181717"/>
          <w:sz w:val="16"/>
        </w:rPr>
        <w:t>A&amp;+#$"-")-0&amp;+&gt;" %-@"%"@: $+$1&amp;&gt; $-0!$$-0+$$$ %1"$&amp;!"&amp;11&amp;,</w:t>
      </w:r>
    </w:p>
    <w:p w:rsidR="004B7CF4" w:rsidRDefault="00273E30">
      <w:pPr>
        <w:pBdr>
          <w:top w:val="single" w:sz="2" w:space="0" w:color="181717"/>
          <w:left w:val="single" w:sz="2" w:space="0" w:color="181717"/>
          <w:bottom w:val="single" w:sz="2" w:space="0" w:color="181717"/>
          <w:right w:val="single" w:sz="2" w:space="0" w:color="181717"/>
        </w:pBdr>
        <w:spacing w:after="0" w:line="259" w:lineRule="auto"/>
        <w:ind w:left="507"/>
        <w:jc w:val="left"/>
      </w:pPr>
      <w:r>
        <w:rPr>
          <w:color w:val="181717"/>
          <w:sz w:val="16"/>
        </w:rPr>
        <w:t>)9 $0$"&amp;0:&amp;0$</w:t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  <w:t>0!":&lt;0&amp;#$&amp;"!0$&gt; *'*</w:t>
      </w:r>
    </w:p>
    <w:p w:rsidR="004B7CF4" w:rsidRDefault="00273E30">
      <w:pPr>
        <w:pBdr>
          <w:top w:val="single" w:sz="2" w:space="0" w:color="181717"/>
          <w:left w:val="single" w:sz="2" w:space="0" w:color="181717"/>
          <w:bottom w:val="single" w:sz="2" w:space="0" w:color="181717"/>
          <w:right w:val="single" w:sz="2" w:space="0" w:color="181717"/>
        </w:pBdr>
        <w:spacing w:after="42" w:line="259" w:lineRule="auto"/>
        <w:ind w:left="497" w:firstLine="0"/>
        <w:jc w:val="left"/>
      </w:pP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</w:p>
    <w:p w:rsidR="004B7CF4" w:rsidRDefault="00273E30">
      <w:pPr>
        <w:pBdr>
          <w:top w:val="single" w:sz="2" w:space="0" w:color="181717"/>
          <w:left w:val="single" w:sz="2" w:space="0" w:color="181717"/>
          <w:bottom w:val="single" w:sz="2" w:space="0" w:color="181717"/>
          <w:right w:val="single" w:sz="2" w:space="0" w:color="181717"/>
        </w:pBdr>
        <w:spacing w:after="42" w:line="259" w:lineRule="auto"/>
        <w:ind w:left="497" w:firstLine="0"/>
        <w:jc w:val="left"/>
      </w:pP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</w:p>
    <w:p w:rsidR="004B7CF4" w:rsidRDefault="00273E30">
      <w:pPr>
        <w:pBdr>
          <w:top w:val="single" w:sz="2" w:space="0" w:color="181717"/>
          <w:left w:val="single" w:sz="2" w:space="0" w:color="181717"/>
          <w:bottom w:val="single" w:sz="2" w:space="0" w:color="181717"/>
          <w:right w:val="single" w:sz="2" w:space="0" w:color="181717"/>
        </w:pBdr>
        <w:spacing w:after="0" w:line="259" w:lineRule="auto"/>
        <w:ind w:left="497" w:firstLine="0"/>
        <w:jc w:val="left"/>
      </w:pP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</w:p>
    <w:p w:rsidR="004B7CF4" w:rsidRDefault="004B7CF4">
      <w:pPr>
        <w:spacing w:after="0" w:line="259" w:lineRule="auto"/>
        <w:ind w:left="-1105" w:right="320" w:firstLine="0"/>
        <w:jc w:val="left"/>
      </w:pPr>
    </w:p>
    <w:tbl>
      <w:tblPr>
        <w:tblStyle w:val="TableGrid"/>
        <w:tblW w:w="9127" w:type="dxa"/>
        <w:tblInd w:w="247" w:type="dxa"/>
        <w:tblCellMar>
          <w:top w:w="50" w:type="dxa"/>
          <w:left w:w="61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9127"/>
      </w:tblGrid>
      <w:tr w:rsidR="004B7CF4">
        <w:trPr>
          <w:trHeight w:val="3005"/>
        </w:trPr>
        <w:tc>
          <w:tcPr>
            <w:tcW w:w="912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B7CF4" w:rsidRDefault="00273E30">
            <w:pPr>
              <w:spacing w:after="8" w:line="259" w:lineRule="auto"/>
              <w:ind w:left="0" w:firstLine="0"/>
              <w:jc w:val="left"/>
            </w:pPr>
            <w:r>
              <w:rPr>
                <w:color w:val="181717"/>
                <w:sz w:val="16"/>
              </w:rPr>
              <w:lastRenderedPageBreak/>
              <w:t>'3&amp;#$+"$1/$1 "!$"$$!$ %$</w:t>
            </w:r>
            <w:r>
              <w:rPr>
                <w:color w:val="181717"/>
                <w:sz w:val="16"/>
              </w:rPr>
              <w:t>#"&amp;,$)*</w:t>
            </w:r>
          </w:p>
          <w:p w:rsidR="004B7CF4" w:rsidRDefault="00273E30">
            <w:pPr>
              <w:spacing w:after="42" w:line="259" w:lineRule="auto"/>
              <w:ind w:left="204" w:firstLine="0"/>
              <w:jc w:val="left"/>
            </w:pPr>
            <w:r>
              <w:rPr>
                <w:color w:val="181717"/>
                <w:sz w:val="16"/>
              </w:rPr>
              <w:t>G+"$/*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42" w:line="259" w:lineRule="auto"/>
              <w:ind w:left="204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42" w:line="259" w:lineRule="auto"/>
              <w:ind w:left="204" w:firstLine="0"/>
              <w:jc w:val="left"/>
            </w:pPr>
            <w:r>
              <w:rPr>
                <w:color w:val="181717"/>
                <w:sz w:val="16"/>
              </w:rPr>
              <w:t>A&amp;"-0&amp;#$9:&amp;0 $$"&amp;'*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42" w:line="259" w:lineRule="auto"/>
              <w:ind w:left="204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42" w:line="259" w:lineRule="auto"/>
              <w:ind w:left="204" w:firstLine="0"/>
              <w:jc w:val="left"/>
            </w:pPr>
            <w:r>
              <w:rPr>
                <w:color w:val="181717"/>
                <w:sz w:val="16"/>
              </w:rPr>
              <w:t>3$"*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42" w:line="259" w:lineRule="auto"/>
              <w:ind w:left="204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lastRenderedPageBreak/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42" w:line="259" w:lineRule="auto"/>
              <w:ind w:left="204" w:firstLine="0"/>
              <w:jc w:val="left"/>
            </w:pPr>
            <w:r>
              <w:rPr>
                <w:color w:val="181717"/>
                <w:sz w:val="16"/>
              </w:rPr>
              <w:t>4!"""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42" w:line="259" w:lineRule="auto"/>
              <w:ind w:left="204" w:firstLine="0"/>
              <w:jc w:val="left"/>
            </w:pPr>
            <w:r>
              <w:rPr>
                <w:color w:val="181717"/>
                <w:sz w:val="16"/>
              </w:rPr>
              <w:t>8$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  <w:t>*9$$:;&amp;;&amp;#'9" $$!"-" $"'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42" w:line="259" w:lineRule="auto"/>
              <w:ind w:left="204" w:firstLine="0"/>
              <w:jc w:val="left"/>
            </w:pPr>
            <w:r>
              <w:rPr>
                <w:color w:val="181717"/>
                <w:sz w:val="16"/>
              </w:rPr>
              <w:t>4!":&lt;*9$$:;&amp;;&amp;#'9" $$!"-" $"'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42" w:line="259" w:lineRule="auto"/>
              <w:ind w:left="204" w:firstLine="0"/>
              <w:jc w:val="left"/>
            </w:pPr>
            <w:r>
              <w:rPr>
                <w:color w:val="181717"/>
                <w:sz w:val="16"/>
              </w:rPr>
              <w:t>=&gt; *9&amp;#$&amp;"!'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259" w:lineRule="auto"/>
              <w:ind w:left="204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</w:tc>
      </w:tr>
      <w:tr w:rsidR="004B7CF4">
        <w:trPr>
          <w:trHeight w:val="1808"/>
        </w:trPr>
        <w:tc>
          <w:tcPr>
            <w:tcW w:w="912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B7CF4" w:rsidRDefault="00273E30">
            <w:pPr>
              <w:spacing w:after="42" w:line="259" w:lineRule="auto"/>
              <w:ind w:left="0" w:firstLine="0"/>
              <w:jc w:val="left"/>
            </w:pPr>
            <w:r>
              <w:rPr>
                <w:color w:val="181717"/>
                <w:sz w:val="16"/>
              </w:rPr>
              <w:lastRenderedPageBreak/>
              <w:t>$'./$-/0&amp; %&amp;&amp;@5&amp;#$$1-'$-'7*</w:t>
            </w:r>
          </w:p>
          <w:p w:rsidR="004B7CF4" w:rsidRDefault="00273E30">
            <w:pPr>
              <w:spacing w:after="42" w:line="259" w:lineRule="auto"/>
              <w:ind w:left="205" w:firstLine="0"/>
              <w:jc w:val="left"/>
            </w:pPr>
            <w:r>
              <w:rPr>
                <w:color w:val="181717"/>
                <w:sz w:val="16"/>
              </w:rPr>
              <w:t>H./$$1-$-'</w:t>
            </w:r>
          </w:p>
          <w:p w:rsidR="004B7CF4" w:rsidRDefault="00273E30">
            <w:pPr>
              <w:spacing w:after="42" w:line="259" w:lineRule="auto"/>
              <w:ind w:left="359" w:firstLine="0"/>
              <w:jc w:val="left"/>
            </w:pPr>
            <w:r>
              <w:rPr>
                <w:color w:val="181717"/>
                <w:sz w:val="16"/>
              </w:rPr>
              <w:t xml:space="preserve"> %&amp;&amp;@&amp;1&amp;#+"*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42" w:line="259" w:lineRule="auto"/>
              <w:ind w:left="205" w:firstLine="0"/>
              <w:jc w:val="left"/>
            </w:pPr>
            <w:r>
              <w:rPr>
                <w:color w:val="181717"/>
                <w:sz w:val="16"/>
              </w:rPr>
              <w:t>H./$$1-$'</w:t>
            </w:r>
          </w:p>
          <w:p w:rsidR="004B7CF4" w:rsidRDefault="00273E30">
            <w:pPr>
              <w:spacing w:after="42" w:line="259" w:lineRule="auto"/>
              <w:ind w:left="359" w:firstLine="0"/>
              <w:jc w:val="left"/>
            </w:pPr>
            <w:r>
              <w:rPr>
                <w:color w:val="181717"/>
                <w:sz w:val="16"/>
              </w:rPr>
              <w:t xml:space="preserve"> </w:t>
            </w:r>
            <w:r>
              <w:rPr>
                <w:color w:val="181717"/>
                <w:sz w:val="16"/>
              </w:rPr>
              <w:t>%&amp;&amp;@&amp;1&amp;#+"*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42" w:line="259" w:lineRule="auto"/>
              <w:ind w:left="205" w:firstLine="0"/>
              <w:jc w:val="left"/>
            </w:pPr>
            <w:r>
              <w:rPr>
                <w:color w:val="181717"/>
                <w:sz w:val="16"/>
              </w:rPr>
              <w:t>H./$$1-$'</w:t>
            </w:r>
          </w:p>
          <w:p w:rsidR="004B7CF4" w:rsidRDefault="00273E30">
            <w:pPr>
              <w:spacing w:after="0" w:line="259" w:lineRule="auto"/>
              <w:ind w:left="359" w:firstLine="0"/>
              <w:jc w:val="left"/>
            </w:pPr>
            <w:r>
              <w:rPr>
                <w:color w:val="181717"/>
                <w:sz w:val="16"/>
              </w:rPr>
              <w:t xml:space="preserve"> %&amp;&amp;@&amp;1&amp;#+"*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</w:tc>
      </w:tr>
      <w:tr w:rsidR="004B7CF4">
        <w:trPr>
          <w:trHeight w:val="6039"/>
        </w:trPr>
        <w:tc>
          <w:tcPr>
            <w:tcW w:w="912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B7CF4" w:rsidRDefault="00273E30">
            <w:pPr>
              <w:spacing w:after="42" w:line="259" w:lineRule="auto"/>
              <w:ind w:left="0" w:firstLine="0"/>
              <w:jc w:val="left"/>
            </w:pPr>
            <w:r>
              <w:rPr>
                <w:color w:val="181717"/>
                <w:sz w:val="16"/>
              </w:rPr>
              <w:t>:'I: $1&amp;#+$":&amp;$#$-&amp;$#"-0&amp;$#-%$$ %"&amp;*</w:t>
            </w:r>
          </w:p>
          <w:p w:rsidR="004B7CF4" w:rsidRDefault="00273E30">
            <w:pPr>
              <w:spacing w:after="42" w:line="259" w:lineRule="auto"/>
              <w:ind w:left="154" w:firstLine="0"/>
              <w:jc w:val="left"/>
            </w:pPr>
            <w:r>
              <w:rPr>
                <w:color w:val="181717"/>
                <w:sz w:val="16"/>
              </w:rPr>
              <w:tab/>
              <w:t>!$:&amp;$#"-</w:t>
            </w:r>
          </w:p>
          <w:p w:rsidR="004B7CF4" w:rsidRDefault="00273E30">
            <w:pPr>
              <w:spacing w:after="42" w:line="259" w:lineRule="auto"/>
              <w:ind w:left="359" w:firstLine="0"/>
              <w:jc w:val="left"/>
            </w:pPr>
            <w:r>
              <w:rPr>
                <w:color w:val="181717"/>
                <w:sz w:val="16"/>
              </w:rPr>
              <w:t>B$"&amp;*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42" w:line="259" w:lineRule="auto"/>
              <w:ind w:left="359" w:firstLine="0"/>
              <w:jc w:val="left"/>
            </w:pPr>
            <w:r>
              <w:rPr>
                <w:color w:val="181717"/>
                <w:sz w:val="16"/>
              </w:rPr>
              <w:t>J$&gt;*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310" w:lineRule="auto"/>
              <w:ind w:left="0" w:firstLine="0"/>
              <w:jc w:val="center"/>
            </w:pPr>
            <w:r>
              <w:rPr>
                <w:color w:val="181717"/>
                <w:sz w:val="16"/>
              </w:rPr>
              <w:t>$"&amp;0&amp;#$ $*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lastRenderedPageBreak/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  <w:t>B$1&amp;0&amp;"+ $*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310" w:lineRule="auto"/>
              <w:ind w:left="274" w:firstLine="0"/>
              <w:jc w:val="center"/>
            </w:pPr>
            <w:r>
              <w:rPr>
                <w:color w:val="181717"/>
                <w:sz w:val="16"/>
              </w:rPr>
              <w:t>B$*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  <w:t>(!","@*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42" w:line="259" w:lineRule="auto"/>
              <w:ind w:left="359" w:firstLine="0"/>
              <w:jc w:val="left"/>
            </w:pPr>
            <w:r>
              <w:rPr>
                <w:color w:val="181717"/>
                <w:sz w:val="16"/>
              </w:rPr>
              <w:t>!"$-!""$"$9&amp;#$&amp;"!'*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42" w:line="259" w:lineRule="auto"/>
              <w:ind w:left="359" w:firstLine="0"/>
              <w:jc w:val="left"/>
            </w:pPr>
            <w:r>
              <w:rPr>
                <w:color w:val="181717"/>
                <w:sz w:val="16"/>
              </w:rPr>
              <w:t>K $*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lastRenderedPageBreak/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42" w:line="259" w:lineRule="auto"/>
              <w:ind w:left="359" w:firstLine="0"/>
              <w:jc w:val="left"/>
            </w:pPr>
            <w:r>
              <w:rPr>
                <w:color w:val="181717"/>
                <w:sz w:val="16"/>
              </w:rPr>
              <w:t>J$"$*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42" w:line="259" w:lineRule="auto"/>
              <w:ind w:left="359" w:firstLine="0"/>
              <w:jc w:val="left"/>
            </w:pPr>
            <w:r>
              <w:rPr>
                <w:color w:val="181717"/>
                <w:sz w:val="16"/>
              </w:rPr>
              <w:t>B"$ $"*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42" w:line="259" w:lineRule="auto"/>
              <w:ind w:left="359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42" w:line="259" w:lineRule="auto"/>
              <w:ind w:left="359" w:firstLine="0"/>
              <w:jc w:val="left"/>
            </w:pPr>
            <w:r>
              <w:rPr>
                <w:color w:val="181717"/>
                <w:sz w:val="16"/>
              </w:rPr>
              <w:t>?&amp;&gt;0&amp; 1 "- $9&amp;#$ $'*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42" w:line="259" w:lineRule="auto"/>
              <w:ind w:left="359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259" w:lineRule="auto"/>
              <w:ind w:left="338" w:firstLine="0"/>
              <w:jc w:val="left"/>
            </w:pPr>
            <w:r>
              <w:rPr>
                <w:color w:val="181717"/>
                <w:sz w:val="16"/>
              </w:rPr>
              <w:t>'3&amp; #$ $ " &amp;#+$ ,)0%$"-0&amp;$#-#$0</w:t>
            </w:r>
          </w:p>
          <w:p w:rsidR="004B7CF4" w:rsidRDefault="00273E30">
            <w:pPr>
              <w:spacing w:after="42" w:line="259" w:lineRule="auto"/>
              <w:ind w:left="499" w:firstLine="0"/>
              <w:jc w:val="left"/>
            </w:pPr>
            <w:r>
              <w:rPr>
                <w:color w:val="181717"/>
                <w:sz w:val="16"/>
              </w:rPr>
              <w:t xml:space="preserve">  -&amp;-"&amp;0$L$"$#+: *</w:t>
            </w:r>
          </w:p>
          <w:p w:rsidR="004B7CF4" w:rsidRDefault="00273E30">
            <w:pPr>
              <w:spacing w:after="42" w:line="259" w:lineRule="auto"/>
              <w:ind w:left="0" w:right="4973" w:firstLine="0"/>
              <w:jc w:val="right"/>
            </w:pPr>
            <w:r>
              <w:rPr>
                <w:color w:val="181717"/>
                <w:sz w:val="16"/>
              </w:rPr>
              <w:lastRenderedPageBreak/>
              <w:t>.-&amp;-"&amp;&amp;#+ ,$*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42" w:line="259" w:lineRule="auto"/>
              <w:ind w:left="0" w:right="30" w:firstLine="0"/>
              <w:jc w:val="righ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42" w:line="259" w:lineRule="auto"/>
              <w:ind w:left="0" w:right="30" w:firstLine="0"/>
              <w:jc w:val="righ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259" w:lineRule="auto"/>
              <w:ind w:left="369" w:firstLine="0"/>
              <w:jc w:val="left"/>
            </w:pPr>
            <w:r>
              <w:rPr>
                <w:color w:val="181717"/>
                <w:sz w:val="16"/>
              </w:rPr>
              <w:t>-'3&amp; #$ $"&amp;#+$ ,)0%$"-0&amp;$#-#$0</w:t>
            </w:r>
          </w:p>
          <w:p w:rsidR="004B7CF4" w:rsidRDefault="00273E30">
            <w:pPr>
              <w:spacing w:after="42" w:line="259" w:lineRule="auto"/>
              <w:ind w:left="550" w:firstLine="0"/>
              <w:jc w:val="left"/>
            </w:pPr>
            <w:r>
              <w:rPr>
                <w:color w:val="181717"/>
                <w:sz w:val="16"/>
              </w:rPr>
              <w:t xml:space="preserve">  ,$ #$&amp;0$L$"$#+: *</w:t>
            </w:r>
          </w:p>
          <w:p w:rsidR="004B7CF4" w:rsidRDefault="00273E30">
            <w:pPr>
              <w:spacing w:after="8" w:line="259" w:lineRule="auto"/>
              <w:ind w:left="0" w:right="6672" w:firstLine="0"/>
              <w:jc w:val="right"/>
            </w:pPr>
            <w:r>
              <w:rPr>
                <w:color w:val="181717"/>
                <w:sz w:val="16"/>
              </w:rPr>
              <w:t>." #$&amp;"-*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lastRenderedPageBreak/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259" w:lineRule="auto"/>
              <w:ind w:left="0" w:right="5046" w:firstLine="0"/>
              <w:jc w:val="right"/>
            </w:pPr>
            <w:r>
              <w:rPr>
                <w:color w:val="181717"/>
                <w:sz w:val="16"/>
              </w:rPr>
              <w:t>J$"0&amp;$" #$&amp;"-*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</w:tc>
      </w:tr>
    </w:tbl>
    <w:p w:rsidR="004B7CF4" w:rsidRDefault="004B7CF4">
      <w:pPr>
        <w:spacing w:after="0" w:line="259" w:lineRule="auto"/>
        <w:ind w:left="-1105" w:right="320" w:firstLine="0"/>
        <w:jc w:val="left"/>
      </w:pPr>
    </w:p>
    <w:tbl>
      <w:tblPr>
        <w:tblStyle w:val="TableGrid"/>
        <w:tblW w:w="9127" w:type="dxa"/>
        <w:tblInd w:w="247" w:type="dxa"/>
        <w:tblCellMar>
          <w:top w:w="0" w:type="dxa"/>
          <w:left w:w="203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9127"/>
      </w:tblGrid>
      <w:tr w:rsidR="004B7CF4">
        <w:trPr>
          <w:trHeight w:val="5011"/>
        </w:trPr>
        <w:tc>
          <w:tcPr>
            <w:tcW w:w="912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B7CF4" w:rsidRDefault="00273E30">
            <w:pPr>
              <w:spacing w:after="67" w:line="228" w:lineRule="auto"/>
              <w:ind w:left="396" w:hanging="208"/>
            </w:pPr>
            <w:r>
              <w:rPr>
                <w:color w:val="181717"/>
                <w:sz w:val="16"/>
              </w:rPr>
              <w:lastRenderedPageBreak/>
              <w:t>' 3&amp;#$$"&amp;#+$ ,)0%$"-0&amp;$#-#$0   ,$!#$ 0$L$"$#+: *</w:t>
            </w:r>
          </w:p>
          <w:p w:rsidR="004B7CF4" w:rsidRDefault="00273E30">
            <w:pPr>
              <w:spacing w:after="42" w:line="259" w:lineRule="auto"/>
              <w:ind w:left="359" w:firstLine="0"/>
              <w:jc w:val="left"/>
            </w:pPr>
            <w:r>
              <w:rPr>
                <w:color w:val="181717"/>
                <w:sz w:val="16"/>
              </w:rPr>
              <w:t xml:space="preserve">."#&gt;!# </w:t>
            </w:r>
            <w:r>
              <w:rPr>
                <w:color w:val="181717"/>
                <w:sz w:val="16"/>
              </w:rPr>
              <w:t>"-*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295" w:line="259" w:lineRule="auto"/>
              <w:ind w:left="359" w:firstLine="0"/>
              <w:jc w:val="left"/>
            </w:pPr>
            <w:r>
              <w:rPr>
                <w:color w:val="181717"/>
                <w:sz w:val="16"/>
              </w:rPr>
              <w:t>J$"#&gt;!# "-*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42" w:line="259" w:lineRule="auto"/>
              <w:ind w:left="0" w:firstLine="0"/>
              <w:jc w:val="left"/>
            </w:pPr>
            <w:r>
              <w:rPr>
                <w:color w:val="181717"/>
                <w:sz w:val="16"/>
              </w:rPr>
              <w:tab/>
              <w:t>!$&amp;$#"-</w:t>
            </w:r>
          </w:p>
          <w:p w:rsidR="004B7CF4" w:rsidRDefault="00273E30">
            <w:pPr>
              <w:spacing w:after="42" w:line="259" w:lineRule="auto"/>
              <w:ind w:left="205" w:firstLine="0"/>
              <w:jc w:val="left"/>
            </w:pPr>
            <w:r>
              <w:rPr>
                <w:color w:val="181717"/>
                <w:sz w:val="16"/>
              </w:rPr>
              <w:t>G*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42" w:line="259" w:lineRule="auto"/>
              <w:ind w:left="205" w:firstLine="0"/>
              <w:jc w:val="left"/>
            </w:pPr>
            <w:r>
              <w:rPr>
                <w:color w:val="181717"/>
                <w:sz w:val="16"/>
              </w:rPr>
              <w:t>M &amp;$#"-*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42" w:line="259" w:lineRule="auto"/>
              <w:ind w:left="205" w:firstLine="0"/>
              <w:jc w:val="left"/>
            </w:pPr>
            <w:r>
              <w:rPr>
                <w:color w:val="181717"/>
                <w:sz w:val="16"/>
              </w:rPr>
              <w:t>$/"!"9&amp;#$&amp;"!'57*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42" w:line="259" w:lineRule="auto"/>
              <w:ind w:left="205" w:firstLine="0"/>
              <w:jc w:val="left"/>
            </w:pPr>
            <w:r>
              <w:rPr>
                <w:color w:val="181717"/>
                <w:sz w:val="16"/>
              </w:rPr>
              <w:t>!9&amp;#$&amp;"!'9'*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lastRenderedPageBreak/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259" w:lineRule="auto"/>
              <w:ind w:left="205" w:firstLine="0"/>
              <w:jc w:val="left"/>
            </w:pPr>
            <w:r>
              <w:rPr>
                <w:color w:val="181717"/>
                <w:sz w:val="16"/>
              </w:rPr>
              <w:t>3$"&amp;$#"-*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67" w:line="228" w:lineRule="auto"/>
              <w:ind w:left="396" w:hanging="208"/>
            </w:pPr>
            <w:r>
              <w:rPr>
                <w:color w:val="181717"/>
                <w:sz w:val="16"/>
              </w:rPr>
              <w:t>' 3&amp;#$$"&amp;#+$ ,)0%$&amp;"-0&amp;$#-#&gt; $0  ,$ #$&amp;0$L$"$#+: *</w:t>
            </w:r>
          </w:p>
          <w:p w:rsidR="004B7CF4" w:rsidRDefault="00273E30">
            <w:pPr>
              <w:spacing w:after="42" w:line="259" w:lineRule="auto"/>
              <w:ind w:left="359" w:firstLine="0"/>
              <w:jc w:val="left"/>
            </w:pPr>
            <w:r>
              <w:rPr>
                <w:color w:val="181717"/>
                <w:sz w:val="16"/>
              </w:rPr>
              <w:t>." #$&amp;&amp;$#"-*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42" w:line="259" w:lineRule="auto"/>
              <w:ind w:left="359" w:firstLine="0"/>
              <w:jc w:val="left"/>
            </w:pPr>
            <w:r>
              <w:rPr>
                <w:color w:val="181717"/>
                <w:sz w:val="16"/>
              </w:rPr>
              <w:t>J$"0&amp;$" #$&amp;"-*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259" w:lineRule="auto"/>
              <w:ind w:left="359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67" w:line="228" w:lineRule="auto"/>
              <w:ind w:left="396" w:hanging="224"/>
            </w:pPr>
            <w:r>
              <w:rPr>
                <w:color w:val="181717"/>
                <w:sz w:val="16"/>
              </w:rPr>
              <w:t>-' 3&amp;#$$"&amp;#+$ ,)0%$&amp;"-0&amp;$#-#&gt; $0  ,$!#$ 0$L$"$#+: *</w:t>
            </w:r>
          </w:p>
          <w:p w:rsidR="004B7CF4" w:rsidRDefault="00273E30">
            <w:pPr>
              <w:spacing w:after="42" w:line="259" w:lineRule="auto"/>
              <w:ind w:left="359" w:firstLine="0"/>
              <w:jc w:val="left"/>
            </w:pPr>
            <w:r>
              <w:rPr>
                <w:color w:val="181717"/>
                <w:sz w:val="16"/>
              </w:rPr>
              <w:t>."#&gt;!# &amp;$#"-*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8" w:line="259" w:lineRule="auto"/>
              <w:ind w:left="359" w:firstLine="0"/>
              <w:jc w:val="left"/>
            </w:pPr>
            <w:r>
              <w:rPr>
                <w:color w:val="181717"/>
                <w:sz w:val="16"/>
              </w:rPr>
              <w:t xml:space="preserve">J$"#&gt;!# </w:t>
            </w:r>
            <w:r>
              <w:rPr>
                <w:color w:val="181717"/>
                <w:sz w:val="16"/>
              </w:rPr>
              <w:t>&amp;$#"-*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lastRenderedPageBreak/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259" w:lineRule="auto"/>
              <w:ind w:left="345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</w:tc>
      </w:tr>
      <w:tr w:rsidR="004B7CF4">
        <w:trPr>
          <w:trHeight w:val="5719"/>
        </w:trPr>
        <w:tc>
          <w:tcPr>
            <w:tcW w:w="912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:rsidR="004B7CF4" w:rsidRDefault="00273E30">
            <w:pPr>
              <w:spacing w:after="0" w:line="259" w:lineRule="auto"/>
              <w:ind w:left="0" w:firstLine="0"/>
              <w:jc w:val="left"/>
            </w:pPr>
            <w:r>
              <w:rPr>
                <w:color w:val="181717"/>
                <w:sz w:val="16"/>
              </w:rPr>
              <w:lastRenderedPageBreak/>
              <w:t>/'$0</w:t>
            </w:r>
            <w:r>
              <w:rPr>
                <w:color w:val="181717"/>
                <w:sz w:val="16"/>
              </w:rPr>
              <w:t>&amp;1 "&amp;$ %"&amp;*</w:t>
            </w:r>
          </w:p>
          <w:p w:rsidR="004B7CF4" w:rsidRDefault="00273E30">
            <w:pPr>
              <w:spacing w:after="0" w:line="259" w:lineRule="auto"/>
              <w:ind w:left="203" w:firstLine="0"/>
              <w:jc w:val="left"/>
            </w:pPr>
            <w:r>
              <w:rPr>
                <w:color w:val="181717"/>
                <w:sz w:val="16"/>
              </w:rPr>
              <w:tab/>
              <w:t>N&amp;$0&amp;1 "&amp;$ %"&amp;9$!",+$L'*</w:t>
            </w:r>
          </w:p>
          <w:p w:rsidR="004B7CF4" w:rsidRDefault="00273E30">
            <w:pPr>
              <w:spacing w:after="0" w:line="259" w:lineRule="auto"/>
              <w:ind w:left="546" w:firstLine="0"/>
              <w:jc w:val="left"/>
            </w:pPr>
            <w:r>
              <w:rPr>
                <w:color w:val="181717"/>
                <w:sz w:val="16"/>
              </w:rPr>
              <w:t>O '$"+,)$$"1,)</w:t>
            </w:r>
          </w:p>
          <w:p w:rsidR="004B7CF4" w:rsidRDefault="00273E30">
            <w:pPr>
              <w:spacing w:after="0" w:line="228" w:lineRule="auto"/>
              <w:ind w:left="932" w:hanging="386"/>
            </w:pPr>
            <w:r>
              <w:rPr>
                <w:color w:val="181717"/>
                <w:sz w:val="16"/>
              </w:rPr>
              <w:t xml:space="preserve">O'$/,)&amp;"+"+"""$"1  ,)&gt; </w:t>
            </w:r>
            <w:r>
              <w:rPr>
                <w:color w:val="181717"/>
                <w:sz w:val="16"/>
              </w:rPr>
              <w:tab/>
              <w:t>B#$"0%$&amp;"-  %"@0-"#$#!$#$$"+ 0&amp;1 #$!",1@$,$&amp;1 $"1$</w:t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259" w:lineRule="auto"/>
              <w:ind w:left="553" w:firstLine="0"/>
              <w:jc w:val="left"/>
            </w:pPr>
            <w:r>
              <w:rPr>
                <w:color w:val="181717"/>
                <w:sz w:val="16"/>
              </w:rPr>
              <w:t>O'$/,)&amp;"+$"&amp;&amp;0&amp;"+"+,$</w:t>
            </w:r>
          </w:p>
          <w:p w:rsidR="004B7CF4" w:rsidRDefault="00273E30">
            <w:pPr>
              <w:spacing w:after="0" w:line="259" w:lineRule="auto"/>
              <w:ind w:left="0" w:right="114" w:firstLine="0"/>
              <w:jc w:val="right"/>
            </w:pPr>
            <w:r>
              <w:rPr>
                <w:color w:val="181717"/>
                <w:sz w:val="16"/>
              </w:rPr>
              <w:t>,)),$$"</w:t>
            </w:r>
            <w:r>
              <w:rPr>
                <w:color w:val="181717"/>
                <w:sz w:val="16"/>
              </w:rPr>
              <w:tab/>
              <w:t xml:space="preserve">B#$"0%$&amp;"- </w:t>
            </w:r>
          </w:p>
          <w:p w:rsidR="004B7CF4" w:rsidRDefault="00273E30">
            <w:pPr>
              <w:spacing w:after="0" w:line="228" w:lineRule="auto"/>
              <w:ind w:left="922" w:firstLine="10"/>
              <w:jc w:val="left"/>
            </w:pPr>
            <w:r>
              <w:rPr>
                <w:color w:val="181717"/>
                <w:sz w:val="16"/>
              </w:rPr>
              <w:t xml:space="preserve"> %"@0-"#$#!$#$$"+ 0&amp;1#$!",1@$,$&amp;1 $"1 $</w:t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185" w:line="228" w:lineRule="auto"/>
              <w:ind w:left="922" w:hanging="364"/>
              <w:jc w:val="left"/>
            </w:pPr>
            <w:r>
              <w:rPr>
                <w:color w:val="181717"/>
                <w:sz w:val="16"/>
              </w:rPr>
              <w:t>O'$ "+0 &amp;1 #$ !",1@$,$&amp;1 $"1$01&amp;#+$" $$-$'</w:t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42" w:line="259" w:lineRule="auto"/>
              <w:ind w:left="550" w:firstLine="0"/>
              <w:jc w:val="left"/>
            </w:pPr>
            <w:r>
              <w:rPr>
                <w:color w:val="181717"/>
                <w:sz w:val="16"/>
              </w:rPr>
              <w:t>$-#9 '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42" w:line="259" w:lineRule="auto"/>
              <w:ind w:left="564" w:firstLine="0"/>
              <w:jc w:val="left"/>
            </w:pPr>
            <w:r>
              <w:rPr>
                <w:color w:val="181717"/>
                <w:sz w:val="16"/>
              </w:rPr>
              <w:t>$""1 9 '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42" w:line="259" w:lineRule="auto"/>
              <w:ind w:left="564" w:firstLine="0"/>
              <w:jc w:val="left"/>
            </w:pPr>
            <w:r>
              <w:rPr>
                <w:color w:val="181717"/>
                <w:sz w:val="16"/>
              </w:rPr>
              <w:t>$:$$!"9&amp;#$&amp;"!'*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228" w:lineRule="auto"/>
              <w:ind w:left="546" w:firstLine="10"/>
            </w:pPr>
            <w:r>
              <w:rPr>
                <w:color w:val="181717"/>
                <w:sz w:val="16"/>
              </w:rPr>
              <w:t>B$ %"&amp;&amp;"@@9$!",+$L&gt;$$L$" "" $'* O ' B$ %+" %$+! &amp;$"+$$$"1$-"$&amp;*</w:t>
            </w:r>
          </w:p>
          <w:p w:rsidR="004B7CF4" w:rsidRDefault="00273E30">
            <w:pPr>
              <w:spacing w:after="0" w:line="259" w:lineRule="auto"/>
              <w:ind w:left="0" w:right="7311" w:firstLine="0"/>
              <w:jc w:val="right"/>
            </w:pPr>
            <w:r>
              <w:rPr>
                <w:color w:val="181717"/>
                <w:sz w:val="16"/>
              </w:rPr>
              <w:t xml:space="preserve"> 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lastRenderedPageBreak/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259" w:lineRule="auto"/>
              <w:ind w:left="546" w:firstLine="0"/>
              <w:jc w:val="left"/>
            </w:pPr>
            <w:r>
              <w:rPr>
                <w:color w:val="181717"/>
                <w:sz w:val="16"/>
              </w:rPr>
              <w:lastRenderedPageBreak/>
              <w:t>O ' G%$</w:t>
            </w:r>
            <w:r>
              <w:rPr>
                <w:color w:val="181717"/>
                <w:sz w:val="16"/>
              </w:rPr>
              <w:t>+ " !"$-$$0&amp;-$@$ )%$-@"-"&amp;&gt;</w:t>
            </w:r>
          </w:p>
          <w:p w:rsidR="004B7CF4" w:rsidRDefault="00273E30">
            <w:pPr>
              <w:spacing w:after="0" w:line="259" w:lineRule="auto"/>
              <w:ind w:left="1028" w:firstLine="0"/>
              <w:jc w:val="left"/>
            </w:pPr>
            <w:r>
              <w:rPr>
                <w:color w:val="181717"/>
                <w:sz w:val="16"/>
              </w:rPr>
              <w:t xml:space="preserve"> &amp;!"+&amp; 1&amp;"#$#$"$# </w:t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259" w:lineRule="auto"/>
              <w:ind w:left="0" w:right="7342" w:firstLine="0"/>
              <w:jc w:val="right"/>
            </w:pPr>
            <w:r>
              <w:rPr>
                <w:color w:val="181717"/>
                <w:sz w:val="16"/>
              </w:rPr>
              <w:t xml:space="preserve"> 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lastRenderedPageBreak/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259" w:lineRule="auto"/>
              <w:ind w:left="534" w:firstLine="0"/>
              <w:jc w:val="left"/>
            </w:pPr>
            <w:r>
              <w:rPr>
                <w:color w:val="181717"/>
                <w:sz w:val="16"/>
              </w:rPr>
              <w:t>O' B$ %+" "+$$-"$&amp;0&amp;$&amp;</w:t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259" w:lineRule="auto"/>
              <w:ind w:left="1024" w:firstLine="0"/>
              <w:jc w:val="left"/>
            </w:pPr>
            <w:r>
              <w:rPr>
                <w:color w:val="181717"/>
                <w:sz w:val="16"/>
              </w:rPr>
              <w:t xml:space="preserve"> </w:t>
            </w:r>
            <w:r>
              <w:rPr>
                <w:color w:val="181717"/>
                <w:sz w:val="16"/>
              </w:rPr>
              <w:t>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228" w:lineRule="auto"/>
              <w:ind w:left="1027" w:hanging="492"/>
              <w:jc w:val="left"/>
            </w:pPr>
            <w:r>
              <w:rPr>
                <w:color w:val="181717"/>
                <w:sz w:val="16"/>
              </w:rPr>
              <w:t>O' B$ %+" $$#:$-/-$!0&amp;-%$ " !</w:t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259" w:lineRule="auto"/>
              <w:ind w:left="0" w:right="7342" w:firstLine="0"/>
              <w:jc w:val="right"/>
            </w:pPr>
            <w:r>
              <w:rPr>
                <w:color w:val="181717"/>
                <w:sz w:val="16"/>
              </w:rPr>
              <w:t xml:space="preserve"> 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lastRenderedPageBreak/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259" w:lineRule="auto"/>
              <w:ind w:left="550" w:firstLine="0"/>
              <w:jc w:val="left"/>
            </w:pPr>
            <w:r>
              <w:rPr>
                <w:color w:val="181717"/>
                <w:sz w:val="16"/>
              </w:rPr>
              <w:t>N$&amp;1,&amp;$ %$#"&amp;$"$$!  $*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259" w:lineRule="auto"/>
              <w:ind w:left="550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</w:tc>
      </w:tr>
    </w:tbl>
    <w:p w:rsidR="004B7CF4" w:rsidRDefault="004B7CF4">
      <w:pPr>
        <w:spacing w:after="0" w:line="259" w:lineRule="auto"/>
        <w:ind w:left="-1105" w:right="320" w:firstLine="0"/>
        <w:jc w:val="left"/>
      </w:pPr>
    </w:p>
    <w:tbl>
      <w:tblPr>
        <w:tblStyle w:val="TableGrid"/>
        <w:tblW w:w="9127" w:type="dxa"/>
        <w:tblInd w:w="247" w:type="dxa"/>
        <w:tblCellMar>
          <w:top w:w="83" w:type="dxa"/>
          <w:left w:w="405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9127"/>
      </w:tblGrid>
      <w:tr w:rsidR="004B7CF4">
        <w:trPr>
          <w:trHeight w:val="11199"/>
        </w:trPr>
        <w:tc>
          <w:tcPr>
            <w:tcW w:w="912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B7CF4" w:rsidRDefault="00273E30">
            <w:pPr>
              <w:spacing w:after="0" w:line="259" w:lineRule="auto"/>
              <w:ind w:left="0" w:firstLine="0"/>
              <w:jc w:val="left"/>
            </w:pPr>
            <w:r>
              <w:rPr>
                <w:color w:val="181717"/>
                <w:sz w:val="16"/>
              </w:rPr>
              <w:lastRenderedPageBreak/>
              <w:tab/>
              <w:t>E$:&amp;"&amp;"!0&amp;1-"&amp;&amp;&gt;"1&gt;$" $"*</w:t>
            </w:r>
          </w:p>
          <w:p w:rsidR="004B7CF4" w:rsidRDefault="00273E30">
            <w:pPr>
              <w:spacing w:after="0" w:line="259" w:lineRule="auto"/>
              <w:ind w:left="316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259" w:lineRule="auto"/>
              <w:ind w:left="316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259" w:lineRule="auto"/>
              <w:ind w:left="316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259" w:lineRule="auto"/>
              <w:ind w:left="316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259" w:lineRule="auto"/>
              <w:ind w:left="316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lastRenderedPageBreak/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259" w:lineRule="auto"/>
              <w:ind w:left="347" w:firstLine="0"/>
              <w:jc w:val="left"/>
            </w:pPr>
            <w:r>
              <w:rPr>
                <w:color w:val="181717"/>
                <w:sz w:val="16"/>
              </w:rPr>
              <w:t>B&amp;":&amp;"&amp;&amp;&gt;$"$$&amp;&amp;!&amp;0&amp;$&amp;</w:t>
            </w:r>
          </w:p>
          <w:p w:rsidR="004B7CF4" w:rsidRDefault="00273E30">
            <w:pPr>
              <w:spacing w:after="0" w:line="259" w:lineRule="auto"/>
              <w:ind w:left="347" w:firstLine="0"/>
              <w:jc w:val="left"/>
            </w:pPr>
            <w:r>
              <w:rPr>
                <w:color w:val="181717"/>
                <w:sz w:val="16"/>
              </w:rPr>
              <w:t>-#$*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259" w:lineRule="auto"/>
              <w:ind w:left="347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259" w:lineRule="auto"/>
              <w:ind w:left="347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259" w:lineRule="auto"/>
              <w:ind w:left="347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228" w:lineRule="auto"/>
              <w:ind w:left="368" w:hanging="368"/>
              <w:jc w:val="left"/>
            </w:pPr>
            <w:r>
              <w:rPr>
                <w:color w:val="181717"/>
                <w:sz w:val="16"/>
              </w:rPr>
              <w:t>C</w:t>
            </w:r>
            <w:r>
              <w:rPr>
                <w:color w:val="181717"/>
                <w:sz w:val="16"/>
              </w:rPr>
              <w:tab/>
              <w:t>.$!",&amp;$&amp;0&amp;"&amp;&amp;$$1 -$$"#$&gt;+#$$$-"$#+ &amp;$/;!$"1$-$&amp;*</w:t>
            </w:r>
          </w:p>
          <w:p w:rsidR="004B7CF4" w:rsidRDefault="00273E30">
            <w:pPr>
              <w:spacing w:after="0" w:line="259" w:lineRule="auto"/>
              <w:ind w:left="344" w:firstLine="0"/>
              <w:jc w:val="left"/>
            </w:pPr>
            <w:r>
              <w:rPr>
                <w:color w:val="181717"/>
                <w:sz w:val="16"/>
              </w:rPr>
              <w:t>O+"@ "$!Q</w:t>
            </w:r>
          </w:p>
          <w:p w:rsidR="004B7CF4" w:rsidRDefault="00273E30">
            <w:pPr>
              <w:spacing w:after="0" w:line="259" w:lineRule="auto"/>
              <w:ind w:left="344" w:firstLine="0"/>
              <w:jc w:val="left"/>
            </w:pPr>
            <w:r>
              <w:rPr>
                <w:color w:val="181717"/>
                <w:sz w:val="16"/>
              </w:rPr>
              <w:t>O$ "Q</w:t>
            </w:r>
          </w:p>
          <w:p w:rsidR="004B7CF4" w:rsidRDefault="00273E30">
            <w:pPr>
              <w:spacing w:after="0" w:line="259" w:lineRule="auto"/>
              <w:ind w:left="344" w:firstLine="0"/>
              <w:jc w:val="left"/>
            </w:pPr>
            <w:r>
              <w:rPr>
                <w:color w:val="181717"/>
                <w:sz w:val="16"/>
              </w:rPr>
              <w:t>O-$"L Q</w:t>
            </w:r>
          </w:p>
          <w:p w:rsidR="004B7CF4" w:rsidRDefault="00273E30">
            <w:pPr>
              <w:spacing w:after="0" w:line="259" w:lineRule="auto"/>
              <w:ind w:left="344" w:firstLine="0"/>
              <w:jc w:val="left"/>
            </w:pPr>
            <w:r>
              <w:rPr>
                <w:color w:val="181717"/>
                <w:sz w:val="16"/>
              </w:rPr>
              <w:t>O"$&lt;$&amp;"@$$!$"&amp;/:Q</w:t>
            </w:r>
          </w:p>
          <w:p w:rsidR="004B7CF4" w:rsidRDefault="00273E30">
            <w:pPr>
              <w:spacing w:after="0" w:line="259" w:lineRule="auto"/>
              <w:ind w:left="344" w:firstLine="0"/>
              <w:jc w:val="left"/>
            </w:pPr>
            <w:r>
              <w:rPr>
                <w:color w:val="181717"/>
                <w:sz w:val="16"/>
              </w:rPr>
              <w:t>O$$-$"  1 "1 &amp; Q</w:t>
            </w:r>
          </w:p>
          <w:p w:rsidR="004B7CF4" w:rsidRDefault="00273E30">
            <w:pPr>
              <w:spacing w:after="0" w:line="228" w:lineRule="auto"/>
              <w:ind w:left="344" w:right="2016" w:firstLine="0"/>
              <w:jc w:val="left"/>
            </w:pPr>
            <w:r>
              <w:rPr>
                <w:color w:val="181717"/>
                <w:sz w:val="16"/>
              </w:rPr>
              <w:t>O$$-$"-  0"$ 1-, Q O&amp;Q</w:t>
            </w:r>
          </w:p>
          <w:p w:rsidR="004B7CF4" w:rsidRDefault="00273E30">
            <w:pPr>
              <w:spacing w:after="0" w:line="259" w:lineRule="auto"/>
              <w:ind w:left="344" w:firstLine="0"/>
              <w:jc w:val="left"/>
            </w:pPr>
            <w:r>
              <w:rPr>
                <w:color w:val="181717"/>
                <w:sz w:val="16"/>
              </w:rPr>
              <w:t>O$1&amp;#+$":1# =;"&amp;"$"$K</w:t>
            </w:r>
          </w:p>
          <w:p w:rsidR="004B7CF4" w:rsidRDefault="00273E30">
            <w:pPr>
              <w:spacing w:after="0" w:line="259" w:lineRule="auto"/>
              <w:ind w:left="514" w:firstLine="0"/>
              <w:jc w:val="left"/>
            </w:pPr>
            <w:r>
              <w:rPr>
                <w:color w:val="181717"/>
                <w:sz w:val="16"/>
              </w:rPr>
              <w:lastRenderedPageBreak/>
              <w:t>$:1# =;"&amp;"$"$P</w:t>
            </w:r>
            <w:r>
              <w:rPr>
                <w:color w:val="181717"/>
                <w:sz w:val="16"/>
              </w:rPr>
              <w:tab/>
              <w:t>#+FFQ</w:t>
            </w:r>
          </w:p>
          <w:p w:rsidR="004B7CF4" w:rsidRDefault="00273E30">
            <w:pPr>
              <w:spacing w:after="0" w:line="259" w:lineRule="auto"/>
              <w:ind w:left="344" w:firstLine="0"/>
              <w:jc w:val="left"/>
            </w:pPr>
            <w:r>
              <w:rPr>
                <w:color w:val="181717"/>
                <w:sz w:val="16"/>
              </w:rPr>
              <w:t>O$/!# $"$#"Q</w:t>
            </w:r>
          </w:p>
          <w:p w:rsidR="004B7CF4" w:rsidRDefault="00273E30">
            <w:pPr>
              <w:spacing w:after="0" w:line="259" w:lineRule="auto"/>
              <w:ind w:left="344" w:firstLine="0"/>
              <w:jc w:val="left"/>
            </w:pPr>
            <w:r>
              <w:rPr>
                <w:color w:val="181717"/>
                <w:sz w:val="16"/>
              </w:rPr>
              <w:t>O:,$ $ $ $$$Q</w:t>
            </w:r>
          </w:p>
          <w:p w:rsidR="004B7CF4" w:rsidRDefault="00273E30">
            <w:pPr>
              <w:spacing w:after="0" w:line="259" w:lineRule="auto"/>
              <w:ind w:left="344" w:firstLine="0"/>
              <w:jc w:val="left"/>
            </w:pPr>
            <w:r>
              <w:rPr>
                <w:color w:val="181717"/>
                <w:sz w:val="16"/>
              </w:rPr>
              <w:t>O!&amp; Q</w:t>
            </w:r>
          </w:p>
          <w:p w:rsidR="004B7CF4" w:rsidRDefault="00273E30">
            <w:pPr>
              <w:spacing w:after="0" w:line="228" w:lineRule="auto"/>
              <w:ind w:left="514" w:hanging="170"/>
              <w:jc w:val="left"/>
            </w:pPr>
            <w:r>
              <w:rPr>
                <w:color w:val="181717"/>
                <w:sz w:val="16"/>
              </w:rPr>
              <w:t>O$"% "$$$$-"$1 %!,  "1  0$ $  Q</w:t>
            </w:r>
          </w:p>
          <w:p w:rsidR="004B7CF4" w:rsidRDefault="00273E30">
            <w:pPr>
              <w:spacing w:after="0" w:line="259" w:lineRule="auto"/>
              <w:ind w:left="344" w:firstLine="0"/>
              <w:jc w:val="left"/>
            </w:pPr>
            <w:r>
              <w:rPr>
                <w:color w:val="181717"/>
                <w:sz w:val="16"/>
              </w:rPr>
              <w:t>O$$$$$&amp;$,$#$$$-Q</w:t>
            </w:r>
          </w:p>
          <w:p w:rsidR="004B7CF4" w:rsidRDefault="00273E30">
            <w:pPr>
              <w:spacing w:after="0" w:line="259" w:lineRule="auto"/>
              <w:ind w:left="344" w:firstLine="0"/>
              <w:jc w:val="left"/>
            </w:pPr>
            <w:r>
              <w:rPr>
                <w:color w:val="181717"/>
                <w:sz w:val="16"/>
              </w:rPr>
              <w:t>O%0%-!%$$!Q</w:t>
            </w:r>
          </w:p>
          <w:p w:rsidR="004B7CF4" w:rsidRDefault="00273E30">
            <w:pPr>
              <w:spacing w:after="0" w:line="259" w:lineRule="auto"/>
              <w:ind w:left="344" w:firstLine="0"/>
              <w:jc w:val="left"/>
            </w:pPr>
            <w:r>
              <w:rPr>
                <w:color w:val="181717"/>
                <w:sz w:val="16"/>
              </w:rPr>
              <w:t>O$$-$""&amp;1 / &amp; Q</w:t>
            </w:r>
          </w:p>
          <w:p w:rsidR="004B7CF4" w:rsidRDefault="00273E30">
            <w:pPr>
              <w:spacing w:after="0" w:line="259" w:lineRule="auto"/>
              <w:ind w:left="344" w:firstLine="0"/>
              <w:jc w:val="left"/>
            </w:pPr>
            <w:r>
              <w:rPr>
                <w:color w:val="181717"/>
                <w:sz w:val="16"/>
              </w:rPr>
              <w:t>O+"0- $$"-$#"--$&amp;#$ !&amp;Q</w:t>
            </w:r>
          </w:p>
          <w:p w:rsidR="004B7CF4" w:rsidRDefault="00273E30">
            <w:pPr>
              <w:spacing w:after="0" w:line="259" w:lineRule="auto"/>
              <w:ind w:left="344" w:firstLine="0"/>
              <w:jc w:val="left"/>
            </w:pPr>
            <w:r>
              <w:rPr>
                <w:color w:val="181717"/>
                <w:sz w:val="16"/>
              </w:rPr>
              <w:t>O" "&lt;$:;-Q</w:t>
            </w:r>
          </w:p>
          <w:p w:rsidR="004B7CF4" w:rsidRDefault="00273E30">
            <w:pPr>
              <w:spacing w:after="0" w:line="259" w:lineRule="auto"/>
              <w:ind w:left="344" w:firstLine="0"/>
              <w:jc w:val="left"/>
            </w:pPr>
            <w:r>
              <w:rPr>
                <w:color w:val="181717"/>
                <w:sz w:val="16"/>
              </w:rPr>
              <w:t>O/$--#$+$%Q</w:t>
            </w:r>
          </w:p>
          <w:p w:rsidR="004B7CF4" w:rsidRDefault="00273E30">
            <w:pPr>
              <w:spacing w:after="0" w:line="228" w:lineRule="auto"/>
              <w:ind w:left="344" w:firstLine="0"/>
              <w:jc w:val="left"/>
            </w:pPr>
            <w:r>
              <w:rPr>
                <w:color w:val="181717"/>
                <w:sz w:val="16"/>
              </w:rPr>
              <w:t>O$$-$"&amp;+ -#$&amp; $"%"! $$&amp;1$Q O&amp;$Q</w:t>
            </w:r>
          </w:p>
          <w:p w:rsidR="004B7CF4" w:rsidRDefault="00273E30">
            <w:pPr>
              <w:spacing w:after="0" w:line="259" w:lineRule="auto"/>
              <w:ind w:left="344" w:firstLine="0"/>
              <w:jc w:val="left"/>
            </w:pPr>
            <w:r>
              <w:rPr>
                <w:color w:val="181717"/>
                <w:sz w:val="16"/>
              </w:rPr>
              <w:t>O $$ !$-$#1$$Q</w:t>
            </w:r>
          </w:p>
          <w:p w:rsidR="004B7CF4" w:rsidRDefault="00273E30">
            <w:pPr>
              <w:spacing w:after="0" w:line="259" w:lineRule="auto"/>
              <w:ind w:left="344" w:firstLine="0"/>
              <w:jc w:val="left"/>
            </w:pPr>
            <w:r>
              <w:rPr>
                <w:color w:val="181717"/>
                <w:sz w:val="16"/>
              </w:rPr>
              <w:t>O:,$"1-&amp;Q</w:t>
            </w:r>
          </w:p>
          <w:p w:rsidR="004B7CF4" w:rsidRDefault="00273E30">
            <w:pPr>
              <w:spacing w:after="0" w:line="259" w:lineRule="auto"/>
              <w:ind w:left="344" w:firstLine="0"/>
              <w:jc w:val="left"/>
            </w:pPr>
            <w:r>
              <w:rPr>
                <w:color w:val="181717"/>
                <w:sz w:val="16"/>
              </w:rPr>
              <w:t>O:,$ $ $$$#1"!-$"&amp;1 " Q</w:t>
            </w:r>
          </w:p>
          <w:p w:rsidR="004B7CF4" w:rsidRDefault="00273E30">
            <w:pPr>
              <w:spacing w:after="0" w:line="259" w:lineRule="auto"/>
              <w:ind w:left="344" w:firstLine="0"/>
              <w:jc w:val="left"/>
            </w:pPr>
            <w:r>
              <w:rPr>
                <w:color w:val="181717"/>
                <w:sz w:val="16"/>
              </w:rPr>
              <w:t>O:,$ $ $-1"$&amp;Q</w:t>
            </w:r>
          </w:p>
          <w:p w:rsidR="004B7CF4" w:rsidRDefault="00273E30">
            <w:pPr>
              <w:spacing w:after="0" w:line="259" w:lineRule="auto"/>
              <w:ind w:left="344" w:firstLine="0"/>
              <w:jc w:val="left"/>
            </w:pPr>
            <w:r>
              <w:rPr>
                <w:color w:val="181717"/>
                <w:sz w:val="16"/>
              </w:rPr>
              <w:t>O$$-$"  &amp; L,! "$&amp; "Q</w:t>
            </w:r>
          </w:p>
          <w:p w:rsidR="004B7CF4" w:rsidRDefault="00273E30">
            <w:pPr>
              <w:spacing w:after="0" w:line="259" w:lineRule="auto"/>
              <w:ind w:left="344" w:firstLine="0"/>
              <w:jc w:val="left"/>
            </w:pPr>
            <w:r>
              <w:rPr>
                <w:color w:val="181717"/>
                <w:sz w:val="16"/>
              </w:rPr>
              <w:t>O$$-$"#1</w:t>
            </w:r>
            <w:r>
              <w:rPr>
                <w:color w:val="181717"/>
                <w:sz w:val="16"/>
              </w:rPr>
              <w:t xml:space="preserve"> $-&amp;!  $ Q</w:t>
            </w:r>
          </w:p>
          <w:p w:rsidR="004B7CF4" w:rsidRDefault="00273E30">
            <w:pPr>
              <w:spacing w:after="0" w:line="259" w:lineRule="auto"/>
              <w:ind w:left="344" w:firstLine="0"/>
              <w:jc w:val="left"/>
            </w:pPr>
            <w:r>
              <w:rPr>
                <w:color w:val="181717"/>
                <w:sz w:val="16"/>
              </w:rPr>
              <w:t>O-$"$1  Q</w:t>
            </w:r>
          </w:p>
          <w:p w:rsidR="004B7CF4" w:rsidRDefault="00273E30">
            <w:pPr>
              <w:spacing w:after="0" w:line="259" w:lineRule="auto"/>
              <w:ind w:left="344" w:firstLine="0"/>
              <w:jc w:val="left"/>
            </w:pPr>
            <w:r>
              <w:rPr>
                <w:color w:val="181717"/>
                <w:sz w:val="16"/>
              </w:rPr>
              <w:t>O"$$Q</w:t>
            </w:r>
          </w:p>
          <w:p w:rsidR="004B7CF4" w:rsidRDefault="00273E30">
            <w:pPr>
              <w:spacing w:after="0" w:line="259" w:lineRule="auto"/>
              <w:ind w:left="344" w:firstLine="0"/>
              <w:jc w:val="left"/>
            </w:pPr>
            <w:r>
              <w:rPr>
                <w:color w:val="181717"/>
                <w:sz w:val="16"/>
              </w:rPr>
              <w:t>O"Q</w:t>
            </w:r>
          </w:p>
          <w:p w:rsidR="004B7CF4" w:rsidRDefault="00273E30">
            <w:pPr>
              <w:spacing w:after="0" w:line="228" w:lineRule="auto"/>
              <w:ind w:left="344" w:right="2111" w:firstLine="0"/>
              <w:jc w:val="left"/>
            </w:pPr>
            <w:r>
              <w:rPr>
                <w:color w:val="181717"/>
                <w:sz w:val="16"/>
              </w:rPr>
              <w:t>O$"$#+$ J$$""+Q O$&amp;$$$-Q</w:t>
            </w:r>
          </w:p>
          <w:p w:rsidR="004B7CF4" w:rsidRDefault="00273E30">
            <w:pPr>
              <w:spacing w:after="0" w:line="259" w:lineRule="auto"/>
              <w:ind w:left="344" w:firstLine="0"/>
              <w:jc w:val="left"/>
            </w:pPr>
            <w:r>
              <w:rPr>
                <w:color w:val="181717"/>
                <w:sz w:val="16"/>
              </w:rPr>
              <w:t>O"-%Q</w:t>
            </w:r>
          </w:p>
          <w:p w:rsidR="004B7CF4" w:rsidRDefault="00273E30">
            <w:pPr>
              <w:spacing w:after="0" w:line="228" w:lineRule="auto"/>
              <w:ind w:left="344" w:right="4" w:firstLine="0"/>
              <w:jc w:val="left"/>
            </w:pPr>
            <w:r>
              <w:rPr>
                <w:color w:val="181717"/>
                <w:sz w:val="16"/>
              </w:rPr>
              <w:t>O&amp;$&amp;#+$,$$$$"$#$ &amp;$,$$"@#+" "#&amp;$"$$$-$$&amp;Q O,$Q</w:t>
            </w:r>
          </w:p>
          <w:p w:rsidR="004B7CF4" w:rsidRDefault="00273E30">
            <w:pPr>
              <w:spacing w:after="0" w:line="259" w:lineRule="auto"/>
              <w:ind w:left="344" w:firstLine="0"/>
              <w:jc w:val="left"/>
            </w:pPr>
            <w:r>
              <w:rPr>
                <w:color w:val="181717"/>
                <w:sz w:val="16"/>
              </w:rPr>
              <w:t>O,$,$"!Q</w:t>
            </w:r>
          </w:p>
          <w:p w:rsidR="004B7CF4" w:rsidRDefault="00273E30">
            <w:pPr>
              <w:spacing w:after="0" w:line="228" w:lineRule="auto"/>
              <w:ind w:left="344" w:firstLine="0"/>
              <w:jc w:val="left"/>
            </w:pPr>
            <w:r>
              <w:rPr>
                <w:color w:val="181717"/>
                <w:sz w:val="16"/>
              </w:rPr>
              <w:t>O-"&amp;&amp;""- $"",1#!Q O,&amp;$$#$Q</w:t>
            </w:r>
          </w:p>
          <w:p w:rsidR="004B7CF4" w:rsidRDefault="00273E30">
            <w:pPr>
              <w:spacing w:after="0" w:line="259" w:lineRule="auto"/>
              <w:ind w:left="344" w:firstLine="0"/>
              <w:jc w:val="left"/>
            </w:pPr>
            <w:r>
              <w:rPr>
                <w:color w:val="181717"/>
                <w:sz w:val="16"/>
              </w:rPr>
              <w:t>O&amp;$%Q</w:t>
            </w:r>
          </w:p>
          <w:p w:rsidR="004B7CF4" w:rsidRDefault="00273E30">
            <w:pPr>
              <w:spacing w:after="0" w:line="228" w:lineRule="auto"/>
              <w:ind w:left="514" w:hanging="170"/>
            </w:pPr>
            <w:r>
              <w:rPr>
                <w:color w:val="181717"/>
                <w:sz w:val="16"/>
              </w:rPr>
              <w:t>O$"$, )"+%$+$$R&amp;1#+"##&gt; 1&amp;$E :/!=2</w:t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228" w:lineRule="auto"/>
              <w:ind w:left="347" w:firstLine="0"/>
              <w:jc w:val="left"/>
            </w:pPr>
            <w:r>
              <w:rPr>
                <w:color w:val="181717"/>
                <w:sz w:val="16"/>
              </w:rPr>
              <w:t>3&amp;"!$$"10$L$$""$&amp; $#&amp;$E :&gt; /!=20&amp;"$"11&amp;*</w:t>
            </w:r>
          </w:p>
          <w:p w:rsidR="004B7CF4" w:rsidRDefault="00273E30">
            <w:pPr>
              <w:spacing w:after="0" w:line="259" w:lineRule="auto"/>
              <w:ind w:left="347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259" w:lineRule="auto"/>
              <w:ind w:left="347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</w:tc>
      </w:tr>
    </w:tbl>
    <w:p w:rsidR="004B7CF4" w:rsidRDefault="004B7CF4">
      <w:pPr>
        <w:spacing w:after="0" w:line="259" w:lineRule="auto"/>
        <w:ind w:left="-1105" w:right="320" w:firstLine="0"/>
        <w:jc w:val="left"/>
      </w:pPr>
    </w:p>
    <w:tbl>
      <w:tblPr>
        <w:tblStyle w:val="TableGrid"/>
        <w:tblW w:w="9127" w:type="dxa"/>
        <w:tblInd w:w="247" w:type="dxa"/>
        <w:tblCellMar>
          <w:top w:w="0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9127"/>
      </w:tblGrid>
      <w:tr w:rsidR="004B7CF4">
        <w:trPr>
          <w:trHeight w:val="998"/>
        </w:trPr>
        <w:tc>
          <w:tcPr>
            <w:tcW w:w="912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B7CF4" w:rsidRDefault="00273E30">
            <w:pPr>
              <w:spacing w:after="0" w:line="259" w:lineRule="auto"/>
              <w:ind w:left="0" w:firstLine="0"/>
              <w:jc w:val="right"/>
            </w:pPr>
            <w:r>
              <w:rPr>
                <w:color w:val="181717"/>
                <w:sz w:val="16"/>
              </w:rPr>
              <w:t xml:space="preserve"> </w:t>
            </w:r>
            <w:r>
              <w:rPr>
                <w:color w:val="181717"/>
                <w:sz w:val="16"/>
              </w:rPr>
              <w:tab/>
              <w:t>"0&amp; "&amp;&amp;$$ -$$"+$! -$C0$L$+1"!",</w:t>
            </w:r>
          </w:p>
          <w:p w:rsidR="004B7CF4" w:rsidRDefault="00273E30">
            <w:pPr>
              <w:spacing w:after="0" w:line="259" w:lineRule="auto"/>
              <w:ind w:left="0" w:right="5208" w:firstLine="0"/>
              <w:jc w:val="right"/>
            </w:pPr>
            <w:r>
              <w:rPr>
                <w:color w:val="181717"/>
                <w:sz w:val="16"/>
              </w:rPr>
              <w:t>$"&gt;1&gt;$-$&amp;*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lastRenderedPageBreak/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259" w:lineRule="auto"/>
              <w:ind w:left="0" w:right="34" w:firstLine="0"/>
              <w:jc w:val="righ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259" w:lineRule="auto"/>
              <w:ind w:left="0" w:right="34" w:firstLine="0"/>
              <w:jc w:val="righ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259" w:lineRule="auto"/>
              <w:ind w:left="0" w:right="34" w:firstLine="0"/>
              <w:jc w:val="righ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</w:tc>
      </w:tr>
      <w:tr w:rsidR="004B7CF4">
        <w:trPr>
          <w:trHeight w:val="7928"/>
        </w:trPr>
        <w:tc>
          <w:tcPr>
            <w:tcW w:w="912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:rsidR="004B7CF4" w:rsidRDefault="00273E30">
            <w:pPr>
              <w:spacing w:after="0" w:line="259" w:lineRule="auto"/>
              <w:ind w:left="0" w:firstLine="0"/>
              <w:jc w:val="left"/>
            </w:pPr>
            <w:r>
              <w:rPr>
                <w:color w:val="181717"/>
                <w:sz w:val="16"/>
              </w:rPr>
              <w:lastRenderedPageBreak/>
              <w:t>'"0&amp;1 "&amp;$ %"&amp;</w:t>
            </w:r>
          </w:p>
          <w:p w:rsidR="004B7CF4" w:rsidRDefault="00273E30">
            <w:pPr>
              <w:spacing w:after="0" w:line="228" w:lineRule="auto"/>
              <w:ind w:left="547" w:right="3942" w:hanging="344"/>
              <w:jc w:val="left"/>
            </w:pPr>
            <w:r>
              <w:rPr>
                <w:color w:val="181717"/>
                <w:sz w:val="16"/>
              </w:rPr>
              <w:tab/>
              <w:t>BL$0%$9$'* O'$&amp;$$0</w:t>
            </w:r>
          </w:p>
          <w:p w:rsidR="004B7CF4" w:rsidRDefault="00273E30">
            <w:pPr>
              <w:spacing w:after="0" w:line="228" w:lineRule="auto"/>
              <w:ind w:left="932" w:hanging="386"/>
            </w:pPr>
            <w:r>
              <w:rPr>
                <w:color w:val="181717"/>
                <w:sz w:val="16"/>
              </w:rPr>
              <w:t xml:space="preserve">O-'$ </w:t>
            </w:r>
            <w:r>
              <w:rPr>
                <w:color w:val="181717"/>
                <w:sz w:val="16"/>
              </w:rPr>
              <w:t>"!/#+$"$$$0$$#"$#"-$$"$&gt; -&amp;#+ ,$%$%$&amp;$&amp; &amp;$&amp; ,$0 &amp;#$,)$-&amp;#+,0$-&amp;</w:t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259" w:lineRule="auto"/>
              <w:ind w:left="203" w:firstLine="0"/>
              <w:jc w:val="left"/>
            </w:pPr>
            <w:r>
              <w:rPr>
                <w:color w:val="181717"/>
                <w:sz w:val="16"/>
              </w:rPr>
              <w:tab/>
              <w:t>S$L$0-1!$ $ !" &amp;*</w:t>
            </w:r>
          </w:p>
          <w:p w:rsidR="004B7CF4" w:rsidRDefault="00273E30">
            <w:pPr>
              <w:spacing w:after="0" w:line="259" w:lineRule="auto"/>
              <w:ind w:left="546" w:firstLine="0"/>
              <w:jc w:val="left"/>
            </w:pPr>
            <w:r>
              <w:rPr>
                <w:color w:val="181717"/>
                <w:sz w:val="16"/>
              </w:rPr>
              <w:t>O'G$0$-</w:t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228" w:lineRule="auto"/>
              <w:ind w:left="932" w:right="2" w:hanging="386"/>
            </w:pPr>
            <w:r>
              <w:rPr>
                <w:color w:val="181717"/>
                <w:sz w:val="16"/>
              </w:rPr>
              <w:t>O-'T0-</w:t>
            </w:r>
            <w:r>
              <w:rPr>
                <w:color w:val="181717"/>
                <w:sz w:val="16"/>
              </w:rPr>
              <w:tab/>
              <w:t>B#$"0%$&amp;"--: "+$" ,)"-$ $-$"$+,$""# $#@"  !$$$"$&amp;</w:t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259" w:lineRule="auto"/>
              <w:ind w:left="203" w:firstLine="0"/>
              <w:jc w:val="left"/>
            </w:pPr>
            <w:r>
              <w:rPr>
                <w:color w:val="181717"/>
                <w:sz w:val="16"/>
              </w:rPr>
              <w:t>C</w:t>
            </w:r>
            <w:r>
              <w:rPr>
                <w:color w:val="181717"/>
                <w:sz w:val="16"/>
              </w:rPr>
              <w:tab/>
              <w:t>S$L$0"&amp;"-"-$+"&amp;0&amp;$&amp;*</w:t>
            </w:r>
          </w:p>
          <w:p w:rsidR="004B7CF4" w:rsidRDefault="00273E30">
            <w:pPr>
              <w:spacing w:after="0" w:line="259" w:lineRule="auto"/>
              <w:ind w:left="513" w:firstLine="0"/>
              <w:jc w:val="left"/>
            </w:pPr>
            <w:r>
              <w:rPr>
                <w:color w:val="181717"/>
                <w:sz w:val="16"/>
              </w:rPr>
              <w:tab/>
              <w:t>OT0&amp;"-""-$+"&amp;0&amp;$&amp;</w:t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259" w:lineRule="auto"/>
              <w:ind w:left="513" w:firstLine="0"/>
              <w:jc w:val="left"/>
            </w:pPr>
            <w:r>
              <w:rPr>
                <w:color w:val="181717"/>
                <w:sz w:val="16"/>
              </w:rPr>
              <w:tab/>
              <w:t>OG$0&amp;"-""-$$+"&amp;0&amp;$&amp;</w:t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259" w:lineRule="auto"/>
              <w:ind w:left="513" w:firstLine="0"/>
              <w:jc w:val="left"/>
            </w:pPr>
            <w:r>
              <w:rPr>
                <w:color w:val="181717"/>
                <w:sz w:val="16"/>
              </w:rPr>
              <w:t>C</w:t>
            </w:r>
            <w:r>
              <w:rPr>
                <w:color w:val="181717"/>
                <w:sz w:val="16"/>
              </w:rPr>
              <w:tab/>
              <w:t>3&amp;"$1-0L$0"! 0$#$$"$#+!*</w:t>
            </w:r>
          </w:p>
          <w:p w:rsidR="004B7CF4" w:rsidRDefault="00273E30">
            <w:pPr>
              <w:spacing w:after="6" w:line="228" w:lineRule="auto"/>
              <w:ind w:left="717" w:right="3" w:hanging="3"/>
            </w:pPr>
            <w:r>
              <w:rPr>
                <w:color w:val="181717"/>
                <w:sz w:val="16"/>
              </w:rPr>
              <w:t>O C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  <w:t>&amp;"--"-$$69$  $"&amp;'01 : "$ $ !$ $"$&amp;0&amp;$&amp;0-:  0%$  %@$0&amp;"$+"!&amp;0 3U=V.</w:t>
            </w:r>
          </w:p>
          <w:p w:rsidR="004B7CF4" w:rsidRDefault="00273E30">
            <w:pPr>
              <w:spacing w:after="0" w:line="228" w:lineRule="auto"/>
              <w:ind w:left="717" w:right="3" w:hanging="3"/>
            </w:pPr>
            <w:r>
              <w:rPr>
                <w:color w:val="181717"/>
                <w:sz w:val="16"/>
              </w:rPr>
              <w:t>O C</w:t>
            </w:r>
            <w:r>
              <w:rPr>
                <w:color w:val="181717"/>
                <w:sz w:val="16"/>
              </w:rPr>
              <w:tab/>
              <w:t>-</w:t>
            </w:r>
            <w:r>
              <w:rPr>
                <w:color w:val="181717"/>
                <w:sz w:val="16"/>
              </w:rPr>
              <w:tab/>
              <w:t xml:space="preserve">&amp;"-$-"-$$0$"#$#1 "$&amp;  </w:t>
            </w:r>
            <w:r>
              <w:rPr>
                <w:color w:val="181717"/>
                <w:sz w:val="17"/>
              </w:rPr>
              <w:t xml:space="preserve">"&amp;$  </w:t>
            </w:r>
            <w:r>
              <w:rPr>
                <w:color w:val="181717"/>
                <w:sz w:val="16"/>
              </w:rPr>
              <w:t>+: $"$ $ !$ $"$&amp;0&amp;$&amp;0 &amp;1 ")"- 0%$-#$$$&amp;0%$"-"-$  &amp;-:  0%$ %@$0&amp;"$+"!&amp;0 3U=V.</w:t>
            </w:r>
          </w:p>
          <w:p w:rsidR="004B7CF4" w:rsidRDefault="00273E30">
            <w:pPr>
              <w:spacing w:after="0" w:line="228" w:lineRule="auto"/>
              <w:ind w:left="717" w:right="2" w:hanging="3"/>
            </w:pPr>
            <w:r>
              <w:rPr>
                <w:color w:val="181717"/>
                <w:sz w:val="16"/>
              </w:rPr>
              <w:t>O C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  <w:t xml:space="preserve">&amp;"-0$ "&amp;0" $"0&amp;1- -L  $1 &amp; "-0 $- "$1 , 0 - # -#  &amp;!0 $"#&amp;!"&amp;$-#0 </w:t>
            </w:r>
            <w:r>
              <w:rPr>
                <w:color w:val="181717"/>
                <w:sz w:val="16"/>
              </w:rPr>
              <w:t>3U=V.</w:t>
            </w:r>
          </w:p>
          <w:p w:rsidR="004B7CF4" w:rsidRDefault="00273E30">
            <w:pPr>
              <w:spacing w:after="0" w:line="228" w:lineRule="auto"/>
              <w:ind w:left="1410" w:right="2" w:hanging="696"/>
            </w:pPr>
            <w:r>
              <w:rPr>
                <w:color w:val="181717"/>
                <w:sz w:val="16"/>
              </w:rPr>
              <w:t>O C</w:t>
            </w:r>
            <w:r>
              <w:rPr>
                <w:color w:val="181717"/>
                <w:sz w:val="16"/>
              </w:rPr>
              <w:tab/>
            </w:r>
            <w:proofErr w:type="spellStart"/>
            <w:r>
              <w:rPr>
                <w:color w:val="181717"/>
                <w:sz w:val="16"/>
              </w:rPr>
              <w:t>C</w:t>
            </w:r>
            <w:proofErr w:type="spellEnd"/>
            <w:r>
              <w:rPr>
                <w:color w:val="181717"/>
                <w:sz w:val="16"/>
              </w:rPr>
              <w:tab/>
              <w:t>$-&amp;$#"-$"-$$69$  $"&amp;'&amp;"-- 1"$$$-&amp;$-$0&amp;1 +"@" &amp; %R$"&amp;+ $" $#$$1)&amp;&amp; )%</w:t>
            </w:r>
          </w:p>
          <w:p w:rsidR="004B7CF4" w:rsidRDefault="00273E30">
            <w:pPr>
              <w:spacing w:after="0" w:line="259" w:lineRule="auto"/>
              <w:ind w:left="1410" w:firstLine="0"/>
              <w:jc w:val="left"/>
            </w:pPr>
            <w:r>
              <w:rPr>
                <w:color w:val="181717"/>
                <w:sz w:val="16"/>
              </w:rPr>
              <w:t>$"@&amp;,$)0</w:t>
            </w:r>
          </w:p>
          <w:p w:rsidR="004B7CF4" w:rsidRDefault="00273E30">
            <w:pPr>
              <w:spacing w:after="0" w:line="228" w:lineRule="auto"/>
              <w:ind w:left="1410" w:right="1125" w:firstLine="0"/>
              <w:jc w:val="left"/>
            </w:pPr>
            <w:r>
              <w:rPr>
                <w:color w:val="181717"/>
                <w:sz w:val="16"/>
              </w:rPr>
              <w:t>O1"$$0%$$1"$&amp;0 3U=V.</w:t>
            </w:r>
          </w:p>
          <w:p w:rsidR="004B7CF4" w:rsidRDefault="00273E30">
            <w:pPr>
              <w:spacing w:after="0" w:line="228" w:lineRule="auto"/>
              <w:ind w:left="1410" w:right="487" w:firstLine="0"/>
              <w:jc w:val="left"/>
            </w:pPr>
            <w:r>
              <w:rPr>
                <w:color w:val="181717"/>
                <w:sz w:val="16"/>
              </w:rPr>
              <w:t>O$-&amp;$-$ !",$#$0 3U=V.</w:t>
            </w:r>
          </w:p>
          <w:p w:rsidR="004B7CF4" w:rsidRDefault="00273E30">
            <w:pPr>
              <w:spacing w:after="0" w:line="228" w:lineRule="auto"/>
              <w:ind w:left="1410" w:right="1" w:hanging="696"/>
            </w:pPr>
            <w:r>
              <w:rPr>
                <w:color w:val="181717"/>
                <w:sz w:val="16"/>
              </w:rPr>
              <w:t>O C</w:t>
            </w:r>
            <w:r>
              <w:rPr>
                <w:color w:val="181717"/>
                <w:sz w:val="16"/>
              </w:rPr>
              <w:tab/>
              <w:t xml:space="preserve"> </w:t>
            </w:r>
            <w:r>
              <w:rPr>
                <w:color w:val="181717"/>
                <w:sz w:val="16"/>
              </w:rPr>
              <w:tab/>
              <w:t>&amp;"- 0&amp;-1"$$&amp;! %"-@!   &amp;!0"1"$+"$#$$1"$$0%$$1 "$&amp;</w:t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259" w:lineRule="auto"/>
              <w:ind w:left="203" w:firstLine="0"/>
              <w:jc w:val="left"/>
            </w:pPr>
            <w:r>
              <w:rPr>
                <w:color w:val="181717"/>
                <w:sz w:val="16"/>
              </w:rPr>
              <w:t xml:space="preserve"> </w:t>
            </w:r>
            <w:r>
              <w:rPr>
                <w:color w:val="181717"/>
                <w:sz w:val="16"/>
              </w:rPr>
              <w:tab/>
              <w:t>3&amp;"$,&amp;-C</w:t>
            </w:r>
            <w:r>
              <w:rPr>
                <w:color w:val="181717"/>
                <w:sz w:val="16"/>
              </w:rPr>
              <w:tab/>
              <w:t>-</w:t>
            </w:r>
            <w:r>
              <w:rPr>
                <w:color w:val="181717"/>
                <w:sz w:val="16"/>
              </w:rPr>
              <w:tab/>
              <w:t>0C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proofErr w:type="spellStart"/>
            <w:r>
              <w:rPr>
                <w:color w:val="181717"/>
                <w:sz w:val="16"/>
              </w:rPr>
              <w:t>0C</w:t>
            </w:r>
            <w:proofErr w:type="spellEnd"/>
            <w:r>
              <w:rPr>
                <w:color w:val="181717"/>
                <w:sz w:val="16"/>
              </w:rPr>
              <w:tab/>
              <w:t>C</w:t>
            </w:r>
            <w:r>
              <w:rPr>
                <w:color w:val="181717"/>
                <w:sz w:val="16"/>
              </w:rPr>
              <w:tab/>
              <w:t>$-C</w:t>
            </w:r>
            <w:r>
              <w:rPr>
                <w:color w:val="181717"/>
                <w:sz w:val="16"/>
              </w:rPr>
              <w:tab/>
              <w:t xml:space="preserve"> </w:t>
            </w:r>
            <w:r>
              <w:rPr>
                <w:color w:val="181717"/>
                <w:sz w:val="16"/>
              </w:rPr>
              <w:tab/>
              <w:t>0$L$: $ 0&amp;-"$!", $&amp;*</w:t>
            </w:r>
          </w:p>
          <w:p w:rsidR="004B7CF4" w:rsidRDefault="00273E30">
            <w:pPr>
              <w:spacing w:after="0" w:line="259" w:lineRule="auto"/>
              <w:ind w:left="570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259" w:lineRule="auto"/>
              <w:ind w:left="570" w:firstLine="0"/>
              <w:jc w:val="lef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</w:tc>
      </w:tr>
      <w:tr w:rsidR="004B7CF4">
        <w:trPr>
          <w:trHeight w:val="2112"/>
        </w:trPr>
        <w:tc>
          <w:tcPr>
            <w:tcW w:w="912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4B7CF4" w:rsidRDefault="00273E30">
            <w:pPr>
              <w:spacing w:after="0" w:line="259" w:lineRule="auto"/>
              <w:ind w:left="0" w:firstLine="0"/>
              <w:jc w:val="left"/>
            </w:pPr>
            <w:r>
              <w:rPr>
                <w:color w:val="181717"/>
                <w:sz w:val="16"/>
              </w:rPr>
              <w:t>'G$"$$" "-</w:t>
            </w:r>
          </w:p>
          <w:p w:rsidR="004B7CF4" w:rsidRDefault="00273E30">
            <w:pPr>
              <w:spacing w:after="0" w:line="228" w:lineRule="auto"/>
              <w:ind w:left="550" w:hanging="347"/>
              <w:jc w:val="left"/>
            </w:pPr>
            <w:r>
              <w:rPr>
                <w:color w:val="181717"/>
                <w:sz w:val="16"/>
              </w:rPr>
              <w:tab/>
              <w:t>$0,) % #$0-&amp;#+,$"0&amp;$ %+$ $-"$&amp;@$$ %$#"&amp;*</w:t>
            </w:r>
          </w:p>
          <w:p w:rsidR="004B7CF4" w:rsidRDefault="00273E30">
            <w:pPr>
              <w:spacing w:after="0" w:line="228" w:lineRule="auto"/>
              <w:ind w:left="550" w:right="7402" w:firstLine="0"/>
              <w:jc w:val="left"/>
            </w:pPr>
            <w:r>
              <w:rPr>
                <w:color w:val="181717"/>
                <w:sz w:val="16"/>
              </w:rPr>
              <w:t xml:space="preserve">O </w:t>
            </w:r>
            <w:proofErr w:type="spellStart"/>
            <w:r>
              <w:rPr>
                <w:color w:val="181717"/>
                <w:sz w:val="16"/>
              </w:rPr>
              <w:t>O</w:t>
            </w:r>
            <w:proofErr w:type="spellEnd"/>
            <w:r>
              <w:rPr>
                <w:color w:val="181717"/>
                <w:sz w:val="16"/>
              </w:rPr>
              <w:t>$</w:t>
            </w:r>
          </w:p>
          <w:p w:rsidR="004B7CF4" w:rsidRDefault="00273E30">
            <w:pPr>
              <w:spacing w:after="0" w:line="259" w:lineRule="auto"/>
              <w:ind w:left="203" w:firstLine="0"/>
              <w:jc w:val="left"/>
            </w:pPr>
            <w:r>
              <w:rPr>
                <w:color w:val="181717"/>
                <w:sz w:val="16"/>
              </w:rPr>
              <w:tab/>
              <w:t>3&amp;0$L$0&amp;$"" )%@9$"0 &lt; 1,&amp;$"'</w:t>
            </w:r>
          </w:p>
          <w:p w:rsidR="004B7CF4" w:rsidRDefault="00273E30">
            <w:pPr>
              <w:spacing w:after="0" w:line="259" w:lineRule="auto"/>
              <w:ind w:left="0" w:right="5450" w:firstLine="0"/>
              <w:jc w:val="right"/>
            </w:pPr>
            <w:r>
              <w:rPr>
                <w:color w:val="181717"/>
                <w:sz w:val="16"/>
              </w:rPr>
              <w:t>O8$" "-</w:t>
            </w:r>
            <w:r>
              <w:rPr>
                <w:color w:val="181717"/>
                <w:sz w:val="16"/>
              </w:rPr>
              <w:tab/>
              <w:t>G#,$*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lastRenderedPageBreak/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259" w:lineRule="auto"/>
              <w:ind w:left="0" w:right="3845" w:firstLine="0"/>
              <w:jc w:val="right"/>
            </w:pPr>
            <w:r>
              <w:rPr>
                <w:color w:val="181717"/>
                <w:sz w:val="16"/>
              </w:rPr>
              <w:t>O$$#"$,"%-9$-$&amp;$'</w:t>
            </w:r>
            <w:r>
              <w:rPr>
                <w:color w:val="181717"/>
                <w:sz w:val="16"/>
              </w:rPr>
              <w:tab/>
              <w:t>G#,$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259" w:lineRule="auto"/>
              <w:ind w:left="0" w:right="6854" w:firstLine="0"/>
              <w:jc w:val="right"/>
            </w:pPr>
            <w:r>
              <w:rPr>
                <w:color w:val="181717"/>
                <w:sz w:val="16"/>
              </w:rPr>
              <w:t>OI$"</w:t>
            </w:r>
            <w:r>
              <w:rPr>
                <w:color w:val="181717"/>
                <w:sz w:val="16"/>
              </w:rPr>
              <w:tab/>
              <w:t>."*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lastRenderedPageBreak/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259" w:lineRule="auto"/>
              <w:ind w:left="0" w:right="18" w:firstLine="0"/>
              <w:jc w:val="right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</w:tc>
      </w:tr>
    </w:tbl>
    <w:p w:rsidR="004B7CF4" w:rsidRDefault="00273E30">
      <w:pPr>
        <w:pBdr>
          <w:top w:val="single" w:sz="2" w:space="0" w:color="181717"/>
          <w:left w:val="single" w:sz="2" w:space="0" w:color="181717"/>
          <w:bottom w:val="single" w:sz="2" w:space="0" w:color="181717"/>
          <w:right w:val="single" w:sz="2" w:space="0" w:color="181717"/>
        </w:pBdr>
        <w:spacing w:after="0" w:line="259" w:lineRule="auto"/>
        <w:ind w:right="417"/>
        <w:jc w:val="left"/>
      </w:pPr>
      <w:r>
        <w:rPr>
          <w:color w:val="181717"/>
          <w:sz w:val="16"/>
        </w:rPr>
        <w:lastRenderedPageBreak/>
        <w:t>#'.")$%&amp;"!9-: $'*</w:t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</w:p>
    <w:p w:rsidR="004B7CF4" w:rsidRDefault="00273E30">
      <w:pPr>
        <w:pBdr>
          <w:top w:val="single" w:sz="2" w:space="0" w:color="181717"/>
          <w:left w:val="single" w:sz="2" w:space="0" w:color="181717"/>
          <w:bottom w:val="single" w:sz="2" w:space="0" w:color="181717"/>
          <w:right w:val="single" w:sz="2" w:space="0" w:color="181717"/>
        </w:pBdr>
        <w:spacing w:after="0" w:line="259" w:lineRule="auto"/>
        <w:ind w:left="0" w:right="417" w:firstLine="0"/>
        <w:jc w:val="right"/>
      </w:pP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</w:p>
    <w:p w:rsidR="004B7CF4" w:rsidRDefault="00273E30">
      <w:pPr>
        <w:pBdr>
          <w:top w:val="single" w:sz="2" w:space="0" w:color="181717"/>
          <w:left w:val="single" w:sz="2" w:space="0" w:color="181717"/>
          <w:bottom w:val="single" w:sz="2" w:space="0" w:color="181717"/>
          <w:right w:val="single" w:sz="2" w:space="0" w:color="181717"/>
        </w:pBdr>
        <w:spacing w:after="212" w:line="259" w:lineRule="auto"/>
        <w:ind w:left="0" w:right="417" w:firstLine="0"/>
        <w:jc w:val="right"/>
      </w:pP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lastRenderedPageBreak/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  <w:r>
        <w:rPr>
          <w:color w:val="181717"/>
          <w:sz w:val="16"/>
        </w:rPr>
        <w:tab/>
      </w:r>
    </w:p>
    <w:tbl>
      <w:tblPr>
        <w:tblStyle w:val="TableGrid"/>
        <w:tblW w:w="9127" w:type="dxa"/>
        <w:tblInd w:w="247" w:type="dxa"/>
        <w:tblCellMar>
          <w:top w:w="117" w:type="dxa"/>
          <w:left w:w="228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9127"/>
      </w:tblGrid>
      <w:tr w:rsidR="004B7CF4">
        <w:trPr>
          <w:trHeight w:val="1673"/>
        </w:trPr>
        <w:tc>
          <w:tcPr>
            <w:tcW w:w="912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4B7CF4" w:rsidRDefault="00273E30">
            <w:pPr>
              <w:spacing w:after="0" w:line="259" w:lineRule="auto"/>
              <w:ind w:left="0" w:firstLine="0"/>
              <w:jc w:val="left"/>
            </w:pPr>
            <w:r>
              <w:rPr>
                <w:color w:val="181717"/>
                <w:sz w:val="16"/>
              </w:rPr>
              <w:t>&amp;'$$ %$#"&amp;#$%$&amp;"$$</w:t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259" w:lineRule="auto"/>
              <w:ind w:left="191" w:firstLine="0"/>
              <w:jc w:val="left"/>
            </w:pPr>
            <w:r>
              <w:rPr>
                <w:color w:val="181717"/>
                <w:sz w:val="16"/>
              </w:rPr>
              <w:t>B"/0&amp;1"$$$$-#$"0&amp;1$#$"@-""$$*</w:t>
            </w:r>
          </w:p>
          <w:p w:rsidR="004B7CF4" w:rsidRDefault="00273E30">
            <w:pPr>
              <w:spacing w:after="34" w:line="269" w:lineRule="auto"/>
              <w:ind w:left="0" w:firstLine="0"/>
              <w:jc w:val="center"/>
            </w:pP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  <w:t>J$$"&amp;*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42" w:line="259" w:lineRule="auto"/>
              <w:ind w:left="191" w:firstLine="0"/>
              <w:jc w:val="left"/>
            </w:pPr>
            <w:r>
              <w:rPr>
                <w:color w:val="181717"/>
                <w:sz w:val="16"/>
              </w:rPr>
              <w:t>M&amp;$$9:&amp;'*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42" w:line="259" w:lineRule="auto"/>
              <w:ind w:left="191" w:firstLine="0"/>
              <w:jc w:val="left"/>
            </w:pPr>
            <w:r>
              <w:rPr>
                <w:color w:val="181717"/>
                <w:sz w:val="16"/>
              </w:rPr>
              <w:t>K *</w:t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  <w:r>
              <w:rPr>
                <w:color w:val="181717"/>
                <w:sz w:val="16"/>
              </w:rPr>
              <w:tab/>
            </w:r>
          </w:p>
          <w:p w:rsidR="004B7CF4" w:rsidRDefault="00273E30">
            <w:pPr>
              <w:spacing w:after="0" w:line="259" w:lineRule="auto"/>
              <w:ind w:left="191" w:firstLine="0"/>
              <w:jc w:val="left"/>
            </w:pPr>
            <w:r>
              <w:rPr>
                <w:color w:val="181717"/>
                <w:sz w:val="16"/>
              </w:rPr>
              <w:t>.&amp;+$#$&amp;9&amp;$&lt;"#$'*</w:t>
            </w:r>
          </w:p>
        </w:tc>
      </w:tr>
    </w:tbl>
    <w:p w:rsidR="004B7CF4" w:rsidRDefault="004B7CF4">
      <w:pPr>
        <w:sectPr w:rsidR="004B7CF4">
          <w:headerReference w:type="even" r:id="rId11"/>
          <w:headerReference w:type="default" r:id="rId12"/>
          <w:headerReference w:type="first" r:id="rId13"/>
          <w:pgSz w:w="11905" w:h="16837"/>
          <w:pgMar w:top="1363" w:right="1105" w:bottom="2046" w:left="1105" w:header="796" w:footer="708" w:gutter="0"/>
          <w:cols w:space="708"/>
        </w:sectPr>
      </w:pPr>
    </w:p>
    <w:p w:rsidR="004B7CF4" w:rsidRDefault="00273E30">
      <w:pPr>
        <w:spacing w:after="624" w:line="236" w:lineRule="auto"/>
        <w:ind w:left="6865" w:right="-15"/>
        <w:jc w:val="right"/>
      </w:pPr>
      <w:r>
        <w:rPr>
          <w:b/>
        </w:rPr>
        <w:lastRenderedPageBreak/>
        <w:t>Príloha č. 2 k zákonu č. 183/2011 Z. z.</w:t>
      </w:r>
    </w:p>
    <w:p w:rsidR="004B7CF4" w:rsidRDefault="00273E30">
      <w:pPr>
        <w:pStyle w:val="Nadpis1"/>
        <w:spacing w:after="83"/>
        <w:ind w:left="100" w:right="90"/>
      </w:pPr>
      <w:r>
        <w:t>ZOZNAM PREBERANÝCH PRÁVNE ZÁVÄZNÝCH AKTOV EURÓPSKEJ ÚNIE</w:t>
      </w:r>
    </w:p>
    <w:p w:rsidR="004B7CF4" w:rsidRDefault="00273E30">
      <w:pPr>
        <w:spacing w:after="0"/>
        <w:ind w:left="268" w:hanging="283"/>
      </w:pPr>
      <w:r>
        <w:t xml:space="preserve">1. Rámcové rozhodnutie Rady 2005/214/SVV z 24. februára 2005 o </w:t>
      </w:r>
      <w:r>
        <w:t>uplatňovaní zásady vzájomného uznávania na peňažné sankcie (Ú. v. EÚ L 76, 22. 3. 2005) v znení Rámcového rozhodnutia Rady 2009/299/SVV z 26. februára 2009 o zmene a doplnení rámcových rozhodnutí 2002/584/SVV, 2005/214/SVV, 2006/783/SVV, 2008/909/SVV a 200</w:t>
      </w:r>
      <w:r>
        <w:t>8/947/SVV a o posilnení procesných práv osôb, podpore uplatňovania zásady vzájomného uznávania, pokiaľ ide o rozhodnutia vydané v neprítomnosti dotknutej osoby na konaní (Ú. v. EÚ L 081,</w:t>
      </w:r>
    </w:p>
    <w:p w:rsidR="004B7CF4" w:rsidRDefault="00273E30">
      <w:pPr>
        <w:ind w:left="293"/>
      </w:pPr>
      <w:r>
        <w:t>27. 3. 2009).</w:t>
      </w:r>
      <w:r>
        <w:br w:type="page"/>
      </w:r>
    </w:p>
    <w:p w:rsidR="004B7CF4" w:rsidRDefault="00273E30">
      <w:pPr>
        <w:numPr>
          <w:ilvl w:val="0"/>
          <w:numId w:val="20"/>
        </w:numPr>
        <w:spacing w:after="83"/>
        <w:ind w:hanging="248"/>
      </w:pPr>
      <w:r>
        <w:lastRenderedPageBreak/>
        <w:t>Rámcové rozhodnutie Rady 2005/214/SVV z 24. februára 2</w:t>
      </w:r>
      <w:r>
        <w:t>005 o uplatňovaní zásady vzájomného uznávania na peňažné sankcie (Ú. v. EÚ L 76, 22. 3. 2005) v platnom znení.</w:t>
      </w:r>
    </w:p>
    <w:p w:rsidR="004B7CF4" w:rsidRDefault="00273E30">
      <w:pPr>
        <w:numPr>
          <w:ilvl w:val="0"/>
          <w:numId w:val="20"/>
        </w:numPr>
        <w:spacing w:after="83"/>
        <w:ind w:hanging="248"/>
      </w:pPr>
      <w:r>
        <w:t>Dohovor o ochrane finančných záujmov Európskych spoločenstiev (oznámenie č. 703/2004 Z. z.) a Druhý protokol Dohovoru o ochrane finančných záujmo</w:t>
      </w:r>
      <w:r>
        <w:t>v Európskych spoločenstiev (oznámenie č. 164/2009 Z. z.).</w:t>
      </w:r>
    </w:p>
    <w:p w:rsidR="004B7CF4" w:rsidRDefault="00273E30">
      <w:pPr>
        <w:numPr>
          <w:ilvl w:val="0"/>
          <w:numId w:val="20"/>
        </w:numPr>
        <w:spacing w:after="83"/>
        <w:ind w:hanging="248"/>
      </w:pPr>
      <w:r>
        <w:t>Tretia časť zákona č. 382/2004 Z. z. o znalcoch, tlmočníkoch a prekladateľoch a o zmene a doplnení niektorých zákonov v znení neskorších predpisov.</w:t>
      </w:r>
    </w:p>
    <w:p w:rsidR="004B7CF4" w:rsidRDefault="00273E30">
      <w:pPr>
        <w:numPr>
          <w:ilvl w:val="0"/>
          <w:numId w:val="20"/>
        </w:numPr>
        <w:spacing w:after="79"/>
        <w:ind w:hanging="248"/>
      </w:pPr>
      <w:r>
        <w:t>§ 8 Trestného poriadku.</w:t>
      </w:r>
    </w:p>
    <w:p w:rsidR="004B7CF4" w:rsidRDefault="00273E30">
      <w:pPr>
        <w:ind w:left="-5"/>
      </w:pPr>
      <w:r>
        <w:t xml:space="preserve">6) Zákon č. 65/2001 Z. z. </w:t>
      </w:r>
      <w:r>
        <w:t>o správe a vymáhaní súdnych pohľadávok v znení neskorších predpisov.</w:t>
      </w:r>
      <w:r>
        <w:br w:type="page"/>
      </w:r>
    </w:p>
    <w:p w:rsidR="004B7CF4" w:rsidRDefault="00273E30">
      <w:pPr>
        <w:spacing w:after="405" w:line="259" w:lineRule="auto"/>
        <w:ind w:left="0" w:firstLine="0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155614" cy="14389"/>
                <wp:effectExtent l="0" t="0" r="0" b="0"/>
                <wp:docPr id="18450" name="Group 18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614" cy="14389"/>
                          <a:chOff x="0" y="0"/>
                          <a:chExt cx="6155614" cy="14389"/>
                        </a:xfrm>
                      </wpg:grpSpPr>
                      <wps:wsp>
                        <wps:cNvPr id="1286" name="Shape 1286"/>
                        <wps:cNvSpPr/>
                        <wps:spPr>
                          <a:xfrm>
                            <a:off x="0" y="0"/>
                            <a:ext cx="61556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614">
                                <a:moveTo>
                                  <a:pt x="0" y="0"/>
                                </a:moveTo>
                                <a:lnTo>
                                  <a:pt x="6155614" y="0"/>
                                </a:lnTo>
                              </a:path>
                            </a:pathLst>
                          </a:custGeom>
                          <a:ln w="1438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450" style="width:484.694pt;height:1.133pt;mso-position-horizontal-relative:char;mso-position-vertical-relative:line" coordsize="61556,143">
                <v:shape id="Shape 1286" style="position:absolute;width:61556;height:0;left:0;top:0;" coordsize="6155614,0" path="m0,0l6155614,0">
                  <v:stroke weight="1.133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4B7CF4" w:rsidRDefault="00273E30">
      <w:pPr>
        <w:spacing w:after="3" w:line="236" w:lineRule="auto"/>
        <w:jc w:val="center"/>
      </w:pPr>
      <w:r>
        <w:rPr>
          <w:sz w:val="18"/>
        </w:rPr>
        <w:t>Vydavateľ Zbierky zákonov Slovenskej republiky, správca obsahu a prevádzkovateľ právneho a informačného portálu Slov-Lex dostupného na webovom sídle www.slov-lex.sk je</w:t>
      </w:r>
    </w:p>
    <w:p w:rsidR="004B7CF4" w:rsidRDefault="00273E30">
      <w:pPr>
        <w:spacing w:after="3" w:line="236" w:lineRule="auto"/>
        <w:ind w:left="799" w:right="789"/>
        <w:jc w:val="center"/>
      </w:pPr>
      <w:r>
        <w:rPr>
          <w:sz w:val="18"/>
        </w:rPr>
        <w:t>Ministerstvo spravodlivosti Slovenskej republiky, Župné námestie 13, 813 11 Bratislava, tel.: 02 888 91 131, e-mail: helpdesk@slov-lex.sk.</w:t>
      </w:r>
    </w:p>
    <w:sectPr w:rsidR="004B7CF4">
      <w:headerReference w:type="even" r:id="rId14"/>
      <w:headerReference w:type="default" r:id="rId15"/>
      <w:headerReference w:type="first" r:id="rId16"/>
      <w:pgSz w:w="11905" w:h="16837"/>
      <w:pgMar w:top="1363" w:right="1105" w:bottom="1667" w:left="1105" w:header="79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E30" w:rsidRDefault="00273E30">
      <w:pPr>
        <w:spacing w:after="0" w:line="240" w:lineRule="auto"/>
      </w:pPr>
      <w:r>
        <w:separator/>
      </w:r>
    </w:p>
  </w:endnote>
  <w:endnote w:type="continuationSeparator" w:id="0">
    <w:p w:rsidR="00273E30" w:rsidRDefault="00273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E30" w:rsidRDefault="00273E30">
      <w:pPr>
        <w:spacing w:after="0" w:line="240" w:lineRule="auto"/>
      </w:pPr>
      <w:r>
        <w:separator/>
      </w:r>
    </w:p>
  </w:footnote>
  <w:footnote w:type="continuationSeparator" w:id="0">
    <w:p w:rsidR="00273E30" w:rsidRDefault="00273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CF4" w:rsidRDefault="00273E30">
    <w:pPr>
      <w:tabs>
        <w:tab w:val="center" w:pos="4819"/>
        <w:tab w:val="right" w:pos="9694"/>
      </w:tabs>
      <w:spacing w:after="0" w:line="259" w:lineRule="auto"/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701954</wp:posOffset>
              </wp:positionH>
              <wp:positionV relativeFrom="page">
                <wp:posOffset>730745</wp:posOffset>
              </wp:positionV>
              <wp:extent cx="6155614" cy="14389"/>
              <wp:effectExtent l="0" t="0" r="0" b="0"/>
              <wp:wrapSquare wrapText="bothSides"/>
              <wp:docPr id="19911" name="Group 199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614" cy="14389"/>
                        <a:chOff x="0" y="0"/>
                        <a:chExt cx="6155614" cy="14389"/>
                      </a:xfrm>
                    </wpg:grpSpPr>
                    <wps:wsp>
                      <wps:cNvPr id="19912" name="Shape 19912"/>
                      <wps:cNvSpPr/>
                      <wps:spPr>
                        <a:xfrm>
                          <a:off x="0" y="0"/>
                          <a:ext cx="61556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5614">
                              <a:moveTo>
                                <a:pt x="0" y="0"/>
                              </a:moveTo>
                              <a:lnTo>
                                <a:pt x="6155614" y="0"/>
                              </a:lnTo>
                            </a:path>
                          </a:pathLst>
                        </a:custGeom>
                        <a:ln w="1438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911" style="width:484.694pt;height:1.133pt;position:absolute;mso-position-horizontal-relative:page;mso-position-horizontal:absolute;margin-left:55.272pt;mso-position-vertical-relative:page;margin-top:57.539pt;" coordsize="61556,143">
              <v:shape id="Shape 19912" style="position:absolute;width:61556;height:0;left:0;top:0;" coordsize="6155614,0" path="m0,0l6155614,0">
                <v:stroke weight="1.133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C041D9">
      <w:rPr>
        <w:noProof/>
      </w:rPr>
      <w:t>4</w:t>
    </w:r>
    <w:r>
      <w:fldChar w:fldCharType="end"/>
    </w:r>
    <w:r>
      <w:tab/>
      <w:t>Zbierka zákonov Slovenskej republiky</w:t>
    </w:r>
    <w:r>
      <w:tab/>
    </w:r>
    <w:r>
      <w:rPr>
        <w:b/>
      </w:rPr>
      <w:t>183/2011 Z. z.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CF4" w:rsidRDefault="00273E30">
    <w:pPr>
      <w:tabs>
        <w:tab w:val="center" w:pos="4819"/>
        <w:tab w:val="right" w:pos="9694"/>
      </w:tabs>
      <w:spacing w:after="0" w:line="259" w:lineRule="auto"/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701954</wp:posOffset>
              </wp:positionH>
              <wp:positionV relativeFrom="page">
                <wp:posOffset>730745</wp:posOffset>
              </wp:positionV>
              <wp:extent cx="6155614" cy="14389"/>
              <wp:effectExtent l="0" t="0" r="0" b="0"/>
              <wp:wrapSquare wrapText="bothSides"/>
              <wp:docPr id="19895" name="Group 198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614" cy="14389"/>
                        <a:chOff x="0" y="0"/>
                        <a:chExt cx="6155614" cy="14389"/>
                      </a:xfrm>
                    </wpg:grpSpPr>
                    <wps:wsp>
                      <wps:cNvPr id="19896" name="Shape 19896"/>
                      <wps:cNvSpPr/>
                      <wps:spPr>
                        <a:xfrm>
                          <a:off x="0" y="0"/>
                          <a:ext cx="61556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5614">
                              <a:moveTo>
                                <a:pt x="0" y="0"/>
                              </a:moveTo>
                              <a:lnTo>
                                <a:pt x="6155614" y="0"/>
                              </a:lnTo>
                            </a:path>
                          </a:pathLst>
                        </a:custGeom>
                        <a:ln w="1438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895" style="width:484.694pt;height:1.133pt;position:absolute;mso-position-horizontal-relative:page;mso-position-horizontal:absolute;margin-left:55.272pt;mso-position-vertical-relative:page;margin-top:57.539pt;" coordsize="61556,143">
              <v:shape id="Shape 19896" style="position:absolute;width:61556;height:0;left:0;top:0;" coordsize="6155614,0" path="m0,0l6155614,0">
                <v:stroke weight="1.133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</w:rPr>
      <w:t>183/2011 Z. z.</w:t>
    </w:r>
    <w:r>
      <w:rPr>
        <w:b/>
      </w:rPr>
      <w:tab/>
    </w:r>
    <w:r>
      <w:t>Zbierka zákonov Slovenskej republiky</w:t>
    </w: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C041D9">
      <w:rPr>
        <w:noProof/>
      </w:rPr>
      <w:t>5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CF4" w:rsidRDefault="004B7CF4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CF4" w:rsidRDefault="00273E30">
    <w:pPr>
      <w:tabs>
        <w:tab w:val="center" w:pos="4819"/>
        <w:tab w:val="right" w:pos="9694"/>
      </w:tabs>
      <w:spacing w:after="0" w:line="259" w:lineRule="auto"/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701954</wp:posOffset>
              </wp:positionH>
              <wp:positionV relativeFrom="page">
                <wp:posOffset>730745</wp:posOffset>
              </wp:positionV>
              <wp:extent cx="6155614" cy="14389"/>
              <wp:effectExtent l="0" t="0" r="0" b="0"/>
              <wp:wrapSquare wrapText="bothSides"/>
              <wp:docPr id="19960" name="Group 199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614" cy="14389"/>
                        <a:chOff x="0" y="0"/>
                        <a:chExt cx="6155614" cy="14389"/>
                      </a:xfrm>
                    </wpg:grpSpPr>
                    <wps:wsp>
                      <wps:cNvPr id="19961" name="Shape 19961"/>
                      <wps:cNvSpPr/>
                      <wps:spPr>
                        <a:xfrm>
                          <a:off x="0" y="0"/>
                          <a:ext cx="61556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5614">
                              <a:moveTo>
                                <a:pt x="0" y="0"/>
                              </a:moveTo>
                              <a:lnTo>
                                <a:pt x="6155614" y="0"/>
                              </a:lnTo>
                            </a:path>
                          </a:pathLst>
                        </a:custGeom>
                        <a:ln w="1438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960" style="width:484.694pt;height:1.133pt;position:absolute;mso-position-horizontal-relative:page;mso-position-horizontal:absolute;margin-left:55.272pt;mso-position-vertical-relative:page;margin-top:57.539pt;" coordsize="61556,143">
              <v:shape id="Shape 19961" style="position:absolute;width:61556;height:0;left:0;top:0;" coordsize="6155614,0" path="m0,0l6155614,0">
                <v:stroke weight="1.133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C041D9">
      <w:rPr>
        <w:noProof/>
      </w:rPr>
      <w:t>20</w:t>
    </w:r>
    <w:r>
      <w:fldChar w:fldCharType="end"/>
    </w:r>
    <w:r>
      <w:tab/>
      <w:t>Zbierka zákonov Slovenskej republiky</w:t>
    </w:r>
    <w:r>
      <w:tab/>
    </w:r>
    <w:r>
      <w:rPr>
        <w:b/>
      </w:rPr>
      <w:t>183/2011 Z. z.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CF4" w:rsidRDefault="00273E30">
    <w:pPr>
      <w:tabs>
        <w:tab w:val="center" w:pos="4819"/>
        <w:tab w:val="right" w:pos="9694"/>
      </w:tabs>
      <w:spacing w:after="0" w:line="259" w:lineRule="auto"/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701954</wp:posOffset>
              </wp:positionH>
              <wp:positionV relativeFrom="page">
                <wp:posOffset>730745</wp:posOffset>
              </wp:positionV>
              <wp:extent cx="6155614" cy="14389"/>
              <wp:effectExtent l="0" t="0" r="0" b="0"/>
              <wp:wrapSquare wrapText="bothSides"/>
              <wp:docPr id="19944" name="Group 199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614" cy="14389"/>
                        <a:chOff x="0" y="0"/>
                        <a:chExt cx="6155614" cy="14389"/>
                      </a:xfrm>
                    </wpg:grpSpPr>
                    <wps:wsp>
                      <wps:cNvPr id="19945" name="Shape 19945"/>
                      <wps:cNvSpPr/>
                      <wps:spPr>
                        <a:xfrm>
                          <a:off x="0" y="0"/>
                          <a:ext cx="61556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5614">
                              <a:moveTo>
                                <a:pt x="0" y="0"/>
                              </a:moveTo>
                              <a:lnTo>
                                <a:pt x="6155614" y="0"/>
                              </a:lnTo>
                            </a:path>
                          </a:pathLst>
                        </a:custGeom>
                        <a:ln w="1438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944" style="width:484.694pt;height:1.133pt;position:absolute;mso-position-horizontal-relative:page;mso-position-horizontal:absolute;margin-left:55.272pt;mso-position-vertical-relative:page;margin-top:57.539pt;" coordsize="61556,143">
              <v:shape id="Shape 19945" style="position:absolute;width:61556;height:0;left:0;top:0;" coordsize="6155614,0" path="m0,0l6155614,0">
                <v:stroke weight="1.133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</w:rPr>
      <w:t>183/2011 Z. z.</w:t>
    </w:r>
    <w:r>
      <w:rPr>
        <w:b/>
      </w:rPr>
      <w:tab/>
    </w:r>
    <w:r>
      <w:t>Zbierka zákonov Slovenskej republiky</w:t>
    </w: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C041D9">
      <w:rPr>
        <w:noProof/>
      </w:rPr>
      <w:t>21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CF4" w:rsidRDefault="00273E30">
    <w:pPr>
      <w:tabs>
        <w:tab w:val="center" w:pos="4819"/>
        <w:tab w:val="right" w:pos="9694"/>
      </w:tabs>
      <w:spacing w:after="0" w:line="259" w:lineRule="auto"/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701954</wp:posOffset>
              </wp:positionH>
              <wp:positionV relativeFrom="page">
                <wp:posOffset>730745</wp:posOffset>
              </wp:positionV>
              <wp:extent cx="6155614" cy="14389"/>
              <wp:effectExtent l="0" t="0" r="0" b="0"/>
              <wp:wrapSquare wrapText="bothSides"/>
              <wp:docPr id="19928" name="Group 199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614" cy="14389"/>
                        <a:chOff x="0" y="0"/>
                        <a:chExt cx="6155614" cy="14389"/>
                      </a:xfrm>
                    </wpg:grpSpPr>
                    <wps:wsp>
                      <wps:cNvPr id="19929" name="Shape 19929"/>
                      <wps:cNvSpPr/>
                      <wps:spPr>
                        <a:xfrm>
                          <a:off x="0" y="0"/>
                          <a:ext cx="61556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5614">
                              <a:moveTo>
                                <a:pt x="0" y="0"/>
                              </a:moveTo>
                              <a:lnTo>
                                <a:pt x="6155614" y="0"/>
                              </a:lnTo>
                            </a:path>
                          </a:pathLst>
                        </a:custGeom>
                        <a:ln w="1438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928" style="width:484.694pt;height:1.133pt;position:absolute;mso-position-horizontal-relative:page;mso-position-horizontal:absolute;margin-left:55.272pt;mso-position-vertical-relative:page;margin-top:57.539pt;" coordsize="61556,143">
              <v:shape id="Shape 19929" style="position:absolute;width:61556;height:0;left:0;top:0;" coordsize="6155614,0" path="m0,0l6155614,0">
                <v:stroke weight="1.133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ab/>
      <w:t>Zbierka zákonov Slovenskej republiky</w:t>
    </w:r>
    <w:r>
      <w:tab/>
    </w:r>
    <w:r>
      <w:rPr>
        <w:b/>
      </w:rPr>
      <w:t>183/2011 Z. z.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CF4" w:rsidRDefault="00273E30">
    <w:pPr>
      <w:tabs>
        <w:tab w:val="center" w:pos="4819"/>
        <w:tab w:val="right" w:pos="9694"/>
      </w:tabs>
      <w:spacing w:after="0" w:line="259" w:lineRule="auto"/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701954</wp:posOffset>
              </wp:positionH>
              <wp:positionV relativeFrom="page">
                <wp:posOffset>730745</wp:posOffset>
              </wp:positionV>
              <wp:extent cx="6155614" cy="14389"/>
              <wp:effectExtent l="0" t="0" r="0" b="0"/>
              <wp:wrapSquare wrapText="bothSides"/>
              <wp:docPr id="20009" name="Group 200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614" cy="14389"/>
                        <a:chOff x="0" y="0"/>
                        <a:chExt cx="6155614" cy="14389"/>
                      </a:xfrm>
                    </wpg:grpSpPr>
                    <wps:wsp>
                      <wps:cNvPr id="20010" name="Shape 20010"/>
                      <wps:cNvSpPr/>
                      <wps:spPr>
                        <a:xfrm>
                          <a:off x="0" y="0"/>
                          <a:ext cx="61556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5614">
                              <a:moveTo>
                                <a:pt x="0" y="0"/>
                              </a:moveTo>
                              <a:lnTo>
                                <a:pt x="6155614" y="0"/>
                              </a:lnTo>
                            </a:path>
                          </a:pathLst>
                        </a:custGeom>
                        <a:ln w="1438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009" style="width:484.694pt;height:1.133pt;position:absolute;mso-position-horizontal-relative:page;mso-position-horizontal:absolute;margin-left:55.272pt;mso-position-vertical-relative:page;margin-top:57.539pt;" coordsize="61556,143">
              <v:shape id="Shape 20010" style="position:absolute;width:61556;height:0;left:0;top:0;" coordsize="6155614,0" path="m0,0l6155614,0">
                <v:stroke weight="1.133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C041D9">
      <w:rPr>
        <w:noProof/>
      </w:rPr>
      <w:t>38</w:t>
    </w:r>
    <w:r>
      <w:fldChar w:fldCharType="end"/>
    </w:r>
    <w:r>
      <w:tab/>
      <w:t>Zbierka zákonov Slovenskej republiky</w:t>
    </w:r>
    <w:r>
      <w:tab/>
    </w:r>
    <w:r>
      <w:rPr>
        <w:b/>
      </w:rPr>
      <w:t>183/2011 Z. z.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CF4" w:rsidRDefault="00273E30">
    <w:pPr>
      <w:tabs>
        <w:tab w:val="center" w:pos="4819"/>
        <w:tab w:val="right" w:pos="9694"/>
      </w:tabs>
      <w:spacing w:after="0" w:line="259" w:lineRule="auto"/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701954</wp:posOffset>
              </wp:positionH>
              <wp:positionV relativeFrom="page">
                <wp:posOffset>730745</wp:posOffset>
              </wp:positionV>
              <wp:extent cx="6155614" cy="14389"/>
              <wp:effectExtent l="0" t="0" r="0" b="0"/>
              <wp:wrapSquare wrapText="bothSides"/>
              <wp:docPr id="19993" name="Group 199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614" cy="14389"/>
                        <a:chOff x="0" y="0"/>
                        <a:chExt cx="6155614" cy="14389"/>
                      </a:xfrm>
                    </wpg:grpSpPr>
                    <wps:wsp>
                      <wps:cNvPr id="19994" name="Shape 19994"/>
                      <wps:cNvSpPr/>
                      <wps:spPr>
                        <a:xfrm>
                          <a:off x="0" y="0"/>
                          <a:ext cx="61556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5614">
                              <a:moveTo>
                                <a:pt x="0" y="0"/>
                              </a:moveTo>
                              <a:lnTo>
                                <a:pt x="6155614" y="0"/>
                              </a:lnTo>
                            </a:path>
                          </a:pathLst>
                        </a:custGeom>
                        <a:ln w="1438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993" style="width:484.694pt;height:1.133pt;position:absolute;mso-position-horizontal-relative:page;mso-position-horizontal:absolute;margin-left:55.272pt;mso-position-vertical-relative:page;margin-top:57.539pt;" coordsize="61556,143">
              <v:shape id="Shape 19994" style="position:absolute;width:61556;height:0;left:0;top:0;" coordsize="6155614,0" path="m0,0l6155614,0">
                <v:stroke weight="1.133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</w:rPr>
      <w:t>183/2011 Z. z.</w:t>
    </w:r>
    <w:r>
      <w:rPr>
        <w:b/>
      </w:rPr>
      <w:tab/>
    </w:r>
    <w:r>
      <w:t>Zbierka zákon</w:t>
    </w:r>
    <w:r>
      <w:t>ov Slovenskej republiky</w:t>
    </w: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C041D9">
      <w:rPr>
        <w:noProof/>
      </w:rPr>
      <w:t>39</w:t>
    </w:r>
    <w: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CF4" w:rsidRDefault="00273E30">
    <w:pPr>
      <w:tabs>
        <w:tab w:val="center" w:pos="4819"/>
        <w:tab w:val="right" w:pos="9694"/>
      </w:tabs>
      <w:spacing w:after="0" w:line="259" w:lineRule="auto"/>
      <w:ind w:lef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701954</wp:posOffset>
              </wp:positionH>
              <wp:positionV relativeFrom="page">
                <wp:posOffset>730745</wp:posOffset>
              </wp:positionV>
              <wp:extent cx="6155614" cy="14389"/>
              <wp:effectExtent l="0" t="0" r="0" b="0"/>
              <wp:wrapSquare wrapText="bothSides"/>
              <wp:docPr id="19977" name="Group 199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614" cy="14389"/>
                        <a:chOff x="0" y="0"/>
                        <a:chExt cx="6155614" cy="14389"/>
                      </a:xfrm>
                    </wpg:grpSpPr>
                    <wps:wsp>
                      <wps:cNvPr id="19978" name="Shape 19978"/>
                      <wps:cNvSpPr/>
                      <wps:spPr>
                        <a:xfrm>
                          <a:off x="0" y="0"/>
                          <a:ext cx="61556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5614">
                              <a:moveTo>
                                <a:pt x="0" y="0"/>
                              </a:moveTo>
                              <a:lnTo>
                                <a:pt x="6155614" y="0"/>
                              </a:lnTo>
                            </a:path>
                          </a:pathLst>
                        </a:custGeom>
                        <a:ln w="1438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977" style="width:484.694pt;height:1.133pt;position:absolute;mso-position-horizontal-relative:page;mso-position-horizontal:absolute;margin-left:55.272pt;mso-position-vertical-relative:page;margin-top:57.539pt;" coordsize="61556,143">
              <v:shape id="Shape 19978" style="position:absolute;width:61556;height:0;left:0;top:0;" coordsize="6155614,0" path="m0,0l6155614,0">
                <v:stroke weight="1.133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ab/>
      <w:t>Zbierka zákonov Slovenskej republiky</w:t>
    </w:r>
    <w:r>
      <w:tab/>
    </w:r>
    <w:r>
      <w:rPr>
        <w:b/>
      </w:rPr>
      <w:t>183/2011 Z. z.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41AC"/>
    <w:multiLevelType w:val="hybridMultilevel"/>
    <w:tmpl w:val="34782F8E"/>
    <w:lvl w:ilvl="0" w:tplc="A3BCE73E">
      <w:start w:val="1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3C1976">
      <w:start w:val="1"/>
      <w:numFmt w:val="lowerLetter"/>
      <w:lvlText w:val="%2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6643BE">
      <w:start w:val="1"/>
      <w:numFmt w:val="lowerRoman"/>
      <w:lvlText w:val="%3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16153E">
      <w:start w:val="1"/>
      <w:numFmt w:val="decimal"/>
      <w:lvlText w:val="%4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0CC644">
      <w:start w:val="1"/>
      <w:numFmt w:val="lowerLetter"/>
      <w:lvlText w:val="%5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A632E6">
      <w:start w:val="1"/>
      <w:numFmt w:val="lowerRoman"/>
      <w:lvlText w:val="%6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02E1FC">
      <w:start w:val="1"/>
      <w:numFmt w:val="decimal"/>
      <w:lvlText w:val="%7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6C7116">
      <w:start w:val="1"/>
      <w:numFmt w:val="lowerLetter"/>
      <w:lvlText w:val="%8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785DBE">
      <w:start w:val="1"/>
      <w:numFmt w:val="lowerRoman"/>
      <w:lvlText w:val="%9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B24688"/>
    <w:multiLevelType w:val="hybridMultilevel"/>
    <w:tmpl w:val="047A3184"/>
    <w:lvl w:ilvl="0" w:tplc="F7DA033E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424D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2CBA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4A2C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86A9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F4F6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4A31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80D4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067A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2C21F9"/>
    <w:multiLevelType w:val="hybridMultilevel"/>
    <w:tmpl w:val="E90C05CC"/>
    <w:lvl w:ilvl="0" w:tplc="CF3840E0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58EC88">
      <w:start w:val="2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1A2970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E2277E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4A88C0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B4A856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F43D94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C0780E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124656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484838"/>
    <w:multiLevelType w:val="hybridMultilevel"/>
    <w:tmpl w:val="9A8A1212"/>
    <w:lvl w:ilvl="0" w:tplc="A3D473F4">
      <w:start w:val="1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DC8438">
      <w:start w:val="1"/>
      <w:numFmt w:val="lowerLetter"/>
      <w:lvlText w:val="%2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908836">
      <w:start w:val="1"/>
      <w:numFmt w:val="lowerRoman"/>
      <w:lvlText w:val="%3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66DFE6">
      <w:start w:val="1"/>
      <w:numFmt w:val="decimal"/>
      <w:lvlText w:val="%4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AC23A0">
      <w:start w:val="1"/>
      <w:numFmt w:val="lowerLetter"/>
      <w:lvlText w:val="%5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4EA31E">
      <w:start w:val="1"/>
      <w:numFmt w:val="lowerRoman"/>
      <w:lvlText w:val="%6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C8BA2C">
      <w:start w:val="1"/>
      <w:numFmt w:val="decimal"/>
      <w:lvlText w:val="%7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4065C0">
      <w:start w:val="1"/>
      <w:numFmt w:val="lowerLetter"/>
      <w:lvlText w:val="%8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462E0A">
      <w:start w:val="1"/>
      <w:numFmt w:val="lowerRoman"/>
      <w:lvlText w:val="%9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F611E5"/>
    <w:multiLevelType w:val="hybridMultilevel"/>
    <w:tmpl w:val="4010F624"/>
    <w:lvl w:ilvl="0" w:tplc="4EF2F7B0">
      <w:start w:val="1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166BF8">
      <w:start w:val="1"/>
      <w:numFmt w:val="lowerLetter"/>
      <w:lvlText w:val="%2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1AF22C">
      <w:start w:val="1"/>
      <w:numFmt w:val="lowerRoman"/>
      <w:lvlText w:val="%3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8C6CB0">
      <w:start w:val="1"/>
      <w:numFmt w:val="decimal"/>
      <w:lvlText w:val="%4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4A3D26">
      <w:start w:val="1"/>
      <w:numFmt w:val="lowerLetter"/>
      <w:lvlText w:val="%5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7831BA">
      <w:start w:val="1"/>
      <w:numFmt w:val="lowerRoman"/>
      <w:lvlText w:val="%6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841F4A">
      <w:start w:val="1"/>
      <w:numFmt w:val="decimal"/>
      <w:lvlText w:val="%7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5E17C0">
      <w:start w:val="1"/>
      <w:numFmt w:val="lowerLetter"/>
      <w:lvlText w:val="%8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C88292">
      <w:start w:val="1"/>
      <w:numFmt w:val="lowerRoman"/>
      <w:lvlText w:val="%9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E8363D"/>
    <w:multiLevelType w:val="hybridMultilevel"/>
    <w:tmpl w:val="18248FA6"/>
    <w:lvl w:ilvl="0" w:tplc="4016D96A">
      <w:start w:val="1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C4588E">
      <w:start w:val="1"/>
      <w:numFmt w:val="lowerLetter"/>
      <w:lvlText w:val="%2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CCBE36">
      <w:start w:val="1"/>
      <w:numFmt w:val="lowerRoman"/>
      <w:lvlText w:val="%3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3665B4">
      <w:start w:val="1"/>
      <w:numFmt w:val="decimal"/>
      <w:lvlText w:val="%4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8036D0">
      <w:start w:val="1"/>
      <w:numFmt w:val="lowerLetter"/>
      <w:lvlText w:val="%5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DCE47E">
      <w:start w:val="1"/>
      <w:numFmt w:val="lowerRoman"/>
      <w:lvlText w:val="%6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7A5A5A">
      <w:start w:val="1"/>
      <w:numFmt w:val="decimal"/>
      <w:lvlText w:val="%7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C80D1A">
      <w:start w:val="1"/>
      <w:numFmt w:val="lowerLetter"/>
      <w:lvlText w:val="%8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486128">
      <w:start w:val="1"/>
      <w:numFmt w:val="lowerRoman"/>
      <w:lvlText w:val="%9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5C7E7F"/>
    <w:multiLevelType w:val="hybridMultilevel"/>
    <w:tmpl w:val="582646F4"/>
    <w:lvl w:ilvl="0" w:tplc="74344FB8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1E4788">
      <w:start w:val="1"/>
      <w:numFmt w:val="decimal"/>
      <w:lvlText w:val="%2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AC1A18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BAFB08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F4483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D8905E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92726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FA094E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C880C2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38092D"/>
    <w:multiLevelType w:val="hybridMultilevel"/>
    <w:tmpl w:val="7936792C"/>
    <w:lvl w:ilvl="0" w:tplc="1AA0C538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CC20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5A22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30F8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DAAC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9095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4ECD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222E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BE00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77084D"/>
    <w:multiLevelType w:val="hybridMultilevel"/>
    <w:tmpl w:val="6568C264"/>
    <w:lvl w:ilvl="0" w:tplc="270C6AC4">
      <w:start w:val="1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0AF1B0">
      <w:start w:val="1"/>
      <w:numFmt w:val="lowerLetter"/>
      <w:lvlText w:val="%2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EEE4C4">
      <w:start w:val="1"/>
      <w:numFmt w:val="lowerRoman"/>
      <w:lvlText w:val="%3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A8B454">
      <w:start w:val="1"/>
      <w:numFmt w:val="decimal"/>
      <w:lvlText w:val="%4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26DF38">
      <w:start w:val="1"/>
      <w:numFmt w:val="lowerLetter"/>
      <w:lvlText w:val="%5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BAA036">
      <w:start w:val="1"/>
      <w:numFmt w:val="lowerRoman"/>
      <w:lvlText w:val="%6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BAFE52">
      <w:start w:val="1"/>
      <w:numFmt w:val="decimal"/>
      <w:lvlText w:val="%7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2433A8">
      <w:start w:val="1"/>
      <w:numFmt w:val="lowerLetter"/>
      <w:lvlText w:val="%8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E44EE2">
      <w:start w:val="1"/>
      <w:numFmt w:val="lowerRoman"/>
      <w:lvlText w:val="%9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B418F7"/>
    <w:multiLevelType w:val="hybridMultilevel"/>
    <w:tmpl w:val="C540C562"/>
    <w:lvl w:ilvl="0" w:tplc="DC8471EE">
      <w:start w:val="1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D4FCB4">
      <w:start w:val="1"/>
      <w:numFmt w:val="lowerLetter"/>
      <w:lvlText w:val="%2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DE1390">
      <w:start w:val="1"/>
      <w:numFmt w:val="lowerRoman"/>
      <w:lvlText w:val="%3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6C30C0">
      <w:start w:val="1"/>
      <w:numFmt w:val="decimal"/>
      <w:lvlText w:val="%4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C075BE">
      <w:start w:val="1"/>
      <w:numFmt w:val="lowerLetter"/>
      <w:lvlText w:val="%5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04DD14">
      <w:start w:val="1"/>
      <w:numFmt w:val="lowerRoman"/>
      <w:lvlText w:val="%6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4E9000">
      <w:start w:val="1"/>
      <w:numFmt w:val="decimal"/>
      <w:lvlText w:val="%7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4C24B4">
      <w:start w:val="1"/>
      <w:numFmt w:val="lowerLetter"/>
      <w:lvlText w:val="%8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B83698">
      <w:start w:val="1"/>
      <w:numFmt w:val="lowerRoman"/>
      <w:lvlText w:val="%9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B86574"/>
    <w:multiLevelType w:val="hybridMultilevel"/>
    <w:tmpl w:val="BA1C4F9C"/>
    <w:lvl w:ilvl="0" w:tplc="90EAC46A">
      <w:start w:val="1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54CF98">
      <w:start w:val="1"/>
      <w:numFmt w:val="lowerLetter"/>
      <w:lvlText w:val="%2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3406E2">
      <w:start w:val="1"/>
      <w:numFmt w:val="lowerRoman"/>
      <w:lvlText w:val="%3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AEDE0E">
      <w:start w:val="1"/>
      <w:numFmt w:val="decimal"/>
      <w:lvlText w:val="%4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DEBBA4">
      <w:start w:val="1"/>
      <w:numFmt w:val="lowerLetter"/>
      <w:lvlText w:val="%5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30ACCE">
      <w:start w:val="1"/>
      <w:numFmt w:val="lowerRoman"/>
      <w:lvlText w:val="%6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8E49B0">
      <w:start w:val="1"/>
      <w:numFmt w:val="decimal"/>
      <w:lvlText w:val="%7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E2C64E">
      <w:start w:val="1"/>
      <w:numFmt w:val="lowerLetter"/>
      <w:lvlText w:val="%8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A8606E">
      <w:start w:val="1"/>
      <w:numFmt w:val="lowerRoman"/>
      <w:lvlText w:val="%9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F65E4A"/>
    <w:multiLevelType w:val="hybridMultilevel"/>
    <w:tmpl w:val="F844CD10"/>
    <w:lvl w:ilvl="0" w:tplc="78EEC0E4">
      <w:start w:val="1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D2A5AE">
      <w:start w:val="1"/>
      <w:numFmt w:val="lowerLetter"/>
      <w:lvlText w:val="%2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6E7634">
      <w:start w:val="1"/>
      <w:numFmt w:val="lowerRoman"/>
      <w:lvlText w:val="%3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38217E">
      <w:start w:val="1"/>
      <w:numFmt w:val="decimal"/>
      <w:lvlText w:val="%4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5A93F0">
      <w:start w:val="1"/>
      <w:numFmt w:val="lowerLetter"/>
      <w:lvlText w:val="%5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D07BCA">
      <w:start w:val="1"/>
      <w:numFmt w:val="lowerRoman"/>
      <w:lvlText w:val="%6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7007A2">
      <w:start w:val="1"/>
      <w:numFmt w:val="decimal"/>
      <w:lvlText w:val="%7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5A238A">
      <w:start w:val="1"/>
      <w:numFmt w:val="lowerLetter"/>
      <w:lvlText w:val="%8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12394E">
      <w:start w:val="1"/>
      <w:numFmt w:val="lowerRoman"/>
      <w:lvlText w:val="%9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260D01"/>
    <w:multiLevelType w:val="hybridMultilevel"/>
    <w:tmpl w:val="FE1624DE"/>
    <w:lvl w:ilvl="0" w:tplc="9FBC582E">
      <w:start w:val="21"/>
      <w:numFmt w:val="lowerLetter"/>
      <w:lvlText w:val="%1)"/>
      <w:lvlJc w:val="left"/>
      <w:pPr>
        <w:ind w:left="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30A940">
      <w:start w:val="4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3277E6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02000E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BCFEEC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ACE084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30EE2A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3CAEF4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CCB752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A1171E"/>
    <w:multiLevelType w:val="hybridMultilevel"/>
    <w:tmpl w:val="FFCE3380"/>
    <w:lvl w:ilvl="0" w:tplc="001EB994">
      <w:start w:val="1"/>
      <w:numFmt w:val="lowerLetter"/>
      <w:lvlText w:val="%1)"/>
      <w:lvlJc w:val="left"/>
      <w:pPr>
        <w:ind w:left="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F0E8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3CB0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A0B7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BAAE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F2F7B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0EF9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85C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4294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E34E8F"/>
    <w:multiLevelType w:val="hybridMultilevel"/>
    <w:tmpl w:val="3648F890"/>
    <w:lvl w:ilvl="0" w:tplc="4E629DD4">
      <w:start w:val="1"/>
      <w:numFmt w:val="decimal"/>
      <w:lvlText w:val="%1)"/>
      <w:lvlJc w:val="left"/>
      <w:pPr>
        <w:ind w:left="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6035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06B0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A0B8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FED2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FA2C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945B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7ACDE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6801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9AF30CC"/>
    <w:multiLevelType w:val="hybridMultilevel"/>
    <w:tmpl w:val="8640B0D0"/>
    <w:lvl w:ilvl="0" w:tplc="91DAC2B0">
      <w:start w:val="1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026AB6">
      <w:start w:val="1"/>
      <w:numFmt w:val="lowerLetter"/>
      <w:lvlText w:val="%2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0E031E">
      <w:start w:val="1"/>
      <w:numFmt w:val="lowerRoman"/>
      <w:lvlText w:val="%3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B470E0">
      <w:start w:val="1"/>
      <w:numFmt w:val="decimal"/>
      <w:lvlText w:val="%4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FEE760">
      <w:start w:val="1"/>
      <w:numFmt w:val="lowerLetter"/>
      <w:lvlText w:val="%5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680482">
      <w:start w:val="1"/>
      <w:numFmt w:val="lowerRoman"/>
      <w:lvlText w:val="%6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0196E">
      <w:start w:val="1"/>
      <w:numFmt w:val="decimal"/>
      <w:lvlText w:val="%7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70EBB2">
      <w:start w:val="1"/>
      <w:numFmt w:val="lowerLetter"/>
      <w:lvlText w:val="%8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E84650">
      <w:start w:val="1"/>
      <w:numFmt w:val="lowerRoman"/>
      <w:lvlText w:val="%9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CC0DAD"/>
    <w:multiLevelType w:val="hybridMultilevel"/>
    <w:tmpl w:val="A3A47D20"/>
    <w:lvl w:ilvl="0" w:tplc="CE948F30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0C07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F86C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DE23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9E0A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04A7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F061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8E3B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66F3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E96BEA"/>
    <w:multiLevelType w:val="hybridMultilevel"/>
    <w:tmpl w:val="8512948C"/>
    <w:lvl w:ilvl="0" w:tplc="66B25A14">
      <w:start w:val="1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F60902">
      <w:start w:val="1"/>
      <w:numFmt w:val="lowerLetter"/>
      <w:lvlText w:val="%2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EAAC58">
      <w:start w:val="1"/>
      <w:numFmt w:val="lowerRoman"/>
      <w:lvlText w:val="%3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1E0976">
      <w:start w:val="1"/>
      <w:numFmt w:val="decimal"/>
      <w:lvlText w:val="%4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3EF1C2">
      <w:start w:val="1"/>
      <w:numFmt w:val="lowerLetter"/>
      <w:lvlText w:val="%5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481D98">
      <w:start w:val="1"/>
      <w:numFmt w:val="lowerRoman"/>
      <w:lvlText w:val="%6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506774">
      <w:start w:val="1"/>
      <w:numFmt w:val="decimal"/>
      <w:lvlText w:val="%7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0064F2">
      <w:start w:val="1"/>
      <w:numFmt w:val="lowerLetter"/>
      <w:lvlText w:val="%8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906FE6">
      <w:start w:val="1"/>
      <w:numFmt w:val="lowerRoman"/>
      <w:lvlText w:val="%9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DF4471"/>
    <w:multiLevelType w:val="hybridMultilevel"/>
    <w:tmpl w:val="D2823D18"/>
    <w:lvl w:ilvl="0" w:tplc="0FD82F60">
      <w:start w:val="1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98581A">
      <w:start w:val="1"/>
      <w:numFmt w:val="lowerLetter"/>
      <w:lvlText w:val="%2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4E0616">
      <w:start w:val="1"/>
      <w:numFmt w:val="lowerRoman"/>
      <w:lvlText w:val="%3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86D6B2">
      <w:start w:val="1"/>
      <w:numFmt w:val="decimal"/>
      <w:lvlText w:val="%4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60099A">
      <w:start w:val="1"/>
      <w:numFmt w:val="lowerLetter"/>
      <w:lvlText w:val="%5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CE533A">
      <w:start w:val="1"/>
      <w:numFmt w:val="lowerRoman"/>
      <w:lvlText w:val="%6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5A327C">
      <w:start w:val="1"/>
      <w:numFmt w:val="decimal"/>
      <w:lvlText w:val="%7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CCC47E">
      <w:start w:val="1"/>
      <w:numFmt w:val="lowerLetter"/>
      <w:lvlText w:val="%8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6421FC">
      <w:start w:val="1"/>
      <w:numFmt w:val="lowerRoman"/>
      <w:lvlText w:val="%9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F93DF2"/>
    <w:multiLevelType w:val="hybridMultilevel"/>
    <w:tmpl w:val="6F0A48B0"/>
    <w:lvl w:ilvl="0" w:tplc="F07209EA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88BF0C">
      <w:start w:val="1"/>
      <w:numFmt w:val="decimal"/>
      <w:lvlText w:val="%2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32B504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B48ECE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A04F0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100B76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C4F684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BC32CA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A2ED86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3"/>
  </w:num>
  <w:num w:numId="5">
    <w:abstractNumId w:val="12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17"/>
  </w:num>
  <w:num w:numId="11">
    <w:abstractNumId w:val="2"/>
  </w:num>
  <w:num w:numId="12">
    <w:abstractNumId w:val="16"/>
  </w:num>
  <w:num w:numId="13">
    <w:abstractNumId w:val="19"/>
  </w:num>
  <w:num w:numId="14">
    <w:abstractNumId w:val="15"/>
  </w:num>
  <w:num w:numId="15">
    <w:abstractNumId w:val="18"/>
  </w:num>
  <w:num w:numId="16">
    <w:abstractNumId w:val="1"/>
  </w:num>
  <w:num w:numId="17">
    <w:abstractNumId w:val="4"/>
  </w:num>
  <w:num w:numId="18">
    <w:abstractNumId w:val="8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F4"/>
    <w:rsid w:val="00273E30"/>
    <w:rsid w:val="004B7CF4"/>
    <w:rsid w:val="00C0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B11BC-976B-41F7-AA1D-A3B565C3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08" w:line="256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20" w:line="248" w:lineRule="auto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6886</Words>
  <Characters>39252</Characters>
  <Application>Microsoft Office Word</Application>
  <DocSecurity>0</DocSecurity>
  <Lines>327</Lines>
  <Paragraphs>92</Paragraphs>
  <ScaleCrop>false</ScaleCrop>
  <Company/>
  <LinksUpToDate>false</LinksUpToDate>
  <CharactersWithSpaces>46046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PALÚŠ Juraj</dc:creator>
  <cp:keywords/>
  <cp:lastModifiedBy>PALÚŠ Juraj</cp:lastModifiedBy>
  <cp:revision>2</cp:revision>
  <dcterms:created xsi:type="dcterms:W3CDTF">2021-10-25T06:48:00Z</dcterms:created>
  <dcterms:modified xsi:type="dcterms:W3CDTF">2021-10-25T06:48:00Z</dcterms:modified>
</cp:coreProperties>
</file>