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NÁRODNÁ RADA SLOVENSKEJ REPUBLIKY </w:t>
      </w:r>
    </w:p>
    <w:p w:rsidR="00D2298D" w:rsidRPr="009978F1" w:rsidRDefault="00D2298D" w:rsidP="00D2298D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pacing w:val="30"/>
          <w:sz w:val="24"/>
          <w:szCs w:val="24"/>
        </w:rPr>
        <w:t>VIII. volebné obdobie</w:t>
      </w: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highlight w:val="yellow"/>
        </w:rPr>
      </w:pPr>
    </w:p>
    <w:p w:rsidR="00D2298D" w:rsidRPr="009978F1" w:rsidRDefault="008C5C91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848</w:t>
      </w: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highlight w:val="yellow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 xml:space="preserve">VLÁDNY NÁVRH </w:t>
      </w: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b/>
          <w:spacing w:val="30"/>
          <w:sz w:val="24"/>
          <w:szCs w:val="24"/>
        </w:rPr>
        <w:t>Z á k o n</w:t>
      </w: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8F1">
        <w:rPr>
          <w:rFonts w:ascii="Times New Roman" w:eastAsia="Times New Roman" w:hAnsi="Times New Roman" w:cs="Times New Roman"/>
          <w:sz w:val="24"/>
          <w:szCs w:val="24"/>
        </w:rPr>
        <w:t xml:space="preserve">z ... </w:t>
      </w:r>
      <w:r w:rsidR="00872659"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2298D" w:rsidRPr="009978F1" w:rsidRDefault="00D2298D" w:rsidP="00D22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o zriadení Mestského súdu Bratislava a o zmene a doplnení niektorých zákonov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Národná rada Slovenskej republiky sa uzniesla na tomto zákone: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</w:t>
      </w: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§ 1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(1) Zriaďuje sa Mestský súd Bratislava. 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(2) Mestský súd Bratislava má postavenie okresného súdu.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§ 2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Sídlo, obvod, pôsobnosť a organizáciu Mestského súdu Bratislava a konanie pred ním upravujú osobitné predpisy.</w:t>
      </w:r>
      <w:r w:rsidRPr="007626E0">
        <w:rPr>
          <w:rStyle w:val="Odkaznapoznmkupodiarou"/>
          <w:rFonts w:ascii="Times New Roman" w:hAnsi="Times New Roman"/>
          <w:sz w:val="24"/>
        </w:rPr>
        <w:footnoteReference w:id="1"/>
      </w:r>
      <w:r w:rsidRPr="007626E0">
        <w:rPr>
          <w:rFonts w:ascii="Times New Roman" w:hAnsi="Times New Roman" w:cs="Times New Roman"/>
          <w:sz w:val="24"/>
        </w:rPr>
        <w:t>)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§ </w:t>
      </w:r>
      <w:r>
        <w:rPr>
          <w:rFonts w:ascii="Times New Roman" w:hAnsi="Times New Roman" w:cs="Times New Roman"/>
          <w:sz w:val="24"/>
        </w:rPr>
        <w:t>3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(1) Mestský súd Bratislava začne činnosť 1. januára 2023. 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(2) </w:t>
      </w:r>
      <w:r>
        <w:rPr>
          <w:rFonts w:ascii="Times New Roman" w:hAnsi="Times New Roman" w:cs="Times New Roman"/>
          <w:sz w:val="24"/>
        </w:rPr>
        <w:t>Až d</w:t>
      </w:r>
      <w:r w:rsidRPr="007626E0">
        <w:rPr>
          <w:rFonts w:ascii="Times New Roman" w:hAnsi="Times New Roman" w:cs="Times New Roman"/>
          <w:sz w:val="24"/>
        </w:rPr>
        <w:t xml:space="preserve">o začatia činnosti Mestského súdu Bratislava vykonávajú jeho pôsobnosť </w:t>
      </w:r>
      <w:r>
        <w:rPr>
          <w:rFonts w:ascii="Times New Roman" w:hAnsi="Times New Roman" w:cs="Times New Roman"/>
          <w:sz w:val="24"/>
        </w:rPr>
        <w:t xml:space="preserve">tie </w:t>
      </w:r>
      <w:r w:rsidRPr="007626E0">
        <w:rPr>
          <w:rFonts w:ascii="Times New Roman" w:hAnsi="Times New Roman" w:cs="Times New Roman"/>
          <w:sz w:val="24"/>
        </w:rPr>
        <w:t>okresné súdy</w:t>
      </w:r>
      <w:r>
        <w:rPr>
          <w:rFonts w:ascii="Times New Roman" w:hAnsi="Times New Roman" w:cs="Times New Roman"/>
          <w:sz w:val="24"/>
        </w:rPr>
        <w:t>, ktoré ju vykonávali</w:t>
      </w:r>
      <w:r w:rsidRPr="007626E0">
        <w:rPr>
          <w:rFonts w:ascii="Times New Roman" w:hAnsi="Times New Roman" w:cs="Times New Roman"/>
          <w:sz w:val="24"/>
        </w:rPr>
        <w:t xml:space="preserve"> podľa predpisov</w:t>
      </w:r>
      <w:r>
        <w:rPr>
          <w:rFonts w:ascii="Times New Roman" w:hAnsi="Times New Roman" w:cs="Times New Roman"/>
          <w:sz w:val="24"/>
        </w:rPr>
        <w:t xml:space="preserve"> účinných pred začatím jeho činnosti</w:t>
      </w:r>
      <w:r w:rsidRPr="007626E0">
        <w:rPr>
          <w:rFonts w:ascii="Times New Roman" w:hAnsi="Times New Roman" w:cs="Times New Roman"/>
          <w:sz w:val="24"/>
        </w:rPr>
        <w:t xml:space="preserve">. 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(3) Výkon súdnictva, všetky práva a povinnosti vrátane správy majetku štátu, práv a povinností z pracovnoprávnych vzťahov a štátnozamestnaneckých vzťahov a iných právnych vzťahov a práv a povinností z osobitných vzťahov </w:t>
      </w:r>
      <w:r>
        <w:rPr>
          <w:rFonts w:ascii="Times New Roman" w:hAnsi="Times New Roman" w:cs="Times New Roman"/>
          <w:sz w:val="24"/>
        </w:rPr>
        <w:t>sudcov</w:t>
      </w:r>
      <w:r w:rsidRPr="007626E0">
        <w:rPr>
          <w:rFonts w:ascii="Times New Roman" w:hAnsi="Times New Roman" w:cs="Times New Roman"/>
          <w:sz w:val="24"/>
        </w:rPr>
        <w:t xml:space="preserve"> a prísediacich z radov občanov k štátu prechádzajú od 1. januára 2023</w:t>
      </w:r>
      <w:r>
        <w:rPr>
          <w:rFonts w:ascii="Times New Roman" w:hAnsi="Times New Roman" w:cs="Times New Roman"/>
          <w:sz w:val="24"/>
        </w:rPr>
        <w:t xml:space="preserve"> z</w:t>
      </w:r>
      <w:r w:rsidRPr="007626E0">
        <w:rPr>
          <w:rFonts w:ascii="Times New Roman" w:hAnsi="Times New Roman" w:cs="Times New Roman"/>
          <w:sz w:val="24"/>
        </w:rPr>
        <w:t xml:space="preserve"> Okresného súdu Bratislava I, Okresného súdu Bratislava </w:t>
      </w:r>
      <w:r w:rsidRPr="007626E0">
        <w:rPr>
          <w:rFonts w:ascii="Times New Roman" w:hAnsi="Times New Roman" w:cs="Times New Roman"/>
          <w:sz w:val="24"/>
        </w:rPr>
        <w:lastRenderedPageBreak/>
        <w:t>II, Okresného súdu Bratislava III, Okresného súdu Bratislava IV a Okresného súdu Bratislava V na Mestský súd Bratislava.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(4) Minister spravodlivosti Slovenskej republiky </w:t>
      </w:r>
      <w:r>
        <w:rPr>
          <w:rFonts w:ascii="Times New Roman" w:hAnsi="Times New Roman" w:cs="Times New Roman"/>
          <w:sz w:val="24"/>
        </w:rPr>
        <w:t xml:space="preserve">(ďalej len „minister“) </w:t>
      </w:r>
      <w:r w:rsidRPr="007626E0">
        <w:rPr>
          <w:rFonts w:ascii="Times New Roman" w:hAnsi="Times New Roman" w:cs="Times New Roman"/>
          <w:sz w:val="24"/>
        </w:rPr>
        <w:t>vyhlási výberové konanie na funkciu prvého predsedu Mestského súdu Bratislava tak</w:t>
      </w:r>
      <w:r>
        <w:rPr>
          <w:rFonts w:ascii="Times New Roman" w:hAnsi="Times New Roman" w:cs="Times New Roman"/>
          <w:sz w:val="24"/>
        </w:rPr>
        <w:t>,</w:t>
      </w:r>
      <w:r w:rsidRPr="007626E0">
        <w:rPr>
          <w:rFonts w:ascii="Times New Roman" w:hAnsi="Times New Roman" w:cs="Times New Roman"/>
          <w:sz w:val="24"/>
        </w:rPr>
        <w:t xml:space="preserve"> aby sa uskutočnilo do </w:t>
      </w:r>
      <w:r w:rsidR="00B41000">
        <w:rPr>
          <w:rFonts w:ascii="Times New Roman" w:hAnsi="Times New Roman" w:cs="Times New Roman"/>
          <w:sz w:val="24"/>
        </w:rPr>
        <w:t>31</w:t>
      </w:r>
      <w:r w:rsidRPr="007626E0">
        <w:rPr>
          <w:rFonts w:ascii="Times New Roman" w:hAnsi="Times New Roman" w:cs="Times New Roman"/>
          <w:sz w:val="24"/>
        </w:rPr>
        <w:t xml:space="preserve">. </w:t>
      </w:r>
      <w:r w:rsidR="00B41000">
        <w:rPr>
          <w:rFonts w:ascii="Times New Roman" w:hAnsi="Times New Roman" w:cs="Times New Roman"/>
          <w:sz w:val="24"/>
        </w:rPr>
        <w:t>júla</w:t>
      </w:r>
      <w:r w:rsidRPr="007626E0">
        <w:rPr>
          <w:rFonts w:ascii="Times New Roman" w:hAnsi="Times New Roman" w:cs="Times New Roman"/>
          <w:sz w:val="24"/>
        </w:rPr>
        <w:t xml:space="preserve"> 2022</w:t>
      </w:r>
      <w:r>
        <w:rPr>
          <w:rFonts w:ascii="Times New Roman" w:hAnsi="Times New Roman" w:cs="Times New Roman"/>
          <w:sz w:val="24"/>
        </w:rPr>
        <w:t xml:space="preserve">, </w:t>
      </w:r>
      <w:r w:rsidRPr="00C81E0A">
        <w:rPr>
          <w:rFonts w:ascii="Times New Roman" w:hAnsi="Times New Roman" w:cs="Times New Roman"/>
          <w:sz w:val="24"/>
          <w:szCs w:val="24"/>
        </w:rPr>
        <w:t>pričom traja členovia výberovej komisie musia byť vymenovaní z</w:t>
      </w:r>
      <w:r>
        <w:rPr>
          <w:rFonts w:ascii="Times New Roman" w:hAnsi="Times New Roman" w:cs="Times New Roman"/>
          <w:sz w:val="24"/>
          <w:szCs w:val="24"/>
        </w:rPr>
        <w:t xml:space="preserve"> databázy</w:t>
      </w:r>
      <w:r w:rsidRPr="00C81E0A">
        <w:rPr>
          <w:rFonts w:ascii="Times New Roman" w:hAnsi="Times New Roman" w:cs="Times New Roman"/>
          <w:sz w:val="24"/>
          <w:szCs w:val="24"/>
        </w:rPr>
        <w:t xml:space="preserve"> kandidátov navrhnutých ministrom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1E0A">
        <w:rPr>
          <w:rFonts w:ascii="Times New Roman" w:hAnsi="Times New Roman" w:cs="Times New Roman"/>
          <w:sz w:val="24"/>
          <w:szCs w:val="24"/>
        </w:rPr>
        <w:t>dvaja</w:t>
      </w:r>
      <w:r>
        <w:rPr>
          <w:rFonts w:ascii="Times New Roman" w:hAnsi="Times New Roman" w:cs="Times New Roman"/>
          <w:sz w:val="24"/>
          <w:szCs w:val="24"/>
        </w:rPr>
        <w:t xml:space="preserve"> členovia </w:t>
      </w:r>
      <w:r w:rsidRPr="00C81E0A">
        <w:rPr>
          <w:rFonts w:ascii="Times New Roman" w:hAnsi="Times New Roman" w:cs="Times New Roman"/>
          <w:sz w:val="24"/>
          <w:szCs w:val="24"/>
        </w:rPr>
        <w:t xml:space="preserve">výberovej komisie musia byť vymenovaní z </w:t>
      </w:r>
      <w:r>
        <w:rPr>
          <w:rFonts w:ascii="Times New Roman" w:hAnsi="Times New Roman" w:cs="Times New Roman"/>
          <w:sz w:val="24"/>
          <w:szCs w:val="24"/>
        </w:rPr>
        <w:t>databázy</w:t>
      </w:r>
      <w:r w:rsidRPr="00C81E0A">
        <w:rPr>
          <w:rFonts w:ascii="Times New Roman" w:hAnsi="Times New Roman" w:cs="Times New Roman"/>
          <w:sz w:val="24"/>
          <w:szCs w:val="24"/>
        </w:rPr>
        <w:t xml:space="preserve"> kandidátov navrhnutých</w:t>
      </w:r>
      <w:r>
        <w:rPr>
          <w:rFonts w:ascii="Times New Roman" w:hAnsi="Times New Roman" w:cs="Times New Roman"/>
          <w:sz w:val="24"/>
          <w:szCs w:val="24"/>
        </w:rPr>
        <w:t xml:space="preserve"> Súdnou radou Slovenskej republiky</w:t>
      </w:r>
      <w:r w:rsidRPr="007626E0">
        <w:rPr>
          <w:rFonts w:ascii="Times New Roman" w:hAnsi="Times New Roman" w:cs="Times New Roman"/>
          <w:sz w:val="24"/>
        </w:rPr>
        <w:t xml:space="preserve">. 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(5) Do vymenovania prvého predsedu Mestského súdu Bratislava môže minister poveriť ktoréhokoľvek sudcu okresného súdu podľa odseku 3 s jeho súhlasom, aby plnil úlohy predsedu Mestského súdu Bratislava.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(6) V tridsiaty deň od vymenovania prvého predsedu </w:t>
      </w:r>
      <w:r>
        <w:rPr>
          <w:rFonts w:ascii="Times New Roman" w:hAnsi="Times New Roman" w:cs="Times New Roman"/>
          <w:sz w:val="24"/>
        </w:rPr>
        <w:t>M</w:t>
      </w:r>
      <w:r w:rsidRPr="007626E0">
        <w:rPr>
          <w:rFonts w:ascii="Times New Roman" w:hAnsi="Times New Roman" w:cs="Times New Roman"/>
          <w:sz w:val="24"/>
        </w:rPr>
        <w:t xml:space="preserve">estského súdu </w:t>
      </w:r>
      <w:r>
        <w:rPr>
          <w:rFonts w:ascii="Times New Roman" w:hAnsi="Times New Roman" w:cs="Times New Roman"/>
          <w:sz w:val="24"/>
        </w:rPr>
        <w:t xml:space="preserve">Bratislava </w:t>
      </w:r>
      <w:r w:rsidRPr="007626E0">
        <w:rPr>
          <w:rFonts w:ascii="Times New Roman" w:hAnsi="Times New Roman" w:cs="Times New Roman"/>
          <w:sz w:val="24"/>
        </w:rPr>
        <w:t xml:space="preserve">zanikajú funkcie predsedov a podpredsedov okresných súdov podľa odseku 3; riadenie týchto súdov do 31. decembra 2022 zabezpečuje predseda Mestského súdu Bratislava prostredníctvom podpredsedov týchto súdov, ktorých vymenuje minister spravodlivosti Slovenskej republiky na návrh predsedu Mestského súdu Bratislava.  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(7) Predseda Mestského súdu Bratislava prerokuje návrh prvého rozvrhu práce tohto súdu do 15. novembra 2022 so sudcami súdov podľa odseku 3</w:t>
      </w:r>
      <w:r w:rsidRPr="007626E0">
        <w:rPr>
          <w:rFonts w:ascii="Times New Roman" w:hAnsi="Times New Roman" w:cs="Times New Roman"/>
          <w:sz w:val="24"/>
          <w:szCs w:val="24"/>
        </w:rPr>
        <w:t xml:space="preserve"> a vydá prvý rozvrh práce tohto súdu do 15. decembra 2022</w:t>
      </w:r>
      <w:r w:rsidRPr="007626E0">
        <w:rPr>
          <w:rFonts w:ascii="Times New Roman" w:hAnsi="Times New Roman" w:cs="Times New Roman"/>
          <w:sz w:val="24"/>
        </w:rPr>
        <w:t xml:space="preserve">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(8) Zabezpečenie špecializácie sudcov Mestského súdu Bratislava na občianskoprávnu agendu, obchodnoprávnu agendu, rodinnoprávnu agendu a trestnoprávnu agendu </w:t>
      </w:r>
      <w:r>
        <w:rPr>
          <w:rFonts w:ascii="Times New Roman" w:hAnsi="Times New Roman" w:cs="Times New Roman"/>
          <w:sz w:val="24"/>
        </w:rPr>
        <w:t>môže byť</w:t>
      </w:r>
      <w:r w:rsidRPr="007626E0">
        <w:rPr>
          <w:rFonts w:ascii="Times New Roman" w:hAnsi="Times New Roman" w:cs="Times New Roman"/>
          <w:sz w:val="24"/>
        </w:rPr>
        <w:t xml:space="preserve"> dôvodom na prerozdelenie vecí podľa odseku 3 v agende, ktorá netvorí prevažujúci obsah ich rozhodovacej činnosti. 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(9) Nerovnomerná zaťaženosť sudcov Mestského súdu Bratislava</w:t>
      </w:r>
      <w:r>
        <w:rPr>
          <w:rFonts w:ascii="Times New Roman" w:hAnsi="Times New Roman" w:cs="Times New Roman"/>
          <w:sz w:val="24"/>
        </w:rPr>
        <w:t>,</w:t>
      </w:r>
      <w:r w:rsidRPr="007626E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ktorá vznikne </w:t>
      </w:r>
      <w:r w:rsidRPr="007626E0">
        <w:rPr>
          <w:rFonts w:ascii="Times New Roman" w:hAnsi="Times New Roman" w:cs="Times New Roman"/>
          <w:sz w:val="24"/>
        </w:rPr>
        <w:t xml:space="preserve">v dôsledku prechodu výkonu súdnictva podľa odseku 3 v agende tvoriacej prevažujúci obsah ich  rozhodovacej činnosti vo veciach, v ktorých konanie začalo po 28. februári </w:t>
      </w:r>
      <w:r>
        <w:rPr>
          <w:rFonts w:ascii="Times New Roman" w:hAnsi="Times New Roman" w:cs="Times New Roman"/>
          <w:sz w:val="24"/>
        </w:rPr>
        <w:t>2015 s výnimkou trestnoprávnej agendy</w:t>
      </w:r>
      <w:r w:rsidRPr="007626E0">
        <w:rPr>
          <w:rFonts w:ascii="Times New Roman" w:hAnsi="Times New Roman" w:cs="Times New Roman"/>
          <w:sz w:val="24"/>
        </w:rPr>
        <w:t>, nie je dôvodom na prerozdelenie vecí podľa osobitného predpisu;</w:t>
      </w:r>
      <w:r w:rsidRPr="007626E0">
        <w:rPr>
          <w:rStyle w:val="Odkaznapoznmkupodiarou"/>
          <w:rFonts w:ascii="Times New Roman" w:hAnsi="Times New Roman"/>
          <w:sz w:val="24"/>
        </w:rPr>
        <w:footnoteReference w:id="2"/>
      </w:r>
      <w:r w:rsidRPr="007626E0">
        <w:rPr>
          <w:rFonts w:ascii="Times New Roman" w:hAnsi="Times New Roman" w:cs="Times New Roman"/>
          <w:sz w:val="24"/>
        </w:rPr>
        <w:t xml:space="preserve">) túto nerovnomernú zaťaženosť rieši predseda Mestského súdu Bratislava </w:t>
      </w:r>
      <w:r>
        <w:rPr>
          <w:rFonts w:ascii="Times New Roman" w:hAnsi="Times New Roman" w:cs="Times New Roman"/>
          <w:sz w:val="24"/>
          <w:szCs w:val="24"/>
        </w:rPr>
        <w:t xml:space="preserve">v rozvrhu práce </w:t>
      </w:r>
      <w:r w:rsidRPr="007626E0">
        <w:rPr>
          <w:rFonts w:ascii="Times New Roman" w:hAnsi="Times New Roman" w:cs="Times New Roman"/>
          <w:sz w:val="24"/>
        </w:rPr>
        <w:t xml:space="preserve">úpravou rozsahu v akom sú sudcom prideľované veci.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(10) Predseda Mestského súdu Bratislava zabezpečuje, aby sudcovia tohto súdu, vybavujúci z hľadiska prevažujúceho obsahu ich rozhodovacej činnosti tú istú agendu, vykonávali funkciu sudcu spravidla na jednom pracovisku. 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II</w:t>
      </w: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sz w:val="24"/>
          <w:szCs w:val="24"/>
        </w:rPr>
        <w:t xml:space="preserve"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</w:t>
      </w:r>
      <w:r w:rsidRPr="007626E0">
        <w:rPr>
          <w:rFonts w:ascii="Times New Roman" w:hAnsi="Times New Roman"/>
          <w:sz w:val="24"/>
          <w:szCs w:val="24"/>
        </w:rPr>
        <w:lastRenderedPageBreak/>
        <w:t>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z., zákona 161/2018 Z. z., zákona č. 314/2018 Z. z., zákona č. 321/2018 Z. z., zákona č. 3/2019 Z. z., zákona č. 6/2019 Z. z., zákona č. 35/2019 Z. z., zákona č. 54/2019 Z. z., zákona č. 214/2019 Z. z., zákona č. 231/2019 Z. z., zákona č. 312/2020 Z. z., zákona č. 423/2020 Z. z. a zákona č. 308/2021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b/>
          <w:sz w:val="24"/>
          <w:szCs w:val="24"/>
        </w:rPr>
        <w:t>1.</w:t>
      </w:r>
      <w:r w:rsidRPr="007626E0">
        <w:rPr>
          <w:rFonts w:ascii="Times New Roman" w:hAnsi="Times New Roman"/>
          <w:sz w:val="24"/>
          <w:szCs w:val="24"/>
        </w:rPr>
        <w:t xml:space="preserve"> V § 521 ods. 2 sa slová „Okresný súd Bratislava 1“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b/>
          <w:sz w:val="24"/>
          <w:szCs w:val="24"/>
        </w:rPr>
        <w:t>2.</w:t>
      </w:r>
      <w:r w:rsidRPr="007626E0">
        <w:rPr>
          <w:rFonts w:ascii="Times New Roman" w:hAnsi="Times New Roman"/>
          <w:sz w:val="24"/>
          <w:szCs w:val="24"/>
        </w:rPr>
        <w:t xml:space="preserve"> V § 562 ods. 1 sa vypúšťa prvá veta.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6E0">
        <w:rPr>
          <w:rFonts w:ascii="Times New Roman" w:hAnsi="Times New Roman"/>
          <w:b/>
          <w:sz w:val="24"/>
          <w:szCs w:val="24"/>
        </w:rPr>
        <w:t>3.</w:t>
      </w:r>
      <w:r w:rsidRPr="007626E0">
        <w:rPr>
          <w:rFonts w:ascii="Times New Roman" w:hAnsi="Times New Roman"/>
          <w:sz w:val="24"/>
          <w:szCs w:val="24"/>
        </w:rPr>
        <w:t xml:space="preserve"> V § 562 ods. 3 sa slová „Okresný súd Bratislava 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III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>Zákon č. 160/2015 Z. z. Civilný sporový poriadok v znení zákona č. 87/2017 Z. z.,  zákona č. 350/2018 Z. z.,</w:t>
      </w:r>
      <w:r w:rsidRPr="007626E0">
        <w:rPr>
          <w:rFonts w:ascii="Times New Roman" w:hAnsi="Times New Roman" w:cs="Times New Roman"/>
          <w:sz w:val="24"/>
        </w:rPr>
        <w:t xml:space="preserve"> zákona č. 423/2020 Z. z. a</w:t>
      </w:r>
      <w:r w:rsidRPr="007626E0">
        <w:rPr>
          <w:rFonts w:ascii="Times New Roman" w:hAnsi="Times New Roman" w:cs="Times New Roman"/>
          <w:iCs/>
          <w:sz w:val="24"/>
        </w:rPr>
        <w:t xml:space="preserve"> zákona č. 211/2021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1.</w:t>
      </w:r>
      <w:r w:rsidRPr="007626E0">
        <w:rPr>
          <w:rFonts w:ascii="Times New Roman" w:hAnsi="Times New Roman" w:cs="Times New Roman"/>
          <w:iCs/>
          <w:sz w:val="24"/>
        </w:rPr>
        <w:t xml:space="preserve"> V § 22 písm. a), § 28 ods. 1 písm. a) a § 29 ods. 1 sa slová „Okresný súd Bratislava V“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2.</w:t>
      </w:r>
      <w:r w:rsidRPr="007626E0">
        <w:rPr>
          <w:rFonts w:ascii="Times New Roman" w:hAnsi="Times New Roman" w:cs="Times New Roman"/>
          <w:iCs/>
          <w:sz w:val="24"/>
        </w:rPr>
        <w:t xml:space="preserve"> V § 23 písm. a) a § 33 ods. 1 sa slová „Okresný súd Bratislava III“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3.</w:t>
      </w:r>
      <w:r w:rsidRPr="007626E0">
        <w:rPr>
          <w:rFonts w:ascii="Times New Roman" w:hAnsi="Times New Roman" w:cs="Times New Roman"/>
          <w:iCs/>
          <w:sz w:val="24"/>
        </w:rPr>
        <w:t xml:space="preserve"> V § 24 </w:t>
      </w:r>
      <w:r>
        <w:rPr>
          <w:rFonts w:ascii="Times New Roman" w:hAnsi="Times New Roman" w:cs="Times New Roman"/>
          <w:iCs/>
          <w:sz w:val="24"/>
        </w:rPr>
        <w:t xml:space="preserve">ods. 1 </w:t>
      </w:r>
      <w:r w:rsidRPr="007626E0">
        <w:rPr>
          <w:rFonts w:ascii="Times New Roman" w:hAnsi="Times New Roman" w:cs="Times New Roman"/>
          <w:iCs/>
          <w:sz w:val="24"/>
        </w:rPr>
        <w:t xml:space="preserve">písm. a) a § 26 </w:t>
      </w:r>
      <w:r>
        <w:rPr>
          <w:rFonts w:ascii="Times New Roman" w:hAnsi="Times New Roman" w:cs="Times New Roman"/>
          <w:iCs/>
          <w:sz w:val="24"/>
        </w:rPr>
        <w:t xml:space="preserve">ods. 1 </w:t>
      </w:r>
      <w:r w:rsidRPr="007626E0">
        <w:rPr>
          <w:rFonts w:ascii="Times New Roman" w:hAnsi="Times New Roman" w:cs="Times New Roman"/>
          <w:iCs/>
          <w:sz w:val="24"/>
        </w:rPr>
        <w:t xml:space="preserve">písm. a) sa slová „Okresný súd Bratislava 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4.</w:t>
      </w:r>
      <w:r w:rsidRPr="007626E0">
        <w:rPr>
          <w:rFonts w:ascii="Times New Roman" w:hAnsi="Times New Roman" w:cs="Times New Roman"/>
          <w:iCs/>
          <w:sz w:val="24"/>
        </w:rPr>
        <w:t xml:space="preserve"> V § 27 ods. 1 sa slová „Okresný súd Bratislava II“ nahrádzajú slovami „Mestský súd Bratislava“.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IV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Zákon č. 161/2015 Z. z. Civilný mimosporový poriadok v znení zákona č. 137/2019 Z. z., zákona č. 390/2019 Z. z. </w:t>
      </w:r>
      <w:r w:rsidRPr="007626E0">
        <w:rPr>
          <w:rFonts w:ascii="Times New Roman" w:eastAsia="Calibri" w:hAnsi="Times New Roman" w:cs="Times New Roman"/>
          <w:sz w:val="24"/>
          <w:szCs w:val="24"/>
        </w:rPr>
        <w:t xml:space="preserve">a zákona č. 68/2021 Z. z. </w:t>
      </w:r>
      <w:r w:rsidRPr="007626E0">
        <w:rPr>
          <w:rFonts w:ascii="Times New Roman" w:hAnsi="Times New Roman" w:cs="Times New Roman"/>
          <w:sz w:val="24"/>
        </w:rPr>
        <w:t>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V § 124 ods. 1 písm. a) a § 279 ods. 3 písm. a) sa slová „Okresný súd Bratislava 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V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Zákon č. 97/1963 Zb. o medzinárodnom práve súkromnom a procesnom v znení zákona č. 158/1969 Zb., zákona č. 234/1992 Zb., zákona č. 264/1992 Zb., zákona Národnej rady Slovenskej republiky č. 48/1996 Z. z., zákona č. 510/2002 Z. z., zákona č. 589/2003 Z. z., </w:t>
      </w:r>
      <w:r w:rsidRPr="007626E0">
        <w:rPr>
          <w:rFonts w:ascii="Times New Roman" w:hAnsi="Times New Roman" w:cs="Times New Roman"/>
          <w:sz w:val="24"/>
        </w:rPr>
        <w:lastRenderedPageBreak/>
        <w:t>zákona č. 382/2004 Z. z., zákona č. 36/2005 Z. z., zákona č. 336/2005 Z. z., zákona č. 273/2007 Z. z., zákona č. 384/2008 Z. z., zákona č. 388/2011 Z. z., zákona č. 102/2014 Z. z., zákona č. 267/2015 Z. z. a zákona č. 125/2016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68a písm. b) sa slová „Okresný súd Bratislava I“ nahrádzajú slovami „Mestský súd Bratislava“. 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:rsidR="00D2298D" w:rsidRPr="00301788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01788">
        <w:rPr>
          <w:rFonts w:ascii="Times New Roman" w:hAnsi="Times New Roman" w:cs="Times New Roman"/>
          <w:b/>
          <w:iCs/>
          <w:sz w:val="24"/>
          <w:szCs w:val="24"/>
        </w:rPr>
        <w:t>Čl. V</w:t>
      </w:r>
      <w:r>
        <w:rPr>
          <w:rFonts w:ascii="Times New Roman" w:hAnsi="Times New Roman" w:cs="Times New Roman"/>
          <w:b/>
          <w:iCs/>
          <w:sz w:val="24"/>
          <w:szCs w:val="24"/>
        </w:rPr>
        <w:t>I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1788">
        <w:rPr>
          <w:rFonts w:ascii="Times New Roman" w:hAnsi="Times New Roman" w:cs="Times New Roman"/>
          <w:iCs/>
          <w:sz w:val="24"/>
          <w:szCs w:val="24"/>
        </w:rPr>
        <w:t>Zákon č. 385/2000 Z. z. o sudcoch a prísediacich a o zmene a doplnení niektorých zákonov v znení zákona č.185/2002 Z. z., zákona č. 670/2002 Z. z., zákona č. 426/2003 Z. z., zákona č. 458/2003 Z. z., zákona č. 462/2003 Z. z., zákona č. 505/2003 Z. z., zákona č. 514/2003 Z. z., zákona č. 548/2003 Z. z., zákona č. 267/2004 Z. z., zákona č. 403/2004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 z., zákona č. 500/2010 Z. z., zákona č. 543/2010 Z. z., zákona č. 33/2011 Z. z., zákona č. 100/2011 Z. z., zákona č. 467/2011 Z. z., zákona č. 503/2011 Z. z., zákona č. 79/2012 Z. z., zákona č. 335/2012 Z. z., zákona č. 392/2012 Z. z., zákona č. 462/2013 Z. z., zákona č. 195/2014 Z. z., nálezu Ústavného súdu Slovenskej republiky č. 216/2014 Z. z., uznesenia Ústavného súdu Slovenskej republiky č. 261/2014 Z. z., zákona č. 307/2014 Z. z., zákona č. 322/2014 Z. z., zákona č. 362/2014 Z. z., zákona č. 401/2015 Z. z., nálezu Ústavného súdu Slovenskej republiky č. 443/2015 Z. z., zákona č. 125/2016 Z. z., zákona č. 152/2017 Z. z., zákona č. 177/2018 Z. z., zákona č. 314/2018 Z. z., nálezu Ústavného súdu Slovenskej republiky č. 40/2019 Z. z., zákona č. 282/2019 Z. z., zákona č. 397/2019 Z. z., zákona č. 459/2019 Z. z., zákona č. 241/2020 Z. z.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30178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z</w:t>
      </w:r>
      <w:r w:rsidRPr="00301788">
        <w:rPr>
          <w:rFonts w:ascii="Times New Roman" w:hAnsi="Times New Roman" w:cs="Times New Roman"/>
          <w:iCs/>
          <w:sz w:val="24"/>
          <w:szCs w:val="24"/>
        </w:rPr>
        <w:t xml:space="preserve">ákona č. 423/2020 Z. z. </w:t>
      </w:r>
      <w:r>
        <w:rPr>
          <w:rFonts w:ascii="Times New Roman" w:hAnsi="Times New Roman" w:cs="Times New Roman"/>
          <w:iCs/>
          <w:sz w:val="24"/>
          <w:szCs w:val="24"/>
        </w:rPr>
        <w:t xml:space="preserve">a zákona č. 71/2021 Z. z. </w:t>
      </w:r>
      <w:r w:rsidRPr="00301788">
        <w:rPr>
          <w:rFonts w:ascii="Times New Roman" w:hAnsi="Times New Roman" w:cs="Times New Roman"/>
          <w:iCs/>
          <w:sz w:val="24"/>
          <w:szCs w:val="24"/>
        </w:rPr>
        <w:t>sa dopĺňa takto: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 § 27 ods. 1 sa na konci pripája táto veta: „Na mestskom súde vyhotovuje a podpisuje výkaz podpredseda mestského súdu </w:t>
      </w:r>
      <w:r w:rsidRPr="00975AB2">
        <w:rPr>
          <w:rFonts w:ascii="Times New Roman" w:hAnsi="Times New Roman" w:cs="Times New Roman"/>
          <w:iCs/>
          <w:sz w:val="24"/>
          <w:szCs w:val="24"/>
        </w:rPr>
        <w:t>v ním riadenej oblasti výkonu súdnictva</w:t>
      </w:r>
      <w:r>
        <w:rPr>
          <w:rFonts w:ascii="Times New Roman" w:hAnsi="Times New Roman" w:cs="Times New Roman"/>
          <w:iCs/>
          <w:sz w:val="24"/>
          <w:szCs w:val="24"/>
        </w:rPr>
        <w:t xml:space="preserve">.“. 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:rsidR="00D2298D" w:rsidRPr="0029752A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>VII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 xml:space="preserve">Zákon č. 153/2001 Z. z. o prokuratúre v znení zákona č. 458/2003 Z. z., zákona č. 36/2005 Z. z., zákona č. 59/2009 Z. z., nálezu Ústavného súdu Slovenskej republiky č. 290/2009 Z. z., zákona č. 291/2009 Z. z., zákona č. 102/2010 Z. z., zákona č. 403/2010 Z. z., zákona č. 192/2011 Z. z., zákona č. 220/2011 Z. z., zákona č. 436/2013 Z. z., nálezu Ústavného súdu Slovenskej republiky č. 217/2014 Z. z., zákona č. 401/2015 Z. z., zákona č. 125/2016 Z. z., zákona č. 18/2018 Z. z., zákona č. 314/2018 Z. z., zákona č. 6/2019 Z. z., zákona č. 54/2019 Z. z., zákona č. 242/2019 </w:t>
      </w:r>
      <w:r>
        <w:rPr>
          <w:rFonts w:ascii="Times New Roman" w:hAnsi="Times New Roman" w:cs="Times New Roman"/>
          <w:sz w:val="24"/>
        </w:rPr>
        <w:t xml:space="preserve">Z. z., zákona č. 241/2020 Z. z., </w:t>
      </w:r>
      <w:r w:rsidRPr="0029752A">
        <w:rPr>
          <w:rFonts w:ascii="Times New Roman" w:hAnsi="Times New Roman" w:cs="Times New Roman"/>
          <w:sz w:val="24"/>
        </w:rPr>
        <w:t xml:space="preserve">zákona č. 312/2020 Z. z. </w:t>
      </w:r>
      <w:r>
        <w:rPr>
          <w:rFonts w:ascii="Times New Roman" w:hAnsi="Times New Roman" w:cs="Times New Roman"/>
          <w:sz w:val="24"/>
        </w:rPr>
        <w:t xml:space="preserve">a zákona č. 423/2020 Z. z. </w:t>
      </w:r>
      <w:r w:rsidRPr="0029752A">
        <w:rPr>
          <w:rFonts w:ascii="Times New Roman" w:hAnsi="Times New Roman" w:cs="Times New Roman"/>
          <w:sz w:val="24"/>
        </w:rPr>
        <w:t>sa mení takto: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 č. 1</w:t>
      </w:r>
      <w:r w:rsidRPr="0029752A">
        <w:rPr>
          <w:rFonts w:ascii="Times New Roman" w:hAnsi="Times New Roman" w:cs="Times New Roman"/>
          <w:sz w:val="24"/>
        </w:rPr>
        <w:t xml:space="preserve"> vrátane nadpisu znie: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29752A" w:rsidRDefault="00D2298D" w:rsidP="00D2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29752A">
        <w:rPr>
          <w:rFonts w:ascii="Times New Roman" w:hAnsi="Times New Roman" w:cs="Times New Roman"/>
          <w:b/>
          <w:sz w:val="24"/>
        </w:rPr>
        <w:t xml:space="preserve">Príloha </w:t>
      </w:r>
      <w:r>
        <w:rPr>
          <w:rFonts w:ascii="Times New Roman" w:hAnsi="Times New Roman" w:cs="Times New Roman"/>
          <w:b/>
          <w:sz w:val="24"/>
        </w:rPr>
        <w:t>č. 1</w:t>
      </w:r>
    </w:p>
    <w:p w:rsidR="00D2298D" w:rsidRPr="0029752A" w:rsidRDefault="00D2298D" w:rsidP="00D2298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9752A">
        <w:rPr>
          <w:rFonts w:ascii="Times New Roman" w:hAnsi="Times New Roman" w:cs="Times New Roman"/>
          <w:b/>
          <w:sz w:val="24"/>
        </w:rPr>
        <w:t>k zákonu č. 153/2001 Z. z.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43633B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43633B">
        <w:rPr>
          <w:rFonts w:ascii="Times New Roman" w:hAnsi="Times New Roman" w:cs="Times New Roman"/>
          <w:b/>
          <w:caps/>
          <w:sz w:val="24"/>
        </w:rPr>
        <w:t>Sídla a obvody prokuratúr</w:t>
      </w:r>
      <w:r>
        <w:rPr>
          <w:rFonts w:ascii="Times New Roman" w:hAnsi="Times New Roman" w:cs="Times New Roman"/>
          <w:b/>
          <w:caps/>
          <w:sz w:val="24"/>
        </w:rPr>
        <w:t xml:space="preserve"> odlišné od sídiel a obvodov súdov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F00D12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lastRenderedPageBreak/>
        <w:t>Sídlom Okresnej prokuratúry Bratislava I je Bratislava – mestská časť Staré Mesto; jej obvod tvorí územný obvod okresu Bratislava I.</w:t>
      </w:r>
    </w:p>
    <w:p w:rsidR="00D2298D" w:rsidRPr="00F00D12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II je Bratislava – mestská časť okresu Bratislava II; jej obvod tvorí územný obvod okresu Bratislava II.</w:t>
      </w:r>
    </w:p>
    <w:p w:rsidR="00D2298D" w:rsidRPr="00F00D12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III je Bratislava – mestská časť okresu Bratislava III; jej obvod tvorí územný obvod okresu Bratislava III.</w:t>
      </w:r>
    </w:p>
    <w:p w:rsidR="00D2298D" w:rsidRPr="00F00D12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IV je Bratislava – mestská časť okresu Bratislava IV; jej obvod tvorí územný obvod okresu Bratislava IV.</w:t>
      </w:r>
    </w:p>
    <w:p w:rsidR="00D2298D" w:rsidRPr="00F00D12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00D12">
        <w:rPr>
          <w:rFonts w:ascii="Times New Roman" w:hAnsi="Times New Roman" w:cs="Times New Roman"/>
          <w:sz w:val="24"/>
        </w:rPr>
        <w:t>Sídlom Okresnej prokuratúry Bratislava V je Bratislava – mestská časť okresu Bratislava V; jej obvod tvorí územný obvod okresu Bratislava V.</w:t>
      </w:r>
    </w:p>
    <w:p w:rsidR="00D2298D" w:rsidRPr="0029752A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 je mesto Košice; jej obvod tvorí územný obvod okresov Košice I a Košice III.</w:t>
      </w:r>
    </w:p>
    <w:p w:rsidR="00D2298D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 II je mesto Košice; jej obvod tvorí územný obvod okresov Košice II a Košice IV.</w:t>
      </w:r>
    </w:p>
    <w:p w:rsidR="00D2298D" w:rsidRDefault="00D2298D" w:rsidP="00D2298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9752A">
        <w:rPr>
          <w:rFonts w:ascii="Times New Roman" w:hAnsi="Times New Roman" w:cs="Times New Roman"/>
          <w:sz w:val="24"/>
        </w:rPr>
        <w:t>Sídlom Okresnej prokuratúry Košice-okolie je mesto Košice; jej obvod tvorí územný obvod okresu Košice-okolie.</w:t>
      </w:r>
      <w:r>
        <w:rPr>
          <w:rFonts w:ascii="Times New Roman" w:hAnsi="Times New Roman" w:cs="Times New Roman"/>
          <w:sz w:val="24"/>
        </w:rPr>
        <w:t xml:space="preserve">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VI</w:t>
      </w:r>
      <w:r>
        <w:rPr>
          <w:rFonts w:ascii="Times New Roman" w:hAnsi="Times New Roman" w:cs="Times New Roman"/>
          <w:b/>
          <w:iCs/>
          <w:sz w:val="24"/>
        </w:rPr>
        <w:t>II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Zákon č. 371/2004 Z. z. o sídlach a obvodoch súdov Slovenskej republiky a o zmene zákona č. 99/1963 Zb. Občiansky súdny poriadok v znení neskorších predpisov v znení zákona č. 428/2004 Z. z., zákona č. 757/2004 Z. z., zákona č. 511/2007 Z. z., zákona č. 517/2008 Z. z., zákona č. 59/2009 Z. z., nálezu Ústavného súdu Slovenskej republiky č. 290/2009 Z. z., zákona č. 291/2009 Z. z., zákona č. 503/2009 Z. z., zákona č. 332/2011 Z. z., zákona č. 348/2011 Z. z., zákona č. 388/2011 Z. z., zákona č. 75/2013 Z. z., zákona č. 495/2013 Z. z., zákona č. 336/2014 Z. z., zákona č. 54/2015 Z. z., zákona č. 73/2015 Z. z., zákona č. 87/2015 Z. z., zákona č. 343/2015 Z. z., zákona č. 125/2016 Z. z., zákona č. 316/2016 Z. z. a zákona č. 423/2020 Z. z. sa </w:t>
      </w:r>
      <w:r>
        <w:rPr>
          <w:rFonts w:ascii="Times New Roman" w:hAnsi="Times New Roman" w:cs="Times New Roman"/>
          <w:iCs/>
          <w:sz w:val="24"/>
        </w:rPr>
        <w:t>mení</w:t>
      </w:r>
      <w:r w:rsidRPr="007626E0">
        <w:rPr>
          <w:rFonts w:ascii="Times New Roman" w:hAnsi="Times New Roman" w:cs="Times New Roman"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 xml:space="preserve">a dopĺňa </w:t>
      </w:r>
      <w:r w:rsidRPr="007626E0">
        <w:rPr>
          <w:rFonts w:ascii="Times New Roman" w:hAnsi="Times New Roman" w:cs="Times New Roman"/>
          <w:iCs/>
          <w:sz w:val="24"/>
        </w:rPr>
        <w:t>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1.</w:t>
      </w:r>
      <w:r w:rsidRPr="007626E0">
        <w:rPr>
          <w:rFonts w:ascii="Times New Roman" w:hAnsi="Times New Roman" w:cs="Times New Roman"/>
          <w:iCs/>
          <w:sz w:val="24"/>
        </w:rPr>
        <w:t xml:space="preserve"> V § 2 odsek 1 znie: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„(1) </w:t>
      </w:r>
      <w:r w:rsidRPr="007626E0">
        <w:rPr>
          <w:rFonts w:ascii="Times New Roman" w:hAnsi="Times New Roman" w:cs="Times New Roman"/>
          <w:sz w:val="24"/>
        </w:rPr>
        <w:t>Sídlom Mestského súdu Bratislava je mesto Bratislava; jeho obvod tvorí územný obvod okresu Bratislava I, územný obvod okresu Bratislava II, územný obvod okresu Bratislava III, územný obvod okresu Bratislava IV a územný obvod okresu Bratislava V.“.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2.</w:t>
      </w:r>
      <w:r w:rsidRPr="007626E0">
        <w:rPr>
          <w:rFonts w:ascii="Times New Roman" w:hAnsi="Times New Roman" w:cs="Times New Roman"/>
          <w:sz w:val="24"/>
        </w:rPr>
        <w:t xml:space="preserve"> V § 2 sa vypúšťajú odseky 2 až 5.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Doterajšie odseky 6 až 54 sa označujú ako odseky 2 až 50.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DA101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V § 2 ods. 3 sa na konci pripájajú tieto slová: „a územný obvod okresu Senec“.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7626E0">
        <w:rPr>
          <w:rFonts w:ascii="Times New Roman" w:hAnsi="Times New Roman" w:cs="Times New Roman"/>
          <w:b/>
          <w:sz w:val="24"/>
        </w:rPr>
        <w:t>.</w:t>
      </w:r>
      <w:r w:rsidRPr="007626E0">
        <w:rPr>
          <w:rFonts w:ascii="Times New Roman" w:hAnsi="Times New Roman" w:cs="Times New Roman"/>
          <w:sz w:val="24"/>
        </w:rPr>
        <w:t xml:space="preserve"> V § 3 ods. </w:t>
      </w:r>
      <w:r>
        <w:rPr>
          <w:rFonts w:ascii="Times New Roman" w:hAnsi="Times New Roman" w:cs="Times New Roman"/>
          <w:sz w:val="24"/>
        </w:rPr>
        <w:t>1</w:t>
      </w:r>
      <w:r w:rsidRPr="007626E0">
        <w:rPr>
          <w:rFonts w:ascii="Times New Roman" w:hAnsi="Times New Roman" w:cs="Times New Roman"/>
          <w:sz w:val="24"/>
        </w:rPr>
        <w:t xml:space="preserve"> písmeno a) znie: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„a) Mestského súdu Bratislava,“.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Pr="007626E0">
        <w:rPr>
          <w:rFonts w:ascii="Times New Roman" w:hAnsi="Times New Roman" w:cs="Times New Roman"/>
          <w:b/>
          <w:sz w:val="24"/>
        </w:rPr>
        <w:t>.</w:t>
      </w:r>
      <w:r w:rsidRPr="007626E0">
        <w:rPr>
          <w:rFonts w:ascii="Times New Roman" w:hAnsi="Times New Roman" w:cs="Times New Roman"/>
          <w:sz w:val="24"/>
        </w:rPr>
        <w:t xml:space="preserve"> V § 3 ods. </w:t>
      </w:r>
      <w:r>
        <w:rPr>
          <w:rFonts w:ascii="Times New Roman" w:hAnsi="Times New Roman" w:cs="Times New Roman"/>
          <w:sz w:val="24"/>
        </w:rPr>
        <w:t>1</w:t>
      </w:r>
      <w:r w:rsidRPr="007626E0">
        <w:rPr>
          <w:rFonts w:ascii="Times New Roman" w:hAnsi="Times New Roman" w:cs="Times New Roman"/>
          <w:sz w:val="24"/>
        </w:rPr>
        <w:t xml:space="preserve"> sa vypúšťajú písmená b) až e).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Doterajšie písmená f) a g) sa označujú ako písmená b) a c).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Pr="007626E0">
        <w:rPr>
          <w:rFonts w:ascii="Times New Roman" w:hAnsi="Times New Roman" w:cs="Times New Roman"/>
          <w:b/>
          <w:sz w:val="24"/>
        </w:rPr>
        <w:t>.</w:t>
      </w:r>
      <w:r w:rsidRPr="007626E0">
        <w:rPr>
          <w:rFonts w:ascii="Times New Roman" w:hAnsi="Times New Roman" w:cs="Times New Roman"/>
          <w:sz w:val="24"/>
        </w:rPr>
        <w:t xml:space="preserve"> V § 7 ods. 2 písmeno </w:t>
      </w:r>
      <w:r>
        <w:rPr>
          <w:rFonts w:ascii="Times New Roman" w:hAnsi="Times New Roman" w:cs="Times New Roman"/>
          <w:sz w:val="24"/>
        </w:rPr>
        <w:t>a</w:t>
      </w:r>
      <w:r w:rsidRPr="007626E0">
        <w:rPr>
          <w:rFonts w:ascii="Times New Roman" w:hAnsi="Times New Roman" w:cs="Times New Roman"/>
          <w:sz w:val="24"/>
        </w:rPr>
        <w:t>) znie: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„a) pre obvod Krajského súdu v Bratislave je Mestský súd Bratislava,“.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7</w:t>
      </w:r>
      <w:r w:rsidRPr="007626E0">
        <w:rPr>
          <w:rFonts w:ascii="Times New Roman" w:hAnsi="Times New Roman" w:cs="Times New Roman"/>
          <w:b/>
          <w:sz w:val="24"/>
        </w:rPr>
        <w:t>.</w:t>
      </w:r>
      <w:r w:rsidRPr="007626E0">
        <w:rPr>
          <w:rFonts w:ascii="Times New Roman" w:hAnsi="Times New Roman" w:cs="Times New Roman"/>
          <w:sz w:val="24"/>
        </w:rPr>
        <w:t xml:space="preserve"> V § 7 ods. 2 písm. i) sa slová „Okresný súd Bratislava I“ nahrádzajú slovami „Mestský súd Bratislava“. 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296154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6154"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>IX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64246C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46C">
        <w:rPr>
          <w:rFonts w:ascii="Times New Roman" w:hAnsi="Times New Roman" w:cs="Times New Roman"/>
          <w:sz w:val="24"/>
          <w:szCs w:val="24"/>
        </w:rPr>
        <w:t>Zákon č. 757/2004 Z. z. o súdoch a o zmene a doplnení niektorých zákonov v znení zákona č. 517/2008 Z. z., zákona č. 59/2009 Z. z., nálezu Ústavného súdu Slovenskej republiky č. 290/2009 Z. z., zákona č. 291/2009 Z. z., zákona č. 318/2009 Z. z., zákona č. 33/2011 Z. z., zákona č. 192/2011 Z. z., zákona č. 467/2011 Z. z., zákona č. 335/2012 Z. z., zákona č. 195/2014 Z. z., nálezu Ústavného súdu Slovenskej republiky č. 216/2014 Z. z., zákona č. 322/2014 Z. z., zákona č. 87/2015 Z. z., nálezu Ústavného súdu Slovenskej republiky č. 374/2015 Z. z., zákona č. 125/2016 Z. z., zákona č. 301/2016 Z. z., zákona č. 2/2017 Z. z., zákona č. 152/2017 Z. z., zákona č. 18/2018 Z. z., zákona č. 275/2018 Z. z., zákona č. 282/2019 Z. z., zákona č. 62/2020 Z. z.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4246C">
        <w:rPr>
          <w:rFonts w:ascii="Times New Roman" w:hAnsi="Times New Roman" w:cs="Times New Roman"/>
          <w:sz w:val="24"/>
          <w:szCs w:val="24"/>
        </w:rPr>
        <w:t xml:space="preserve"> zákona č. 423/2020 Z. z. sa mení a dopĺňa takto: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15 ods. 1 sa za prvú vetu vkladá nová druhá veta, ktorá znie: „Na mestskom súde sa zriaďuje občianskoprávne grémium, </w:t>
      </w:r>
      <w:r>
        <w:rPr>
          <w:rFonts w:ascii="Times New Roman" w:hAnsi="Times New Roman" w:cs="Times New Roman"/>
          <w:iCs/>
          <w:sz w:val="24"/>
          <w:szCs w:val="24"/>
        </w:rPr>
        <w:t xml:space="preserve">obchodnoprávne grémium,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trestnoprávne grémium a rodinnoprávne grémium; ďalšie grémium môže zriadiť predseda mestského súdu na základe predchádzajúceho súhlasu pléna mestského súdu.“.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39 odseky 1 a 2 znejú: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„(1) Predsedu súdu v čase jeho neprítomnosti alebo keď funkcia predsedu súdu nie je obsadená zastupuje v rozsahu jeho práv a povinností podpredseda súdu; ak na súde pôsobia viacerí podpredsedovia súdu, predseda súdu určí, v ktorých otázkach a v akom poradí ho podpredsedovia súdu zastupujú.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>(2) Funkcia podpredsedu súdu sa zriaďuje na všetkých súdoch;</w:t>
      </w:r>
      <w:r w:rsidRPr="007D0F47">
        <w:t xml:space="preserve"> </w:t>
      </w:r>
      <w:r w:rsidRPr="007D0F47">
        <w:rPr>
          <w:rFonts w:ascii="Times New Roman" w:hAnsi="Times New Roman" w:cs="Times New Roman"/>
          <w:iCs/>
          <w:sz w:val="24"/>
          <w:szCs w:val="24"/>
        </w:rPr>
        <w:t>na mestských súdoch sa zriaďuje funkcia podpredsedu súdu pre občianskoprávnu agendu, obchodnoprávnu agendu, trestnoprávnu agendu a rodinnoprávnu agendu. Na krajských súdoch pôsobia dvaja podpredsedovia súdu a na okresných súdoch pôsobí jeden podpredseda súdu</w:t>
      </w:r>
      <w:r w:rsidRPr="00B52387">
        <w:rPr>
          <w:rFonts w:ascii="Times New Roman" w:hAnsi="Times New Roman" w:cs="Times New Roman"/>
          <w:iCs/>
          <w:sz w:val="24"/>
          <w:szCs w:val="24"/>
        </w:rPr>
        <w:t>; na mestských súdoch pôsobí jeden podpredseda súdu pre každú agendu podľa prvej vety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k je to potrebné na zabezpečenie riadneho výkonu súdnictva, minister môže na návrh predsedu súdu vymenovať aj viac podpredsedov súdu.“.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3.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§ 42 sa dopĺňa odsekom 4, ktorý znie: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„(4) Povinnosti podľa odseku 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, s výnimkou vyvodzovania disciplinárnej zodpovednosti, vykonáva popri predsedovi mestského súdu aj podpredseda mestského súdu v ním riadenej oblasti výkonu súdnictva (§ 39 ods. 2).“.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4.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52 ods. 1 sa na konci pripája táto veta: „Na mestskom súde zodpovedá za prípravu návrhu rozvrhu práce podpredseda mestského súdu v ním riadenej oblasti výkonu súdnictva (§ 39 ods. 2).“.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63 ods. 1 sa na konci pripája táto veta: „Na mestskom súde vybavuje sťažnosti podpredseda mestského súdu v ním riadenej oblasti výkonu súdnictva (§ 39 ods. 2).“.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67 ods. 1 sa vkladá nové písmeno a), ktoré znie: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„a) predsedu mestského súdu o prešetrenie vybavenia sťažnosti podpredsedom mestského súdu,“. 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Doterajšie písmená a) a b) sa označujú ako písmená b) a c).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73 ods. 3 a § 78 ods. 3 sa na konci bodka nahrádza bodkočiarkou a pripájajú sa tieto slová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„to neplatí pre mestský súd.“.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V § </w:t>
      </w:r>
      <w:r>
        <w:rPr>
          <w:rFonts w:ascii="Times New Roman" w:hAnsi="Times New Roman" w:cs="Times New Roman"/>
          <w:iCs/>
          <w:sz w:val="24"/>
          <w:szCs w:val="24"/>
        </w:rPr>
        <w:t>73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ods. 4 sa za slovo „pre“ vkladajú slová „mestský súd,“.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§ 84 sa dopĺňa odsekom 6, ktorý znie: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0F47">
        <w:rPr>
          <w:rFonts w:ascii="Times New Roman" w:hAnsi="Times New Roman" w:cs="Times New Roman"/>
          <w:iCs/>
          <w:sz w:val="24"/>
          <w:szCs w:val="24"/>
        </w:rPr>
        <w:t xml:space="preserve">„(6) Predseda mestského súdu a riaditeľ správy mestského súdu vypracúvajú vecne odôvodnený návrh rozpočtu mestského súdu, ktorý môže obsahovať aj návrh rozpočtových priorít mestského súdu do 15. novembra roka, ktorý predchádza roku, v ktorom sa pripravuje rozpočet na nasledujúci rok. Návrh rozpočtu mestského súdu prerokuje minister s predsedom mestského súdu. Takto pripravené podklady k tvorbe rozpočtu mestského súdu predloží predseda mestského súdu v termíne do 31. decembra roka ministerstvu a súdnej rade.“.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10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85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„na vedomie“ vkladajú slová „predsedovi mestského súdu,“.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87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„krajského súdu“ vkladajú slová „s výnimkou mestských súdov“. </w:t>
      </w: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298D" w:rsidRPr="007D0F47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12</w:t>
      </w:r>
      <w:r w:rsidRPr="007D0F4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 V § 88 ods. 1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D0F47">
        <w:rPr>
          <w:rFonts w:ascii="Times New Roman" w:hAnsi="Times New Roman" w:cs="Times New Roman"/>
          <w:iCs/>
          <w:sz w:val="24"/>
          <w:szCs w:val="24"/>
        </w:rPr>
        <w:t xml:space="preserve">sa za slová „v súčinnosti s“ vkladajú slová „predsedami mestských súdov a“. </w:t>
      </w:r>
    </w:p>
    <w:p w:rsidR="00D2298D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X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183/2011 Z. z. o uznávaní a výkone rozhodnutí o peňažnej sankcii v Európskej únii a o zmene a doplnení niektorých zákonov v znení zákona č. 91/2016 Z. z. a zákona č. 396/2019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9 ods. 3 sa slová „Okresný súd Bratislava 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 XI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533/2011 Z. z. o uznávaní a výkone rozhodnutí, ktorými sa ukladá trestná sankcia nespojená s odňatím slobody alebo probačné opatrenie na účely dohľadu v Európskej únii v znení zákona č. 396/2019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10 ods. 1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626E0">
        <w:rPr>
          <w:rFonts w:ascii="Times New Roman" w:hAnsi="Times New Roman" w:cs="Times New Roman"/>
          <w:sz w:val="24"/>
        </w:rPr>
        <w:t xml:space="preserve">sa slová „Okresný súd Bratislava 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X</w:t>
      </w:r>
      <w:r>
        <w:rPr>
          <w:rFonts w:ascii="Times New Roman" w:hAnsi="Times New Roman" w:cs="Times New Roman"/>
          <w:b/>
          <w:sz w:val="24"/>
        </w:rPr>
        <w:t>II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161/2013 Z. z. o odovzdávaní, uznávaní a výkone rozhodnutí o opatreniach dohľadu ako náhrade väzby v Európskej únii v znení zákona č. 396/2019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12 ods. 1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</w:t>
      </w:r>
      <w:r w:rsidRPr="007626E0">
        <w:rPr>
          <w:rFonts w:ascii="Times New Roman" w:hAnsi="Times New Roman" w:cs="Times New Roman"/>
          <w:sz w:val="24"/>
        </w:rPr>
        <w:t xml:space="preserve">sa slová „Okresný súd Bratislava 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</w:p>
    <w:p w:rsidR="00D2298D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lastRenderedPageBreak/>
        <w:t>Čl. X</w:t>
      </w:r>
      <w:r>
        <w:rPr>
          <w:rFonts w:ascii="Times New Roman" w:hAnsi="Times New Roman" w:cs="Times New Roman"/>
          <w:b/>
          <w:iCs/>
          <w:sz w:val="24"/>
        </w:rPr>
        <w:t>III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236/2017 Z. z. o európskom vyšetrovacom príkaze v trestných veciach a o zmene a doplnení niektorých zákonov v znení zákona č. 83/2019 Z. z.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V § 7 ods. 4 </w:t>
      </w:r>
      <w:r>
        <w:rPr>
          <w:rFonts w:ascii="Times New Roman" w:hAnsi="Times New Roman" w:cs="Times New Roman"/>
          <w:iCs/>
          <w:sz w:val="24"/>
          <w:szCs w:val="24"/>
        </w:rPr>
        <w:t xml:space="preserve">druhej vete a § 36 ods. 1 </w:t>
      </w:r>
      <w:r w:rsidRPr="007626E0">
        <w:rPr>
          <w:rFonts w:ascii="Times New Roman" w:hAnsi="Times New Roman" w:cs="Times New Roman"/>
          <w:iCs/>
          <w:sz w:val="24"/>
        </w:rPr>
        <w:t xml:space="preserve">sa slová „Okresný súd Bratislava I“ nahrádzajú slovami „Mestský súd Bratislava“. </w:t>
      </w:r>
    </w:p>
    <w:p w:rsidR="00D2298D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626E0">
        <w:rPr>
          <w:rFonts w:ascii="Times New Roman" w:hAnsi="Times New Roman" w:cs="Times New Roman"/>
          <w:b/>
          <w:sz w:val="24"/>
        </w:rPr>
        <w:t>Čl. X</w:t>
      </w:r>
      <w:r>
        <w:rPr>
          <w:rFonts w:ascii="Times New Roman" w:hAnsi="Times New Roman" w:cs="Times New Roman"/>
          <w:b/>
          <w:sz w:val="24"/>
        </w:rPr>
        <w:t>IV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>Zákon č. 11/2019 Z. z. o pravidlách riešenia sporov týkajúcich sa zdanenia sa mení takto: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26E0">
        <w:rPr>
          <w:rFonts w:ascii="Times New Roman" w:hAnsi="Times New Roman" w:cs="Times New Roman"/>
          <w:sz w:val="24"/>
        </w:rPr>
        <w:t xml:space="preserve">V § 30 ods. 1 sa slová „Okresný súd Bratislava II“ nahrádzajú slovami „Mestský súd Bratislava“. 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</w:rPr>
      </w:pPr>
      <w:r w:rsidRPr="007626E0">
        <w:rPr>
          <w:rFonts w:ascii="Times New Roman" w:hAnsi="Times New Roman" w:cs="Times New Roman"/>
          <w:b/>
          <w:iCs/>
          <w:sz w:val="24"/>
        </w:rPr>
        <w:t>Čl. X</w:t>
      </w:r>
      <w:r>
        <w:rPr>
          <w:rFonts w:ascii="Times New Roman" w:hAnsi="Times New Roman" w:cs="Times New Roman"/>
          <w:b/>
          <w:iCs/>
          <w:sz w:val="24"/>
        </w:rPr>
        <w:t>V</w:t>
      </w:r>
    </w:p>
    <w:p w:rsidR="00D2298D" w:rsidRPr="007626E0" w:rsidRDefault="00D2298D" w:rsidP="00D2298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D2298D" w:rsidRPr="007626E0" w:rsidRDefault="00D2298D" w:rsidP="00D2298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</w:rPr>
      </w:pPr>
      <w:r w:rsidRPr="007626E0">
        <w:rPr>
          <w:rFonts w:ascii="Times New Roman" w:hAnsi="Times New Roman" w:cs="Times New Roman"/>
          <w:iCs/>
          <w:sz w:val="24"/>
        </w:rPr>
        <w:t xml:space="preserve">Tento zákon nadobúda účinnosť </w:t>
      </w:r>
      <w:r>
        <w:rPr>
          <w:rFonts w:ascii="Times New Roman" w:hAnsi="Times New Roman" w:cs="Times New Roman"/>
          <w:iCs/>
          <w:sz w:val="24"/>
        </w:rPr>
        <w:t xml:space="preserve">1. </w:t>
      </w:r>
      <w:r w:rsidR="00F35FFD">
        <w:rPr>
          <w:rFonts w:ascii="Times New Roman" w:hAnsi="Times New Roman" w:cs="Times New Roman"/>
          <w:iCs/>
          <w:sz w:val="24"/>
        </w:rPr>
        <w:t>júna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</w:rPr>
        <w:t xml:space="preserve"> 2022</w:t>
      </w:r>
      <w:r w:rsidRPr="007626E0">
        <w:rPr>
          <w:rFonts w:ascii="Times New Roman" w:hAnsi="Times New Roman" w:cs="Times New Roman"/>
          <w:iCs/>
          <w:sz w:val="24"/>
        </w:rPr>
        <w:t xml:space="preserve"> okrem čl. II </w:t>
      </w:r>
      <w:r>
        <w:rPr>
          <w:rFonts w:ascii="Times New Roman" w:hAnsi="Times New Roman" w:cs="Times New Roman"/>
          <w:iCs/>
          <w:sz w:val="24"/>
        </w:rPr>
        <w:t>až VIII a čl. X až XIV</w:t>
      </w:r>
      <w:r w:rsidRPr="007626E0">
        <w:rPr>
          <w:rFonts w:ascii="Times New Roman" w:hAnsi="Times New Roman" w:cs="Times New Roman"/>
          <w:iCs/>
          <w:sz w:val="24"/>
        </w:rPr>
        <w:t>, ktoré nadobúdajú účinnosť 1. januára 2023.</w:t>
      </w:r>
    </w:p>
    <w:p w:rsidR="00D2298D" w:rsidRPr="007626E0" w:rsidRDefault="00D2298D" w:rsidP="00D2298D"/>
    <w:p w:rsidR="001D4E4C" w:rsidRPr="00D2298D" w:rsidRDefault="001D4E4C" w:rsidP="00D229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1D4E4C" w:rsidRPr="00D2298D" w:rsidSect="000179DD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78C" w:rsidRDefault="008A178C" w:rsidP="00D2298D">
      <w:pPr>
        <w:spacing w:after="0" w:line="240" w:lineRule="auto"/>
      </w:pPr>
      <w:r>
        <w:separator/>
      </w:r>
    </w:p>
  </w:endnote>
  <w:endnote w:type="continuationSeparator" w:id="0">
    <w:p w:rsidR="008A178C" w:rsidRDefault="008A178C" w:rsidP="00D2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959564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EDC" w:rsidRPr="00B8190A" w:rsidRDefault="00F56521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819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19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FF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819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C3EDC" w:rsidRPr="00B8190A" w:rsidRDefault="008A178C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78C" w:rsidRDefault="008A178C" w:rsidP="00D2298D">
      <w:pPr>
        <w:spacing w:after="0" w:line="240" w:lineRule="auto"/>
      </w:pPr>
      <w:r>
        <w:separator/>
      </w:r>
    </w:p>
  </w:footnote>
  <w:footnote w:type="continuationSeparator" w:id="0">
    <w:p w:rsidR="008A178C" w:rsidRDefault="008A178C" w:rsidP="00D2298D">
      <w:pPr>
        <w:spacing w:after="0" w:line="240" w:lineRule="auto"/>
      </w:pPr>
      <w:r>
        <w:continuationSeparator/>
      </w:r>
    </w:p>
  </w:footnote>
  <w:footnote w:id="1">
    <w:p w:rsidR="00D2298D" w:rsidRPr="00720C06" w:rsidRDefault="00D2298D" w:rsidP="00D2298D">
      <w:pPr>
        <w:pStyle w:val="Textpoznmkypodiarou"/>
        <w:jc w:val="both"/>
        <w:rPr>
          <w:rFonts w:ascii="Times New Roman" w:hAnsi="Times New Roman"/>
        </w:rPr>
      </w:pPr>
      <w:r w:rsidRPr="00720C06">
        <w:rPr>
          <w:rStyle w:val="Odkaznapoznmkupodiarou"/>
          <w:rFonts w:ascii="Times New Roman" w:hAnsi="Times New Roman"/>
        </w:rPr>
        <w:footnoteRef/>
      </w:r>
      <w:r w:rsidRPr="00720C06">
        <w:rPr>
          <w:rFonts w:ascii="Times New Roman" w:hAnsi="Times New Roman"/>
        </w:rPr>
        <w:t>) Napríklad zákon č. 371/2004 Z. z. o sídlach a obvodoch súdov Slovenskej republiky a o zmene zákona č. 99/1963 Zb. Občiansky súdny poriadok v znení neskorších predpisov v znení neskorších predpisov, zákon č. 757/2004 Z. z. o súdoch a o zmene a doplnení niektorých zákonov v znení neskorších predpisov.</w:t>
      </w:r>
    </w:p>
  </w:footnote>
  <w:footnote w:id="2">
    <w:p w:rsidR="00D2298D" w:rsidRPr="00720C06" w:rsidRDefault="00D2298D" w:rsidP="00D2298D">
      <w:pPr>
        <w:pStyle w:val="Textpoznmkypodiarou"/>
        <w:rPr>
          <w:rFonts w:ascii="Times New Roman" w:hAnsi="Times New Roman"/>
        </w:rPr>
      </w:pPr>
      <w:r w:rsidRPr="00720C06">
        <w:rPr>
          <w:rStyle w:val="Odkaznapoznmkupodiarou"/>
          <w:rFonts w:ascii="Times New Roman" w:hAnsi="Times New Roman"/>
        </w:rPr>
        <w:footnoteRef/>
      </w:r>
      <w:r w:rsidRPr="00720C06">
        <w:rPr>
          <w:rFonts w:ascii="Times New Roman" w:hAnsi="Times New Roman"/>
        </w:rPr>
        <w:t xml:space="preserve">) § 51 ods. 4 zákona č. 757/2004 Z. z. v znení neskorších predpisov.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69F6"/>
    <w:multiLevelType w:val="hybridMultilevel"/>
    <w:tmpl w:val="5D725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8D"/>
    <w:rsid w:val="001D4E4C"/>
    <w:rsid w:val="00872659"/>
    <w:rsid w:val="008A178C"/>
    <w:rsid w:val="008C5C91"/>
    <w:rsid w:val="00B41000"/>
    <w:rsid w:val="00D2298D"/>
    <w:rsid w:val="00F35FFD"/>
    <w:rsid w:val="00F5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82D2"/>
  <w15:chartTrackingRefBased/>
  <w15:docId w15:val="{72398547-AA10-4445-9EEF-8560D647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298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D2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2298D"/>
  </w:style>
  <w:style w:type="character" w:styleId="Odkaznapoznmkupodiarou">
    <w:name w:val="footnote reference"/>
    <w:basedOn w:val="Predvolenpsmoodseku"/>
    <w:uiPriority w:val="99"/>
    <w:semiHidden/>
    <w:unhideWhenUsed/>
    <w:rsid w:val="00D2298D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2298D"/>
    <w:rPr>
      <w:rFonts w:eastAsiaTheme="minorEastAsia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2298D"/>
    <w:rPr>
      <w:rFonts w:eastAsiaTheme="minorEastAsia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2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2631</Words>
  <Characters>14999</Characters>
  <Application>Microsoft Office Word</Application>
  <DocSecurity>0</DocSecurity>
  <Lines>124</Lines>
  <Paragraphs>35</Paragraphs>
  <ScaleCrop>false</ScaleCrop>
  <Company/>
  <LinksUpToDate>false</LinksUpToDate>
  <CharactersWithSpaces>17595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5</cp:revision>
  <dcterms:created xsi:type="dcterms:W3CDTF">2021-10-28T10:30:00Z</dcterms:created>
  <dcterms:modified xsi:type="dcterms:W3CDTF">2022-01-12T13:37:00Z</dcterms:modified>
</cp:coreProperties>
</file>