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960C33" w:rsidRPr="009978F1" w:rsidRDefault="00960C33" w:rsidP="00960C33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960C33" w:rsidRPr="009978F1" w:rsidRDefault="00F85638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847</w:t>
      </w: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z w:val="24"/>
          <w:szCs w:val="24"/>
        </w:rPr>
        <w:t xml:space="preserve">z ... </w:t>
      </w:r>
      <w:r w:rsidR="0079749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960C33" w:rsidRPr="009978F1" w:rsidRDefault="00960C33" w:rsidP="0096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o zriadení Mestského súdu Košice 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246C">
        <w:rPr>
          <w:rFonts w:ascii="Times New Roman" w:hAnsi="Times New Roman" w:cs="Times New Roman"/>
          <w:b/>
          <w:sz w:val="24"/>
          <w:szCs w:val="24"/>
        </w:rPr>
        <w:t>zmene</w:t>
      </w:r>
      <w:r>
        <w:rPr>
          <w:rFonts w:ascii="Times New Roman" w:hAnsi="Times New Roman" w:cs="Times New Roman"/>
          <w:b/>
          <w:sz w:val="24"/>
          <w:szCs w:val="24"/>
        </w:rPr>
        <w:t xml:space="preserve"> a doplnení</w:t>
      </w:r>
      <w:r w:rsidRPr="0064246C">
        <w:rPr>
          <w:rFonts w:ascii="Times New Roman" w:hAnsi="Times New Roman" w:cs="Times New Roman"/>
          <w:b/>
          <w:sz w:val="24"/>
          <w:szCs w:val="24"/>
        </w:rPr>
        <w:t xml:space="preserve"> niektorých zákonov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1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(1) Zriaďuje sa Mestský súd Košice.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(2) Mestský súd Košice má postavenie okresného súdu.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2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Sídlo, obvod, pôsobnosť a organizáciu Mestského súdu Košice a konanie pred ním upravujú osobitné predpisy.</w:t>
      </w:r>
      <w:r w:rsidRPr="0064246C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64246C">
        <w:rPr>
          <w:rFonts w:ascii="Times New Roman" w:hAnsi="Times New Roman" w:cs="Times New Roman"/>
          <w:sz w:val="24"/>
          <w:szCs w:val="24"/>
        </w:rPr>
        <w:t>)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§ 3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(1) Mestský súd Košice začne činnosť 1. januára 2023. 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Až d</w:t>
      </w:r>
      <w:r w:rsidRPr="0064246C">
        <w:rPr>
          <w:rFonts w:ascii="Times New Roman" w:hAnsi="Times New Roman" w:cs="Times New Roman"/>
          <w:sz w:val="24"/>
          <w:szCs w:val="24"/>
        </w:rPr>
        <w:t>o začatia činnosti Mestského súdu Košice vykonávajú jeho pôsobnosť</w:t>
      </w:r>
      <w:r>
        <w:rPr>
          <w:rFonts w:ascii="Times New Roman" w:hAnsi="Times New Roman" w:cs="Times New Roman"/>
          <w:sz w:val="24"/>
          <w:szCs w:val="24"/>
        </w:rPr>
        <w:t xml:space="preserve"> tie</w:t>
      </w:r>
      <w:r w:rsidRPr="0064246C">
        <w:rPr>
          <w:rFonts w:ascii="Times New Roman" w:hAnsi="Times New Roman" w:cs="Times New Roman"/>
          <w:sz w:val="24"/>
          <w:szCs w:val="24"/>
        </w:rPr>
        <w:t xml:space="preserve"> okresné súdy</w:t>
      </w:r>
      <w:r>
        <w:rPr>
          <w:rFonts w:ascii="Times New Roman" w:hAnsi="Times New Roman" w:cs="Times New Roman"/>
          <w:sz w:val="24"/>
          <w:szCs w:val="24"/>
        </w:rPr>
        <w:t>, ktoré ju vykonávali</w:t>
      </w:r>
      <w:r w:rsidRPr="0064246C">
        <w:rPr>
          <w:rFonts w:ascii="Times New Roman" w:hAnsi="Times New Roman" w:cs="Times New Roman"/>
          <w:sz w:val="24"/>
          <w:szCs w:val="24"/>
        </w:rPr>
        <w:t xml:space="preserve"> podľa predpisov</w:t>
      </w:r>
      <w:r>
        <w:rPr>
          <w:rFonts w:ascii="Times New Roman" w:hAnsi="Times New Roman" w:cs="Times New Roman"/>
          <w:sz w:val="24"/>
          <w:szCs w:val="24"/>
        </w:rPr>
        <w:t xml:space="preserve"> účinných pred začatím jeho činnosti</w:t>
      </w:r>
      <w:r w:rsidRPr="006424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(3) Výkon súdnictva, všetky práva a povinnosti vrátane správy majetku štátu, práv a povinností z pracovnoprávnych vzťahov a štátnozamestnaneckých vzťahov a iných právnych vzťahov a práv a povinností z osobitných vzťahov </w:t>
      </w:r>
      <w:r>
        <w:rPr>
          <w:rFonts w:ascii="Times New Roman" w:hAnsi="Times New Roman" w:cs="Times New Roman"/>
          <w:sz w:val="24"/>
          <w:szCs w:val="24"/>
        </w:rPr>
        <w:t>sudcov</w:t>
      </w:r>
      <w:r w:rsidRPr="0064246C">
        <w:rPr>
          <w:rFonts w:ascii="Times New Roman" w:hAnsi="Times New Roman" w:cs="Times New Roman"/>
          <w:sz w:val="24"/>
          <w:szCs w:val="24"/>
        </w:rPr>
        <w:t xml:space="preserve"> a prísediacich z radov občanov k </w:t>
      </w:r>
      <w:r w:rsidRPr="0064246C">
        <w:rPr>
          <w:rFonts w:ascii="Times New Roman" w:hAnsi="Times New Roman" w:cs="Times New Roman"/>
          <w:sz w:val="24"/>
          <w:szCs w:val="24"/>
        </w:rPr>
        <w:lastRenderedPageBreak/>
        <w:t>štátu prechádzajú od 1. januára 2023 z Okresného súdu Košice I, Okresného súdu Košice II a Okresného súdu  Košice-okolie na Mestský súd Košice.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(4) Minister spravodlivosti Slovenskej republiky </w:t>
      </w:r>
      <w:r>
        <w:rPr>
          <w:rFonts w:ascii="Times New Roman" w:hAnsi="Times New Roman" w:cs="Times New Roman"/>
          <w:sz w:val="24"/>
          <w:szCs w:val="24"/>
        </w:rPr>
        <w:t xml:space="preserve">(ďalej len „minister“) </w:t>
      </w:r>
      <w:r w:rsidRPr="0064246C">
        <w:rPr>
          <w:rFonts w:ascii="Times New Roman" w:hAnsi="Times New Roman" w:cs="Times New Roman"/>
          <w:sz w:val="24"/>
          <w:szCs w:val="24"/>
        </w:rPr>
        <w:t>vyhlási výberové konanie na funkciu prvého predsedu Mestského súdu Košice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46C">
        <w:rPr>
          <w:rFonts w:ascii="Times New Roman" w:hAnsi="Times New Roman" w:cs="Times New Roman"/>
          <w:sz w:val="24"/>
          <w:szCs w:val="24"/>
        </w:rPr>
        <w:t xml:space="preserve"> aby sa uskutočnilo do </w:t>
      </w:r>
      <w:r w:rsidR="009132EB">
        <w:rPr>
          <w:rFonts w:ascii="Times New Roman" w:hAnsi="Times New Roman" w:cs="Times New Roman"/>
          <w:sz w:val="24"/>
          <w:szCs w:val="24"/>
        </w:rPr>
        <w:t>31</w:t>
      </w:r>
      <w:r w:rsidRPr="0064246C">
        <w:rPr>
          <w:rFonts w:ascii="Times New Roman" w:hAnsi="Times New Roman" w:cs="Times New Roman"/>
          <w:sz w:val="24"/>
          <w:szCs w:val="24"/>
        </w:rPr>
        <w:t xml:space="preserve">. </w:t>
      </w:r>
      <w:r w:rsidR="00D04D14">
        <w:rPr>
          <w:rFonts w:ascii="Times New Roman" w:hAnsi="Times New Roman" w:cs="Times New Roman"/>
          <w:sz w:val="24"/>
          <w:szCs w:val="24"/>
        </w:rPr>
        <w:t>júla</w:t>
      </w:r>
      <w:bookmarkStart w:id="0" w:name="_GoBack"/>
      <w:bookmarkEnd w:id="0"/>
      <w:r w:rsidR="009132EB">
        <w:rPr>
          <w:rFonts w:ascii="Times New Roman" w:hAnsi="Times New Roman" w:cs="Times New Roman"/>
          <w:sz w:val="24"/>
          <w:szCs w:val="24"/>
        </w:rPr>
        <w:t xml:space="preserve"> </w:t>
      </w:r>
      <w:r w:rsidRPr="0064246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46C">
        <w:rPr>
          <w:rFonts w:ascii="Times New Roman" w:hAnsi="Times New Roman" w:cs="Times New Roman"/>
          <w:sz w:val="24"/>
          <w:szCs w:val="24"/>
        </w:rPr>
        <w:t xml:space="preserve"> </w:t>
      </w:r>
      <w:r w:rsidRPr="008F3DCB">
        <w:rPr>
          <w:rFonts w:ascii="Times New Roman" w:hAnsi="Times New Roman" w:cs="Times New Roman"/>
          <w:sz w:val="24"/>
          <w:szCs w:val="24"/>
        </w:rPr>
        <w:t>pričom traja členovia výberovej komisie musia byť vymenovaní z databázy kandidátov navrhnutých ministrom a dvaja členovia výberovej komisie musia byť vymenovaní z databázy kandidátov navrhnutých Súdnou radou Slovenskej republiky.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(5) Do vymenovania prvého predsedu Mestského súdu Košice môže minister poveriť ktoréhokoľvek sudcu okresného súdu podľa odseku 3 s jeho súhlasom, aby plnil úlohy predsedu Mestského súdu Košice.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(6) V tridsiaty deň od vymenovania prvého predsedu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246C">
        <w:rPr>
          <w:rFonts w:ascii="Times New Roman" w:hAnsi="Times New Roman" w:cs="Times New Roman"/>
          <w:sz w:val="24"/>
          <w:szCs w:val="24"/>
        </w:rPr>
        <w:t xml:space="preserve">estského súdu </w:t>
      </w: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Pr="0064246C">
        <w:rPr>
          <w:rFonts w:ascii="Times New Roman" w:hAnsi="Times New Roman" w:cs="Times New Roman"/>
          <w:sz w:val="24"/>
          <w:szCs w:val="24"/>
        </w:rPr>
        <w:t xml:space="preserve">zanikajú funkcie predsedov a podpredsedov okresných súdov podľa odseku 3; riadenie týchto súdov do 31. decembra 2022 zabezpečuje predseda Mestského súdu Košice prostredníctvom podpredsedov týchto súdov, ktorých vymenuje minister spravodlivosti Slovenskej republiky na návrh predsedu Mestského súdu Košice.  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(7) Predseda Mestského súdu Košice prerokuje návrh prvého rozvrhu práce tohto súdu do 15. novembra 2022 so sudcami súdov podľa odseku 3 a vydá prvý rozvrh práce tohto súdu do 15. decembra 2022.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(8) Zabezpečeni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246C">
        <w:rPr>
          <w:rFonts w:ascii="Times New Roman" w:hAnsi="Times New Roman" w:cs="Times New Roman"/>
          <w:sz w:val="24"/>
          <w:szCs w:val="24"/>
        </w:rPr>
        <w:t xml:space="preserve"> špecializácie sudcov Mestského súdu Košice na občianskoprávnu agendu, obchodnoprávnu agendu, rodinnoprávnu agendu a trestnoprávnu agendu </w:t>
      </w:r>
      <w:r>
        <w:rPr>
          <w:rFonts w:ascii="Times New Roman" w:hAnsi="Times New Roman" w:cs="Times New Roman"/>
          <w:sz w:val="24"/>
          <w:szCs w:val="24"/>
        </w:rPr>
        <w:t>môže byť</w:t>
      </w:r>
      <w:r w:rsidRPr="0064246C">
        <w:rPr>
          <w:rFonts w:ascii="Times New Roman" w:hAnsi="Times New Roman" w:cs="Times New Roman"/>
          <w:sz w:val="24"/>
          <w:szCs w:val="24"/>
        </w:rPr>
        <w:t xml:space="preserve"> dôvodom na prerozdelenie vecí podľa odseku 3 v agende, ktorá netvorí prevažujúci obsah ich rozhodovacej činnosti. 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EE357B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7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C0677F">
        <w:rPr>
          <w:rFonts w:ascii="Times New Roman" w:hAnsi="Times New Roman" w:cs="Times New Roman"/>
          <w:sz w:val="24"/>
          <w:szCs w:val="24"/>
        </w:rPr>
        <w:t xml:space="preserve"> Nerovnomerná zaťaženosť sudcov </w:t>
      </w:r>
      <w:r w:rsidRPr="0064246C">
        <w:rPr>
          <w:rFonts w:ascii="Times New Roman" w:hAnsi="Times New Roman" w:cs="Times New Roman"/>
          <w:sz w:val="24"/>
          <w:szCs w:val="24"/>
        </w:rPr>
        <w:t>Mestského súdu Košice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ktorá vznikne </w:t>
      </w:r>
      <w:r w:rsidRPr="00C0677F">
        <w:rPr>
          <w:rFonts w:ascii="Times New Roman" w:hAnsi="Times New Roman" w:cs="Times New Roman"/>
          <w:sz w:val="24"/>
          <w:szCs w:val="24"/>
        </w:rPr>
        <w:t xml:space="preserve">v dôsledku prechodu výkonu súdnictva podľa odseku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677F">
        <w:rPr>
          <w:rFonts w:ascii="Times New Roman" w:hAnsi="Times New Roman" w:cs="Times New Roman"/>
          <w:sz w:val="24"/>
          <w:szCs w:val="24"/>
        </w:rPr>
        <w:t xml:space="preserve"> v agende tvoriacej prevažujúci obsah ich  rozhodovacej činnosti nie je dôvodom na prerozdelenie vecí podľa osobitného predpisu;</w:t>
      </w:r>
      <w:r w:rsidRPr="00A65E2E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Pr="0064246C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6424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677F">
        <w:rPr>
          <w:rFonts w:ascii="Times New Roman" w:hAnsi="Times New Roman" w:cs="Times New Roman"/>
          <w:sz w:val="24"/>
          <w:szCs w:val="24"/>
        </w:rPr>
        <w:t xml:space="preserve">túto nerovnomernú zaťaženosť rieši predseda </w:t>
      </w:r>
      <w:r w:rsidRPr="0064246C">
        <w:rPr>
          <w:rFonts w:ascii="Times New Roman" w:hAnsi="Times New Roman" w:cs="Times New Roman"/>
          <w:sz w:val="24"/>
          <w:szCs w:val="24"/>
        </w:rPr>
        <w:t xml:space="preserve">Mestského súdu Košice </w:t>
      </w:r>
      <w:r>
        <w:rPr>
          <w:rFonts w:ascii="Times New Roman" w:hAnsi="Times New Roman" w:cs="Times New Roman"/>
          <w:sz w:val="24"/>
          <w:szCs w:val="24"/>
        </w:rPr>
        <w:t xml:space="preserve">v rozvrhu práce </w:t>
      </w:r>
      <w:r w:rsidRPr="00C0677F">
        <w:rPr>
          <w:rFonts w:ascii="Times New Roman" w:hAnsi="Times New Roman" w:cs="Times New Roman"/>
          <w:sz w:val="24"/>
          <w:szCs w:val="24"/>
        </w:rPr>
        <w:t xml:space="preserve">úpravou rozsahu v akom sú sudcom prideľované veci.    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</w:t>
      </w:r>
      <w:r w:rsidRPr="0064246C">
        <w:rPr>
          <w:rFonts w:ascii="Times New Roman" w:hAnsi="Times New Roman" w:cs="Times New Roman"/>
          <w:sz w:val="24"/>
          <w:szCs w:val="24"/>
        </w:rPr>
        <w:lastRenderedPageBreak/>
        <w:t>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takto: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V § 562 ods. 1 sa vypúšťa</w:t>
      </w:r>
      <w:r>
        <w:rPr>
          <w:rFonts w:ascii="Times New Roman" w:hAnsi="Times New Roman" w:cs="Times New Roman"/>
          <w:sz w:val="24"/>
          <w:szCs w:val="24"/>
        </w:rPr>
        <w:t>jú slová „</w:t>
      </w:r>
      <w:r w:rsidRPr="00BA79F6">
        <w:rPr>
          <w:rFonts w:ascii="Times New Roman" w:hAnsi="Times New Roman" w:cs="Times New Roman"/>
          <w:sz w:val="24"/>
          <w:szCs w:val="24"/>
        </w:rPr>
        <w:t>a Krajského súdu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9F6">
        <w:rPr>
          <w:rFonts w:ascii="Times New Roman" w:hAnsi="Times New Roman" w:cs="Times New Roman"/>
          <w:sz w:val="24"/>
          <w:szCs w:val="24"/>
        </w:rPr>
        <w:t>Košiciach</w:t>
      </w:r>
      <w:r>
        <w:rPr>
          <w:rFonts w:ascii="Times New Roman" w:hAnsi="Times New Roman" w:cs="Times New Roman"/>
          <w:sz w:val="24"/>
          <w:szCs w:val="24"/>
        </w:rPr>
        <w:t>“ a slová „</w:t>
      </w:r>
      <w:r w:rsidRPr="00BA79F6">
        <w:rPr>
          <w:rFonts w:ascii="Times New Roman" w:hAnsi="Times New Roman" w:cs="Times New Roman"/>
          <w:sz w:val="24"/>
          <w:szCs w:val="24"/>
        </w:rPr>
        <w:t>Okresný súd Košice I a Okresný súd Košice II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BA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>Zákon č. 160/2015 Z. z. Civilný sporový poriadok v znení zákona č. 87/2017 Z. z.,  zákona č. 350/2018 Z. z.,</w:t>
      </w:r>
      <w:r w:rsidRPr="0064246C">
        <w:rPr>
          <w:rFonts w:ascii="Times New Roman" w:hAnsi="Times New Roman" w:cs="Times New Roman"/>
          <w:sz w:val="24"/>
          <w:szCs w:val="24"/>
        </w:rPr>
        <w:t xml:space="preserve"> zákona č. 423/2020 Z. z. a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zákona č. 211/2021 Z. z. sa mení takto: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 § 22 písm. h), § 24 </w:t>
      </w:r>
      <w:r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h), § 26 </w:t>
      </w:r>
      <w:r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c) a § 28 </w:t>
      </w:r>
      <w:r>
        <w:rPr>
          <w:rFonts w:ascii="Times New Roman" w:hAnsi="Times New Roman" w:cs="Times New Roman"/>
          <w:iCs/>
          <w:sz w:val="24"/>
          <w:szCs w:val="24"/>
        </w:rPr>
        <w:t xml:space="preserve">ods. 1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písm. c) sa slová „Okresný súd Košice I“ nahrádzajú slovami „Mestský súd Košice“.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 § 23 písm. h) sa slová „Okresný súd Košice II“ nahrádzajú slovami „Mestský súd Košice“.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Zákon č. 161/2015 Z. z. Civilný mimosporový poriadok v znení zákona č. 137/2019 Z. z., zákona č. 390/2019 Z. z. </w:t>
      </w:r>
      <w:r w:rsidRPr="0064246C">
        <w:rPr>
          <w:rFonts w:ascii="Times New Roman" w:eastAsia="Calibri" w:hAnsi="Times New Roman" w:cs="Times New Roman"/>
          <w:sz w:val="24"/>
          <w:szCs w:val="24"/>
        </w:rPr>
        <w:t xml:space="preserve">a zákona č. 68/2021 Z. z. </w:t>
      </w:r>
      <w:r w:rsidRPr="0064246C">
        <w:rPr>
          <w:rFonts w:ascii="Times New Roman" w:hAnsi="Times New Roman" w:cs="Times New Roman"/>
          <w:sz w:val="24"/>
          <w:szCs w:val="24"/>
        </w:rPr>
        <w:t>sa mení takto: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 xml:space="preserve">V § 124 ods. 1 písm. c) a § 279 ods. 3 písm. h) sa slová „Okresný súd Košice I“ nahrádzajú slovami „Mestský súd Košice“.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301788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1788">
        <w:rPr>
          <w:rFonts w:ascii="Times New Roman" w:hAnsi="Times New Roman" w:cs="Times New Roman"/>
          <w:b/>
          <w:iCs/>
          <w:sz w:val="24"/>
          <w:szCs w:val="24"/>
        </w:rPr>
        <w:t>Čl. V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788">
        <w:rPr>
          <w:rFonts w:ascii="Times New Roman" w:hAnsi="Times New Roman" w:cs="Times New Roman"/>
          <w:iCs/>
          <w:sz w:val="24"/>
          <w:szCs w:val="24"/>
        </w:rPr>
        <w:t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zákona č. 423/2020 Z. z. </w:t>
      </w:r>
      <w:r>
        <w:rPr>
          <w:rFonts w:ascii="Times New Roman" w:hAnsi="Times New Roman" w:cs="Times New Roman"/>
          <w:iCs/>
          <w:sz w:val="24"/>
          <w:szCs w:val="24"/>
        </w:rPr>
        <w:t xml:space="preserve">a zákona č. 71/2021 Z. z. </w:t>
      </w:r>
      <w:r w:rsidRPr="00301788">
        <w:rPr>
          <w:rFonts w:ascii="Times New Roman" w:hAnsi="Times New Roman" w:cs="Times New Roman"/>
          <w:iCs/>
          <w:sz w:val="24"/>
          <w:szCs w:val="24"/>
        </w:rPr>
        <w:t>sa dopĺňa takto: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 § 27 ods. 1 sa na konci pripája táto veta: „Na mestskom súde vyhotovuje a podpisuje výkaz podpredseda mestského súdu </w:t>
      </w:r>
      <w:r w:rsidRPr="00975AB2">
        <w:rPr>
          <w:rFonts w:ascii="Times New Roman" w:hAnsi="Times New Roman" w:cs="Times New Roman"/>
          <w:iCs/>
          <w:sz w:val="24"/>
          <w:szCs w:val="24"/>
        </w:rPr>
        <w:t>v ním riadenej oblasti výkonu súdnictva</w:t>
      </w:r>
      <w:r>
        <w:rPr>
          <w:rFonts w:ascii="Times New Roman" w:hAnsi="Times New Roman" w:cs="Times New Roman"/>
          <w:iCs/>
          <w:sz w:val="24"/>
          <w:szCs w:val="24"/>
        </w:rPr>
        <w:t xml:space="preserve">.“.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29752A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>VI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</w:t>
      </w:r>
      <w:r>
        <w:rPr>
          <w:rFonts w:ascii="Times New Roman" w:hAnsi="Times New Roman" w:cs="Times New Roman"/>
          <w:sz w:val="24"/>
        </w:rPr>
        <w:t xml:space="preserve">Z. z., zákona č. 241/2020 Z. z., </w:t>
      </w:r>
      <w:r w:rsidRPr="0029752A">
        <w:rPr>
          <w:rFonts w:ascii="Times New Roman" w:hAnsi="Times New Roman" w:cs="Times New Roman"/>
          <w:sz w:val="24"/>
        </w:rPr>
        <w:t xml:space="preserve">zákona č. 312/2020 Z. z. </w:t>
      </w:r>
      <w:r>
        <w:rPr>
          <w:rFonts w:ascii="Times New Roman" w:hAnsi="Times New Roman" w:cs="Times New Roman"/>
          <w:sz w:val="24"/>
        </w:rPr>
        <w:t xml:space="preserve">a zákona č. 423/2020 Z. z. </w:t>
      </w:r>
      <w:r w:rsidRPr="0029752A">
        <w:rPr>
          <w:rFonts w:ascii="Times New Roman" w:hAnsi="Times New Roman" w:cs="Times New Roman"/>
          <w:sz w:val="24"/>
        </w:rPr>
        <w:t>sa dopĺňa takto: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AF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V § 39 ods. 2 sa slová „tento zákon“ nahrádzajú slovami „odsek 3 alebo odsek 4 alebo príloha č. 1“.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BF6D8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§ 46 sa dopĺňa odsekom 11, ktorý znie: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„(11) </w:t>
      </w:r>
      <w:r w:rsidRPr="0029752A">
        <w:rPr>
          <w:rFonts w:ascii="Times New Roman" w:hAnsi="Times New Roman" w:cs="Times New Roman"/>
          <w:sz w:val="24"/>
        </w:rPr>
        <w:t xml:space="preserve">Ak majú v obvode súdu sídlo dve alebo viaceré prokuratúry, na konanie pred súdom je príslušný prokurátor tej prokuratúry, v ktorej obvode je miesto rozhodné pre založenie miestnej príslušnosti súdu.“.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F2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C4F22">
        <w:rPr>
          <w:rFonts w:ascii="Times New Roman" w:hAnsi="Times New Roman" w:cs="Times New Roman"/>
          <w:sz w:val="24"/>
        </w:rPr>
        <w:t>V § 56b sa slovo „prílohe“ nahrádza slovami „prílohe č. 2“.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BF6D8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C4F22">
        <w:rPr>
          <w:rFonts w:ascii="Times New Roman" w:hAnsi="Times New Roman" w:cs="Times New Roman"/>
          <w:sz w:val="24"/>
        </w:rPr>
        <w:t>Pred prílohu sa vkladá príloha č. 1, ktorá vrátane nadpisu znie: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Pr="0029752A" w:rsidRDefault="0033787D" w:rsidP="003378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29752A">
        <w:rPr>
          <w:rFonts w:ascii="Times New Roman" w:hAnsi="Times New Roman" w:cs="Times New Roman"/>
          <w:b/>
          <w:sz w:val="24"/>
        </w:rPr>
        <w:t xml:space="preserve">Príloha </w:t>
      </w:r>
      <w:r>
        <w:rPr>
          <w:rFonts w:ascii="Times New Roman" w:hAnsi="Times New Roman" w:cs="Times New Roman"/>
          <w:b/>
          <w:sz w:val="24"/>
        </w:rPr>
        <w:t>č. 1</w:t>
      </w:r>
    </w:p>
    <w:p w:rsidR="0033787D" w:rsidRPr="0029752A" w:rsidRDefault="0033787D" w:rsidP="003378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>k zákonu č. 153/2001 Z. z.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Pr="0043633B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3633B">
        <w:rPr>
          <w:rFonts w:ascii="Times New Roman" w:hAnsi="Times New Roman" w:cs="Times New Roman"/>
          <w:b/>
          <w:caps/>
          <w:sz w:val="24"/>
        </w:rPr>
        <w:t>Sídla a obvody prokuratúr</w:t>
      </w:r>
      <w:r w:rsidRPr="00294E37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odlišné od sídiel a obvodov súdov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87D" w:rsidRPr="0029752A" w:rsidRDefault="0033787D" w:rsidP="0033787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 je mesto Košice; jej obvod tvorí územný obvod okresov Košice I a Košice III.</w:t>
      </w:r>
    </w:p>
    <w:p w:rsidR="0033787D" w:rsidRDefault="0033787D" w:rsidP="0033787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II je mesto Košice; jej obvod tvorí územný obvod okresov Košice II a Košice IV.</w:t>
      </w:r>
    </w:p>
    <w:p w:rsidR="0033787D" w:rsidRDefault="0033787D" w:rsidP="0033787D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Košice-okolie je mesto Košice; jej obvod tvorí územný obvod okresu Košice-okolie.</w:t>
      </w:r>
      <w:r>
        <w:rPr>
          <w:rFonts w:ascii="Times New Roman" w:hAnsi="Times New Roman" w:cs="Times New Roman"/>
          <w:sz w:val="24"/>
        </w:rPr>
        <w:t xml:space="preserve">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4F22">
        <w:rPr>
          <w:rFonts w:ascii="Times New Roman" w:hAnsi="Times New Roman" w:cs="Times New Roman"/>
          <w:iCs/>
          <w:sz w:val="24"/>
          <w:szCs w:val="24"/>
        </w:rPr>
        <w:t>Doterajšia príloha sa označuje ako príloha č. 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Čl. V</w:t>
      </w:r>
      <w:r>
        <w:rPr>
          <w:rFonts w:ascii="Times New Roman" w:hAnsi="Times New Roman" w:cs="Times New Roman"/>
          <w:b/>
          <w:iCs/>
          <w:sz w:val="24"/>
          <w:szCs w:val="24"/>
        </w:rPr>
        <w:t>II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 xml:space="preserve"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</w:t>
      </w:r>
      <w:r w:rsidRPr="0064246C">
        <w:rPr>
          <w:rFonts w:ascii="Times New Roman" w:hAnsi="Times New Roman" w:cs="Times New Roman"/>
          <w:iCs/>
          <w:sz w:val="24"/>
          <w:szCs w:val="24"/>
        </w:rPr>
        <w:lastRenderedPageBreak/>
        <w:t>343/2015 Z. z., zákona č. 125/2016 Z. z., zákona č. 316/2016 Z. z. a zákona č. 423/2020 Z. z. sa mení takto: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 V § 2 odsek 52 znie: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>„(</w:t>
      </w:r>
      <w:r>
        <w:rPr>
          <w:rFonts w:ascii="Times New Roman" w:hAnsi="Times New Roman" w:cs="Times New Roman"/>
          <w:iCs/>
          <w:sz w:val="24"/>
          <w:szCs w:val="24"/>
        </w:rPr>
        <w:t>52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64246C">
        <w:rPr>
          <w:rFonts w:ascii="Times New Roman" w:hAnsi="Times New Roman" w:cs="Times New Roman"/>
          <w:sz w:val="24"/>
          <w:szCs w:val="24"/>
        </w:rPr>
        <w:t>Sídlom Mestského súdu Košice je mesto Košice; jeho obvod tvorí územný obvod okresu Košice I, územný obvod okresu Košice II, územný obvod okresu Košice III, územný obvod okresu Košice IV a územný obvod okresu Košice-okolie.“.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2.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2 sa vypúšťajú odseky 53 a 54.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3.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3 ods. 8 písmeno a) znie: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„a) Mestského súdu Košice,“.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4.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3 ods. 8 sa vypúšťajú písmená b) a c).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Doterajšie písmená d) až g) sa označujú ako písmená b) až e).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b/>
          <w:sz w:val="24"/>
          <w:szCs w:val="24"/>
        </w:rPr>
        <w:t>5.</w:t>
      </w:r>
      <w:r w:rsidRPr="0064246C">
        <w:rPr>
          <w:rFonts w:ascii="Times New Roman" w:hAnsi="Times New Roman" w:cs="Times New Roman"/>
          <w:sz w:val="24"/>
          <w:szCs w:val="24"/>
        </w:rPr>
        <w:t xml:space="preserve"> V § 7 ods. 2 písmeno h) znie: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 xml:space="preserve">„h) pre obvod Krajského súdu v Košiciach je Mestský súd Košice,“.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>Čl. VI</w:t>
      </w:r>
      <w:r>
        <w:rPr>
          <w:rFonts w:ascii="Times New Roman" w:hAnsi="Times New Roman" w:cs="Times New Roman"/>
          <w:b/>
          <w:iCs/>
          <w:sz w:val="24"/>
          <w:szCs w:val="24"/>
        </w:rPr>
        <w:t>II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</w:t>
      </w:r>
      <w:r>
        <w:rPr>
          <w:rFonts w:ascii="Times New Roman" w:hAnsi="Times New Roman" w:cs="Times New Roman"/>
          <w:sz w:val="24"/>
          <w:szCs w:val="24"/>
        </w:rPr>
        <w:t xml:space="preserve"> Z. z., zákona č. 62/2020 Z. z. a</w:t>
      </w:r>
      <w:r w:rsidRPr="0064246C">
        <w:rPr>
          <w:rFonts w:ascii="Times New Roman" w:hAnsi="Times New Roman" w:cs="Times New Roman"/>
          <w:sz w:val="24"/>
          <w:szCs w:val="24"/>
        </w:rPr>
        <w:t xml:space="preserve"> zákona č. 423/2020 Z. z. sa mení a dopĺňa takto: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15 ods. 1 sa za prvú vetu vkladá nová druhá veta, ktorá znie: „Na mestskom súde sa zriaďuje občianskoprávne grémium,</w:t>
      </w:r>
      <w:r>
        <w:rPr>
          <w:rFonts w:ascii="Times New Roman" w:hAnsi="Times New Roman" w:cs="Times New Roman"/>
          <w:iCs/>
          <w:sz w:val="24"/>
          <w:szCs w:val="24"/>
        </w:rPr>
        <w:t xml:space="preserve"> obchodnoprávne grémium,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trestnoprávne grémium a rodinnoprávne grémium; ďalšie grémium môže zriadiť predseda mestského súdu na základe predchádzajúceho súhlasu pléna mestského súdu.“.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39 odseky 1 a 2 znejú: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„(1) Predsedu súdu v čase jeho neprítomnosti alebo keď funkcia predsedu súdu nie je obsadená zastupuje v rozsahu jeho práv a povinností podpredseda súdu; ak na súde pôsobia viacerí podpredsedovia súdu, predseda súdu určí, v ktorých otázkach a v akom poradí ho podpredsedovia súdu zastupujú.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>(2) Funkcia podpredsedu súdu sa zriaďuje na všetkých súdoch;</w:t>
      </w:r>
      <w:r w:rsidRPr="007D0F47"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>na mestských súdoch sa zriaďuje funkcia podpredsedu súdu pre občianskoprávnu agendu, obchodnoprávnu agendu, trestnoprávnu agendu a rodinnoprávnu agendu. Na krajských súdoch pôsobia dvaja podpredsedovia súdu a na okresných súdoch pôsobí jeden podpredseda súdu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86FC3">
        <w:rPr>
          <w:rFonts w:ascii="Times New Roman" w:hAnsi="Times New Roman" w:cs="Times New Roman"/>
          <w:iCs/>
          <w:sz w:val="24"/>
          <w:szCs w:val="24"/>
        </w:rPr>
        <w:t>na mestských súdoch pôsobí jeden podpredseda súdu pre každú agendu podľa prvej vety</w:t>
      </w:r>
      <w:r>
        <w:rPr>
          <w:rFonts w:ascii="Times New Roman" w:hAnsi="Times New Roman" w:cs="Times New Roman"/>
          <w:iCs/>
          <w:sz w:val="24"/>
          <w:szCs w:val="24"/>
        </w:rPr>
        <w:t>. A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k je to potrebné na zabezpečenie riadneho výkonu súdnictva, minister môže na návrh predsedu súdu vymenovať aj viac podpredsedov súdu.“.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42 sa dopĺňa odsekom 4, ktorý znie: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„(4) Povinnosti podľa odseku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, s výnimkou vyvodzovania disciplinárnej zodpovednosti, vykonáva popri predsedovi mestského súdu aj podpredseda mestského súdu v ním riadenej oblasti výkonu súdnictva (§ 39 ods. 2).“.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52 ods. 1 sa na konci pripája táto veta: „Na mestskom súde zodpovedá za prípravu návrhu rozvrhu práce podpredseda mestského súdu v ním riadenej oblasti výkonu súdnictva (§ 39 ods. 2).“.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63 ods. 1 sa na konci pripája táto veta: „Na mestskom súde vybavuje sťažnosti podpredseda mestského súdu v ním riadenej oblasti výkonu súdnictva (§ 39 ods. 2).“.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67 ods. 1 sa vkladá nové písmeno a), ktoré znie: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„a) predsedu mestského súdu o prešetrenie vybavenia sťažnosti podpredsedom mestského súdu,“. </w:t>
      </w: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Doterajšie písmená a) a b) sa označujú ako písmená b) a c).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73 ods. 3 a § 78 ods. 3 sa na konci bodka nahrádza bodkočiarkou a pripájajú sa tieto slová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„to neplatí pre mestský súd.“.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V § </w:t>
      </w:r>
      <w:r>
        <w:rPr>
          <w:rFonts w:ascii="Times New Roman" w:hAnsi="Times New Roman" w:cs="Times New Roman"/>
          <w:iCs/>
          <w:sz w:val="24"/>
          <w:szCs w:val="24"/>
        </w:rPr>
        <w:t>73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ods. 4 sa za slovo „pre“ vkladajú slová „mestský súd,“.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84 sa dopĺňa odsekom 6, ktorý znie: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„(6) Predseda mestského súdu a riaditeľ správy mestského súdu vypracúvajú vecne odôvodnený návrh rozpočtu mestského súdu, ktorý môže obsahovať aj návrh rozpočtových priorít mestského súdu do 15. novembra roka, ktorý predchádza roku, v ktorom sa pripravuje rozpočet na nasledujúci rok. Návrh rozpočtu mestského súdu prerokuje minister s predsedom mestského súdu. Takto pripravené podklady k tvorbe rozpočtu mestského súdu predloží predseda mestského súdu v termíne do 31. decembra roka ministerstvu a súdnej rade.“.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85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„na vedomie“ vkladajú slová „predsedovi mestského súdu,“.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87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„krajského súdu“ vkladajú slová „s výnimkou mestských súdov“.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88 ods. 1</w:t>
      </w:r>
      <w:r>
        <w:rPr>
          <w:rFonts w:ascii="Times New Roman" w:hAnsi="Times New Roman" w:cs="Times New Roman"/>
          <w:iCs/>
          <w:sz w:val="24"/>
          <w:szCs w:val="24"/>
        </w:rPr>
        <w:t xml:space="preserve"> druhej vete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sa za slová „v súčinnosti s“ vkladajú slová „predsedami mestských súdov a“. </w:t>
      </w:r>
    </w:p>
    <w:p w:rsidR="0033787D" w:rsidRPr="007D0F47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246C">
        <w:rPr>
          <w:rFonts w:ascii="Times New Roman" w:hAnsi="Times New Roman" w:cs="Times New Roman"/>
          <w:b/>
          <w:i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iCs/>
          <w:sz w:val="24"/>
          <w:szCs w:val="24"/>
        </w:rPr>
        <w:t>IX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236/2017 Z. z. o európskom vyšetrovacom príkaze v trestných veciach a o zmene a doplnení niektorých zákonov v znení zákona č. 83/2019 Z. z. sa mení takto: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246C">
        <w:rPr>
          <w:rFonts w:ascii="Times New Roman" w:hAnsi="Times New Roman" w:cs="Times New Roman"/>
          <w:iCs/>
          <w:sz w:val="24"/>
          <w:szCs w:val="24"/>
        </w:rPr>
        <w:t xml:space="preserve">V § 7 ods. 4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64246C">
        <w:rPr>
          <w:rFonts w:ascii="Times New Roman" w:hAnsi="Times New Roman" w:cs="Times New Roman"/>
          <w:iCs/>
          <w:sz w:val="24"/>
          <w:szCs w:val="24"/>
        </w:rPr>
        <w:t xml:space="preserve">sa slová „Okresný súd Košice I“ nahrádzajú slovami „Mestský súd Košice“. 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3787D" w:rsidRPr="0064246C" w:rsidRDefault="0033787D" w:rsidP="003378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Čl. X</w:t>
      </w:r>
    </w:p>
    <w:p w:rsidR="0033787D" w:rsidRPr="0064246C" w:rsidRDefault="0033787D" w:rsidP="0033787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787D" w:rsidRDefault="0033787D" w:rsidP="0033787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0040">
        <w:rPr>
          <w:rFonts w:ascii="Times New Roman" w:hAnsi="Times New Roman" w:cs="Times New Roman"/>
          <w:iCs/>
          <w:sz w:val="24"/>
          <w:szCs w:val="24"/>
        </w:rPr>
        <w:t xml:space="preserve">Tento zákon nadobúda účinnosť </w:t>
      </w: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1E12B5">
        <w:rPr>
          <w:rFonts w:ascii="Times New Roman" w:hAnsi="Times New Roman" w:cs="Times New Roman"/>
          <w:iCs/>
          <w:sz w:val="24"/>
          <w:szCs w:val="24"/>
        </w:rPr>
        <w:t>júna</w:t>
      </w:r>
      <w:r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Pr="00570040">
        <w:rPr>
          <w:rFonts w:ascii="Times New Roman" w:hAnsi="Times New Roman" w:cs="Times New Roman"/>
          <w:iCs/>
          <w:sz w:val="24"/>
          <w:szCs w:val="24"/>
        </w:rPr>
        <w:t xml:space="preserve"> okrem čl. II až V</w:t>
      </w:r>
      <w:r>
        <w:rPr>
          <w:rFonts w:ascii="Times New Roman" w:hAnsi="Times New Roman" w:cs="Times New Roman"/>
          <w:iCs/>
          <w:sz w:val="24"/>
          <w:szCs w:val="24"/>
        </w:rPr>
        <w:t>II</w:t>
      </w:r>
      <w:r w:rsidRPr="00570040">
        <w:rPr>
          <w:rFonts w:ascii="Times New Roman" w:hAnsi="Times New Roman" w:cs="Times New Roman"/>
          <w:iCs/>
          <w:sz w:val="24"/>
          <w:szCs w:val="24"/>
        </w:rPr>
        <w:t> a</w:t>
      </w:r>
      <w:r>
        <w:rPr>
          <w:rFonts w:ascii="Times New Roman" w:hAnsi="Times New Roman" w:cs="Times New Roman"/>
          <w:iCs/>
          <w:sz w:val="24"/>
          <w:szCs w:val="24"/>
        </w:rPr>
        <w:t> čl.</w:t>
      </w:r>
      <w:r w:rsidRPr="00570040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IX</w:t>
      </w:r>
      <w:r w:rsidRPr="00570040">
        <w:rPr>
          <w:rFonts w:ascii="Times New Roman" w:hAnsi="Times New Roman" w:cs="Times New Roman"/>
          <w:iCs/>
          <w:sz w:val="24"/>
          <w:szCs w:val="24"/>
        </w:rPr>
        <w:t>, ktoré nadobúdajú účinnosť 1. januára 2023.</w:t>
      </w:r>
    </w:p>
    <w:p w:rsidR="00960C33" w:rsidRPr="00960C33" w:rsidRDefault="00960C33" w:rsidP="00337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60C33" w:rsidRPr="00960C33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24" w:rsidRDefault="00781824" w:rsidP="00960C33">
      <w:pPr>
        <w:spacing w:after="0" w:line="240" w:lineRule="auto"/>
      </w:pPr>
      <w:r>
        <w:separator/>
      </w:r>
    </w:p>
  </w:endnote>
  <w:endnote w:type="continuationSeparator" w:id="0">
    <w:p w:rsidR="00781824" w:rsidRDefault="00781824" w:rsidP="0096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C80DE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D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781824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24" w:rsidRDefault="00781824" w:rsidP="00960C33">
      <w:pPr>
        <w:spacing w:after="0" w:line="240" w:lineRule="auto"/>
      </w:pPr>
      <w:r>
        <w:separator/>
      </w:r>
    </w:p>
  </w:footnote>
  <w:footnote w:type="continuationSeparator" w:id="0">
    <w:p w:rsidR="00781824" w:rsidRDefault="00781824" w:rsidP="00960C33">
      <w:pPr>
        <w:spacing w:after="0" w:line="240" w:lineRule="auto"/>
      </w:pPr>
      <w:r>
        <w:continuationSeparator/>
      </w:r>
    </w:p>
  </w:footnote>
  <w:footnote w:id="1">
    <w:p w:rsidR="0033787D" w:rsidRPr="00222A7E" w:rsidRDefault="0033787D" w:rsidP="0033787D">
      <w:pPr>
        <w:pStyle w:val="Textpoznmkypodiarou"/>
        <w:jc w:val="both"/>
        <w:rPr>
          <w:rFonts w:ascii="Times New Roman" w:hAnsi="Times New Roman"/>
        </w:rPr>
      </w:pPr>
      <w:r w:rsidRPr="00222A7E">
        <w:rPr>
          <w:rStyle w:val="Odkaznapoznmkupodiarou"/>
          <w:rFonts w:ascii="Times New Roman" w:hAnsi="Times New Roman"/>
        </w:rPr>
        <w:footnoteRef/>
      </w:r>
      <w:r w:rsidRPr="00222A7E">
        <w:rPr>
          <w:rFonts w:ascii="Times New Roman" w:hAnsi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  <w:footnote w:id="2">
    <w:p w:rsidR="0033787D" w:rsidRPr="008D7A3C" w:rsidRDefault="0033787D" w:rsidP="0033787D">
      <w:pPr>
        <w:pStyle w:val="Textpoznmkypodiarou"/>
        <w:rPr>
          <w:rFonts w:ascii="Times New Roman" w:hAnsi="Times New Roman"/>
        </w:rPr>
      </w:pPr>
      <w:r w:rsidRPr="008D7A3C">
        <w:rPr>
          <w:rStyle w:val="Odkaznapoznmkupodiarou"/>
          <w:rFonts w:ascii="Times New Roman" w:hAnsi="Times New Roman"/>
        </w:rPr>
        <w:footnoteRef/>
      </w:r>
      <w:r w:rsidRPr="008D7A3C">
        <w:rPr>
          <w:rFonts w:ascii="Times New Roman" w:hAnsi="Times New Roman"/>
        </w:rPr>
        <w:t xml:space="preserve">) § 51 ods. 4 zákona č. 757/2004 Z. z. v znení neskorších predpisov.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86A"/>
    <w:multiLevelType w:val="hybridMultilevel"/>
    <w:tmpl w:val="D608A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B5E"/>
    <w:multiLevelType w:val="hybridMultilevel"/>
    <w:tmpl w:val="93EE9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67E"/>
    <w:multiLevelType w:val="hybridMultilevel"/>
    <w:tmpl w:val="58169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F25"/>
    <w:multiLevelType w:val="hybridMultilevel"/>
    <w:tmpl w:val="5EC07C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9FA"/>
    <w:multiLevelType w:val="hybridMultilevel"/>
    <w:tmpl w:val="9CFCD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813"/>
    <w:multiLevelType w:val="hybridMultilevel"/>
    <w:tmpl w:val="E910A7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6411"/>
    <w:multiLevelType w:val="hybridMultilevel"/>
    <w:tmpl w:val="8EEC93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8DC"/>
    <w:multiLevelType w:val="hybridMultilevel"/>
    <w:tmpl w:val="B70AAB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B1"/>
    <w:multiLevelType w:val="hybridMultilevel"/>
    <w:tmpl w:val="21563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3BBD"/>
    <w:multiLevelType w:val="hybridMultilevel"/>
    <w:tmpl w:val="0F185E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040D"/>
    <w:multiLevelType w:val="hybridMultilevel"/>
    <w:tmpl w:val="1FE4DD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5BFD"/>
    <w:multiLevelType w:val="hybridMultilevel"/>
    <w:tmpl w:val="EAC88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A5"/>
    <w:multiLevelType w:val="hybridMultilevel"/>
    <w:tmpl w:val="A1142D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9F6"/>
    <w:multiLevelType w:val="hybridMultilevel"/>
    <w:tmpl w:val="5D72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336"/>
    <w:multiLevelType w:val="hybridMultilevel"/>
    <w:tmpl w:val="B2AC06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719D"/>
    <w:multiLevelType w:val="hybridMultilevel"/>
    <w:tmpl w:val="EFF05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903"/>
    <w:multiLevelType w:val="hybridMultilevel"/>
    <w:tmpl w:val="A45CED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4CDC"/>
    <w:multiLevelType w:val="hybridMultilevel"/>
    <w:tmpl w:val="D0C6E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56D81"/>
    <w:multiLevelType w:val="hybridMultilevel"/>
    <w:tmpl w:val="7CB46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61D06"/>
    <w:multiLevelType w:val="hybridMultilevel"/>
    <w:tmpl w:val="42869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2485"/>
    <w:multiLevelType w:val="hybridMultilevel"/>
    <w:tmpl w:val="DB1662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342C6"/>
    <w:multiLevelType w:val="hybridMultilevel"/>
    <w:tmpl w:val="1B3C2E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B4443"/>
    <w:multiLevelType w:val="hybridMultilevel"/>
    <w:tmpl w:val="F6A6C33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13DF9"/>
    <w:multiLevelType w:val="hybridMultilevel"/>
    <w:tmpl w:val="06C03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D56CE"/>
    <w:multiLevelType w:val="hybridMultilevel"/>
    <w:tmpl w:val="353CA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82C5C"/>
    <w:multiLevelType w:val="hybridMultilevel"/>
    <w:tmpl w:val="0FD84F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C4FD1"/>
    <w:multiLevelType w:val="hybridMultilevel"/>
    <w:tmpl w:val="87263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53F96"/>
    <w:multiLevelType w:val="hybridMultilevel"/>
    <w:tmpl w:val="F6827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1A43"/>
    <w:multiLevelType w:val="hybridMultilevel"/>
    <w:tmpl w:val="A6BC1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5"/>
  </w:num>
  <w:num w:numId="5">
    <w:abstractNumId w:val="16"/>
  </w:num>
  <w:num w:numId="6">
    <w:abstractNumId w:val="1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28"/>
  </w:num>
  <w:num w:numId="12">
    <w:abstractNumId w:val="10"/>
  </w:num>
  <w:num w:numId="13">
    <w:abstractNumId w:val="23"/>
  </w:num>
  <w:num w:numId="14">
    <w:abstractNumId w:val="22"/>
  </w:num>
  <w:num w:numId="15">
    <w:abstractNumId w:val="26"/>
  </w:num>
  <w:num w:numId="16">
    <w:abstractNumId w:val="18"/>
  </w:num>
  <w:num w:numId="17">
    <w:abstractNumId w:val="20"/>
  </w:num>
  <w:num w:numId="18">
    <w:abstractNumId w:val="12"/>
  </w:num>
  <w:num w:numId="19">
    <w:abstractNumId w:val="3"/>
  </w:num>
  <w:num w:numId="20">
    <w:abstractNumId w:val="7"/>
  </w:num>
  <w:num w:numId="21">
    <w:abstractNumId w:val="4"/>
  </w:num>
  <w:num w:numId="22">
    <w:abstractNumId w:val="27"/>
  </w:num>
  <w:num w:numId="23">
    <w:abstractNumId w:val="8"/>
  </w:num>
  <w:num w:numId="24">
    <w:abstractNumId w:val="2"/>
  </w:num>
  <w:num w:numId="25">
    <w:abstractNumId w:val="24"/>
  </w:num>
  <w:num w:numId="26">
    <w:abstractNumId w:val="19"/>
  </w:num>
  <w:num w:numId="27">
    <w:abstractNumId w:val="21"/>
  </w:num>
  <w:num w:numId="28">
    <w:abstractNumId w:val="11"/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3"/>
    <w:rsid w:val="00187C6E"/>
    <w:rsid w:val="001E12B5"/>
    <w:rsid w:val="0033787D"/>
    <w:rsid w:val="00586170"/>
    <w:rsid w:val="005D05A1"/>
    <w:rsid w:val="006A3525"/>
    <w:rsid w:val="006C74D2"/>
    <w:rsid w:val="00704F90"/>
    <w:rsid w:val="00725AC0"/>
    <w:rsid w:val="00781824"/>
    <w:rsid w:val="00781DFF"/>
    <w:rsid w:val="0079749F"/>
    <w:rsid w:val="007F7739"/>
    <w:rsid w:val="008774A6"/>
    <w:rsid w:val="009132EB"/>
    <w:rsid w:val="00960C33"/>
    <w:rsid w:val="00BB711F"/>
    <w:rsid w:val="00C04804"/>
    <w:rsid w:val="00C80DE8"/>
    <w:rsid w:val="00D04D14"/>
    <w:rsid w:val="00E11FFB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F4EA"/>
  <w15:chartTrackingRefBased/>
  <w15:docId w15:val="{12EFFF22-D540-4448-8678-96DE105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3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60C3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60C3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C3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6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C33"/>
  </w:style>
  <w:style w:type="paragraph" w:styleId="Hlavika">
    <w:name w:val="header"/>
    <w:basedOn w:val="Normlny"/>
    <w:link w:val="HlavikaChar"/>
    <w:uiPriority w:val="99"/>
    <w:unhideWhenUsed/>
    <w:rsid w:val="0096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C33"/>
  </w:style>
  <w:style w:type="paragraph" w:styleId="Textbubliny">
    <w:name w:val="Balloon Text"/>
    <w:basedOn w:val="Normlny"/>
    <w:link w:val="TextbublinyChar"/>
    <w:uiPriority w:val="99"/>
    <w:semiHidden/>
    <w:unhideWhenUsed/>
    <w:rsid w:val="00960C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C33"/>
    <w:rPr>
      <w:rFonts w:ascii="Times New Roman" w:hAnsi="Times New Roman" w:cs="Times New Roman"/>
      <w:sz w:val="18"/>
      <w:szCs w:val="18"/>
    </w:rPr>
  </w:style>
  <w:style w:type="table" w:styleId="Mriekatabuky">
    <w:name w:val="Table Grid"/>
    <w:basedOn w:val="Normlnatabuka"/>
    <w:uiPriority w:val="39"/>
    <w:rsid w:val="0096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960C33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60C33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60C33"/>
    <w:rPr>
      <w:rFonts w:eastAsiaTheme="minorEastAsia" w:cs="Times New Roman"/>
      <w:sz w:val="20"/>
      <w:szCs w:val="20"/>
      <w:lang w:eastAsia="sk-SK"/>
    </w:rPr>
  </w:style>
  <w:style w:type="character" w:customStyle="1" w:styleId="h1a">
    <w:name w:val="h1a"/>
    <w:rsid w:val="00960C33"/>
  </w:style>
  <w:style w:type="character" w:styleId="Odkaznakomentr">
    <w:name w:val="annotation reference"/>
    <w:basedOn w:val="Predvolenpsmoodseku"/>
    <w:uiPriority w:val="99"/>
    <w:semiHidden/>
    <w:unhideWhenUsed/>
    <w:rsid w:val="00960C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0C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0C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C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C33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960C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60C3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textovprepojenie">
    <w:name w:val="Hyperlink"/>
    <w:uiPriority w:val="99"/>
    <w:unhideWhenUsed/>
    <w:rsid w:val="00960C33"/>
    <w:rPr>
      <w:color w:val="0000FF"/>
      <w:u w:val="single"/>
    </w:rPr>
  </w:style>
  <w:style w:type="paragraph" w:styleId="Revzia">
    <w:name w:val="Revision"/>
    <w:hidden/>
    <w:uiPriority w:val="99"/>
    <w:semiHidden/>
    <w:rsid w:val="00960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wspan">
    <w:name w:val="awspan"/>
    <w:rsid w:val="0096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2170</Words>
  <Characters>12372</Characters>
  <Application>Microsoft Office Word</Application>
  <DocSecurity>0</DocSecurity>
  <Lines>103</Lines>
  <Paragraphs>29</Paragraphs>
  <ScaleCrop>false</ScaleCrop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14</cp:revision>
  <dcterms:created xsi:type="dcterms:W3CDTF">2021-08-18T07:43:00Z</dcterms:created>
  <dcterms:modified xsi:type="dcterms:W3CDTF">2022-01-12T14:09:00Z</dcterms:modified>
</cp:coreProperties>
</file>