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9C8" w:rsidRPr="00DE59C8" w:rsidRDefault="00DE59C8" w:rsidP="00DE59C8">
      <w:pPr>
        <w:widowControl w:val="0"/>
        <w:autoSpaceDE w:val="0"/>
        <w:autoSpaceDN w:val="0"/>
        <w:spacing w:before="6" w:after="0" w:line="240" w:lineRule="auto"/>
        <w:ind w:left="43" w:right="163"/>
        <w:jc w:val="center"/>
        <w:rPr>
          <w:rFonts w:ascii="TeX Gyre Bonum" w:eastAsia="TeX Gyre Bonum" w:hAnsi="TeX Gyre Bonum" w:cs="TeX Gyre Bonum"/>
          <w:sz w:val="46"/>
          <w:szCs w:val="46"/>
        </w:rPr>
      </w:pPr>
      <w:r w:rsidRPr="00DE59C8">
        <w:rPr>
          <w:rFonts w:ascii="TeX Gyre Bonum" w:eastAsia="TeX Gyre Bonum" w:hAnsi="TeX Gyre Bonum" w:cs="TeX Gyre Bonum"/>
          <w:sz w:val="46"/>
          <w:szCs w:val="46"/>
        </w:rPr>
        <w:t>ZBIERKA</w:t>
      </w:r>
      <w:r w:rsidRPr="00DE59C8">
        <w:rPr>
          <w:rFonts w:ascii="TeX Gyre Bonum" w:eastAsia="TeX Gyre Bonum" w:hAnsi="TeX Gyre Bonum" w:cs="TeX Gyre Bonum"/>
          <w:spacing w:val="45"/>
          <w:sz w:val="46"/>
          <w:szCs w:val="46"/>
        </w:rPr>
        <w:t xml:space="preserve"> </w:t>
      </w:r>
      <w:r w:rsidRPr="00DE59C8">
        <w:rPr>
          <w:rFonts w:ascii="TeX Gyre Bonum" w:eastAsia="TeX Gyre Bonum" w:hAnsi="TeX Gyre Bonum" w:cs="TeX Gyre Bonum"/>
          <w:noProof/>
          <w:spacing w:val="45"/>
          <w:position w:val="-10"/>
          <w:sz w:val="46"/>
          <w:szCs w:val="46"/>
          <w:lang w:eastAsia="sk-SK"/>
        </w:rPr>
        <w:drawing>
          <wp:inline distT="0" distB="0" distL="0" distR="0" wp14:anchorId="7FF39839" wp14:editId="3F23D1E5">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9968" cy="435152"/>
                    </a:xfrm>
                    <a:prstGeom prst="rect">
                      <a:avLst/>
                    </a:prstGeom>
                  </pic:spPr>
                </pic:pic>
              </a:graphicData>
            </a:graphic>
          </wp:inline>
        </w:drawing>
      </w:r>
      <w:r w:rsidRPr="00DE59C8">
        <w:rPr>
          <w:rFonts w:ascii="Times New Roman" w:eastAsia="TeX Gyre Bonum" w:hAnsi="Times New Roman" w:cs="TeX Gyre Bonum"/>
          <w:spacing w:val="32"/>
          <w:sz w:val="46"/>
          <w:szCs w:val="46"/>
        </w:rPr>
        <w:t xml:space="preserve"> </w:t>
      </w:r>
      <w:r w:rsidRPr="00DE59C8">
        <w:rPr>
          <w:rFonts w:ascii="TeX Gyre Bonum" w:eastAsia="TeX Gyre Bonum" w:hAnsi="TeX Gyre Bonum" w:cs="TeX Gyre Bonum"/>
          <w:sz w:val="46"/>
          <w:szCs w:val="46"/>
        </w:rPr>
        <w:t>ZÁKONOV</w:t>
      </w:r>
    </w:p>
    <w:p w:rsidR="00DE59C8" w:rsidRPr="00DE59C8" w:rsidRDefault="00DE59C8" w:rsidP="00DE59C8">
      <w:pPr>
        <w:widowControl w:val="0"/>
        <w:autoSpaceDE w:val="0"/>
        <w:autoSpaceDN w:val="0"/>
        <w:spacing w:before="8" w:after="0" w:line="240" w:lineRule="auto"/>
        <w:ind w:left="105" w:right="105"/>
        <w:jc w:val="center"/>
        <w:rPr>
          <w:rFonts w:ascii="TeX Gyre Bonum" w:eastAsia="TeX Gyre Bonum" w:hAnsi="TeX Gyre Bonum" w:cs="TeX Gyre Bonum"/>
          <w:sz w:val="34"/>
        </w:rPr>
      </w:pPr>
      <w:r w:rsidRPr="00DE59C8">
        <w:rPr>
          <w:rFonts w:ascii="TeX Gyre Bonum" w:eastAsia="TeX Gyre Bonum" w:hAnsi="TeX Gyre Bonum" w:cs="TeX Gyre Bonum"/>
          <w:sz w:val="34"/>
        </w:rPr>
        <w:t>SLOVENSKEJ REPUBLIKY</w:t>
      </w:r>
    </w:p>
    <w:p w:rsidR="00DE59C8" w:rsidRPr="00DE59C8" w:rsidRDefault="00DE59C8" w:rsidP="00DE59C8">
      <w:pPr>
        <w:widowControl w:val="0"/>
        <w:autoSpaceDE w:val="0"/>
        <w:autoSpaceDN w:val="0"/>
        <w:spacing w:before="168" w:after="0" w:line="240" w:lineRule="auto"/>
        <w:ind w:left="105" w:right="105"/>
        <w:jc w:val="center"/>
        <w:rPr>
          <w:rFonts w:ascii="TeX Gyre Bonum" w:eastAsia="TeX Gyre Bonum" w:hAnsi="TeX Gyre Bonum" w:cs="TeX Gyre Bonum"/>
          <w:sz w:val="28"/>
        </w:rPr>
      </w:pPr>
      <w:r w:rsidRPr="00DE59C8">
        <w:rPr>
          <w:rFonts w:ascii="TeX Gyre Bonum" w:eastAsia="TeX Gyre Bonum" w:hAnsi="TeX Gyre Bonum" w:cs="TeX Gyre Bonum"/>
          <w:noProof/>
          <w:lang w:eastAsia="sk-SK"/>
        </w:rPr>
        <mc:AlternateContent>
          <mc:Choice Requires="wps">
            <w:drawing>
              <wp:anchor distT="0" distB="0" distL="0" distR="0" simplePos="0" relativeHeight="251659264" behindDoc="1" locked="0" layoutInCell="1" allowOverlap="1" wp14:anchorId="5C381C86" wp14:editId="6FAB34D1">
                <wp:simplePos x="0" y="0"/>
                <wp:positionH relativeFrom="page">
                  <wp:posOffset>701675</wp:posOffset>
                </wp:positionH>
                <wp:positionV relativeFrom="paragraph">
                  <wp:posOffset>412115</wp:posOffset>
                </wp:positionV>
                <wp:extent cx="6155690" cy="1270"/>
                <wp:effectExtent l="0" t="0" r="0" b="0"/>
                <wp:wrapTopAndBottom/>
                <wp:docPr id="6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2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1A452414" id="Freeform 26" o:spid="_x0000_s1026" style="position:absolute;margin-left:55.25pt;margin-top:32.45pt;width:484.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" path="m,l9694,e" filled="f" strokeweight=".34994mm">
                <v:path arrowok="t" o:connecttype="custom" o:connectlocs="0,0;6155690,0" o:connectangles="0,0"/>
                <w10:wrap type="topAndBottom" anchorx="page"/>
              </v:shape>
            </w:pict>
          </mc:Fallback>
        </mc:AlternateContent>
      </w:r>
      <w:r w:rsidRPr="00DE59C8">
        <w:rPr>
          <w:rFonts w:ascii="TeX Gyre Bonum" w:eastAsia="TeX Gyre Bonum" w:hAnsi="TeX Gyre Bonum" w:cs="TeX Gyre Bonum"/>
          <w:sz w:val="28"/>
        </w:rPr>
        <w:t>Ročník 2018</w:t>
      </w:r>
    </w:p>
    <w:p w:rsidR="00DE59C8" w:rsidRDefault="00E052F0" w:rsidP="00E052F0">
      <w:pPr>
        <w:widowControl w:val="0"/>
        <w:tabs>
          <w:tab w:val="left" w:pos="4991"/>
        </w:tabs>
        <w:autoSpaceDE w:val="0"/>
        <w:autoSpaceDN w:val="0"/>
        <w:spacing w:before="10" w:after="0" w:line="355" w:lineRule="auto"/>
        <w:ind w:right="103"/>
        <w:rPr>
          <w:rFonts w:ascii="TeX Gyre Bonum" w:eastAsia="TeX Gyre Bonum" w:hAnsi="TeX Gyre Bonum" w:cs="TeX Gyre Bonum"/>
        </w:rPr>
      </w:pPr>
      <w:r>
        <w:rPr>
          <w:rFonts w:ascii="TeX Gyre Bonum" w:eastAsia="TeX Gyre Bonum" w:hAnsi="TeX Gyre Bonum" w:cs="TeX Gyre Bonum"/>
        </w:rPr>
        <w:t>Vyhlásené:</w:t>
      </w:r>
      <w:r w:rsidR="00D45FE5">
        <w:rPr>
          <w:rFonts w:ascii="TeX Gyre Bonum" w:eastAsia="TeX Gyre Bonum" w:hAnsi="TeX Gyre Bonum" w:cs="TeX Gyre Bonum"/>
        </w:rPr>
        <w:t xml:space="preserve"> </w:t>
      </w:r>
      <w:r w:rsidRPr="00E052F0">
        <w:rPr>
          <w:rFonts w:ascii="TeX Gyre Bonum" w:eastAsia="TeX Gyre Bonum" w:hAnsi="TeX Gyre Bonum" w:cs="TeX Gyre Bonum"/>
        </w:rPr>
        <w:t>29. 12. 2001</w:t>
      </w:r>
      <w:r w:rsidR="00D45FE5">
        <w:rPr>
          <w:rFonts w:ascii="TeX Gyre Bonum" w:eastAsia="TeX Gyre Bonum" w:hAnsi="TeX Gyre Bonum" w:cs="TeX Gyre Bonum"/>
        </w:rPr>
        <w:t xml:space="preserve">                            </w:t>
      </w:r>
      <w:r>
        <w:rPr>
          <w:rFonts w:ascii="TeX Gyre Bonum" w:eastAsia="TeX Gyre Bonum" w:hAnsi="TeX Gyre Bonum" w:cs="TeX Gyre Bonum"/>
        </w:rPr>
        <w:t xml:space="preserve">                     </w:t>
      </w:r>
      <w:r w:rsidR="00DE59C8" w:rsidRPr="00DE59C8">
        <w:rPr>
          <w:rFonts w:ascii="TeX Gyre Bonum" w:eastAsia="TeX Gyre Bonum" w:hAnsi="TeX Gyre Bonum" w:cs="TeX Gyre Bonum"/>
        </w:rPr>
        <w:t xml:space="preserve">Časová verzia predpisu účinná od: </w:t>
      </w:r>
      <w:r w:rsidR="00D45FE5" w:rsidRPr="00D45FE5">
        <w:rPr>
          <w:rFonts w:ascii="TeX Gyre Bonum" w:eastAsia="TeX Gyre Bonum" w:hAnsi="TeX Gyre Bonum" w:cs="TeX Gyre Bonum"/>
          <w:b/>
          <w:bCs/>
        </w:rPr>
        <w:t>01.03.2021</w:t>
      </w:r>
    </w:p>
    <w:p w:rsidR="00DE59C8" w:rsidRPr="00D45FE5" w:rsidRDefault="00DE59C8" w:rsidP="00D45FE5">
      <w:pPr>
        <w:widowControl w:val="0"/>
        <w:tabs>
          <w:tab w:val="left" w:pos="4991"/>
        </w:tabs>
        <w:autoSpaceDE w:val="0"/>
        <w:autoSpaceDN w:val="0"/>
        <w:spacing w:before="10" w:after="0" w:line="355" w:lineRule="auto"/>
        <w:ind w:left="105" w:right="103"/>
        <w:jc w:val="center"/>
        <w:rPr>
          <w:rFonts w:ascii="TeX Gyre Bonum" w:eastAsia="TeX Gyre Bonum" w:hAnsi="TeX Gyre Bonum" w:cs="TeX Gyre Bonum"/>
        </w:rPr>
      </w:pPr>
      <w:r w:rsidRPr="00D45FE5">
        <w:rPr>
          <w:rFonts w:ascii="TeX Gyre Bonum" w:eastAsia="TeX Gyre Bonum" w:hAnsi="TeX Gyre Bonum" w:cs="TeX Gyre Bonum"/>
        </w:rPr>
        <w:t>Obsah dokumentu je právne záväzný.</w:t>
      </w:r>
    </w:p>
    <w:p w:rsidR="00CA67E4" w:rsidRPr="00D45FE5" w:rsidRDefault="00CA67E4" w:rsidP="00D45FE5">
      <w:pPr>
        <w:shd w:val="clear" w:color="auto" w:fill="FFFFFF"/>
        <w:spacing w:after="0" w:line="240" w:lineRule="auto"/>
        <w:jc w:val="center"/>
        <w:rPr>
          <w:rFonts w:ascii="Times New Roman" w:eastAsia="Times New Roman" w:hAnsi="Times New Roman" w:cs="Times New Roman"/>
          <w:color w:val="5F1675"/>
          <w:lang w:eastAsia="sk-SK"/>
        </w:rPr>
      </w:pPr>
      <w:r w:rsidRPr="00D45FE5">
        <w:rPr>
          <w:rFonts w:ascii="Times New Roman" w:eastAsia="Times New Roman" w:hAnsi="Times New Roman" w:cs="Times New Roman"/>
          <w:color w:val="5F1675"/>
          <w:lang w:eastAsia="sk-SK"/>
        </w:rPr>
        <w:t>575</w:t>
      </w:r>
    </w:p>
    <w:p w:rsidR="00CA67E4" w:rsidRPr="00D45FE5" w:rsidRDefault="00CA67E4" w:rsidP="00D45FE5">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ZÁKON</w:t>
      </w:r>
    </w:p>
    <w:p w:rsidR="00CA67E4" w:rsidRPr="00D45FE5" w:rsidRDefault="00CA67E4" w:rsidP="00D45FE5">
      <w:pPr>
        <w:shd w:val="clear" w:color="auto" w:fill="FFFFFF"/>
        <w:spacing w:after="100" w:line="240" w:lineRule="auto"/>
        <w:jc w:val="center"/>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z 12. decembra 2001</w:t>
      </w:r>
    </w:p>
    <w:p w:rsidR="00CA67E4" w:rsidRPr="00D45FE5" w:rsidRDefault="00CA67E4" w:rsidP="00D45FE5">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o organizácii činnosti vlády a organizácii ústrednej štátnej správy</w:t>
      </w:r>
    </w:p>
    <w:p w:rsidR="00CA67E4" w:rsidRPr="00D45FE5" w:rsidRDefault="00CA67E4" w:rsidP="00D45FE5">
      <w:pPr>
        <w:shd w:val="clear" w:color="auto" w:fill="FFFFFF"/>
        <w:spacing w:after="0" w:line="240" w:lineRule="auto"/>
        <w:jc w:val="center"/>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Národná rada Slovenskej republiky sa uzniesla na tomto zákone:</w:t>
      </w:r>
    </w:p>
    <w:p w:rsidR="00D45FE5" w:rsidRPr="00D45FE5" w:rsidRDefault="00D45FE5" w:rsidP="00D45FE5">
      <w:pPr>
        <w:shd w:val="clear" w:color="auto" w:fill="FFFFFF"/>
        <w:spacing w:after="0"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PRVÁ ČASŤ</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VLÁDA SLOVENSKEJ REPUBLIKY</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 </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Činnosť vlády Slovenskej republiky</w:t>
      </w:r>
    </w:p>
    <w:p w:rsidR="00175705" w:rsidRPr="00D45FE5" w:rsidRDefault="00620363"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Činnosť vlády Slovenskej republiky (ďalej len „vláda“) riadi predseda vlády, ktorý zvoláva a vedie jej schôdze.</w:t>
      </w:r>
    </w:p>
    <w:p w:rsidR="00175705" w:rsidRPr="00D45FE5" w:rsidRDefault="00620363"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Vymedzené úseky činnosti vlády koordinuje jej podpredseda, ktorý plní aj úlohy, ktorými ho poverí vláda alebo predseda vlády.</w:t>
      </w:r>
    </w:p>
    <w:p w:rsidR="00CA67E4" w:rsidRPr="00D45FE5" w:rsidRDefault="00620363"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Počas neprítomnosti predsedu vlády ho zastupuje podpredseda vlády, ktorého určí predseda vlády. Zastupujúci podpredseda vlády zvoláva a vedie schôdze vlády.</w:t>
      </w:r>
    </w:p>
    <w:p w:rsidR="00620363" w:rsidRPr="00D45FE5" w:rsidRDefault="00620363"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1a</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Schôdze vlády sú neverejné. Tým nie je dotknutá povinnosť vlády zverejňovať texty materiálov podľa osobitného predpisu.</w:t>
      </w:r>
      <w:hyperlink r:id="rId6" w:anchor="poznamky.poznamka-1" w:tooltip="Odkaz na predpis alebo ustanovenie" w:history="1">
        <w:r w:rsidRPr="00D45FE5">
          <w:rPr>
            <w:rFonts w:ascii="Times New Roman" w:eastAsia="Times New Roman" w:hAnsi="Times New Roman" w:cs="Times New Roman"/>
            <w:i/>
            <w:iCs/>
            <w:color w:val="0000FF"/>
            <w:vertAlign w:val="superscript"/>
            <w:lang w:eastAsia="sk-SK"/>
          </w:rPr>
          <w:t>1</w:t>
        </w:r>
        <w:r w:rsidRPr="00D45FE5">
          <w:rPr>
            <w:rFonts w:ascii="Times New Roman" w:eastAsia="Times New Roman" w:hAnsi="Times New Roman" w:cs="Times New Roman"/>
            <w:i/>
            <w:iCs/>
            <w:color w:val="0000FF"/>
            <w:lang w:eastAsia="sk-SK"/>
          </w:rPr>
          <w:t>)</w:t>
        </w:r>
      </w:hyperlink>
      <w:r w:rsidRPr="00D45FE5">
        <w:rPr>
          <w:rFonts w:ascii="Times New Roman" w:eastAsia="Times New Roman" w:hAnsi="Times New Roman" w:cs="Times New Roman"/>
          <w:color w:val="494949"/>
          <w:lang w:eastAsia="sk-SK"/>
        </w:rPr>
        <w:t> Schôdze vlády môžu prebiehať aj s využitím technického prostriedku na prenos obrazu a zvuku.</w:t>
      </w:r>
    </w:p>
    <w:p w:rsidR="00620363" w:rsidRPr="00D45FE5" w:rsidRDefault="00620363" w:rsidP="00DF075E">
      <w:pPr>
        <w:shd w:val="clear" w:color="auto" w:fill="FFFFFF"/>
        <w:spacing w:line="240" w:lineRule="auto"/>
        <w:jc w:val="both"/>
        <w:rPr>
          <w:rFonts w:ascii="Times New Roman" w:eastAsia="Times New Roman" w:hAnsi="Times New Roman" w:cs="Times New Roman"/>
          <w:color w:val="494949"/>
          <w:lang w:eastAsia="sk-SK"/>
        </w:rPr>
      </w:pPr>
    </w:p>
    <w:p w:rsidR="00620363"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1aa</w:t>
      </w:r>
    </w:p>
    <w:p w:rsidR="00620363" w:rsidRPr="00D45FE5" w:rsidRDefault="00620363" w:rsidP="00DF075E">
      <w:pPr>
        <w:shd w:val="clear" w:color="auto" w:fill="FFFFFF"/>
        <w:spacing w:line="240" w:lineRule="auto"/>
        <w:jc w:val="both"/>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color w:val="494949"/>
          <w:lang w:eastAsia="sk-SK"/>
        </w:rPr>
        <w:t>Vláda rozhoduje spravidla formou uznesenia vlády; uznesenie vlády nepodlieha preskúmaniu súdom,</w:t>
      </w:r>
      <w:hyperlink r:id="rId7" w:anchor="poznamky.poznamka-1aa" w:tooltip="Odkaz na predpis alebo ustanovenie" w:history="1">
        <w:r w:rsidRPr="00D45FE5">
          <w:rPr>
            <w:rFonts w:ascii="Times New Roman" w:eastAsia="Times New Roman" w:hAnsi="Times New Roman" w:cs="Times New Roman"/>
            <w:i/>
            <w:iCs/>
            <w:color w:val="0000FF"/>
            <w:vertAlign w:val="superscript"/>
            <w:lang w:eastAsia="sk-SK"/>
          </w:rPr>
          <w:t>1aa</w:t>
        </w:r>
        <w:r w:rsidRPr="00D45FE5">
          <w:rPr>
            <w:rFonts w:ascii="Times New Roman" w:eastAsia="Times New Roman" w:hAnsi="Times New Roman" w:cs="Times New Roman"/>
            <w:i/>
            <w:iCs/>
            <w:color w:val="0000FF"/>
            <w:lang w:eastAsia="sk-SK"/>
          </w:rPr>
          <w:t>)</w:t>
        </w:r>
      </w:hyperlink>
      <w:r w:rsidRPr="00D45FE5">
        <w:rPr>
          <w:rFonts w:ascii="Times New Roman" w:eastAsia="Times New Roman" w:hAnsi="Times New Roman" w:cs="Times New Roman"/>
          <w:color w:val="494949"/>
          <w:lang w:eastAsia="sk-SK"/>
        </w:rPr>
        <w:t> ak osobitný predpis neustanovuje inak.</w:t>
      </w:r>
      <w:hyperlink r:id="rId8" w:anchor="poznamky.poznamka-1aaa" w:tooltip="Odkaz na predpis alebo ustanovenie" w:history="1">
        <w:r w:rsidRPr="00D45FE5">
          <w:rPr>
            <w:rFonts w:ascii="Times New Roman" w:eastAsia="Times New Roman" w:hAnsi="Times New Roman" w:cs="Times New Roman"/>
            <w:i/>
            <w:iCs/>
            <w:color w:val="0000FF"/>
            <w:vertAlign w:val="superscript"/>
            <w:lang w:eastAsia="sk-SK"/>
          </w:rPr>
          <w:t>1aaa</w:t>
        </w:r>
        <w:r w:rsidRPr="00D45FE5">
          <w:rPr>
            <w:rFonts w:ascii="Times New Roman" w:eastAsia="Times New Roman" w:hAnsi="Times New Roman" w:cs="Times New Roman"/>
            <w:i/>
            <w:iCs/>
            <w:color w:val="0000FF"/>
            <w:lang w:eastAsia="sk-SK"/>
          </w:rPr>
          <w:t>)</w:t>
        </w:r>
      </w:hyperlink>
    </w:p>
    <w:p w:rsidR="00620363" w:rsidRPr="00D45FE5" w:rsidRDefault="00620363" w:rsidP="00DF075E">
      <w:pPr>
        <w:shd w:val="clear" w:color="auto" w:fill="FFFFFF"/>
        <w:spacing w:line="240" w:lineRule="auto"/>
        <w:jc w:val="center"/>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1aaa</w:t>
      </w:r>
    </w:p>
    <w:p w:rsidR="00CA67E4" w:rsidRPr="00D45FE5" w:rsidRDefault="00620363"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Podpredseda vlády, ktorý neriadi ministerstvo</w:t>
      </w:r>
    </w:p>
    <w:p w:rsidR="00CA67E4" w:rsidRPr="00D45FE5" w:rsidRDefault="00620363"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usmerňuje a koordinuje plnenie úloh v oblasti legislatívy, zabezpečuje koordináciu ústredných orgánov štátnej správy v oblasti tvorby legislatívy vrátane koordinácie pripomienkového konania a zabezpečuje legislatívne činnosti podľa </w:t>
      </w:r>
      <w:hyperlink r:id="rId9" w:anchor="paragraf-24" w:tooltip="Odkaz na predpis alebo ustanovenie" w:history="1">
        <w:r w:rsidR="00CA67E4" w:rsidRPr="00D45FE5">
          <w:rPr>
            <w:rFonts w:ascii="Times New Roman" w:eastAsia="Times New Roman" w:hAnsi="Times New Roman" w:cs="Times New Roman"/>
            <w:i/>
            <w:iCs/>
            <w:color w:val="0000FF"/>
            <w:lang w:eastAsia="sk-SK"/>
          </w:rPr>
          <w:t>§ 24</w:t>
        </w:r>
      </w:hyperlink>
      <w:r w:rsidR="00CA67E4" w:rsidRPr="00D45FE5">
        <w:rPr>
          <w:rFonts w:ascii="Times New Roman" w:eastAsia="Times New Roman" w:hAnsi="Times New Roman" w:cs="Times New Roman"/>
          <w:color w:val="494949"/>
          <w:lang w:eastAsia="sk-SK"/>
        </w:rPr>
        <w:t>,</w:t>
      </w:r>
    </w:p>
    <w:p w:rsidR="00CA67E4" w:rsidRPr="00D45FE5" w:rsidRDefault="00620363"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b)</w:t>
      </w:r>
      <w:r w:rsidR="00CA67E4" w:rsidRPr="00D45FE5">
        <w:rPr>
          <w:rFonts w:ascii="Times New Roman" w:eastAsia="Times New Roman" w:hAnsi="Times New Roman" w:cs="Times New Roman"/>
          <w:color w:val="494949"/>
          <w:lang w:eastAsia="sk-SK"/>
        </w:rPr>
        <w:t>zabezpečuje posúdenie interných analytických a externých konzultačných služieb ekonomického, finančného, právneho a iného obdobného charakteru, vykonávaných alebo obstarávaných ministerstvami, ostatnými ústrednými orgánmi štátnej správy, subjektmi v pôsobnosti ministerstiev alebo ostatných ústredných orgánov štátnej správy, štátnymi orgánmi podriadenými vláde a ich právnickými osobami a právnickými osobami zriadenými zákonom, ktoré nie sú orgánom verejnej moci z hľadiska ich efektívnosti, hospodárnosti a účelnosti,</w:t>
      </w:r>
    </w:p>
    <w:p w:rsidR="00CA67E4" w:rsidRPr="00D45FE5" w:rsidRDefault="00620363"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zabezpečuje posúdenie interných a externých právnych služieb a právne zastúpenia, vykonávaných alebo obstarávaných ministerstvami, ostatnými ústrednými orgánmi štátnej správy, subjektmi v pôsobnosti ministerstiev alebo ostatných ústredných orgánov štátnej správy, štátnymi orgánmi podriadenými vláde a ich právnickými osobami a právnickými osobami zriadenými zákonom, ktoré nie sú orgánom verejnej moci z hľadiska ich efektívnosti, hospodárnosti a účelnosti.</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p>
    <w:p w:rsidR="00620363"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620363" w:rsidRPr="00D45FE5">
        <w:rPr>
          <w:rFonts w:ascii="Times New Roman" w:eastAsia="Times New Roman" w:hAnsi="Times New Roman" w:cs="Times New Roman"/>
          <w:color w:val="000000"/>
          <w:lang w:eastAsia="sk-SK"/>
        </w:rPr>
        <w:t xml:space="preserve"> </w:t>
      </w:r>
      <w:r w:rsidRPr="00D45FE5">
        <w:rPr>
          <w:rFonts w:ascii="Times New Roman" w:eastAsia="Times New Roman" w:hAnsi="Times New Roman" w:cs="Times New Roman"/>
          <w:color w:val="494949"/>
          <w:lang w:eastAsia="sk-SK"/>
        </w:rPr>
        <w:t>Podpredseda vlády podľa odseku 1 po posúdení podľa odseku 1 písm. b) a c) navrhuje opatrenia na racionalizáciu a optimalizáciu poskytovania týchto služieb s cieľom vyššej hospodárnosti a účelnosti.</w:t>
      </w:r>
    </w:p>
    <w:p w:rsidR="00CA67E4" w:rsidRPr="00D45FE5" w:rsidRDefault="00620363"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 xml:space="preserve">(3) </w:t>
      </w:r>
      <w:r w:rsidR="00CA67E4" w:rsidRPr="00D45FE5">
        <w:rPr>
          <w:rFonts w:ascii="Times New Roman" w:eastAsia="Times New Roman" w:hAnsi="Times New Roman" w:cs="Times New Roman"/>
          <w:color w:val="494949"/>
          <w:lang w:eastAsia="sk-SK"/>
        </w:rPr>
        <w:t>Podpredseda vlády podľa odseku 1, na základe štatútu, plní aj ďalšie úlohy zverené Úradu vlády Slovenskej republiky a priamo riadi odborné útvary Úradu vlády Slovenskej republiky určené jeho organizačným poriadkom.</w:t>
      </w:r>
    </w:p>
    <w:p w:rsidR="00620363" w:rsidRPr="00D45FE5" w:rsidRDefault="00620363"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1b</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Úlohy spojené s odborným, organizačným a technickým zabezpečovaním činnosti vlády plní Úrad vlády Slovenskej republiky; rovnaké úlohy plní Úrad vlády Slovenskej republiky aj pre predsedu vlády ako jeho výkonný orgán. Úrad vlády Slovenskej republiky plní aj úlohy spojené s odborným, organizačným a technickým zabezpečovaním činností pre podpredsedu vlády Slovenskej republiky, ktorý neriadi ministerstvo, pri plnení úloh, ktoré mu vyplývajú z </w:t>
      </w:r>
      <w:hyperlink r:id="rId10" w:anchor="paragraf-1aaa.odsek-1" w:tooltip="Odkaz na predpis alebo ustanovenie" w:history="1">
        <w:r w:rsidRPr="00D45FE5">
          <w:rPr>
            <w:rFonts w:ascii="Times New Roman" w:eastAsia="Times New Roman" w:hAnsi="Times New Roman" w:cs="Times New Roman"/>
            <w:i/>
            <w:iCs/>
            <w:color w:val="0000FF"/>
            <w:lang w:eastAsia="sk-SK"/>
          </w:rPr>
          <w:t>§ 1aaa ods. 1</w:t>
        </w:r>
      </w:hyperlink>
      <w:r w:rsidRPr="00D45FE5">
        <w:rPr>
          <w:rFonts w:ascii="Times New Roman" w:eastAsia="Times New Roman" w:hAnsi="Times New Roman" w:cs="Times New Roman"/>
          <w:color w:val="494949"/>
          <w:lang w:eastAsia="sk-SK"/>
        </w:rPr>
        <w:t> a </w:t>
      </w:r>
      <w:hyperlink r:id="rId11" w:anchor="paragraf-1aaa.odsek-2" w:tooltip="Odkaz na predpis alebo ustanovenie" w:history="1">
        <w:r w:rsidRPr="00D45FE5">
          <w:rPr>
            <w:rFonts w:ascii="Times New Roman" w:eastAsia="Times New Roman" w:hAnsi="Times New Roman" w:cs="Times New Roman"/>
            <w:i/>
            <w:iCs/>
            <w:color w:val="0000FF"/>
            <w:lang w:eastAsia="sk-SK"/>
          </w:rPr>
          <w:t>2</w:t>
        </w:r>
      </w:hyperlink>
      <w:r w:rsidRPr="00D45FE5">
        <w:rPr>
          <w:rFonts w:ascii="Times New Roman" w:eastAsia="Times New Roman" w:hAnsi="Times New Roman" w:cs="Times New Roman"/>
          <w:color w:val="494949"/>
          <w:lang w:eastAsia="sk-SK"/>
        </w:rPr>
        <w:t>; rovnako plní úlohy aj pre jeho štátneho tajomníka. Podpredseda vlády podľa </w:t>
      </w:r>
      <w:hyperlink r:id="rId12" w:anchor="paragraf-1aaa" w:tooltip="Odkaz na predpis alebo ustanovenie" w:history="1">
        <w:r w:rsidRPr="00D45FE5">
          <w:rPr>
            <w:rFonts w:ascii="Times New Roman" w:eastAsia="Times New Roman" w:hAnsi="Times New Roman" w:cs="Times New Roman"/>
            <w:i/>
            <w:iCs/>
            <w:color w:val="0000FF"/>
            <w:lang w:eastAsia="sk-SK"/>
          </w:rPr>
          <w:t>§ 1aaa</w:t>
        </w:r>
      </w:hyperlink>
      <w:r w:rsidRPr="00D45FE5">
        <w:rPr>
          <w:rFonts w:ascii="Times New Roman" w:eastAsia="Times New Roman" w:hAnsi="Times New Roman" w:cs="Times New Roman"/>
          <w:color w:val="494949"/>
          <w:lang w:eastAsia="sk-SK"/>
        </w:rPr>
        <w:t> riadi zabezpečovanie plnenia úloh spojených s odborným a organizačným zabezpečovaním činnosti vlády.</w:t>
      </w:r>
    </w:p>
    <w:p w:rsidR="00620363" w:rsidRPr="00D45FE5" w:rsidRDefault="00620363"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2</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Poradné orgány vlády</w:t>
      </w:r>
    </w:p>
    <w:p w:rsidR="00620363" w:rsidRPr="00D45FE5" w:rsidRDefault="00620363"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 Na plnenie konkrétnych úloh môže vláda vymenúvať a odvolávať svojich splnomocnencov. Rozsah oprávnenia splnomocnenca určí vláda pri jeho vymenovaní. Vláda môže rozhodnúť, že splnomocnenec bude vykonávať funkciu bez nároku na odmenu. Splnomocnenec podľa tretej vety môže plniť úlohy vedúceho zamestnanca podľa osobitného predpisu.</w:t>
      </w:r>
      <w:hyperlink r:id="rId13" w:anchor="poznamky.poznamka-1ab" w:tooltip="Odkaz na predpis alebo ustanovenie" w:history="1">
        <w:r w:rsidRPr="00D45FE5">
          <w:rPr>
            <w:rStyle w:val="Hypertextovprepojenie"/>
            <w:rFonts w:ascii="Times New Roman" w:eastAsia="Times New Roman" w:hAnsi="Times New Roman" w:cs="Times New Roman"/>
            <w:i/>
            <w:iCs/>
            <w:vertAlign w:val="superscript"/>
            <w:lang w:eastAsia="sk-SK"/>
          </w:rPr>
          <w:t>1ab</w:t>
        </w:r>
        <w:r w:rsidRPr="00D45FE5">
          <w:rPr>
            <w:rStyle w:val="Hypertextovprepojenie"/>
            <w:rFonts w:ascii="Times New Roman" w:eastAsia="Times New Roman" w:hAnsi="Times New Roman" w:cs="Times New Roman"/>
            <w:i/>
            <w:iCs/>
            <w:lang w:eastAsia="sk-SK"/>
          </w:rPr>
          <w:t>)</w:t>
        </w:r>
      </w:hyperlink>
    </w:p>
    <w:p w:rsidR="00620363" w:rsidRPr="00D45FE5" w:rsidRDefault="00620363"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(2) </w:t>
      </w:r>
      <w:r w:rsidR="00CA67E4" w:rsidRPr="00D45FE5">
        <w:rPr>
          <w:rFonts w:ascii="Times New Roman" w:eastAsia="Times New Roman" w:hAnsi="Times New Roman" w:cs="Times New Roman"/>
          <w:color w:val="494949"/>
          <w:lang w:eastAsia="sk-SK"/>
        </w:rPr>
        <w:t>Vláda môže zriaďovať svoje poradné orgány (rady). Poradné orgány vlády plnia úlohy koordinačné, konzultatívne alebo odborné.</w:t>
      </w:r>
    </w:p>
    <w:p w:rsidR="00620363" w:rsidRPr="00D45FE5" w:rsidRDefault="00620363"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(3) </w:t>
      </w:r>
      <w:r w:rsidR="00CA67E4" w:rsidRPr="00D45FE5">
        <w:rPr>
          <w:rFonts w:ascii="Times New Roman" w:eastAsia="Times New Roman" w:hAnsi="Times New Roman" w:cs="Times New Roman"/>
          <w:color w:val="494949"/>
          <w:lang w:eastAsia="sk-SK"/>
        </w:rPr>
        <w:t>Stálymi poradnými orgánmi vlády sú Legislatívna rada vlády Slovenskej republiky, Hospodárska rada vlády Slovenskej republiky, Rada vlády Slovenskej republiky pre konkurencieschopnosť a produktivitu, Rada vlády Slovenskej republiky pre ľudské práva, národnostné menšiny a rodovú rovnosť a Rada vlády Slovenskej republiky pre vedu, techniku a inovácie.</w:t>
      </w:r>
    </w:p>
    <w:p w:rsidR="00620363" w:rsidRPr="00D45FE5" w:rsidRDefault="00620363"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 xml:space="preserve">(4) </w:t>
      </w:r>
      <w:r w:rsidR="00CA67E4" w:rsidRPr="00D45FE5">
        <w:rPr>
          <w:rFonts w:ascii="Times New Roman" w:eastAsia="Times New Roman" w:hAnsi="Times New Roman" w:cs="Times New Roman"/>
          <w:color w:val="494949"/>
          <w:lang w:eastAsia="sk-SK"/>
        </w:rPr>
        <w:t>Členom poradného orgánu vlády môže byť člen vlády, štátny tajomník, volení a vymenovaní funkcionári orgánov verejnej moci, zamestnanci orgánov štátnej správy, zástupcovia územnej samosprávy, zástupcovia sociálnych partnerov a významní odborníci z teórie a praxe.</w:t>
      </w:r>
    </w:p>
    <w:p w:rsidR="00620363" w:rsidRPr="00D45FE5" w:rsidRDefault="00620363"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(5) </w:t>
      </w:r>
      <w:r w:rsidR="00CA67E4" w:rsidRPr="00D45FE5">
        <w:rPr>
          <w:rFonts w:ascii="Times New Roman" w:eastAsia="Times New Roman" w:hAnsi="Times New Roman" w:cs="Times New Roman"/>
          <w:color w:val="494949"/>
          <w:lang w:eastAsia="sk-SK"/>
        </w:rPr>
        <w:t>Členmi poradných medziministerských orgánov vlády sú členovia vlády. Účasť na poradnom medziministerskom orgáne vlády je nezastupiteľná.</w:t>
      </w:r>
    </w:p>
    <w:p w:rsidR="00620363" w:rsidRPr="00D45FE5" w:rsidRDefault="00620363"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lastRenderedPageBreak/>
        <w:t xml:space="preserve">(6) </w:t>
      </w:r>
      <w:r w:rsidR="00CA67E4" w:rsidRPr="00D45FE5">
        <w:rPr>
          <w:rFonts w:ascii="Times New Roman" w:eastAsia="Times New Roman" w:hAnsi="Times New Roman" w:cs="Times New Roman"/>
          <w:color w:val="494949"/>
          <w:lang w:eastAsia="sk-SK"/>
        </w:rPr>
        <w:t>Členmi ďalších poradných orgánov vlády sú osoby uvedené v odseku 4; na ich čele je člen vlády alebo štátny tajomník.</w:t>
      </w:r>
    </w:p>
    <w:p w:rsidR="00175705" w:rsidRPr="00D45FE5" w:rsidRDefault="00620363"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 xml:space="preserve">(7) </w:t>
      </w:r>
      <w:r w:rsidR="00CA67E4" w:rsidRPr="00D45FE5">
        <w:rPr>
          <w:rFonts w:ascii="Times New Roman" w:eastAsia="Times New Roman" w:hAnsi="Times New Roman" w:cs="Times New Roman"/>
          <w:color w:val="494949"/>
          <w:lang w:eastAsia="sk-SK"/>
        </w:rPr>
        <w:t>Úlohy, zloženie poradných orgánov vlády a zásady rokovania určujú štatúty, ktoré schvaľuje vláda. Odmenu člena stáleho poradného orgánu vlády, plniaceho odborné úlohy, určí štatút tohto poradného orgánu, ktorý schvaľuje vláda.</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(8) </w:t>
      </w:r>
      <w:r w:rsidR="00CA67E4" w:rsidRPr="00D45FE5">
        <w:rPr>
          <w:rFonts w:ascii="Times New Roman" w:eastAsia="Times New Roman" w:hAnsi="Times New Roman" w:cs="Times New Roman"/>
          <w:color w:val="494949"/>
          <w:lang w:eastAsia="sk-SK"/>
        </w:rPr>
        <w:t>Poradný orgán si môže zriadiť aj iný člen vlády ako minister.</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DRUHÁ ČASŤ</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MINISTERSTVÁ</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 </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Ministerstvá</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V Slovenskej republike pôsobia tieto ministerstvá, na ktorých čele je člen vlády: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Ministerstvo hospodárstva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Ministerstvo financií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FF0000"/>
          <w:lang w:eastAsia="sk-SK"/>
        </w:rPr>
      </w:pPr>
      <w:r w:rsidRPr="00D45FE5">
        <w:rPr>
          <w:rFonts w:ascii="Times New Roman" w:eastAsia="Times New Roman" w:hAnsi="Times New Roman" w:cs="Times New Roman"/>
          <w:color w:val="000000"/>
          <w:lang w:eastAsia="sk-SK"/>
        </w:rPr>
        <w:t>c)</w:t>
      </w:r>
      <w:r w:rsidR="006A62E1" w:rsidRPr="00D45FE5">
        <w:rPr>
          <w:rFonts w:ascii="Times New Roman" w:eastAsia="NSimSun" w:hAnsi="Times New Roman" w:cs="Times New Roman"/>
          <w:kern w:val="3"/>
          <w:lang w:eastAsia="zh-CN" w:bidi="hi-IN"/>
        </w:rPr>
        <w:t xml:space="preserve"> </w:t>
      </w:r>
      <w:r w:rsidR="006A62E1" w:rsidRPr="00D45FE5">
        <w:rPr>
          <w:rFonts w:ascii="Times New Roman" w:eastAsia="Times New Roman" w:hAnsi="Times New Roman" w:cs="Times New Roman"/>
          <w:color w:val="FF0000"/>
          <w:lang w:eastAsia="sk-SK"/>
        </w:rPr>
        <w:t xml:space="preserve">Ministerstvo dopravy </w:t>
      </w:r>
      <w:r w:rsidR="001C2247" w:rsidRPr="00D45FE5">
        <w:rPr>
          <w:rFonts w:ascii="Times New Roman" w:eastAsia="Times New Roman" w:hAnsi="Times New Roman" w:cs="Times New Roman"/>
          <w:strike/>
          <w:color w:val="FF0000"/>
          <w:lang w:eastAsia="sk-SK"/>
        </w:rPr>
        <w:t>a výstavby</w:t>
      </w:r>
      <w:r w:rsidR="001C2247" w:rsidRPr="00D45FE5">
        <w:rPr>
          <w:rFonts w:ascii="Times New Roman" w:eastAsia="Times New Roman" w:hAnsi="Times New Roman" w:cs="Times New Roman"/>
          <w:color w:val="FF0000"/>
          <w:lang w:eastAsia="sk-SK"/>
        </w:rPr>
        <w:t xml:space="preserve"> </w:t>
      </w:r>
      <w:r w:rsidR="006A62E1" w:rsidRPr="00D45FE5">
        <w:rPr>
          <w:rFonts w:ascii="Times New Roman" w:eastAsia="Times New Roman" w:hAnsi="Times New Roman" w:cs="Times New Roman"/>
          <w:color w:val="FF0000"/>
          <w:lang w:eastAsia="sk-SK"/>
        </w:rPr>
        <w:t>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d) </w:t>
      </w:r>
      <w:r w:rsidR="00CA67E4" w:rsidRPr="00D45FE5">
        <w:rPr>
          <w:rFonts w:ascii="Times New Roman" w:eastAsia="Times New Roman" w:hAnsi="Times New Roman" w:cs="Times New Roman"/>
          <w:color w:val="494949"/>
          <w:lang w:eastAsia="sk-SK"/>
        </w:rPr>
        <w:t>Ministerstvo pôdohospodárstva a rozvoja vidieka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Ministerstvo investícií, regionálneho rozvoja a informatizácie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f)</w:t>
      </w:r>
      <w:r w:rsidR="00CA67E4" w:rsidRPr="00D45FE5">
        <w:rPr>
          <w:rFonts w:ascii="Times New Roman" w:eastAsia="Times New Roman" w:hAnsi="Times New Roman" w:cs="Times New Roman"/>
          <w:color w:val="494949"/>
          <w:lang w:eastAsia="sk-SK"/>
        </w:rPr>
        <w:t>Ministerstvo vnútra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g)</w:t>
      </w:r>
      <w:r w:rsidR="00CA67E4" w:rsidRPr="00D45FE5">
        <w:rPr>
          <w:rFonts w:ascii="Times New Roman" w:eastAsia="Times New Roman" w:hAnsi="Times New Roman" w:cs="Times New Roman"/>
          <w:color w:val="494949"/>
          <w:lang w:eastAsia="sk-SK"/>
        </w:rPr>
        <w:t>Ministerstvo obrany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h)</w:t>
      </w:r>
      <w:r w:rsidR="00CA67E4" w:rsidRPr="00D45FE5">
        <w:rPr>
          <w:rFonts w:ascii="Times New Roman" w:eastAsia="Times New Roman" w:hAnsi="Times New Roman" w:cs="Times New Roman"/>
          <w:color w:val="494949"/>
          <w:lang w:eastAsia="sk-SK"/>
        </w:rPr>
        <w:t>Ministerstvo spravodlivosti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i)</w:t>
      </w:r>
      <w:r w:rsidR="00CA67E4" w:rsidRPr="00D45FE5">
        <w:rPr>
          <w:rFonts w:ascii="Times New Roman" w:eastAsia="Times New Roman" w:hAnsi="Times New Roman" w:cs="Times New Roman"/>
          <w:color w:val="494949"/>
          <w:lang w:eastAsia="sk-SK"/>
        </w:rPr>
        <w:t>Ministerstvo zahraničných vecí a európskych záležitostí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j)</w:t>
      </w:r>
      <w:r w:rsidR="00CA67E4" w:rsidRPr="00D45FE5">
        <w:rPr>
          <w:rFonts w:ascii="Times New Roman" w:eastAsia="Times New Roman" w:hAnsi="Times New Roman" w:cs="Times New Roman"/>
          <w:color w:val="494949"/>
          <w:lang w:eastAsia="sk-SK"/>
        </w:rPr>
        <w:t>Ministerstvo práce, sociálnych vecí a rodiny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k)</w:t>
      </w:r>
      <w:r w:rsidR="00CA67E4" w:rsidRPr="00D45FE5">
        <w:rPr>
          <w:rFonts w:ascii="Times New Roman" w:eastAsia="Times New Roman" w:hAnsi="Times New Roman" w:cs="Times New Roman"/>
          <w:color w:val="494949"/>
          <w:lang w:eastAsia="sk-SK"/>
        </w:rPr>
        <w:t>Ministerstvo životného prostredia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l)</w:t>
      </w:r>
      <w:r w:rsidR="00CA67E4" w:rsidRPr="00D45FE5">
        <w:rPr>
          <w:rFonts w:ascii="Times New Roman" w:eastAsia="Times New Roman" w:hAnsi="Times New Roman" w:cs="Times New Roman"/>
          <w:color w:val="494949"/>
          <w:lang w:eastAsia="sk-SK"/>
        </w:rPr>
        <w:t>Ministerstvo školstva, vedy, výskumu a športu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m)</w:t>
      </w:r>
      <w:r w:rsidR="00CA67E4" w:rsidRPr="00D45FE5">
        <w:rPr>
          <w:rFonts w:ascii="Times New Roman" w:eastAsia="Times New Roman" w:hAnsi="Times New Roman" w:cs="Times New Roman"/>
          <w:color w:val="494949"/>
          <w:lang w:eastAsia="sk-SK"/>
        </w:rPr>
        <w:t>Ministerstvo kultúry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n)</w:t>
      </w:r>
      <w:r w:rsidR="00CA67E4" w:rsidRPr="00D45FE5">
        <w:rPr>
          <w:rFonts w:ascii="Times New Roman" w:eastAsia="Times New Roman" w:hAnsi="Times New Roman" w:cs="Times New Roman"/>
          <w:color w:val="494949"/>
          <w:lang w:eastAsia="sk-SK"/>
        </w:rPr>
        <w:t>Ministerstvo zdravotníctva Slovenskej republiky.</w:t>
      </w:r>
    </w:p>
    <w:p w:rsidR="00841A34" w:rsidRPr="00D45FE5" w:rsidRDefault="00841A34" w:rsidP="00DF075E">
      <w:pPr>
        <w:shd w:val="clear" w:color="auto" w:fill="FFFFFF"/>
        <w:spacing w:line="240" w:lineRule="auto"/>
        <w:jc w:val="both"/>
        <w:rPr>
          <w:rFonts w:ascii="Times New Roman" w:eastAsia="Times New Roman" w:hAnsi="Times New Roman" w:cs="Times New Roman"/>
          <w:b/>
          <w:bCs/>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494949"/>
          <w:lang w:eastAsia="sk-SK"/>
        </w:rPr>
      </w:pPr>
      <w:r w:rsidRPr="00D45FE5">
        <w:rPr>
          <w:rFonts w:ascii="Times New Roman" w:eastAsia="Times New Roman" w:hAnsi="Times New Roman" w:cs="Times New Roman"/>
          <w:b/>
          <w:bCs/>
          <w:color w:val="494949"/>
          <w:lang w:eastAsia="sk-SK"/>
        </w:rPr>
        <w:t>Organizácia ministerstva</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w:t>
      </w:r>
    </w:p>
    <w:p w:rsidR="00175705" w:rsidRPr="00D45FE5" w:rsidRDefault="00841A3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 xml:space="preserve">(1) </w:t>
      </w:r>
      <w:r w:rsidR="00CA67E4" w:rsidRPr="00D45FE5">
        <w:rPr>
          <w:rFonts w:ascii="Times New Roman" w:eastAsia="Times New Roman" w:hAnsi="Times New Roman" w:cs="Times New Roman"/>
          <w:color w:val="494949"/>
          <w:lang w:eastAsia="sk-SK"/>
        </w:rPr>
        <w:t>Ministerstvo riadi a za jeho činnosť zodpovedá minister.</w:t>
      </w:r>
    </w:p>
    <w:p w:rsidR="00175705" w:rsidRPr="00D45FE5" w:rsidRDefault="00841A3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 xml:space="preserve">(2) </w:t>
      </w:r>
      <w:r w:rsidR="00CA67E4" w:rsidRPr="00D45FE5">
        <w:rPr>
          <w:rFonts w:ascii="Times New Roman" w:eastAsia="Times New Roman" w:hAnsi="Times New Roman" w:cs="Times New Roman"/>
          <w:color w:val="494949"/>
          <w:lang w:eastAsia="sk-SK"/>
        </w:rPr>
        <w:t>Ministra v čase jeho neprítomnosti zastupuje v rozsahu jeho práv a povinností štátny tajomník. Minister môže poveriť aj v iných prípadoch štátneho tajomníka, aby ho zastupoval v rozsahu jeho práv a povinností. Štátny tajomník má pri zastupovaní ministra na rokovaní vlády poradný hlas.</w:t>
      </w:r>
    </w:p>
    <w:p w:rsidR="00175705" w:rsidRPr="00D45FE5" w:rsidRDefault="00841A3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 xml:space="preserve">(3) </w:t>
      </w:r>
      <w:r w:rsidR="00CA67E4" w:rsidRPr="00D45FE5">
        <w:rPr>
          <w:rFonts w:ascii="Times New Roman" w:eastAsia="Times New Roman" w:hAnsi="Times New Roman" w:cs="Times New Roman"/>
          <w:color w:val="494949"/>
          <w:lang w:eastAsia="sk-SK"/>
        </w:rPr>
        <w:t xml:space="preserve">Štátneho tajomníka vymenúva a odvoláva vláda na návrh príslušného ministra. V odôvodnených prípadoch, najmä ak ide o viacodvetvové ministerstvá, môže vláda určiť, že na ministerstve pôsobia dvaja štátni tajomníci; minister určí, v ktorých otázkach a v akom poradí ho štátni tajomníci zastupujú. </w:t>
      </w:r>
      <w:r w:rsidR="00CA67E4" w:rsidRPr="00D45FE5">
        <w:rPr>
          <w:rFonts w:ascii="Times New Roman" w:eastAsia="Times New Roman" w:hAnsi="Times New Roman" w:cs="Times New Roman"/>
          <w:color w:val="494949"/>
          <w:lang w:eastAsia="sk-SK"/>
        </w:rPr>
        <w:lastRenderedPageBreak/>
        <w:t>Vláda môže určiť, že na Ministerstve školstva, vedy, výskumu a športu Slovenskej republiky pôsobia traja štátni tajomníci, ak jeden z nich je určený len na plnenie úloh v oblasti športu. Vláda môže určiť, že na ministerstve dočasne pôsobia traja štátni tajomníci, ak jeden z nich je určený len na plnenie úloh súvisiacich s predsedníctvom Slovenskej republiky v Rade Európskej únie.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(4) </w:t>
      </w:r>
      <w:r w:rsidR="00CA67E4" w:rsidRPr="00D45FE5">
        <w:rPr>
          <w:rFonts w:ascii="Times New Roman" w:eastAsia="Times New Roman" w:hAnsi="Times New Roman" w:cs="Times New Roman"/>
          <w:color w:val="494949"/>
          <w:lang w:eastAsia="sk-SK"/>
        </w:rPr>
        <w:t>Odseky 2 a 3 a </w:t>
      </w:r>
      <w:hyperlink r:id="rId14" w:anchor="paragraf-40.odsek-2" w:tooltip="Odkaz na predpis alebo ustanovenie" w:history="1">
        <w:r w:rsidR="00CA67E4" w:rsidRPr="00D45FE5">
          <w:rPr>
            <w:rFonts w:ascii="Times New Roman" w:eastAsia="Times New Roman" w:hAnsi="Times New Roman" w:cs="Times New Roman"/>
            <w:i/>
            <w:iCs/>
            <w:color w:val="0000FF"/>
            <w:lang w:eastAsia="sk-SK"/>
          </w:rPr>
          <w:t>§ 40 ods. 2</w:t>
        </w:r>
      </w:hyperlink>
      <w:r w:rsidR="00CA67E4" w:rsidRPr="00D45FE5">
        <w:rPr>
          <w:rFonts w:ascii="Times New Roman" w:eastAsia="Times New Roman" w:hAnsi="Times New Roman" w:cs="Times New Roman"/>
          <w:color w:val="494949"/>
          <w:lang w:eastAsia="sk-SK"/>
        </w:rPr>
        <w:t> sa primerane vzťahujú na podpredsedu vlády podľa </w:t>
      </w:r>
      <w:hyperlink r:id="rId15" w:anchor="paragraf-1aaa" w:tooltip="Odkaz na predpis alebo ustanovenie" w:history="1">
        <w:r w:rsidR="00CA67E4" w:rsidRPr="00D45FE5">
          <w:rPr>
            <w:rFonts w:ascii="Times New Roman" w:eastAsia="Times New Roman" w:hAnsi="Times New Roman" w:cs="Times New Roman"/>
            <w:i/>
            <w:iCs/>
            <w:color w:val="0000FF"/>
            <w:lang w:eastAsia="sk-SK"/>
          </w:rPr>
          <w:t>§ 1aaa</w:t>
        </w:r>
      </w:hyperlink>
      <w:r w:rsidR="00CA67E4" w:rsidRPr="00D45FE5">
        <w:rPr>
          <w:rFonts w:ascii="Times New Roman" w:eastAsia="Times New Roman" w:hAnsi="Times New Roman" w:cs="Times New Roman"/>
          <w:color w:val="494949"/>
          <w:lang w:eastAsia="sk-SK"/>
        </w:rPr>
        <w:t> vo vzťahu k ním riadenej oblasti.</w:t>
      </w:r>
    </w:p>
    <w:p w:rsidR="00841A34" w:rsidRPr="00D45FE5" w:rsidRDefault="00841A34" w:rsidP="00DF075E">
      <w:pPr>
        <w:shd w:val="clear" w:color="auto" w:fill="FFFFFF"/>
        <w:spacing w:line="240" w:lineRule="auto"/>
        <w:jc w:val="both"/>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5</w:t>
      </w:r>
    </w:p>
    <w:p w:rsidR="00175705" w:rsidRPr="00D45FE5" w:rsidRDefault="00841A3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Ministerstvo sa člení na sekcie a odbory, prípadne iné organizačné útvary.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Sekcie sa zriaďujú najmä pre jednotlivé úseky činnosti ministerstva. Sekciu riadi generálny riaditeľ.</w:t>
      </w:r>
    </w:p>
    <w:p w:rsidR="00175705"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841A34" w:rsidRPr="00D45FE5">
        <w:rPr>
          <w:rFonts w:ascii="Times New Roman" w:eastAsia="Times New Roman" w:hAnsi="Times New Roman" w:cs="Times New Roman"/>
          <w:color w:val="000000"/>
          <w:lang w:eastAsia="sk-SK"/>
        </w:rPr>
        <w:t xml:space="preserve"> </w:t>
      </w:r>
      <w:r w:rsidRPr="00D45FE5">
        <w:rPr>
          <w:rFonts w:ascii="Times New Roman" w:eastAsia="Times New Roman" w:hAnsi="Times New Roman" w:cs="Times New Roman"/>
          <w:color w:val="494949"/>
          <w:lang w:eastAsia="sk-SK"/>
        </w:rPr>
        <w:t>Sekcie sa môžu členiť na úrady, odbory alebo iné na ich úroveň postavené organizačné zložky. Úrad, odbor alebo inú organizačnú zložku riadi riaditeľ.</w:t>
      </w:r>
    </w:p>
    <w:p w:rsidR="00175705" w:rsidRPr="00D45FE5" w:rsidRDefault="00841A3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 xml:space="preserve">(4) </w:t>
      </w:r>
      <w:r w:rsidR="00CA67E4" w:rsidRPr="00D45FE5">
        <w:rPr>
          <w:rFonts w:ascii="Times New Roman" w:eastAsia="Times New Roman" w:hAnsi="Times New Roman" w:cs="Times New Roman"/>
          <w:color w:val="494949"/>
          <w:lang w:eastAsia="sk-SK"/>
        </w:rPr>
        <w:t>Na ministerstve pôsobia poradné orgány zriadené podľa osobitných predpisov.</w:t>
      </w:r>
      <w:hyperlink r:id="rId16" w:anchor="poznamky.poznamka-1a" w:tooltip="Odkaz na predpis alebo ustanovenie" w:history="1">
        <w:r w:rsidR="00CA67E4" w:rsidRPr="00D45FE5">
          <w:rPr>
            <w:rFonts w:ascii="Times New Roman" w:eastAsia="Times New Roman" w:hAnsi="Times New Roman" w:cs="Times New Roman"/>
            <w:i/>
            <w:iCs/>
            <w:color w:val="0000FF"/>
            <w:vertAlign w:val="superscript"/>
            <w:lang w:eastAsia="sk-SK"/>
          </w:rPr>
          <w:t>1a</w:t>
        </w:r>
        <w:r w:rsidR="00CA67E4" w:rsidRPr="00D45FE5">
          <w:rPr>
            <w:rFonts w:ascii="Times New Roman" w:eastAsia="Times New Roman" w:hAnsi="Times New Roman" w:cs="Times New Roman"/>
            <w:i/>
            <w:iCs/>
            <w:color w:val="0000FF"/>
            <w:lang w:eastAsia="sk-SK"/>
          </w:rPr>
          <w:t>)</w:t>
        </w:r>
      </w:hyperlink>
      <w:r w:rsidR="00CA67E4" w:rsidRPr="00D45FE5">
        <w:rPr>
          <w:rFonts w:ascii="Times New Roman" w:eastAsia="Times New Roman" w:hAnsi="Times New Roman" w:cs="Times New Roman"/>
          <w:color w:val="494949"/>
          <w:lang w:eastAsia="sk-SK"/>
        </w:rPr>
        <w:t> Minister môže zriaďovať aj ďalšie poradné orgány.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(5) </w:t>
      </w:r>
      <w:r w:rsidR="00CA67E4" w:rsidRPr="00D45FE5">
        <w:rPr>
          <w:rFonts w:ascii="Times New Roman" w:eastAsia="Times New Roman" w:hAnsi="Times New Roman" w:cs="Times New Roman"/>
          <w:color w:val="494949"/>
          <w:lang w:eastAsia="sk-SK"/>
        </w:rPr>
        <w:t>Organizačnú štruktúru ministerstva určuje organizačný poriadok ministerstva, ktorý vydáva minister.</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6</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hospodárstva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(1) </w:t>
      </w:r>
      <w:r w:rsidR="00CA67E4" w:rsidRPr="00D45FE5">
        <w:rPr>
          <w:rFonts w:ascii="Times New Roman" w:eastAsia="Times New Roman" w:hAnsi="Times New Roman" w:cs="Times New Roman"/>
          <w:color w:val="494949"/>
          <w:lang w:eastAsia="sk-SK"/>
        </w:rPr>
        <w:t>Ministerstvo hospodárstva Slovenskej republiky je ústredným orgánom štátnej správy pre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a) </w:t>
      </w:r>
      <w:r w:rsidR="00CA67E4" w:rsidRPr="00D45FE5">
        <w:rPr>
          <w:rFonts w:ascii="Times New Roman" w:eastAsia="Times New Roman" w:hAnsi="Times New Roman" w:cs="Times New Roman"/>
          <w:color w:val="494949"/>
          <w:lang w:eastAsia="sk-SK"/>
        </w:rPr>
        <w:t>priemysel s výnimkou spracovania dreva, biotechnológií, potravinárstva a stavebných výrobkov,</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b) </w:t>
      </w:r>
      <w:r w:rsidR="00CA67E4" w:rsidRPr="00D45FE5">
        <w:rPr>
          <w:rFonts w:ascii="Times New Roman" w:eastAsia="Times New Roman" w:hAnsi="Times New Roman" w:cs="Times New Roman"/>
          <w:color w:val="494949"/>
          <w:lang w:eastAsia="sk-SK"/>
        </w:rPr>
        <w:t>energetiku vrátane hospodárenia s jadrovým palivom a uskladňovania rádioaktívnych odpadov a energetickú efektívnosť,</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c) </w:t>
      </w:r>
      <w:r w:rsidR="00CA67E4" w:rsidRPr="00D45FE5">
        <w:rPr>
          <w:rFonts w:ascii="Times New Roman" w:eastAsia="Times New Roman" w:hAnsi="Times New Roman" w:cs="Times New Roman"/>
          <w:color w:val="494949"/>
          <w:lang w:eastAsia="sk-SK"/>
        </w:rPr>
        <w:t>teplárenstvo a plynárenstvo,</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d) </w:t>
      </w:r>
      <w:r w:rsidR="00CA67E4" w:rsidRPr="00D45FE5">
        <w:rPr>
          <w:rFonts w:ascii="Times New Roman" w:eastAsia="Times New Roman" w:hAnsi="Times New Roman" w:cs="Times New Roman"/>
          <w:color w:val="494949"/>
          <w:lang w:eastAsia="sk-SK"/>
        </w:rPr>
        <w:t>dobývanie a úpravu tuhých palív, dobývanie ropy a zemného plynu, rudných surovín, nerudných surovín a rádioaktívnych surovín,</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e) </w:t>
      </w:r>
      <w:r w:rsidR="00CA67E4" w:rsidRPr="00D45FE5">
        <w:rPr>
          <w:rFonts w:ascii="Times New Roman" w:eastAsia="Times New Roman" w:hAnsi="Times New Roman" w:cs="Times New Roman"/>
          <w:color w:val="494949"/>
          <w:lang w:eastAsia="sk-SK"/>
        </w:rPr>
        <w:t>podporu malého podnikania a stredného podnikania vrátane podpory potravinárskych produktov, ktoré nie sú zaradené do prílohy I Zmluvy o fungovaní Európskej únie a podpory spracovania dreva a biotechnológií,</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f) </w:t>
      </w:r>
      <w:r w:rsidR="00CA67E4" w:rsidRPr="00D45FE5">
        <w:rPr>
          <w:rFonts w:ascii="Times New Roman" w:eastAsia="Times New Roman" w:hAnsi="Times New Roman" w:cs="Times New Roman"/>
          <w:color w:val="494949"/>
          <w:lang w:eastAsia="sk-SK"/>
        </w:rPr>
        <w:t>stratégiu tvorby podnikateľského prostredia a podporu podnikateľského prostredia vrátane podpory potravinárskeho podnikateľského prostredia, ktorého produkty nie sú zaradené do prílohy I Zmluvy o fungovaní Európskej únie a podnikateľského prostredia v oblasti spracovania dreva a biotechnológií,</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g) </w:t>
      </w:r>
      <w:r w:rsidR="00CA67E4" w:rsidRPr="00D45FE5">
        <w:rPr>
          <w:rFonts w:ascii="Times New Roman" w:eastAsia="Times New Roman" w:hAnsi="Times New Roman" w:cs="Times New Roman"/>
          <w:color w:val="494949"/>
          <w:lang w:eastAsia="sk-SK"/>
        </w:rPr>
        <w:t>vnútorný obchod, zahraničný obchod vrátane obchodovania s výrobkami obranného priemyslu a tvorby zahraničnej obchodnej politiky, ochranu spotrebiteľa s výnimkou ochrany spotrebiteľa pri poskytovaní finančných služieb a koordináciu politiky vnútorného trhu Európskej únie,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h) </w:t>
      </w:r>
      <w:r w:rsidR="00CA67E4" w:rsidRPr="00D45FE5">
        <w:rPr>
          <w:rFonts w:ascii="Times New Roman" w:eastAsia="Times New Roman" w:hAnsi="Times New Roman" w:cs="Times New Roman"/>
          <w:color w:val="494949"/>
          <w:lang w:eastAsia="sk-SK"/>
        </w:rPr>
        <w:t>ochranu a využívanie nerastných surovín vrátane hlavného dozoru nad ochranou a využívaním ložísk nerastov,</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i) </w:t>
      </w:r>
      <w:r w:rsidR="00CA67E4" w:rsidRPr="00D45FE5">
        <w:rPr>
          <w:rFonts w:ascii="Times New Roman" w:eastAsia="Times New Roman" w:hAnsi="Times New Roman" w:cs="Times New Roman"/>
          <w:color w:val="494949"/>
          <w:lang w:eastAsia="sk-SK"/>
        </w:rPr>
        <w:t>hlavný dozor nad bezpečnosťou a ochranou zdravia pri práci a bezpečnosťou prevádzky v banskej činnosti, činnosti vykonávanej banským spôsobom a pri používaní výbušnín,</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j)</w:t>
      </w:r>
      <w:proofErr w:type="spellStart"/>
      <w:r w:rsidR="00CA67E4" w:rsidRPr="00D45FE5">
        <w:rPr>
          <w:rFonts w:ascii="Times New Roman" w:eastAsia="Times New Roman" w:hAnsi="Times New Roman" w:cs="Times New Roman"/>
          <w:color w:val="494949"/>
          <w:lang w:eastAsia="sk-SK"/>
        </w:rPr>
        <w:t>puncovníctvo</w:t>
      </w:r>
      <w:proofErr w:type="spellEnd"/>
      <w:r w:rsidR="00CA67E4" w:rsidRPr="00D45FE5">
        <w:rPr>
          <w:rFonts w:ascii="Times New Roman" w:eastAsia="Times New Roman" w:hAnsi="Times New Roman" w:cs="Times New Roman"/>
          <w:color w:val="494949"/>
          <w:lang w:eastAsia="sk-SK"/>
        </w:rPr>
        <w:t xml:space="preserve"> a skúšanie drahých kovov,</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k)</w:t>
      </w:r>
      <w:r w:rsidR="00CA67E4" w:rsidRPr="00D45FE5">
        <w:rPr>
          <w:rFonts w:ascii="Times New Roman" w:eastAsia="Times New Roman" w:hAnsi="Times New Roman" w:cs="Times New Roman"/>
          <w:color w:val="494949"/>
          <w:lang w:eastAsia="sk-SK"/>
        </w:rPr>
        <w:t>kontrolu zákazu vývoja, výroby, skladovania, použitia a obchodu s chemickými zbraňami a prekurzormi potrebnými na ich výrobu,</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l)</w:t>
      </w:r>
      <w:r w:rsidR="00CA67E4" w:rsidRPr="00D45FE5">
        <w:rPr>
          <w:rFonts w:ascii="Times New Roman" w:eastAsia="Times New Roman" w:hAnsi="Times New Roman" w:cs="Times New Roman"/>
          <w:color w:val="494949"/>
          <w:lang w:eastAsia="sk-SK"/>
        </w:rPr>
        <w:t>riadenie úloh hospodárskej mobilizácie,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m)</w:t>
      </w:r>
      <w:r w:rsidR="00CA67E4" w:rsidRPr="00D45FE5">
        <w:rPr>
          <w:rFonts w:ascii="Times New Roman" w:eastAsia="Times New Roman" w:hAnsi="Times New Roman" w:cs="Times New Roman"/>
          <w:color w:val="494949"/>
          <w:lang w:eastAsia="sk-SK"/>
        </w:rPr>
        <w:t>odštátnenie a privatizáciu majetku štátu a pre správu majetku štátu v podnikateľskej sfére,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n)</w:t>
      </w:r>
      <w:r w:rsidR="00CA67E4" w:rsidRPr="00D45FE5">
        <w:rPr>
          <w:rFonts w:ascii="Times New Roman" w:eastAsia="Times New Roman" w:hAnsi="Times New Roman" w:cs="Times New Roman"/>
          <w:color w:val="494949"/>
          <w:lang w:eastAsia="sk-SK"/>
        </w:rPr>
        <w:t>stratégiu tvorby a realizácie inovácií v oblastiach podľa písmen a) až d).</w:t>
      </w:r>
    </w:p>
    <w:p w:rsidR="00841A3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175705" w:rsidRPr="00D45FE5">
        <w:rPr>
          <w:rFonts w:ascii="Times New Roman" w:eastAsia="Times New Roman" w:hAnsi="Times New Roman" w:cs="Times New Roman"/>
          <w:color w:val="000000"/>
          <w:lang w:eastAsia="sk-SK"/>
        </w:rPr>
        <w:t xml:space="preserve"> </w:t>
      </w:r>
      <w:r w:rsidRPr="00D45FE5">
        <w:rPr>
          <w:rFonts w:ascii="Times New Roman" w:eastAsia="Times New Roman" w:hAnsi="Times New Roman" w:cs="Times New Roman"/>
          <w:color w:val="494949"/>
          <w:lang w:eastAsia="sk-SK"/>
        </w:rPr>
        <w:t>Minister hospodárstva Slovenskej republiky je predsedom Rady vlády Slovenskej republiky pre konkurencieschopnosť a produktivitu. Rada vlády Slovenskej republiky pre konkurencieschopnosť a produktivitu</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175705" w:rsidRPr="00D45FE5">
        <w:rPr>
          <w:rFonts w:ascii="Times New Roman" w:eastAsia="Times New Roman" w:hAnsi="Times New Roman" w:cs="Times New Roman"/>
          <w:color w:val="000000"/>
          <w:lang w:eastAsia="sk-SK"/>
        </w:rPr>
        <w:t xml:space="preserve"> </w:t>
      </w:r>
      <w:r w:rsidR="00CA67E4" w:rsidRPr="00D45FE5">
        <w:rPr>
          <w:rFonts w:ascii="Times New Roman" w:eastAsia="Times New Roman" w:hAnsi="Times New Roman" w:cs="Times New Roman"/>
          <w:color w:val="494949"/>
          <w:lang w:eastAsia="sk-SK"/>
        </w:rPr>
        <w:t>zabezpečuje hodnotenie legislatívnych materiálov a nelegislatívnych materiálov predkladaných na rokovanie vlády z hľadiska ich vplyvu na konkurencieschopnosť a produktivitu podnikateľských subjektov,</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175705" w:rsidRPr="00D45FE5">
        <w:rPr>
          <w:rFonts w:ascii="Times New Roman" w:eastAsia="Times New Roman" w:hAnsi="Times New Roman" w:cs="Times New Roman"/>
          <w:color w:val="000000"/>
          <w:lang w:eastAsia="sk-SK"/>
        </w:rPr>
        <w:t xml:space="preserve"> </w:t>
      </w:r>
      <w:r w:rsidR="00CA67E4" w:rsidRPr="00D45FE5">
        <w:rPr>
          <w:rFonts w:ascii="Times New Roman" w:eastAsia="Times New Roman" w:hAnsi="Times New Roman" w:cs="Times New Roman"/>
          <w:color w:val="494949"/>
          <w:lang w:eastAsia="sk-SK"/>
        </w:rPr>
        <w:t>zodpovedá za politiku lepšej regulácie, agendu RIA 2020 a dohliada na znižovanie administratívnej záťaže,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175705" w:rsidRPr="00D45FE5">
        <w:rPr>
          <w:rFonts w:ascii="Times New Roman" w:eastAsia="Times New Roman" w:hAnsi="Times New Roman" w:cs="Times New Roman"/>
          <w:color w:val="000000"/>
          <w:lang w:eastAsia="sk-SK"/>
        </w:rPr>
        <w:t xml:space="preserve"> </w:t>
      </w:r>
      <w:r w:rsidR="00CA67E4" w:rsidRPr="00D45FE5">
        <w:rPr>
          <w:rFonts w:ascii="Times New Roman" w:eastAsia="Times New Roman" w:hAnsi="Times New Roman" w:cs="Times New Roman"/>
          <w:color w:val="494949"/>
          <w:lang w:eastAsia="sk-SK"/>
        </w:rPr>
        <w:t>predkladá vláde návrhy na zjednodušenie právnej úpravy pre podnikanie.</w:t>
      </w:r>
    </w:p>
    <w:p w:rsidR="00841A34" w:rsidRPr="00D45FE5" w:rsidRDefault="00841A34" w:rsidP="00DF075E">
      <w:pPr>
        <w:shd w:val="clear" w:color="auto" w:fill="FFFFFF"/>
        <w:spacing w:line="240" w:lineRule="auto"/>
        <w:jc w:val="both"/>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7</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financií Slovenskej republiky</w:t>
      </w:r>
    </w:p>
    <w:p w:rsidR="00841A34" w:rsidRPr="00D45FE5" w:rsidRDefault="00841A3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(1)</w:t>
      </w:r>
      <w:r w:rsidR="00175705" w:rsidRPr="00D45FE5">
        <w:rPr>
          <w:rFonts w:ascii="Times New Roman" w:eastAsia="Times New Roman" w:hAnsi="Times New Roman" w:cs="Times New Roman"/>
          <w:color w:val="000000"/>
          <w:lang w:eastAsia="sk-SK"/>
        </w:rPr>
        <w:t xml:space="preserve"> </w:t>
      </w:r>
      <w:r w:rsidR="00CA67E4" w:rsidRPr="00D45FE5">
        <w:rPr>
          <w:rFonts w:ascii="Times New Roman" w:eastAsia="Times New Roman" w:hAnsi="Times New Roman" w:cs="Times New Roman"/>
          <w:color w:val="494949"/>
          <w:lang w:eastAsia="sk-SK"/>
        </w:rPr>
        <w:t>Ministerstvo financií Slovenskej republiky je ústredným orgánom štátnej správy pre oblasť financií, daní a poplatkov, colníctva, hazardných hier, finančnej kontroly, vnútorného auditu a vládneho auditu. Ministerstvo financií Slovenskej republiky je aj ústredným orgánom štátnej správy pre oblasť cien a cenovej kontroly s výnimkou cien a cenovej kontroly tovarov ustanovených osobitnými zákonmi.</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Ministerstvo financií Slovenskej republiky zabezpečuje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tvorbu a uskutočňovanie politiky v oblastiach podľa odseku 1 vrátane rozpočtovania súhrnného schodku verejného rozpočtu, tvorby a realizácie štátneho rozpočtu, politiky finančného trhu vrátane ochrany spotrebiteľa pri poskytovaní finančných služieb a politiky spravovania majetku verejnej správy vo verejnoprospešnej a nepodnikateľskej sfére,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výkon štátnej správy vo veciach správy štátnych finančných aktív a pasív Slovenskej republiky, hypotekárneho bankovníctva, stavebného sporenia s výnimkou poskytovania štátnej prémie k stavebnému sporeniu, devízového hospodárstva a devízovej kontroly, jednotného účtovníctva a účtovného výkazníctva,</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výkon štátneho dozoru nad vykonávaním sociálneho poistenia, dodržiavaním podmienok poskytovania štátnej prémie v stavebnom sporení, dodržiavaním podmienok poskytovania štátneho príspevku k hypotekárnym úverom, činnosťou Exportno-importnej banky Slovenskej republiky a nad hospodárením Sociálnej poisťovne.</w:t>
      </w:r>
    </w:p>
    <w:p w:rsidR="00841A3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8</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FF0000"/>
          <w:lang w:eastAsia="sk-SK"/>
        </w:rPr>
      </w:pPr>
      <w:r w:rsidRPr="00D45FE5">
        <w:rPr>
          <w:rFonts w:ascii="Times New Roman" w:eastAsia="Times New Roman" w:hAnsi="Times New Roman" w:cs="Times New Roman"/>
          <w:b/>
          <w:bCs/>
          <w:color w:val="FF0000"/>
          <w:lang w:eastAsia="sk-SK"/>
        </w:rPr>
        <w:t xml:space="preserve">Ministerstvo dopravy </w:t>
      </w:r>
      <w:r w:rsidR="001C2247" w:rsidRPr="00D45FE5">
        <w:rPr>
          <w:rFonts w:ascii="Times New Roman" w:eastAsia="Times New Roman" w:hAnsi="Times New Roman" w:cs="Times New Roman"/>
          <w:b/>
          <w:bCs/>
          <w:strike/>
          <w:color w:val="FF0000"/>
          <w:lang w:eastAsia="sk-SK"/>
        </w:rPr>
        <w:t>a výstavby</w:t>
      </w:r>
      <w:r w:rsidR="001C2247" w:rsidRPr="00D45FE5">
        <w:rPr>
          <w:rFonts w:ascii="Times New Roman" w:eastAsia="Times New Roman" w:hAnsi="Times New Roman" w:cs="Times New Roman"/>
          <w:b/>
          <w:bCs/>
          <w:color w:val="FF0000"/>
          <w:lang w:eastAsia="sk-SK"/>
        </w:rPr>
        <w:t xml:space="preserve"> </w:t>
      </w:r>
      <w:r w:rsidR="006A62E1" w:rsidRPr="00D45FE5">
        <w:rPr>
          <w:rFonts w:ascii="Times New Roman" w:eastAsia="Times New Roman" w:hAnsi="Times New Roman" w:cs="Times New Roman"/>
          <w:b/>
          <w:bCs/>
          <w:color w:val="FF0000"/>
          <w:lang w:eastAsia="sk-SK"/>
        </w:rPr>
        <w:t>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 xml:space="preserve">Ministerstvo dopravy </w:t>
      </w:r>
      <w:r w:rsidR="00F50086" w:rsidRPr="00F50086">
        <w:rPr>
          <w:rFonts w:ascii="Times New Roman" w:eastAsia="Times New Roman" w:hAnsi="Times New Roman" w:cs="Times New Roman"/>
          <w:bCs/>
          <w:strike/>
          <w:color w:val="FF0000"/>
          <w:lang w:eastAsia="sk-SK"/>
        </w:rPr>
        <w:t>a výstavby</w:t>
      </w:r>
      <w:r w:rsidR="00F50086" w:rsidRPr="00D45FE5">
        <w:rPr>
          <w:rFonts w:ascii="Times New Roman" w:eastAsia="Times New Roman" w:hAnsi="Times New Roman" w:cs="Times New Roman"/>
          <w:b/>
          <w:bCs/>
          <w:color w:val="FF0000"/>
          <w:lang w:eastAsia="sk-SK"/>
        </w:rPr>
        <w:t xml:space="preserve"> </w:t>
      </w:r>
      <w:r w:rsidR="00CA67E4" w:rsidRPr="00D45FE5">
        <w:rPr>
          <w:rFonts w:ascii="Times New Roman" w:eastAsia="Times New Roman" w:hAnsi="Times New Roman" w:cs="Times New Roman"/>
          <w:color w:val="494949"/>
          <w:lang w:eastAsia="sk-SK"/>
        </w:rPr>
        <w:t>Slovenskej republiky je ústredným orgánom štátnej správy pre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a)</w:t>
      </w:r>
      <w:r w:rsidR="00CA67E4" w:rsidRPr="00D45FE5">
        <w:rPr>
          <w:rFonts w:ascii="Times New Roman" w:eastAsia="Times New Roman" w:hAnsi="Times New Roman" w:cs="Times New Roman"/>
          <w:color w:val="494949"/>
          <w:lang w:eastAsia="sk-SK"/>
        </w:rPr>
        <w:t>dráhy a dopravu na dráhach,</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cestnú dopravu,</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kombinovanú dopravu,</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pozemné komunikácie,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vnútrozemskú plavbu a prístavy, námornú plavbu,</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f)</w:t>
      </w:r>
      <w:r w:rsidR="00CA67E4" w:rsidRPr="00D45FE5">
        <w:rPr>
          <w:rFonts w:ascii="Times New Roman" w:eastAsia="Times New Roman" w:hAnsi="Times New Roman" w:cs="Times New Roman"/>
          <w:color w:val="494949"/>
          <w:lang w:eastAsia="sk-SK"/>
        </w:rPr>
        <w:t>civilné letectvo,</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g)</w:t>
      </w:r>
      <w:r w:rsidR="00CA67E4" w:rsidRPr="00D45FE5">
        <w:rPr>
          <w:rFonts w:ascii="Times New Roman" w:eastAsia="Times New Roman" w:hAnsi="Times New Roman" w:cs="Times New Roman"/>
          <w:color w:val="494949"/>
          <w:lang w:eastAsia="sk-SK"/>
        </w:rPr>
        <w:t>pošty,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h)</w:t>
      </w:r>
      <w:r w:rsidR="00CA67E4" w:rsidRPr="00D45FE5">
        <w:rPr>
          <w:rFonts w:ascii="Times New Roman" w:eastAsia="Times New Roman" w:hAnsi="Times New Roman" w:cs="Times New Roman"/>
          <w:color w:val="494949"/>
          <w:lang w:eastAsia="sk-SK"/>
        </w:rPr>
        <w:t>telekomunikácie,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i)</w:t>
      </w:r>
      <w:r w:rsidR="00CA67E4" w:rsidRPr="00D45FE5">
        <w:rPr>
          <w:rFonts w:ascii="Times New Roman" w:eastAsia="Times New Roman" w:hAnsi="Times New Roman" w:cs="Times New Roman"/>
          <w:color w:val="494949"/>
          <w:lang w:eastAsia="sk-SK"/>
        </w:rPr>
        <w:t>verejné práce,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FF0000"/>
          <w:lang w:eastAsia="sk-SK"/>
        </w:rPr>
      </w:pPr>
      <w:r w:rsidRPr="00D45FE5">
        <w:rPr>
          <w:rFonts w:ascii="Times New Roman" w:eastAsia="Times New Roman" w:hAnsi="Times New Roman" w:cs="Times New Roman"/>
          <w:color w:val="FF0000"/>
          <w:lang w:eastAsia="sk-SK"/>
        </w:rPr>
        <w:t>j)</w:t>
      </w:r>
      <w:r w:rsidR="00CA67E4" w:rsidRPr="00D45FE5">
        <w:rPr>
          <w:rFonts w:ascii="Times New Roman" w:eastAsia="Times New Roman" w:hAnsi="Times New Roman" w:cs="Times New Roman"/>
          <w:strike/>
          <w:color w:val="FF0000"/>
          <w:lang w:eastAsia="sk-SK"/>
        </w:rPr>
        <w:t>stavebný poriadok a územné plánovanie okrem ekologických aspektov</w:t>
      </w:r>
      <w:r w:rsidR="00CA67E4" w:rsidRPr="00D45FE5">
        <w:rPr>
          <w:rFonts w:ascii="Times New Roman" w:eastAsia="Times New Roman" w:hAnsi="Times New Roman" w:cs="Times New Roman"/>
          <w:color w:val="494949"/>
          <w:lang w:eastAsia="sk-SK"/>
        </w:rPr>
        <w:t>,</w:t>
      </w:r>
      <w:r w:rsidR="001C2247" w:rsidRPr="00D45FE5">
        <w:rPr>
          <w:rFonts w:ascii="Times New Roman" w:eastAsia="Times New Roman" w:hAnsi="Times New Roman" w:cs="Times New Roman"/>
          <w:color w:val="494949"/>
          <w:lang w:eastAsia="sk-SK"/>
        </w:rPr>
        <w:t xml:space="preserve"> </w:t>
      </w:r>
      <w:r w:rsidR="001C2247" w:rsidRPr="00D45FE5">
        <w:rPr>
          <w:rFonts w:ascii="Times New Roman" w:eastAsia="Times New Roman" w:hAnsi="Times New Roman" w:cs="Times New Roman"/>
          <w:color w:val="FF0000"/>
          <w:lang w:eastAsia="sk-SK"/>
        </w:rPr>
        <w:t>tvorbu a uskutočňovanie bytovej politiky</w:t>
      </w:r>
    </w:p>
    <w:p w:rsidR="00F50086" w:rsidRDefault="00841A3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FF0000"/>
          <w:lang w:eastAsia="sk-SK"/>
        </w:rPr>
        <w:t>k)</w:t>
      </w:r>
      <w:r w:rsidR="00CA67E4" w:rsidRPr="00F50086">
        <w:rPr>
          <w:rFonts w:ascii="Times New Roman" w:eastAsia="Times New Roman" w:hAnsi="Times New Roman" w:cs="Times New Roman"/>
          <w:color w:val="FF0000"/>
          <w:lang w:eastAsia="sk-SK"/>
        </w:rPr>
        <w:t>stavebnú výrobu a stavebné výrobky,</w:t>
      </w:r>
      <w:r w:rsidR="001C2247" w:rsidRPr="00D45FE5">
        <w:rPr>
          <w:rFonts w:ascii="Times New Roman" w:eastAsia="Times New Roman" w:hAnsi="Times New Roman" w:cs="Times New Roman"/>
          <w:color w:val="494949"/>
          <w:lang w:eastAsia="sk-SK"/>
        </w:rPr>
        <w:t xml:space="preserve"> </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FF0000"/>
          <w:lang w:eastAsia="sk-SK"/>
        </w:rPr>
      </w:pPr>
      <w:r w:rsidRPr="00D45FE5">
        <w:rPr>
          <w:rFonts w:ascii="Times New Roman" w:eastAsia="Times New Roman" w:hAnsi="Times New Roman" w:cs="Times New Roman"/>
          <w:color w:val="FF0000"/>
          <w:lang w:eastAsia="sk-SK"/>
        </w:rPr>
        <w:t>l)</w:t>
      </w:r>
      <w:r w:rsidR="00CA67E4" w:rsidRPr="00F50086">
        <w:rPr>
          <w:rFonts w:ascii="Times New Roman" w:eastAsia="Times New Roman" w:hAnsi="Times New Roman" w:cs="Times New Roman"/>
          <w:color w:val="FF0000"/>
          <w:lang w:eastAsia="sk-SK"/>
        </w:rPr>
        <w:t>tvorbu a uskutočňovanie bytovej politiky,</w:t>
      </w:r>
      <w:r w:rsidR="001C2247" w:rsidRPr="00D45FE5">
        <w:rPr>
          <w:rFonts w:ascii="Times New Roman" w:eastAsia="Times New Roman" w:hAnsi="Times New Roman" w:cs="Times New Roman"/>
          <w:color w:val="494949"/>
          <w:lang w:eastAsia="sk-SK"/>
        </w:rPr>
        <w:t xml:space="preserve"> </w:t>
      </w:r>
    </w:p>
    <w:p w:rsidR="00CA67E4" w:rsidRPr="00D45FE5" w:rsidRDefault="00841A34" w:rsidP="00F50086">
      <w:pPr>
        <w:shd w:val="clear" w:color="auto" w:fill="FFFFFF"/>
        <w:spacing w:line="240" w:lineRule="auto"/>
        <w:jc w:val="both"/>
        <w:rPr>
          <w:rFonts w:ascii="Times New Roman" w:eastAsia="Times New Roman" w:hAnsi="Times New Roman" w:cs="Times New Roman"/>
          <w:strike/>
          <w:color w:val="FF0000"/>
          <w:lang w:eastAsia="sk-SK"/>
        </w:rPr>
      </w:pPr>
      <w:r w:rsidRPr="00D45FE5">
        <w:rPr>
          <w:rFonts w:ascii="Times New Roman" w:eastAsia="Times New Roman" w:hAnsi="Times New Roman" w:cs="Times New Roman"/>
          <w:color w:val="FF0000"/>
          <w:lang w:eastAsia="sk-SK"/>
        </w:rPr>
        <w:t>m)</w:t>
      </w:r>
      <w:r w:rsidR="00CA67E4" w:rsidRPr="00F50086">
        <w:rPr>
          <w:rFonts w:ascii="Times New Roman" w:eastAsia="Times New Roman" w:hAnsi="Times New Roman" w:cs="Times New Roman"/>
          <w:color w:val="FF0000"/>
          <w:lang w:eastAsia="sk-SK"/>
        </w:rPr>
        <w:t>poskytovanie štátnej prémie k stavebnému sporeniu a štátneho príspevku k hypotekárnym úverom,</w:t>
      </w:r>
      <w:r w:rsidR="001C2247" w:rsidRPr="00D45FE5">
        <w:rPr>
          <w:rFonts w:ascii="Times New Roman" w:eastAsia="Times New Roman" w:hAnsi="Times New Roman" w:cs="Times New Roman"/>
          <w:color w:val="494949"/>
          <w:lang w:eastAsia="sk-SK"/>
        </w:rPr>
        <w:t xml:space="preserve"> </w:t>
      </w:r>
    </w:p>
    <w:p w:rsidR="00175705" w:rsidRPr="00F50086" w:rsidRDefault="00F50086" w:rsidP="00DF075E">
      <w:pPr>
        <w:shd w:val="clear" w:color="auto" w:fill="FFFFFF"/>
        <w:spacing w:line="240" w:lineRule="auto"/>
        <w:jc w:val="both"/>
        <w:rPr>
          <w:rFonts w:ascii="Times New Roman" w:eastAsia="Times New Roman" w:hAnsi="Times New Roman" w:cs="Times New Roman"/>
          <w:color w:val="FF0000"/>
          <w:lang w:eastAsia="sk-SK"/>
        </w:rPr>
      </w:pPr>
      <w:r>
        <w:rPr>
          <w:rFonts w:ascii="Times New Roman" w:eastAsia="Times New Roman" w:hAnsi="Times New Roman" w:cs="Times New Roman"/>
          <w:color w:val="FF0000"/>
          <w:lang w:eastAsia="sk-SK"/>
        </w:rPr>
        <w:t>o</w:t>
      </w:r>
      <w:r w:rsidR="00841A34" w:rsidRPr="00F50086">
        <w:rPr>
          <w:rFonts w:ascii="Times New Roman" w:eastAsia="Times New Roman" w:hAnsi="Times New Roman" w:cs="Times New Roman"/>
          <w:color w:val="FF0000"/>
          <w:lang w:eastAsia="sk-SK"/>
        </w:rPr>
        <w:t>)</w:t>
      </w:r>
      <w:r w:rsidR="00CA67E4" w:rsidRPr="00F50086">
        <w:rPr>
          <w:rFonts w:ascii="Times New Roman" w:eastAsia="Times New Roman" w:hAnsi="Times New Roman" w:cs="Times New Roman"/>
          <w:color w:val="FF0000"/>
          <w:lang w:eastAsia="sk-SK"/>
        </w:rPr>
        <w:t>tvorbu a uskutočňovanie politiky mestského rozvoja.</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FF0000"/>
          <w:lang w:eastAsia="sk-SK"/>
        </w:rPr>
        <w:t xml:space="preserve">Ministerstvo dopravy </w:t>
      </w:r>
      <w:r w:rsidR="001C2247" w:rsidRPr="00D45FE5">
        <w:rPr>
          <w:rFonts w:ascii="Times New Roman" w:eastAsia="Times New Roman" w:hAnsi="Times New Roman" w:cs="Times New Roman"/>
          <w:strike/>
          <w:color w:val="FF0000"/>
          <w:lang w:eastAsia="sk-SK"/>
        </w:rPr>
        <w:t>a výstavby</w:t>
      </w:r>
      <w:r w:rsidR="001C2247" w:rsidRPr="00D45FE5">
        <w:rPr>
          <w:rFonts w:ascii="Times New Roman" w:eastAsia="Times New Roman" w:hAnsi="Times New Roman" w:cs="Times New Roman"/>
          <w:color w:val="FF0000"/>
          <w:lang w:eastAsia="sk-SK"/>
        </w:rPr>
        <w:t xml:space="preserve"> </w:t>
      </w:r>
      <w:r w:rsidR="00CA67E4" w:rsidRPr="00D45FE5">
        <w:rPr>
          <w:rFonts w:ascii="Times New Roman" w:eastAsia="Times New Roman" w:hAnsi="Times New Roman" w:cs="Times New Roman"/>
          <w:color w:val="FF0000"/>
          <w:lang w:eastAsia="sk-SK"/>
        </w:rPr>
        <w:t xml:space="preserve">Slovenskej republiky </w:t>
      </w:r>
      <w:r w:rsidR="00CA67E4" w:rsidRPr="00D45FE5">
        <w:rPr>
          <w:rFonts w:ascii="Times New Roman" w:eastAsia="Times New Roman" w:hAnsi="Times New Roman" w:cs="Times New Roman"/>
          <w:color w:val="494949"/>
          <w:lang w:eastAsia="sk-SK"/>
        </w:rPr>
        <w:t>plní funkciu štátneho dopravného úradu a námorného úradu.</w:t>
      </w:r>
    </w:p>
    <w:p w:rsidR="00841A3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9</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pôdohospodárstva a rozvoja vidieka Slovenskej republiky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Ministerstvo pôdohospodárstva a rozvoja vidieka Slovenskej republiky je ústredným orgánom štátnej správy pre</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poľnohospodárstvo,</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lesné hospodárstvo,</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pozemkové úpravy a ochranu poľnohospodárskej pôdy,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závlahové systémy a odvodňovacie systémy,</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veterinárnu kontrolu, veterinárnu inšpekciu a veterinárny dozor,</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f)</w:t>
      </w:r>
      <w:r w:rsidR="00CA67E4" w:rsidRPr="00D45FE5">
        <w:rPr>
          <w:rFonts w:ascii="Times New Roman" w:eastAsia="Times New Roman" w:hAnsi="Times New Roman" w:cs="Times New Roman"/>
          <w:color w:val="494949"/>
          <w:lang w:eastAsia="sk-SK"/>
        </w:rPr>
        <w:t>rastlinolekársku starostlivosť,</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g)</w:t>
      </w:r>
      <w:r w:rsidR="00CA67E4" w:rsidRPr="00D45FE5">
        <w:rPr>
          <w:rFonts w:ascii="Times New Roman" w:eastAsia="Times New Roman" w:hAnsi="Times New Roman" w:cs="Times New Roman"/>
          <w:color w:val="494949"/>
          <w:lang w:eastAsia="sk-SK"/>
        </w:rPr>
        <w:t>plemenársky dozor,</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h)</w:t>
      </w:r>
      <w:r w:rsidR="00CA67E4" w:rsidRPr="00D45FE5">
        <w:rPr>
          <w:rFonts w:ascii="Times New Roman" w:eastAsia="Times New Roman" w:hAnsi="Times New Roman" w:cs="Times New Roman"/>
          <w:color w:val="494949"/>
          <w:lang w:eastAsia="sk-SK"/>
        </w:rPr>
        <w:t xml:space="preserve">rybárstvo v oblasti </w:t>
      </w:r>
      <w:proofErr w:type="spellStart"/>
      <w:r w:rsidR="00CA67E4" w:rsidRPr="00D45FE5">
        <w:rPr>
          <w:rFonts w:ascii="Times New Roman" w:eastAsia="Times New Roman" w:hAnsi="Times New Roman" w:cs="Times New Roman"/>
          <w:color w:val="494949"/>
          <w:lang w:eastAsia="sk-SK"/>
        </w:rPr>
        <w:t>akvakultúry</w:t>
      </w:r>
      <w:proofErr w:type="spellEnd"/>
      <w:r w:rsidR="00CA67E4" w:rsidRPr="00D45FE5">
        <w:rPr>
          <w:rFonts w:ascii="Times New Roman" w:eastAsia="Times New Roman" w:hAnsi="Times New Roman" w:cs="Times New Roman"/>
          <w:color w:val="494949"/>
          <w:lang w:eastAsia="sk-SK"/>
        </w:rPr>
        <w:t xml:space="preserve"> a morského rybolovu,</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i)</w:t>
      </w:r>
      <w:r w:rsidR="00CA67E4" w:rsidRPr="00D45FE5">
        <w:rPr>
          <w:rFonts w:ascii="Times New Roman" w:eastAsia="Times New Roman" w:hAnsi="Times New Roman" w:cs="Times New Roman"/>
          <w:color w:val="494949"/>
          <w:lang w:eastAsia="sk-SK"/>
        </w:rPr>
        <w:t>poľovníctvo,</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j)</w:t>
      </w:r>
      <w:r w:rsidR="00CA67E4" w:rsidRPr="00D45FE5">
        <w:rPr>
          <w:rFonts w:ascii="Times New Roman" w:eastAsia="Times New Roman" w:hAnsi="Times New Roman" w:cs="Times New Roman"/>
          <w:color w:val="494949"/>
          <w:lang w:eastAsia="sk-SK"/>
        </w:rPr>
        <w:t>potravinárstvo a potravinový dozor,</w:t>
      </w:r>
    </w:p>
    <w:p w:rsidR="00CA67E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k)</w:t>
      </w:r>
      <w:r w:rsidR="00CA67E4" w:rsidRPr="00D45FE5">
        <w:rPr>
          <w:rFonts w:ascii="Times New Roman" w:eastAsia="Times New Roman" w:hAnsi="Times New Roman" w:cs="Times New Roman"/>
          <w:color w:val="494949"/>
          <w:lang w:eastAsia="sk-SK"/>
        </w:rPr>
        <w:t>spracovanie dreva vrátane biotechnológií,</w:t>
      </w:r>
    </w:p>
    <w:p w:rsidR="00841A34" w:rsidRPr="00D45FE5" w:rsidRDefault="00841A3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l)</w:t>
      </w:r>
      <w:r w:rsidR="00CA67E4" w:rsidRPr="00D45FE5">
        <w:rPr>
          <w:rFonts w:ascii="Times New Roman" w:eastAsia="Times New Roman" w:hAnsi="Times New Roman" w:cs="Times New Roman"/>
          <w:color w:val="494949"/>
          <w:lang w:eastAsia="sk-SK"/>
        </w:rPr>
        <w:t>pozemkové spoločenstvá.</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(2)</w:t>
      </w:r>
      <w:r w:rsidRPr="00D45FE5">
        <w:rPr>
          <w:rFonts w:ascii="Times New Roman" w:eastAsia="Times New Roman" w:hAnsi="Times New Roman" w:cs="Times New Roman"/>
          <w:color w:val="494949"/>
          <w:lang w:eastAsia="sk-SK"/>
        </w:rPr>
        <w:t>Ministerstvo pôdohospodárstva a rozvoja vidieka Slovenskej republiky plní úlohy súvisiace s rozvojom vidieka.</w:t>
      </w:r>
    </w:p>
    <w:p w:rsidR="00841A34" w:rsidRPr="00D45FE5" w:rsidRDefault="00841A34"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10</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investícií, regionálneho rozvoja a informatizácie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Ministerstvo investícií, regionálneho rozvoja a informatizácie Slovenskej republiky je ústredným orgánom štátnej správy pre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riadenie, koordináciu a dohľad nad využívaním finančných prostriedkov z fondov Európskej únie,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oblasť investícií v rozsahu strategického plánovania a strategického projektového riadenia, ako aj koordináciu investičných projektov a vypracovanie národného strategického investičného rámca v pôsobnosti Ministerstva investícií, regionálneho rozvoja a informatizácie Slovenskej republiky, a vnútroštátnu implementáciu Agendy 2030,</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regionálny rozvoj vrátane koordinácie prípravy politík regionálneho rozvoja,</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Pr="00D45FE5">
        <w:rPr>
          <w:rFonts w:ascii="Times New Roman" w:eastAsia="Times New Roman" w:hAnsi="Times New Roman" w:cs="Times New Roman"/>
          <w:color w:val="494949"/>
          <w:lang w:eastAsia="sk-SK"/>
        </w:rPr>
        <w:t>centrálne riadenie informatizácie spoločnosti a tvorbu politiky jednotného digitálneho trhu, rozhodovanie o využívaní verejných prostriedkov vo verejnej správe pre informačné technológie, centrálnu architektúru integrovaného informačného systému verejnej správy a koordináciu plnenia úloh v oblasti informatizácie spoločnosti.</w:t>
      </w:r>
    </w:p>
    <w:p w:rsidR="00175705" w:rsidRPr="00D45FE5" w:rsidRDefault="00175705" w:rsidP="00DF075E">
      <w:pPr>
        <w:shd w:val="clear" w:color="auto" w:fill="FFFFFF"/>
        <w:spacing w:line="240" w:lineRule="auto"/>
        <w:jc w:val="both"/>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11</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 </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vnútra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Ministerstvo vnútra Slovenskej republiky je ústredným orgánom štátnej správy pre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 xml:space="preserve">a) </w:t>
      </w:r>
      <w:r w:rsidR="00CA67E4" w:rsidRPr="00D45FE5">
        <w:rPr>
          <w:rFonts w:ascii="Times New Roman" w:eastAsia="Times New Roman" w:hAnsi="Times New Roman" w:cs="Times New Roman"/>
          <w:color w:val="494949"/>
          <w:lang w:eastAsia="sk-SK"/>
        </w:rPr>
        <w:t>ochranu ústavného zriadenia, verejného poriadku, bezpečnosti osôb a majetku, ochranu a správu štátnych hraníc, bezpečnosť a plynulosť cestnej premávky, ochranu bezpečnosti a plynulosti železničnej dopravy, veci zbraní a streliva, súkromné bezpečnostné služby, vstup na územie Slovenskej republiky a pobyt cudzincov na jej území, občianske preukazy, cestovné doklady a oprávnenia na vedenie motorových vozidiel, otázky azylantov a odídencov, evidenciu obyvateľov, evidenciu cestných motorových a prípojných vozidiel, integrovaný záchranný systém, civilnú ochranu a ochranu pred požiarmi,</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všeobecnú vnútornú správu vrátane veci územného a správneho usporiadania Slovenskej republiky, štátne symboly, heraldický register, archívy a registratúry, štátne občianstvo, matričné veci, zhromažďovanie a združovanie vrátane registrácie niektorých právnických osôb, o ktorých to ustanoví zákon, organizačné zabezpečenie volieb do Národnej rady Slovenskej republiky, organizačné zabezpečenie volieb prezidenta Slovenskej republiky a ľudového hlasovania o jeho odvolaní, organizačné zabezpečenie volieb do orgánov územnej samosprávy, organizačné zabezpečenie referenda, organizačné zabezpečenie volieb do Európskeho parlamentu, vojnové hroby, živnostenské podnikanie, povoľovanie verejných zbierok, koordináciu výkonu štátnej správy uskutočňovanej obcami, vyššími územnými celkami a orgánmi miestnej štátnej správy,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Policajný zbor a Hasičský a záchranný zbor,</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koordináciu vzdelávania zamestnancov obcí a vyšších územných celkov plniacich úlohy štátnej správy.</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lastRenderedPageBreak/>
        <w:t>§ 12</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obrany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Ministerstvo obrany Slovenskej republiky je ústredným orgánom štátnej správy pre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riadenie a kontrolu obrany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výstavbu, riadenie a kontrolu ozbrojených síl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koordináciu činností a kontrolu orgánov štátnej správy, orgánov územnej samosprávy a iných právnických osôb pri príprave na obranu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koordináciu obranného plánovania,</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zabezpečenie nedotknuteľnosti vzdušného priestoru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f)</w:t>
      </w:r>
      <w:r w:rsidR="00CA67E4" w:rsidRPr="00D45FE5">
        <w:rPr>
          <w:rFonts w:ascii="Times New Roman" w:eastAsia="Times New Roman" w:hAnsi="Times New Roman" w:cs="Times New Roman"/>
          <w:color w:val="494949"/>
          <w:lang w:eastAsia="sk-SK"/>
        </w:rPr>
        <w:t>koordináciu vojenskej letovej premávky s civilnou letovou premávkou,</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g)</w:t>
      </w:r>
      <w:r w:rsidR="00CA67E4" w:rsidRPr="00D45FE5">
        <w:rPr>
          <w:rFonts w:ascii="Times New Roman" w:eastAsia="Times New Roman" w:hAnsi="Times New Roman" w:cs="Times New Roman"/>
          <w:color w:val="494949"/>
          <w:lang w:eastAsia="sk-SK"/>
        </w:rPr>
        <w:t>vojenské spravodajstvo,</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h)</w:t>
      </w:r>
      <w:r w:rsidR="00CA67E4" w:rsidRPr="00D45FE5">
        <w:rPr>
          <w:rFonts w:ascii="Times New Roman" w:eastAsia="Times New Roman" w:hAnsi="Times New Roman" w:cs="Times New Roman"/>
          <w:color w:val="494949"/>
          <w:lang w:eastAsia="sk-SK"/>
        </w:rPr>
        <w:t>alternatívnu službu.</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Ministerstvo obrany Slovenskej republiky zabezpečuje správu vojenských obvodov a vojenských lesov.</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13</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 </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spravodlivosti Slovenskej republiky</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Ministerstvo spravodlivosti Slovenskej republiky je ústredným orgánom štátnej správy pre súdy a väzenstvo.</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Ministerstvo spravodlivosti Slovenskej republiky pripravuje právnu úpravu v oblasti ústavného práva, trestného práva, občianskeho práva, obchodného práva, rodinného práva, konkurzného práva a medzinárodného práva súkromného.</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Ministerstvo spravodlivosti Slovenskej republiky vykonáva štátny dohľad nad činnosťou Slovenskej komory exekútorov, nad činnosťou Notárskej komory Slovenskej republiky, v zákonom ustanovenom rozsahu nad činnosťou súdnych exekútorov a nad činnosťou notárov.</w:t>
      </w:r>
    </w:p>
    <w:p w:rsidR="00175705"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(4)</w:t>
      </w:r>
      <w:r w:rsidRPr="00D45FE5">
        <w:rPr>
          <w:rFonts w:ascii="Times New Roman" w:eastAsia="Times New Roman" w:hAnsi="Times New Roman" w:cs="Times New Roman"/>
          <w:color w:val="494949"/>
          <w:lang w:eastAsia="sk-SK"/>
        </w:rPr>
        <w:t>Ministerstvo spravodlivosti Slovenskej republiky vykonáva v zákonom ustanovenom rozsahu kontrolu nad dodržiavaním podmienok organizovania a priebehu dobrovoľných dražieb.</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(5)</w:t>
      </w:r>
      <w:r w:rsidR="00CA67E4" w:rsidRPr="00D45FE5">
        <w:rPr>
          <w:rFonts w:ascii="Times New Roman" w:eastAsia="Times New Roman" w:hAnsi="Times New Roman" w:cs="Times New Roman"/>
          <w:color w:val="494949"/>
          <w:lang w:eastAsia="sk-SK"/>
        </w:rPr>
        <w:t>Ministerstvo spravodlivosti Slovenskej republiky vykonáva v zákonom ustanovenom rozsahu kontrolu nad zriaďovateľmi stálych rozhodcovských súdov, stálymi rozhodcovskými súdmi, rozhodcami a disciplinárnu právomoc nad rozhodcami oprávnenými rozhodovať spotrebiteľské spory.</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(6)</w:t>
      </w:r>
      <w:r w:rsidR="00CA67E4" w:rsidRPr="00D45FE5">
        <w:rPr>
          <w:rFonts w:ascii="Times New Roman" w:eastAsia="Times New Roman" w:hAnsi="Times New Roman" w:cs="Times New Roman"/>
          <w:color w:val="494949"/>
          <w:lang w:eastAsia="sk-SK"/>
        </w:rPr>
        <w:t>Ministerstvo spravodlivosti Slovenskej republiky zabezpečuje výkon znaleckej činnosti, prekladateľskej činnosti a tlmočníckej činnosti a vydávanie Obchodného vestníka.</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(7)</w:t>
      </w:r>
      <w:r w:rsidR="00CA67E4" w:rsidRPr="00D45FE5">
        <w:rPr>
          <w:rFonts w:ascii="Times New Roman" w:eastAsia="Times New Roman" w:hAnsi="Times New Roman" w:cs="Times New Roman"/>
          <w:color w:val="494949"/>
          <w:lang w:eastAsia="sk-SK"/>
        </w:rPr>
        <w:t>Ministerstvo spravodlivosti Slovenskej republiky zabezpečuje zastupovanie Slovenskej republiky na Európskom súde pre ľudské práva a zastupovanie Slovenskej republiky v konaní pred Súdnym dvorom Európskej únie.</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(8)</w:t>
      </w:r>
      <w:r w:rsidR="00CA67E4" w:rsidRPr="00D45FE5">
        <w:rPr>
          <w:rFonts w:ascii="Times New Roman" w:eastAsia="Times New Roman" w:hAnsi="Times New Roman" w:cs="Times New Roman"/>
          <w:color w:val="494949"/>
          <w:lang w:eastAsia="sk-SK"/>
        </w:rPr>
        <w:t xml:space="preserve">Ministerstvo spravodlivosti Slovenskej republiky zabezpečuje plnenie úloh súvisiacich s členstvom Slovenskej republiky v </w:t>
      </w:r>
      <w:proofErr w:type="spellStart"/>
      <w:r w:rsidR="00CA67E4" w:rsidRPr="00D45FE5">
        <w:rPr>
          <w:rFonts w:ascii="Times New Roman" w:eastAsia="Times New Roman" w:hAnsi="Times New Roman" w:cs="Times New Roman"/>
          <w:color w:val="494949"/>
          <w:lang w:eastAsia="sk-SK"/>
        </w:rPr>
        <w:t>Eurojuste</w:t>
      </w:r>
      <w:proofErr w:type="spellEnd"/>
      <w:r w:rsidR="00CA67E4" w:rsidRPr="00D45FE5">
        <w:rPr>
          <w:rFonts w:ascii="Times New Roman" w:eastAsia="Times New Roman" w:hAnsi="Times New Roman" w:cs="Times New Roman"/>
          <w:color w:val="494949"/>
          <w:lang w:eastAsia="sk-SK"/>
        </w:rPr>
        <w:t>.</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(9)</w:t>
      </w:r>
      <w:r w:rsidR="00CA67E4" w:rsidRPr="00D45FE5">
        <w:rPr>
          <w:rFonts w:ascii="Times New Roman" w:eastAsia="Times New Roman" w:hAnsi="Times New Roman" w:cs="Times New Roman"/>
          <w:color w:val="494949"/>
          <w:lang w:eastAsia="sk-SK"/>
        </w:rPr>
        <w:t>Ministerstvo spravodlivosti Slovenskej republiky zabezpečuje tvorbu a uskutočňovanie štátnej politiky a koordináciu plnenia úloh v oblasti ľudských práv.</w:t>
      </w:r>
    </w:p>
    <w:p w:rsidR="00175705" w:rsidRPr="00D45FE5" w:rsidRDefault="00175705" w:rsidP="00DF075E">
      <w:pPr>
        <w:shd w:val="clear" w:color="auto" w:fill="FFFFFF"/>
        <w:spacing w:line="240" w:lineRule="auto"/>
        <w:jc w:val="both"/>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14</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 </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zahraničných vecí a európskych záležitostí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Ministerstvo zahraničných vecí a európskych záležitostí Slovenskej republiky je ústredným orgánom štátnej správy pre oblasť zahraničnej politiky a vzťahy Slovenskej republiky k ostatným štátom, medzinárodným organizáciám a zoskupeniam a európskym inštitúciám.</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Ministerstvo zahraničných vecí a európskych záležitostí Slovenskej republiky zabezpečuje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ochranu práv a záujmov Slovenskej republiky a jej občanov v zahraničí,</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riadenie zastupiteľských úradov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styky s orgánmi a predstaviteľmi cudzích štátov v Slovenskej republike a v zahraničí,</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hospodárenie a nakladanie s majetkom Slovenskej republiky v zahraničí, ktorý má vo svojej správe,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koordináciu prípravy a vnútroštátneho prerokúvania, uzatvárania, vyhlasovania, vykonávania a vypovedávania medzinárodných zmlúv,</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f)</w:t>
      </w:r>
      <w:r w:rsidR="00CA67E4" w:rsidRPr="00D45FE5">
        <w:rPr>
          <w:rFonts w:ascii="Times New Roman" w:eastAsia="Times New Roman" w:hAnsi="Times New Roman" w:cs="Times New Roman"/>
          <w:color w:val="494949"/>
          <w:lang w:eastAsia="sk-SK"/>
        </w:rPr>
        <w:t>rozvojovú spoluprácu,</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g)</w:t>
      </w:r>
      <w:r w:rsidR="00CA67E4" w:rsidRPr="00D45FE5">
        <w:rPr>
          <w:rFonts w:ascii="Times New Roman" w:eastAsia="Times New Roman" w:hAnsi="Times New Roman" w:cs="Times New Roman"/>
          <w:color w:val="494949"/>
          <w:lang w:eastAsia="sk-SK"/>
        </w:rPr>
        <w:t>koordináciu realizácie politík Európskej únie,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h)</w:t>
      </w:r>
      <w:r w:rsidR="00CA67E4" w:rsidRPr="00D45FE5">
        <w:rPr>
          <w:rFonts w:ascii="Times New Roman" w:eastAsia="Times New Roman" w:hAnsi="Times New Roman" w:cs="Times New Roman"/>
          <w:color w:val="494949"/>
          <w:lang w:eastAsia="sk-SK"/>
        </w:rPr>
        <w:t>výkon štátnej politiky vo vzťahu k Slovákom žijúcim v zahraničí,</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i)</w:t>
      </w:r>
      <w:r w:rsidR="00CA67E4" w:rsidRPr="00D45FE5">
        <w:rPr>
          <w:rFonts w:ascii="Times New Roman" w:eastAsia="Times New Roman" w:hAnsi="Times New Roman" w:cs="Times New Roman"/>
          <w:color w:val="494949"/>
          <w:lang w:eastAsia="sk-SK"/>
        </w:rPr>
        <w:t>koordináciu presadzovania obchodno-ekonomických záujmov Slovenskej republiky v zahraničí a jednotnú prezentáciu Slovenskej republiky v zahraničí.</w:t>
      </w:r>
    </w:p>
    <w:p w:rsidR="00175705" w:rsidRPr="00D45FE5" w:rsidRDefault="00175705" w:rsidP="00DF075E">
      <w:pPr>
        <w:shd w:val="clear" w:color="auto" w:fill="FFFFFF"/>
        <w:spacing w:line="240" w:lineRule="auto"/>
        <w:jc w:val="both"/>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15</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práce, sociálnych vecí a rodiny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Ministerstvo práce, sociálnych vecí a rodiny Slovenskej republiky je ústredným orgánom štátnej správy pre</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Pr="00D45FE5">
        <w:rPr>
          <w:rFonts w:ascii="Times New Roman" w:eastAsia="Times New Roman" w:hAnsi="Times New Roman" w:cs="Times New Roman"/>
          <w:color w:val="494949"/>
          <w:lang w:eastAsia="sk-SK"/>
        </w:rPr>
        <w:t>pracovnoprávne vzťahy a právne vzťahy volených funkcionárov orgánov územnej samosprávy,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bezpečnosť a ochranu zdravia pri práci,</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inšpekciu práce,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stratégiu zamestnanosti, koordináciu jej tvorby a politiku trhu práce,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sociálne poistenie, starobné dôchodkové sporenie a doplnkové dôchodkové sporenie,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f)</w:t>
      </w:r>
      <w:r w:rsidR="00CA67E4" w:rsidRPr="00D45FE5">
        <w:rPr>
          <w:rFonts w:ascii="Times New Roman" w:eastAsia="Times New Roman" w:hAnsi="Times New Roman" w:cs="Times New Roman"/>
          <w:color w:val="494949"/>
          <w:lang w:eastAsia="sk-SK"/>
        </w:rPr>
        <w:t>štátne sociálne dávky, sociálne služby, podporu sociálneho začlenenia fyzickej osoby s ťažkým zdravotným postihnutím do spoločnosti a pomoc v hmotnej núdzi,</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g)</w:t>
      </w:r>
      <w:r w:rsidR="00CA67E4" w:rsidRPr="00D45FE5">
        <w:rPr>
          <w:rFonts w:ascii="Times New Roman" w:eastAsia="Times New Roman" w:hAnsi="Times New Roman" w:cs="Times New Roman"/>
          <w:color w:val="494949"/>
          <w:lang w:eastAsia="sk-SK"/>
        </w:rPr>
        <w:t>sociálnoprávnu ochranu detí, sociálnu kuratelu a koordináciu štátnej rodinnej politiky,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h)</w:t>
      </w:r>
      <w:r w:rsidR="00CA67E4" w:rsidRPr="00D45FE5">
        <w:rPr>
          <w:rFonts w:ascii="Times New Roman" w:eastAsia="Times New Roman" w:hAnsi="Times New Roman" w:cs="Times New Roman"/>
          <w:color w:val="494949"/>
          <w:lang w:eastAsia="sk-SK"/>
        </w:rPr>
        <w:t>rodovú rovnosť a rovnosť príležitostí a koordináciu štátnej politiky v danej oblasti,</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i)</w:t>
      </w:r>
      <w:r w:rsidRPr="00D45FE5">
        <w:rPr>
          <w:rFonts w:ascii="Times New Roman" w:eastAsia="Times New Roman" w:hAnsi="Times New Roman" w:cs="Times New Roman"/>
          <w:color w:val="494949"/>
          <w:lang w:eastAsia="sk-SK"/>
        </w:rPr>
        <w:t>sociálnu ekonomiku</w:t>
      </w:r>
      <w:r w:rsidR="00CA67E4" w:rsidRPr="00D45FE5">
        <w:rPr>
          <w:rFonts w:ascii="Times New Roman" w:eastAsia="Times New Roman" w:hAnsi="Times New Roman" w:cs="Times New Roman"/>
          <w:color w:val="494949"/>
          <w:lang w:eastAsia="sk-SK"/>
        </w:rPr>
        <w:t>.</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(2)</w:t>
      </w:r>
      <w:r w:rsidR="00CA67E4" w:rsidRPr="00D45FE5">
        <w:rPr>
          <w:rFonts w:ascii="Times New Roman" w:eastAsia="Times New Roman" w:hAnsi="Times New Roman" w:cs="Times New Roman"/>
          <w:color w:val="494949"/>
          <w:lang w:eastAsia="sk-SK"/>
        </w:rPr>
        <w:t>Ministerstvo práce, sociálnych vecí a rodiny Slovenskej republiky zabezpečuje výkon štátneho dozoru nad vykonávaním sociálneho poistenia a vykonáva dohľad nad poskytovaním sociálnych služieb.</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16</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životného prostredia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Ministerstvo životného prostredia Slovenskej republiky je ústredným orgánom štátnej správy pre tvorbu a ochranu životného prostredia vrátane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ochrany prírody a krajiny,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 xml:space="preserve">vodného hospodárstva, ochrany pred povodňami, ochrany akosti a množstva vôd a ich racionálneho využívania a rybárstva okrem </w:t>
      </w:r>
      <w:proofErr w:type="spellStart"/>
      <w:r w:rsidR="00CA67E4" w:rsidRPr="00D45FE5">
        <w:rPr>
          <w:rFonts w:ascii="Times New Roman" w:eastAsia="Times New Roman" w:hAnsi="Times New Roman" w:cs="Times New Roman"/>
          <w:color w:val="494949"/>
          <w:lang w:eastAsia="sk-SK"/>
        </w:rPr>
        <w:t>akvakultúry</w:t>
      </w:r>
      <w:proofErr w:type="spellEnd"/>
      <w:r w:rsidR="00CA67E4" w:rsidRPr="00D45FE5">
        <w:rPr>
          <w:rFonts w:ascii="Times New Roman" w:eastAsia="Times New Roman" w:hAnsi="Times New Roman" w:cs="Times New Roman"/>
          <w:color w:val="494949"/>
          <w:lang w:eastAsia="sk-SK"/>
        </w:rPr>
        <w:t xml:space="preserve"> a morského rybolovu,</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ochrany ovzdušia, ozónovej vrstvy a klimatického systému Zeme,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ekologických aspektov územného plánovania,</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odpadového hospodárstva,</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f)</w:t>
      </w:r>
      <w:r w:rsidR="00CA67E4" w:rsidRPr="00D45FE5">
        <w:rPr>
          <w:rFonts w:ascii="Times New Roman" w:eastAsia="Times New Roman" w:hAnsi="Times New Roman" w:cs="Times New Roman"/>
          <w:color w:val="494949"/>
          <w:lang w:eastAsia="sk-SK"/>
        </w:rPr>
        <w:t>posudzovania vplyvov na životné prostredie,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g)</w:t>
      </w:r>
      <w:r w:rsidR="00CA67E4" w:rsidRPr="00D45FE5">
        <w:rPr>
          <w:rFonts w:ascii="Times New Roman" w:eastAsia="Times New Roman" w:hAnsi="Times New Roman" w:cs="Times New Roman"/>
          <w:color w:val="494949"/>
          <w:lang w:eastAsia="sk-SK"/>
        </w:rPr>
        <w:t>zabezpečovania jednotného informačného systému o životnom prostredí a plošného monitoringu,</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h)</w:t>
      </w:r>
      <w:r w:rsidR="00CA67E4" w:rsidRPr="00D45FE5">
        <w:rPr>
          <w:rFonts w:ascii="Times New Roman" w:eastAsia="Times New Roman" w:hAnsi="Times New Roman" w:cs="Times New Roman"/>
          <w:color w:val="494949"/>
          <w:lang w:eastAsia="sk-SK"/>
        </w:rPr>
        <w:t>geologického výskumu a prieskumu,</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i)</w:t>
      </w:r>
      <w:r w:rsidR="00CA67E4" w:rsidRPr="00D45FE5">
        <w:rPr>
          <w:rFonts w:ascii="Times New Roman" w:eastAsia="Times New Roman" w:hAnsi="Times New Roman" w:cs="Times New Roman"/>
          <w:color w:val="494949"/>
          <w:lang w:eastAsia="sk-SK"/>
        </w:rPr>
        <w:t>ochrany a regulácie obchodu s ohrozenými druhmi voľne žijúcich živočíchov a voľne rastúcich rastlín,</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j)</w:t>
      </w:r>
      <w:r w:rsidR="00CA67E4" w:rsidRPr="00D45FE5">
        <w:rPr>
          <w:rFonts w:ascii="Times New Roman" w:eastAsia="Times New Roman" w:hAnsi="Times New Roman" w:cs="Times New Roman"/>
          <w:color w:val="494949"/>
          <w:lang w:eastAsia="sk-SK"/>
        </w:rPr>
        <w:t>geneticky modifikovaných organizmov.</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17</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školstva, vedy, výskumu a športu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Ministerstvo školstva, vedy, výskumu a športu Slovenskej republiky je ústredným orgánom štátnej správy pre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materské školy, základné školy, stredné školy, základné umelecké školy, jazykové školy a vysoké školy,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školské zariadenia,</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celoživotné vzdelávanie,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vedu a techniku,</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štátnu starostlivosť o mládež a šport.</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18</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kultúry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Ministerstvo kultúry Slovenskej republiky je ústredným orgánom štátnej správy pre</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Pr="00D45FE5">
        <w:rPr>
          <w:rFonts w:ascii="Times New Roman" w:eastAsia="Times New Roman" w:hAnsi="Times New Roman" w:cs="Times New Roman"/>
          <w:color w:val="494949"/>
          <w:lang w:eastAsia="sk-SK"/>
        </w:rPr>
        <w:t>štátny jazyk,</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ochranu pamiatkového fondu, kultúrne dedičstvo a knihovníctvo,</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c)</w:t>
      </w:r>
      <w:r w:rsidR="00CA67E4" w:rsidRPr="00D45FE5">
        <w:rPr>
          <w:rFonts w:ascii="Times New Roman" w:eastAsia="Times New Roman" w:hAnsi="Times New Roman" w:cs="Times New Roman"/>
          <w:color w:val="494949"/>
          <w:lang w:eastAsia="sk-SK"/>
        </w:rPr>
        <w:t>umenie,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autorské právo a práva súvisiace s autorským právom,</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kultúrno-osvetovú činnosť a ľudovú umeleckú výrobu,</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f)</w:t>
      </w:r>
      <w:r w:rsidR="00CA67E4" w:rsidRPr="00D45FE5">
        <w:rPr>
          <w:rFonts w:ascii="Times New Roman" w:eastAsia="Times New Roman" w:hAnsi="Times New Roman" w:cs="Times New Roman"/>
          <w:color w:val="494949"/>
          <w:lang w:eastAsia="sk-SK"/>
        </w:rPr>
        <w:t>prezentáciu slovenskej kultúry v zahraničí,</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g)</w:t>
      </w:r>
      <w:r w:rsidR="00CA67E4" w:rsidRPr="00D45FE5">
        <w:rPr>
          <w:rFonts w:ascii="Times New Roman" w:eastAsia="Times New Roman" w:hAnsi="Times New Roman" w:cs="Times New Roman"/>
          <w:color w:val="494949"/>
          <w:lang w:eastAsia="sk-SK"/>
        </w:rPr>
        <w:t>vzťahy s cirkvami a náboženskými spoločnosťami,</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h)</w:t>
      </w:r>
      <w:r w:rsidR="00CA67E4" w:rsidRPr="00D45FE5">
        <w:rPr>
          <w:rFonts w:ascii="Times New Roman" w:eastAsia="Times New Roman" w:hAnsi="Times New Roman" w:cs="Times New Roman"/>
          <w:color w:val="494949"/>
          <w:lang w:eastAsia="sk-SK"/>
        </w:rPr>
        <w:t>médiá a audiovíziu,</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i)</w:t>
      </w:r>
      <w:r w:rsidR="00CA67E4" w:rsidRPr="00D45FE5">
        <w:rPr>
          <w:rFonts w:ascii="Times New Roman" w:eastAsia="Times New Roman" w:hAnsi="Times New Roman" w:cs="Times New Roman"/>
          <w:color w:val="494949"/>
          <w:lang w:eastAsia="sk-SK"/>
        </w:rPr>
        <w:t>podporu kultúry národnostných menšín.</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Ministerstvo kultúry Slovenskej republiky metodicky riadi činnosť slovenských inštitútov v zahraničí v oblasti ich kultúrneho pôsobenia.</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19</w:t>
      </w:r>
    </w:p>
    <w:p w:rsidR="00CA67E4" w:rsidRPr="00D45FE5" w:rsidRDefault="00CA67E4" w:rsidP="00DF075E">
      <w:pPr>
        <w:shd w:val="clear" w:color="auto" w:fill="FFFFFF"/>
        <w:spacing w:line="240" w:lineRule="auto"/>
        <w:jc w:val="center"/>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Ministerstvo zdravotníctva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Ministerstvo zdravotníctva Slovenskej republiky je ústredným orgánom štátnej správy pre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zdravotnú starostlivosť,</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ochranu zdravia,</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verejné zdravotné poistenie,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ďalšie vzdelávanie zdravotníckych pracovníkov,</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prírodné liečebné kúpele, prírodné liečivé zdroje, prírodné minerálne vody,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f)</w:t>
      </w:r>
      <w:r w:rsidR="00CA67E4" w:rsidRPr="00D45FE5">
        <w:rPr>
          <w:rFonts w:ascii="Times New Roman" w:eastAsia="Times New Roman" w:hAnsi="Times New Roman" w:cs="Times New Roman"/>
          <w:color w:val="494949"/>
          <w:lang w:eastAsia="sk-SK"/>
        </w:rPr>
        <w:t>cenovú politiku v oblasti cien výrobkov, služieb a výkonov v zdravotníctve a v oblasti cien nájmu nebytových priestorov v zdravotníckych zariadeniach,</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g)</w:t>
      </w:r>
      <w:r w:rsidR="00CA67E4" w:rsidRPr="00D45FE5">
        <w:rPr>
          <w:rFonts w:ascii="Times New Roman" w:eastAsia="Times New Roman" w:hAnsi="Times New Roman" w:cs="Times New Roman"/>
          <w:color w:val="494949"/>
          <w:lang w:eastAsia="sk-SK"/>
        </w:rPr>
        <w:t>kontrolu zákazu biologických zbraní.</w:t>
      </w:r>
    </w:p>
    <w:p w:rsidR="00175705"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TRETIA ČASŤ</w:t>
      </w:r>
    </w:p>
    <w:p w:rsidR="00175705" w:rsidRPr="00D45FE5" w:rsidRDefault="00175705" w:rsidP="00DF075E">
      <w:pPr>
        <w:shd w:val="clear" w:color="auto" w:fill="FFFFFF"/>
        <w:spacing w:line="240" w:lineRule="auto"/>
        <w:jc w:val="center"/>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OSTATNÉ ÚSTREDNÉ ORGÁNY ŠTÁTNEJ SPRÁVY</w:t>
      </w:r>
    </w:p>
    <w:p w:rsidR="00065CA6" w:rsidRPr="00D45FE5" w:rsidRDefault="00065CA6" w:rsidP="00DF075E">
      <w:pPr>
        <w:shd w:val="clear" w:color="auto" w:fill="FFFFFF"/>
        <w:spacing w:line="240" w:lineRule="auto"/>
        <w:jc w:val="center"/>
        <w:rPr>
          <w:rFonts w:ascii="Times New Roman" w:eastAsia="Times New Roman" w:hAnsi="Times New Roman" w:cs="Times New Roman"/>
          <w:b/>
          <w:bCs/>
          <w:color w:val="000000"/>
          <w:lang w:eastAsia="sk-SK"/>
        </w:rPr>
      </w:pPr>
    </w:p>
    <w:p w:rsidR="00CA67E4" w:rsidRPr="00D45FE5" w:rsidRDefault="00065CA6"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21</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Ostatné ústredné orgány štátnej správy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V Slovenskej republike pôsobia aj tieto ústredné orgány štátnej správy: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Úrad vlády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Protimonopolný úrad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Štatistický úrad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Úrad geodézie, kartografie a katastra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e)</w:t>
      </w:r>
      <w:r w:rsidR="00CA67E4" w:rsidRPr="00D45FE5">
        <w:rPr>
          <w:rFonts w:ascii="Times New Roman" w:eastAsia="Times New Roman" w:hAnsi="Times New Roman" w:cs="Times New Roman"/>
          <w:color w:val="494949"/>
          <w:lang w:eastAsia="sk-SK"/>
        </w:rPr>
        <w:t>Úrad jadrového dozoru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f)</w:t>
      </w:r>
      <w:r w:rsidR="00CA67E4" w:rsidRPr="00D45FE5">
        <w:rPr>
          <w:rFonts w:ascii="Times New Roman" w:eastAsia="Times New Roman" w:hAnsi="Times New Roman" w:cs="Times New Roman"/>
          <w:color w:val="494949"/>
          <w:lang w:eastAsia="sk-SK"/>
        </w:rPr>
        <w:t>Úrad pre normalizáciu, metrológiu a skúšobníctvo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g)</w:t>
      </w:r>
      <w:r w:rsidR="00CA67E4" w:rsidRPr="00D45FE5">
        <w:rPr>
          <w:rFonts w:ascii="Times New Roman" w:eastAsia="Times New Roman" w:hAnsi="Times New Roman" w:cs="Times New Roman"/>
          <w:color w:val="494949"/>
          <w:lang w:eastAsia="sk-SK"/>
        </w:rPr>
        <w:t>Úrad pre verejné obstarávanie,</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h)</w:t>
      </w:r>
      <w:r w:rsidR="00CA67E4" w:rsidRPr="00D45FE5">
        <w:rPr>
          <w:rFonts w:ascii="Times New Roman" w:eastAsia="Times New Roman" w:hAnsi="Times New Roman" w:cs="Times New Roman"/>
          <w:color w:val="494949"/>
          <w:lang w:eastAsia="sk-SK"/>
        </w:rPr>
        <w:t>Úrad priemyselného vlastníctva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i)</w:t>
      </w:r>
      <w:r w:rsidR="00CA67E4" w:rsidRPr="00D45FE5">
        <w:rPr>
          <w:rFonts w:ascii="Times New Roman" w:eastAsia="Times New Roman" w:hAnsi="Times New Roman" w:cs="Times New Roman"/>
          <w:color w:val="494949"/>
          <w:lang w:eastAsia="sk-SK"/>
        </w:rPr>
        <w:t>Správa štátnych hmotných rezerv Slovenskej republiky,</w:t>
      </w:r>
    </w:p>
    <w:p w:rsidR="00CA67E4" w:rsidRPr="00D45FE5" w:rsidRDefault="00175705"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j)</w:t>
      </w:r>
      <w:r w:rsidR="00841A34" w:rsidRPr="00D45FE5">
        <w:rPr>
          <w:rFonts w:ascii="Times New Roman" w:eastAsia="Times New Roman" w:hAnsi="Times New Roman" w:cs="Times New Roman"/>
          <w:color w:val="494949"/>
          <w:lang w:eastAsia="sk-SK"/>
        </w:rPr>
        <w:t>Národný bezpečnostný úrad</w:t>
      </w:r>
      <w:r w:rsidR="00841A34" w:rsidRPr="00D45FE5">
        <w:rPr>
          <w:rFonts w:ascii="Times New Roman" w:eastAsia="Times New Roman" w:hAnsi="Times New Roman" w:cs="Times New Roman"/>
          <w:color w:val="FF0000"/>
          <w:lang w:eastAsia="sk-SK"/>
        </w:rPr>
        <w:t>,</w:t>
      </w:r>
    </w:p>
    <w:p w:rsidR="00841A34" w:rsidRPr="00D45FE5" w:rsidRDefault="00841A34" w:rsidP="00DF075E">
      <w:pPr>
        <w:shd w:val="clear" w:color="auto" w:fill="FFFFFF"/>
        <w:spacing w:line="240" w:lineRule="auto"/>
        <w:jc w:val="both"/>
        <w:rPr>
          <w:rFonts w:ascii="Times New Roman" w:eastAsia="Times New Roman" w:hAnsi="Times New Roman" w:cs="Times New Roman"/>
          <w:color w:val="FF0000"/>
          <w:lang w:eastAsia="sk-SK"/>
        </w:rPr>
      </w:pPr>
      <w:r w:rsidRPr="00D45FE5">
        <w:rPr>
          <w:rFonts w:ascii="Times New Roman" w:eastAsia="Times New Roman" w:hAnsi="Times New Roman" w:cs="Times New Roman"/>
          <w:color w:val="FF0000"/>
          <w:lang w:eastAsia="sk-SK"/>
        </w:rPr>
        <w:t>k) Úrad pre územné plánovanie a výstavbu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494949"/>
          <w:lang w:eastAsia="sk-SK"/>
        </w:rPr>
      </w:pPr>
      <w:r w:rsidRPr="00D45FE5">
        <w:rPr>
          <w:rFonts w:ascii="Times New Roman" w:eastAsia="Times New Roman" w:hAnsi="Times New Roman" w:cs="Times New Roman"/>
          <w:b/>
          <w:bCs/>
          <w:color w:val="494949"/>
          <w:lang w:eastAsia="sk-SK"/>
        </w:rPr>
        <w:t>Organizácia ostatných ústredných orgánov štátnej správy</w:t>
      </w:r>
    </w:p>
    <w:p w:rsidR="00065CA6" w:rsidRPr="00D45FE5" w:rsidRDefault="00065CA6"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22</w:t>
      </w:r>
    </w:p>
    <w:p w:rsidR="00065CA6" w:rsidRPr="00D45FE5" w:rsidRDefault="00065CA6" w:rsidP="00DF075E">
      <w:pPr>
        <w:shd w:val="clear" w:color="auto" w:fill="FFFFFF"/>
        <w:spacing w:line="240" w:lineRule="auto"/>
        <w:jc w:val="center"/>
        <w:rPr>
          <w:rFonts w:ascii="Times New Roman" w:eastAsia="Times New Roman" w:hAnsi="Times New Roman" w:cs="Times New Roman"/>
          <w:b/>
          <w:bCs/>
          <w:color w:val="000000"/>
          <w:lang w:eastAsia="sk-SK"/>
        </w:rPr>
      </w:pPr>
    </w:p>
    <w:p w:rsidR="00065CA6"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(1)</w:t>
      </w:r>
      <w:r w:rsidR="00065CA6" w:rsidRPr="00D45FE5">
        <w:rPr>
          <w:rFonts w:ascii="Times New Roman" w:eastAsia="Times New Roman" w:hAnsi="Times New Roman" w:cs="Times New Roman"/>
          <w:color w:val="000000"/>
          <w:lang w:eastAsia="sk-SK"/>
        </w:rPr>
        <w:t xml:space="preserve"> </w:t>
      </w:r>
      <w:r w:rsidRPr="00D45FE5">
        <w:rPr>
          <w:rFonts w:ascii="Times New Roman" w:eastAsia="Times New Roman" w:hAnsi="Times New Roman" w:cs="Times New Roman"/>
          <w:color w:val="494949"/>
          <w:lang w:eastAsia="sk-SK"/>
        </w:rPr>
        <w:t>Na čele Úradu vlády Slovenskej republiky je vedúci, ktorý je za výkon svojej funkcie zodpovedný predsedovi vlády. Vedúceho Úradu vlády Slovenskej republiky vymenúva a odvoláva vláda.</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Na čele Protimonopolného úradu Slovenskej republiky a Štatistického úradu Slovenskej republiky je predseda, ktorého vymenúva a odvoláva prezident Slovenskej republiky na návrh vlády. Funkčné obdobie predsedu Protimonopolného úradu Slovenskej republiky je päť rokov.</w:t>
      </w:r>
      <w:hyperlink r:id="rId17" w:anchor="poznamky.poznamka-1b" w:tooltip="Odkaz na predpis alebo ustanovenie" w:history="1">
        <w:r w:rsidR="00CA67E4" w:rsidRPr="00D45FE5">
          <w:rPr>
            <w:rFonts w:ascii="Times New Roman" w:eastAsia="Times New Roman" w:hAnsi="Times New Roman" w:cs="Times New Roman"/>
            <w:i/>
            <w:iCs/>
            <w:color w:val="0000FF"/>
            <w:vertAlign w:val="superscript"/>
            <w:lang w:eastAsia="sk-SK"/>
          </w:rPr>
          <w:t>1b</w:t>
        </w:r>
        <w:r w:rsidR="00CA67E4" w:rsidRPr="00D45FE5">
          <w:rPr>
            <w:rFonts w:ascii="Times New Roman" w:eastAsia="Times New Roman" w:hAnsi="Times New Roman" w:cs="Times New Roman"/>
            <w:i/>
            <w:iCs/>
            <w:color w:val="0000FF"/>
            <w:lang w:eastAsia="sk-SK"/>
          </w:rPr>
          <w:t>)</w:t>
        </w:r>
      </w:hyperlink>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Na čele Národného bezpečnostného úradu je riaditeľ, ktorého volí a odvoláva Národná rada Slovenskej republiky podľa osobitného predpisu.</w:t>
      </w:r>
      <w:hyperlink r:id="rId18" w:anchor="poznamky.poznamka-1c" w:tooltip="Odkaz na predpis alebo ustanovenie" w:history="1">
        <w:r w:rsidR="00CA67E4" w:rsidRPr="00D45FE5">
          <w:rPr>
            <w:rFonts w:ascii="Times New Roman" w:eastAsia="Times New Roman" w:hAnsi="Times New Roman" w:cs="Times New Roman"/>
            <w:i/>
            <w:iCs/>
            <w:color w:val="0000FF"/>
            <w:vertAlign w:val="superscript"/>
            <w:lang w:eastAsia="sk-SK"/>
          </w:rPr>
          <w:t>1c</w:t>
        </w:r>
        <w:r w:rsidR="00CA67E4" w:rsidRPr="00D45FE5">
          <w:rPr>
            <w:rFonts w:ascii="Times New Roman" w:eastAsia="Times New Roman" w:hAnsi="Times New Roman" w:cs="Times New Roman"/>
            <w:i/>
            <w:iCs/>
            <w:color w:val="0000FF"/>
            <w:lang w:eastAsia="sk-SK"/>
          </w:rPr>
          <w:t>)</w:t>
        </w:r>
      </w:hyperlink>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Na čele Úradu pre verejné obstarávanie je predseda, ktorého na návrh vlády volí a odvoláva Národná rada Slovenskej republiky podľa osobitného predpisu.</w:t>
      </w:r>
      <w:hyperlink r:id="rId19" w:anchor="poznamky.poznamka-1ca" w:tooltip="Odkaz na predpis alebo ustanovenie" w:history="1">
        <w:r w:rsidR="00CA67E4" w:rsidRPr="00D45FE5">
          <w:rPr>
            <w:rFonts w:ascii="Times New Roman" w:eastAsia="Times New Roman" w:hAnsi="Times New Roman" w:cs="Times New Roman"/>
            <w:i/>
            <w:iCs/>
            <w:color w:val="0000FF"/>
            <w:vertAlign w:val="superscript"/>
            <w:lang w:eastAsia="sk-SK"/>
          </w:rPr>
          <w:t>1ca</w:t>
        </w:r>
        <w:r w:rsidR="00CA67E4" w:rsidRPr="00D45FE5">
          <w:rPr>
            <w:rFonts w:ascii="Times New Roman" w:eastAsia="Times New Roman" w:hAnsi="Times New Roman" w:cs="Times New Roman"/>
            <w:i/>
            <w:iCs/>
            <w:color w:val="0000FF"/>
            <w:lang w:eastAsia="sk-SK"/>
          </w:rPr>
          <w:t>)</w:t>
        </w:r>
      </w:hyperlink>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(5)</w:t>
      </w:r>
      <w:r w:rsidR="00CA67E4" w:rsidRPr="00D45FE5">
        <w:rPr>
          <w:rFonts w:ascii="Times New Roman" w:eastAsia="Times New Roman" w:hAnsi="Times New Roman" w:cs="Times New Roman"/>
          <w:color w:val="494949"/>
          <w:lang w:eastAsia="sk-SK"/>
        </w:rPr>
        <w:t>Na čele ostatných ústredných orgánov štátnej správy uvedených v § 21 písm. d) až f), </w:t>
      </w:r>
      <w:hyperlink r:id="rId20" w:anchor="paragraf-21.pismeno-h" w:tooltip="Odkaz na predpis alebo ustanovenie" w:history="1">
        <w:r w:rsidR="00CA67E4" w:rsidRPr="00D45FE5">
          <w:rPr>
            <w:rFonts w:ascii="Times New Roman" w:eastAsia="Times New Roman" w:hAnsi="Times New Roman" w:cs="Times New Roman"/>
            <w:i/>
            <w:iCs/>
            <w:strike/>
            <w:color w:val="FF0000"/>
            <w:lang w:eastAsia="sk-SK"/>
          </w:rPr>
          <w:t>h) a i)</w:t>
        </w:r>
      </w:hyperlink>
      <w:r w:rsidR="00CA67E4" w:rsidRPr="00D45FE5">
        <w:rPr>
          <w:rFonts w:ascii="Times New Roman" w:eastAsia="Times New Roman" w:hAnsi="Times New Roman" w:cs="Times New Roman"/>
          <w:color w:val="494949"/>
          <w:lang w:eastAsia="sk-SK"/>
        </w:rPr>
        <w:t> </w:t>
      </w:r>
      <w:r w:rsidR="00841A34" w:rsidRPr="00D45FE5">
        <w:rPr>
          <w:rFonts w:ascii="Times New Roman" w:eastAsia="Times New Roman" w:hAnsi="Times New Roman" w:cs="Times New Roman"/>
          <w:color w:val="FF0000"/>
          <w:lang w:eastAsia="sk-SK"/>
        </w:rPr>
        <w:t xml:space="preserve">h), i) a k) </w:t>
      </w:r>
      <w:r w:rsidR="00CA67E4" w:rsidRPr="00D45FE5">
        <w:rPr>
          <w:rFonts w:ascii="Times New Roman" w:eastAsia="Times New Roman" w:hAnsi="Times New Roman" w:cs="Times New Roman"/>
          <w:color w:val="494949"/>
          <w:lang w:eastAsia="sk-SK"/>
        </w:rPr>
        <w:t>je predseda, ktorého vymenúva a odvoláva vláda. Predseda je za výkon svojej funkcie zodpovedný vláde.</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(6)</w:t>
      </w:r>
      <w:r w:rsidR="00CA67E4" w:rsidRPr="00D45FE5">
        <w:rPr>
          <w:rFonts w:ascii="Times New Roman" w:eastAsia="Times New Roman" w:hAnsi="Times New Roman" w:cs="Times New Roman"/>
          <w:color w:val="494949"/>
          <w:lang w:eastAsia="sk-SK"/>
        </w:rPr>
        <w:t>Predsedu v čase jeho neprítomnosti zastupuje v rozsahu jeho práv a povinností podpredseda. Predseda môže poveriť aj v iných prípadoch podpredsedu, aby ho zastupoval v rozsahu jeho práv a povinností. Podpredsedu vymenúva a odvoláva vláda na návrh príslušného predsedu, ak osobitný predpis neustanovuje inak.</w:t>
      </w:r>
      <w:hyperlink r:id="rId21" w:anchor="poznamky.poznamka-1cb" w:tooltip="Odkaz na predpis alebo ustanovenie" w:history="1">
        <w:r w:rsidR="00CA67E4" w:rsidRPr="00D45FE5">
          <w:rPr>
            <w:rFonts w:ascii="Times New Roman" w:eastAsia="Times New Roman" w:hAnsi="Times New Roman" w:cs="Times New Roman"/>
            <w:i/>
            <w:iCs/>
            <w:color w:val="0000FF"/>
            <w:vertAlign w:val="superscript"/>
            <w:lang w:eastAsia="sk-SK"/>
          </w:rPr>
          <w:t>1cb</w:t>
        </w:r>
        <w:r w:rsidR="00CA67E4" w:rsidRPr="00D45FE5">
          <w:rPr>
            <w:rFonts w:ascii="Times New Roman" w:eastAsia="Times New Roman" w:hAnsi="Times New Roman" w:cs="Times New Roman"/>
            <w:i/>
            <w:iCs/>
            <w:color w:val="0000FF"/>
            <w:lang w:eastAsia="sk-SK"/>
          </w:rPr>
          <w:t>)</w:t>
        </w:r>
      </w:hyperlink>
      <w:r w:rsidR="00CA67E4" w:rsidRPr="00D45FE5">
        <w:rPr>
          <w:rFonts w:ascii="Times New Roman" w:eastAsia="Times New Roman" w:hAnsi="Times New Roman" w:cs="Times New Roman"/>
          <w:color w:val="494949"/>
          <w:lang w:eastAsia="sk-SK"/>
        </w:rPr>
        <w:t> Podpredsedu Protimonopolného úradu Slovenskej republiky vymenúva a odvoláva predseda Protimonopolného úradu Slovenskej republiky.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(7)</w:t>
      </w:r>
      <w:r w:rsidR="00CA67E4" w:rsidRPr="00D45FE5">
        <w:rPr>
          <w:rFonts w:ascii="Times New Roman" w:eastAsia="Times New Roman" w:hAnsi="Times New Roman" w:cs="Times New Roman"/>
          <w:color w:val="494949"/>
          <w:lang w:eastAsia="sk-SK"/>
        </w:rPr>
        <w:t>Vedúceho Úradu vlády Slovenskej republiky v čase jeho neprítomnosti zastupuje v rozsahu jeho práv a povinností zástupca alebo podriadený štátny zamestnanec</w:t>
      </w:r>
      <w:hyperlink r:id="rId22" w:anchor="poznamky.poznamka-1cc" w:tooltip="Odkaz na predpis alebo ustanovenie" w:history="1">
        <w:r w:rsidR="00CA67E4" w:rsidRPr="00D45FE5">
          <w:rPr>
            <w:rFonts w:ascii="Times New Roman" w:eastAsia="Times New Roman" w:hAnsi="Times New Roman" w:cs="Times New Roman"/>
            <w:i/>
            <w:iCs/>
            <w:color w:val="0000FF"/>
            <w:vertAlign w:val="superscript"/>
            <w:lang w:eastAsia="sk-SK"/>
          </w:rPr>
          <w:t>1cc</w:t>
        </w:r>
        <w:r w:rsidR="00CA67E4" w:rsidRPr="00D45FE5">
          <w:rPr>
            <w:rFonts w:ascii="Times New Roman" w:eastAsia="Times New Roman" w:hAnsi="Times New Roman" w:cs="Times New Roman"/>
            <w:i/>
            <w:iCs/>
            <w:color w:val="0000FF"/>
            <w:lang w:eastAsia="sk-SK"/>
          </w:rPr>
          <w:t>)</w:t>
        </w:r>
      </w:hyperlink>
      <w:r w:rsidR="00CA67E4" w:rsidRPr="00D45FE5">
        <w:rPr>
          <w:rFonts w:ascii="Times New Roman" w:eastAsia="Times New Roman" w:hAnsi="Times New Roman" w:cs="Times New Roman"/>
          <w:color w:val="494949"/>
          <w:lang w:eastAsia="sk-SK"/>
        </w:rPr>
        <w:t> určený vedúcim. Zástupcu alebo určeného štátneho zamestnanca môže vedúci Úradu vlády Slovenskej republiky poveriť aj v iných prípadoch, aby ho zastupoval v rozsahu jeho práv a povinností. Zástupcu vedúceho Úradu vlády Slovenskej republiky vymenúva a odvoláva vedúci Úradu vlády Slovenskej republiky.</w:t>
      </w:r>
    </w:p>
    <w:p w:rsidR="00065CA6"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23</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Na členenie ústredného orgánu štátnej správy sa primerane použije </w:t>
      </w:r>
      <w:hyperlink r:id="rId23" w:anchor="paragraf-5" w:tooltip="Odkaz na predpis alebo ustanovenie" w:history="1">
        <w:r w:rsidR="00CA67E4" w:rsidRPr="00D45FE5">
          <w:rPr>
            <w:rFonts w:ascii="Times New Roman" w:eastAsia="Times New Roman" w:hAnsi="Times New Roman" w:cs="Times New Roman"/>
            <w:i/>
            <w:iCs/>
            <w:color w:val="0000FF"/>
            <w:lang w:eastAsia="sk-SK"/>
          </w:rPr>
          <w:t>§ 5</w:t>
        </w:r>
      </w:hyperlink>
      <w:r w:rsidR="00CA67E4" w:rsidRPr="00D45FE5">
        <w:rPr>
          <w:rFonts w:ascii="Times New Roman" w:eastAsia="Times New Roman" w:hAnsi="Times New Roman" w:cs="Times New Roman"/>
          <w:color w:val="494949"/>
          <w:lang w:eastAsia="sk-SK"/>
        </w:rPr>
        <w:t>.</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Organizačnú štruktúru ústredného orgánu štátnej správy určuje organizačný poriadok, ktorý vydáva vedúci, predseda alebo riaditeľ príslušného ústredného orgánu štátnej správy.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494949"/>
          <w:lang w:eastAsia="sk-SK"/>
        </w:rPr>
      </w:pPr>
      <w:r w:rsidRPr="00D45FE5">
        <w:rPr>
          <w:rFonts w:ascii="Times New Roman" w:eastAsia="Times New Roman" w:hAnsi="Times New Roman" w:cs="Times New Roman"/>
          <w:b/>
          <w:bCs/>
          <w:color w:val="494949"/>
          <w:lang w:eastAsia="sk-SK"/>
        </w:rPr>
        <w:t>Úrad vlády Slovenskej republiky</w:t>
      </w:r>
    </w:p>
    <w:p w:rsidR="00065CA6"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24</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(1)</w:t>
      </w:r>
      <w:r w:rsidR="00CA67E4" w:rsidRPr="00D45FE5">
        <w:rPr>
          <w:rFonts w:ascii="Times New Roman" w:eastAsia="Times New Roman" w:hAnsi="Times New Roman" w:cs="Times New Roman"/>
          <w:color w:val="494949"/>
          <w:lang w:eastAsia="sk-SK"/>
        </w:rPr>
        <w:t>Úrad vlády Slovenskej republiky okrem plnenia úloh uvedených v </w:t>
      </w:r>
      <w:hyperlink r:id="rId24" w:anchor="paragraf-1b" w:tooltip="Odkaz na predpis alebo ustanovenie" w:history="1">
        <w:r w:rsidR="00CA67E4" w:rsidRPr="00D45FE5">
          <w:rPr>
            <w:rFonts w:ascii="Times New Roman" w:eastAsia="Times New Roman" w:hAnsi="Times New Roman" w:cs="Times New Roman"/>
            <w:i/>
            <w:iCs/>
            <w:color w:val="0000FF"/>
            <w:lang w:eastAsia="sk-SK"/>
          </w:rPr>
          <w:t>§ 1b</w:t>
        </w:r>
      </w:hyperlink>
      <w:r w:rsidR="00CA67E4" w:rsidRPr="00D45FE5">
        <w:rPr>
          <w:rFonts w:ascii="Times New Roman" w:eastAsia="Times New Roman" w:hAnsi="Times New Roman" w:cs="Times New Roman"/>
          <w:color w:val="494949"/>
          <w:lang w:eastAsia="sk-SK"/>
        </w:rPr>
        <w:t> je ústredným orgánom štátnej správy pre</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štátnozamestnanecké vzťahy a právne vzťahy pri výkone práce vo verejnom záujme,</w:t>
      </w:r>
    </w:p>
    <w:p w:rsidR="00F50086" w:rsidRDefault="00065CA6" w:rsidP="00DF075E">
      <w:pPr>
        <w:shd w:val="clear" w:color="auto" w:fill="FFFFFF"/>
        <w:spacing w:line="240" w:lineRule="auto"/>
        <w:jc w:val="both"/>
        <w:rPr>
          <w:rFonts w:ascii="Times New Roman" w:eastAsia="Times New Roman" w:hAnsi="Times New Roman" w:cs="Times New Roman"/>
          <w:color w:val="FF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kontrolu plnenia úloh súvisiacich s výkonom štátnej správy a pre kontrolu vybavovania petícií a</w:t>
      </w:r>
      <w:r w:rsidR="00F50086">
        <w:rPr>
          <w:rFonts w:ascii="Times New Roman" w:eastAsia="Times New Roman" w:hAnsi="Times New Roman" w:cs="Times New Roman"/>
          <w:color w:val="494949"/>
          <w:lang w:eastAsia="sk-SK"/>
        </w:rPr>
        <w:t> </w:t>
      </w:r>
      <w:r w:rsidR="00CA67E4" w:rsidRPr="00D45FE5">
        <w:rPr>
          <w:rFonts w:ascii="Times New Roman" w:eastAsia="Times New Roman" w:hAnsi="Times New Roman" w:cs="Times New Roman"/>
          <w:color w:val="494949"/>
          <w:lang w:eastAsia="sk-SK"/>
        </w:rPr>
        <w:t>sťažností</w:t>
      </w:r>
      <w:r w:rsidR="00F50086">
        <w:rPr>
          <w:rFonts w:ascii="Times New Roman" w:eastAsia="Times New Roman" w:hAnsi="Times New Roman" w:cs="Times New Roman"/>
          <w:color w:val="FF0000"/>
          <w:lang w:eastAsia="sk-SK"/>
        </w:rPr>
        <w:t>,</w:t>
      </w:r>
    </w:p>
    <w:p w:rsidR="00065CA6" w:rsidRPr="00D45FE5" w:rsidRDefault="00F50086" w:rsidP="00DF075E">
      <w:pPr>
        <w:shd w:val="clear" w:color="auto" w:fill="FFFFFF"/>
        <w:spacing w:line="240" w:lineRule="auto"/>
        <w:jc w:val="both"/>
        <w:rPr>
          <w:rFonts w:ascii="Times New Roman" w:eastAsia="Times New Roman" w:hAnsi="Times New Roman" w:cs="Times New Roman"/>
          <w:color w:val="494949"/>
          <w:lang w:eastAsia="sk-SK"/>
        </w:rPr>
      </w:pPr>
      <w:r>
        <w:rPr>
          <w:rFonts w:ascii="Times New Roman" w:eastAsia="Times New Roman" w:hAnsi="Times New Roman" w:cs="Times New Roman"/>
          <w:color w:val="FF0000"/>
          <w:lang w:eastAsia="sk-SK"/>
        </w:rPr>
        <w:t>c) koordináciu v oblasti prevencie korupcie</w:t>
      </w:r>
      <w:r w:rsidR="00CA67E4" w:rsidRPr="00D45FE5">
        <w:rPr>
          <w:rFonts w:ascii="Times New Roman" w:eastAsia="Times New Roman" w:hAnsi="Times New Roman" w:cs="Times New Roman"/>
          <w:color w:val="494949"/>
          <w:lang w:eastAsia="sk-SK"/>
        </w:rPr>
        <w:t>.</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Úrad vlády Slovenskej republiky kontroluje plnenie úloh z programového vyhlásenia vlády a z uznesení vlády.</w:t>
      </w:r>
    </w:p>
    <w:p w:rsidR="00065CA6"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Pr="00D45FE5">
        <w:rPr>
          <w:rFonts w:ascii="Times New Roman" w:eastAsia="Times New Roman" w:hAnsi="Times New Roman" w:cs="Times New Roman"/>
          <w:color w:val="494949"/>
          <w:lang w:eastAsia="sk-SK"/>
        </w:rPr>
        <w:t>Úrad vlády Slovenskej republiky koordinuje prípravu zásadných opatrení na zabezpečenie hospodárskej a sociálnej politiky Slovenskej republiky.</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Úrad vlády Slovenskej republiky zabezpečuje plánovanie v oblasti investícií a strategického plánovania a strategické projektové riadenie vrátane vypracovania národného strategického investičného rámca a kontroly jeho implementácie, ako aj koordináciu investičných projektov určených vládou, </w:t>
      </w:r>
      <w:hyperlink r:id="rId25" w:anchor="paragraf-10" w:tooltip="Odkaz na predpis alebo ustanovenie" w:history="1">
        <w:r w:rsidR="00CA67E4" w:rsidRPr="00D45FE5">
          <w:rPr>
            <w:rFonts w:ascii="Times New Roman" w:eastAsia="Times New Roman" w:hAnsi="Times New Roman" w:cs="Times New Roman"/>
            <w:i/>
            <w:iCs/>
            <w:color w:val="0000FF"/>
            <w:lang w:eastAsia="sk-SK"/>
          </w:rPr>
          <w:t>§ 10</w:t>
        </w:r>
      </w:hyperlink>
      <w:r w:rsidR="00CA67E4" w:rsidRPr="00D45FE5">
        <w:rPr>
          <w:rFonts w:ascii="Times New Roman" w:eastAsia="Times New Roman" w:hAnsi="Times New Roman" w:cs="Times New Roman"/>
          <w:color w:val="494949"/>
          <w:lang w:eastAsia="sk-SK"/>
        </w:rPr>
        <w:t> tým nie je dotknutý. Národný strategický investičný rámec obsahuje stratégiu smerovania krajiny do budúcnosti vrátane vývoja podielu poľnohospodárstva, výroby, služieb a následne digitalizácie a výskumu a vývoja či inovácií na hospodárstve Slovenskej republiky.</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(5)</w:t>
      </w:r>
      <w:r w:rsidR="00CA67E4" w:rsidRPr="00D45FE5">
        <w:rPr>
          <w:rFonts w:ascii="Times New Roman" w:eastAsia="Times New Roman" w:hAnsi="Times New Roman" w:cs="Times New Roman"/>
          <w:color w:val="494949"/>
          <w:lang w:eastAsia="sk-SK"/>
        </w:rPr>
        <w:t>Úrad vlády Slovenskej republiky zabezpečuje a koordinuje ochranu finančných záujmov Európskej únie.</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(6)</w:t>
      </w:r>
      <w:r w:rsidR="00CA67E4" w:rsidRPr="00D45FE5">
        <w:rPr>
          <w:rFonts w:ascii="Times New Roman" w:eastAsia="Times New Roman" w:hAnsi="Times New Roman" w:cs="Times New Roman"/>
          <w:color w:val="494949"/>
          <w:lang w:eastAsia="sk-SK"/>
        </w:rPr>
        <w:t>Úrad vlády Slovenskej republiky vykonáva posúdenie interných analytických a externých konzultačných služieb ekonomického, finančného, právneho a iného obdobného charakteru, vykonávaných alebo obstarávaných ministerstvami, ostatnými ústrednými orgánmi štátnej správy, subjektmi v pôsobnosti ministerstiev alebo ostatných ústredných orgánov štátnej správy, štátnymi orgánmi podriadenými vláde a ich právnickými osobami a právnickými osobami zriadenými zákonom, ktoré nie sú orgánom verejnej moci z hľadiska ich efektívnosti, hospodárnosti a účelnosti v rozsahu podľa </w:t>
      </w:r>
      <w:hyperlink r:id="rId26" w:anchor="paragraf-1aaa" w:tooltip="Odkaz na predpis alebo ustanovenie" w:history="1">
        <w:r w:rsidR="00CA67E4" w:rsidRPr="00D45FE5">
          <w:rPr>
            <w:rFonts w:ascii="Times New Roman" w:eastAsia="Times New Roman" w:hAnsi="Times New Roman" w:cs="Times New Roman"/>
            <w:i/>
            <w:iCs/>
            <w:color w:val="0000FF"/>
            <w:lang w:eastAsia="sk-SK"/>
          </w:rPr>
          <w:t>§ 1aaa</w:t>
        </w:r>
      </w:hyperlink>
      <w:r w:rsidR="00CA67E4" w:rsidRPr="00D45FE5">
        <w:rPr>
          <w:rFonts w:ascii="Times New Roman" w:eastAsia="Times New Roman" w:hAnsi="Times New Roman" w:cs="Times New Roman"/>
          <w:color w:val="494949"/>
          <w:lang w:eastAsia="sk-SK"/>
        </w:rPr>
        <w:t>.</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(7)</w:t>
      </w:r>
      <w:r w:rsidR="00CA67E4" w:rsidRPr="00D45FE5">
        <w:rPr>
          <w:rFonts w:ascii="Times New Roman" w:eastAsia="Times New Roman" w:hAnsi="Times New Roman" w:cs="Times New Roman"/>
          <w:color w:val="494949"/>
          <w:lang w:eastAsia="sk-SK"/>
        </w:rPr>
        <w:t>Úrad vlády Slovenskej republiky vykonáva posúdenie interných a externých právnych služieb a právneho zastúpenia vykonávaných alebo obstarávaných ministerstvami, ostatnými ústrednými orgánmi štátnej správy, subjektmi v pôsobnosti ministerstiev alebo ostatných ústredných orgánov štátnej správy, štátnymi orgánmi podriadenými vláde a ich právnickými osobami a právnickými osobami zriadenými zákonom, ktoré nie sú orgánom verejnej moci, z hľadiska ich efektívnosti, hospodárnosti a účelnosti v rozsahu podľa </w:t>
      </w:r>
      <w:hyperlink r:id="rId27" w:anchor="paragraf-1aaa" w:tooltip="Odkaz na predpis alebo ustanovenie" w:history="1">
        <w:r w:rsidR="00CA67E4" w:rsidRPr="00D45FE5">
          <w:rPr>
            <w:rFonts w:ascii="Times New Roman" w:eastAsia="Times New Roman" w:hAnsi="Times New Roman" w:cs="Times New Roman"/>
            <w:i/>
            <w:iCs/>
            <w:color w:val="0000FF"/>
            <w:lang w:eastAsia="sk-SK"/>
          </w:rPr>
          <w:t>§ 1aaa</w:t>
        </w:r>
      </w:hyperlink>
      <w:r w:rsidR="00CA67E4" w:rsidRPr="00D45FE5">
        <w:rPr>
          <w:rFonts w:ascii="Times New Roman" w:eastAsia="Times New Roman" w:hAnsi="Times New Roman" w:cs="Times New Roman"/>
          <w:color w:val="494949"/>
          <w:lang w:eastAsia="sk-SK"/>
        </w:rPr>
        <w:t>.</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(8)</w:t>
      </w:r>
      <w:r w:rsidR="00CA67E4" w:rsidRPr="00D45FE5">
        <w:rPr>
          <w:rFonts w:ascii="Times New Roman" w:eastAsia="Times New Roman" w:hAnsi="Times New Roman" w:cs="Times New Roman"/>
          <w:color w:val="494949"/>
          <w:lang w:eastAsia="sk-SK"/>
        </w:rPr>
        <w:t>Úrad vlády Slovenskej republiky zabezpečuje pre ostatné ústredné orgány štátnej správy uvedené v </w:t>
      </w:r>
      <w:hyperlink r:id="rId28" w:anchor="paragraf-21.pismeno-b" w:tooltip="Odkaz na predpis alebo ustanovenie" w:history="1">
        <w:r w:rsidR="00CA67E4" w:rsidRPr="00D45FE5">
          <w:rPr>
            <w:rFonts w:ascii="Times New Roman" w:eastAsia="Times New Roman" w:hAnsi="Times New Roman" w:cs="Times New Roman"/>
            <w:i/>
            <w:iCs/>
            <w:color w:val="0000FF"/>
            <w:lang w:eastAsia="sk-SK"/>
          </w:rPr>
          <w:t xml:space="preserve">§ 21 písm. b) </w:t>
        </w:r>
        <w:r w:rsidR="00CA67E4" w:rsidRPr="00D45FE5">
          <w:rPr>
            <w:rFonts w:ascii="Times New Roman" w:eastAsia="Times New Roman" w:hAnsi="Times New Roman" w:cs="Times New Roman"/>
            <w:i/>
            <w:iCs/>
            <w:strike/>
            <w:color w:val="FF0000"/>
            <w:lang w:eastAsia="sk-SK"/>
          </w:rPr>
          <w:t>až j)</w:t>
        </w:r>
      </w:hyperlink>
      <w:r w:rsidR="00CA67E4" w:rsidRPr="00D45FE5">
        <w:rPr>
          <w:rFonts w:ascii="Times New Roman" w:eastAsia="Times New Roman" w:hAnsi="Times New Roman" w:cs="Times New Roman"/>
          <w:color w:val="494949"/>
          <w:lang w:eastAsia="sk-SK"/>
        </w:rPr>
        <w:t> </w:t>
      </w:r>
      <w:r w:rsidR="00D838C6" w:rsidRPr="00D45FE5">
        <w:rPr>
          <w:rFonts w:ascii="Times New Roman" w:eastAsia="Times New Roman" w:hAnsi="Times New Roman" w:cs="Times New Roman"/>
          <w:color w:val="FF0000"/>
          <w:lang w:eastAsia="sk-SK"/>
        </w:rPr>
        <w:t>až k)</w:t>
      </w:r>
      <w:r w:rsidR="00D838C6" w:rsidRPr="00D45FE5">
        <w:rPr>
          <w:rFonts w:ascii="Times New Roman" w:eastAsia="Times New Roman" w:hAnsi="Times New Roman" w:cs="Times New Roman"/>
          <w:color w:val="494949"/>
          <w:lang w:eastAsia="sk-SK"/>
        </w:rPr>
        <w:t xml:space="preserve"> </w:t>
      </w:r>
      <w:r w:rsidR="00CA67E4" w:rsidRPr="00D45FE5">
        <w:rPr>
          <w:rFonts w:ascii="Times New Roman" w:eastAsia="Times New Roman" w:hAnsi="Times New Roman" w:cs="Times New Roman"/>
          <w:color w:val="494949"/>
          <w:lang w:eastAsia="sk-SK"/>
        </w:rPr>
        <w:t>legislatívne činnosti spojené s prípravou, prerokovaním a schvaľovaním ústavných zákonov, zákonov a iných všeobecne záväzných právnych predpisov; tým nie je dotknutý </w:t>
      </w:r>
      <w:hyperlink r:id="rId29" w:anchor="paragraf-37" w:tooltip="Odkaz na predpis alebo ustanovenie" w:history="1">
        <w:r w:rsidR="00CA67E4" w:rsidRPr="00D45FE5">
          <w:rPr>
            <w:rFonts w:ascii="Times New Roman" w:eastAsia="Times New Roman" w:hAnsi="Times New Roman" w:cs="Times New Roman"/>
            <w:i/>
            <w:iCs/>
            <w:color w:val="0000FF"/>
            <w:lang w:eastAsia="sk-SK"/>
          </w:rPr>
          <w:t>§ 37</w:t>
        </w:r>
      </w:hyperlink>
      <w:r w:rsidR="00CA67E4" w:rsidRPr="00D45FE5">
        <w:rPr>
          <w:rFonts w:ascii="Times New Roman" w:eastAsia="Times New Roman" w:hAnsi="Times New Roman" w:cs="Times New Roman"/>
          <w:color w:val="494949"/>
          <w:lang w:eastAsia="sk-SK"/>
        </w:rPr>
        <w:t>. Úrad vlády Slovenskej republiky môže, na základe dohody s príslušným ministerstvom, zabezpečovať činnosti podľa prvej vety aj pre ministerstvá.</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(9)</w:t>
      </w:r>
      <w:r w:rsidR="00CA67E4" w:rsidRPr="00D45FE5">
        <w:rPr>
          <w:rFonts w:ascii="Times New Roman" w:eastAsia="Times New Roman" w:hAnsi="Times New Roman" w:cs="Times New Roman"/>
          <w:color w:val="494949"/>
          <w:lang w:eastAsia="sk-SK"/>
        </w:rPr>
        <w:t>Úrad vlády Slovenskej republiky zabezpečuje vydávanie Zbierky zákonov Slovenskej republiky.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(10)</w:t>
      </w:r>
      <w:r w:rsidR="00CA67E4" w:rsidRPr="00D45FE5">
        <w:rPr>
          <w:rFonts w:ascii="Times New Roman" w:eastAsia="Times New Roman" w:hAnsi="Times New Roman" w:cs="Times New Roman"/>
          <w:color w:val="494949"/>
          <w:lang w:eastAsia="sk-SK"/>
        </w:rPr>
        <w:t>Úlohy uvedené v odsekoch 6 až 9 zabezpečuje podpredseda vlády, ktorý neriadi ministerstvo.</w:t>
      </w:r>
    </w:p>
    <w:p w:rsidR="006A62E1" w:rsidRPr="00D45FE5" w:rsidRDefault="006A62E1" w:rsidP="00DF075E">
      <w:pPr>
        <w:shd w:val="clear" w:color="auto" w:fill="FFFFFF"/>
        <w:spacing w:line="240" w:lineRule="auto"/>
        <w:jc w:val="both"/>
        <w:rPr>
          <w:rFonts w:ascii="Times New Roman" w:eastAsia="Times New Roman" w:hAnsi="Times New Roman" w:cs="Times New Roman"/>
          <w:color w:val="494949"/>
          <w:lang w:eastAsia="sk-SK"/>
        </w:rPr>
      </w:pPr>
    </w:p>
    <w:p w:rsidR="00065CA6"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24a</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Na Úrade vlády Slovenskej republiky sa zriaďuje fond vzájomnej pomoci na účel zmiernenia negatívnych následkov šírenia nebezpečnej nákazlivej ľudskej choroby COVID-19; fond nemá právnu subjektivitu. Príjmom fondu podľa prvej vety sú peňažné prostriedky od fyzických osôb alebo právnických osôb, ktoré sa vedú na samostatnom účte vedenom v Štátnej pokladnici. Na poskytnutie finančnej pomoci z fondu podľa prvej vety nie je právny nárok.</w:t>
      </w:r>
    </w:p>
    <w:p w:rsidR="00065CA6" w:rsidRPr="00D45FE5" w:rsidRDefault="00065CA6" w:rsidP="00DF075E">
      <w:pPr>
        <w:shd w:val="clear" w:color="auto" w:fill="FFFFFF"/>
        <w:spacing w:line="240" w:lineRule="auto"/>
        <w:jc w:val="center"/>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25</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Protimonopolný úrad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Protimonopolný úrad Slovenskej republiky je ústredným orgánom štátnej správy na ochranu a podporu hospodárskej súťaže.</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26</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Štatistický úrad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Štatistický úrad Slovenskej republiky je ústredným orgánom štátnej správy pre oblasť štátnej štatistiky.</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28</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Úrad geodézie, kartografie a katastra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Úrad geodézie, kartografie a katastra Slovenskej republiky je ústredným orgánom štátnej správy pre geodéziu, kartografiu a kataster nehnuteľností.</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29</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Úrad jadrového dozoru Slovenskej republiky</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Úrad jadrového dozoru Slovenskej republiky je ústredným orgánom štátnej správy pre oblasť jadrového dozoru.</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Úrad jadrového dozoru Slovenskej republiky zabezpečuje výkon štátneho dozoru nad jadrovou bezpečnosťou jadrových zariadení vrátane nakladania s rádioaktívnymi odpadmi a vyhoretým palivom a ďalšími fázami palivového cyklu, nad jadrovými materiálmi vrátane ich kontroly a evidencie ako aj nad fyzickou ochranou jadrových zariadení a jadrových materiálov zabezpečovanou držiteľom príslušného povolenia. Zabezpečuje posudzovanie zámerov programu využitia jadrovej energie a kvality vybraných zariadení a prístrojov jadrovej techniky a záväzky Slovenskej republiky vyplývajúce z medzinárodných zmlúv týkajúce sa jadrovej bezpečnosti jadrových zariadení a nakladania s jadrovými materiálmi.</w:t>
      </w:r>
    </w:p>
    <w:p w:rsidR="00065CA6" w:rsidRPr="00D45FE5" w:rsidRDefault="00065CA6" w:rsidP="00DF075E">
      <w:pPr>
        <w:shd w:val="clear" w:color="auto" w:fill="FFFFFF"/>
        <w:spacing w:line="240" w:lineRule="auto"/>
        <w:jc w:val="center"/>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30</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Úrad pre normalizáciu, metrológiu a skúšobníctvo Slovenskej republiky</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Úrad pre normalizáciu, metrológiu a skúšobníctvo Slovenskej republiky je ústredným orgánom štátnej správy pre oblasť technickej normalizácie, metrológie, kvality, posudzovania zhody a akreditácie orgánov posudzovania zhody.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31</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Úrad pre verejné obstarávanie</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Úrad pre verejné obstarávanie je ústredným orgánom štátnej správy pre verejné obstarávanie.</w:t>
      </w:r>
    </w:p>
    <w:p w:rsidR="00065CA6" w:rsidRPr="00D45FE5" w:rsidRDefault="00065CA6" w:rsidP="00DF075E">
      <w:pPr>
        <w:shd w:val="clear" w:color="auto" w:fill="FFFFFF"/>
        <w:spacing w:line="240" w:lineRule="auto"/>
        <w:jc w:val="center"/>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32</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lastRenderedPageBreak/>
        <w:t>Úrad priemyselného vlastníctva Slovenskej republiky</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Úrad priemyselného vlastníctva Slovenskej republiky je ústredným orgánom štátnej správy pre oblasť priemyselného vlastníctva.</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Úrad priemyselného vlastníctva Slovenskej republiky vykonáva ústrednú štátnu správu v oblasti ochrany vynálezu, úžitkového vzoru, dizajnu, topografie polovodičového výrobku, ochrannej známky, označenia pôvodu výrobku a zemepisného označenia výrobku.</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Úrad priemyselného vlastníctva Slovenskej republiky vedie ústredný fond patentovej literatúry a zabezpečuje výmenu a sprístupňovanie informácií v oblasti priemyselných práv.</w:t>
      </w:r>
    </w:p>
    <w:p w:rsidR="00065CA6" w:rsidRPr="00D45FE5" w:rsidRDefault="00065CA6" w:rsidP="00DF075E">
      <w:pPr>
        <w:shd w:val="clear" w:color="auto" w:fill="FFFFFF"/>
        <w:spacing w:line="240" w:lineRule="auto"/>
        <w:jc w:val="center"/>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33</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Správa štátnych hmotných rezerv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Správa štátnych hmotných rezerv Slovenskej republiky je ústredným orgánom štátnej správy pre štátne hmotné rezervy a pre koordináciu a metodické usmerňovanie opatrení na riešenie stavu ropnej núdze.</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34</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Národný bezpečnostný úrad</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Národný bezpečnostný úrad je ústredným orgánom štátnej správy na ochranu utajovaných skutočností, šifrovú službu, kybernetickú bezpečnosť a dôveryhodné služby.</w:t>
      </w:r>
    </w:p>
    <w:p w:rsidR="006A62E1" w:rsidRPr="00D45FE5" w:rsidRDefault="006A62E1" w:rsidP="00DF075E">
      <w:pPr>
        <w:shd w:val="clear" w:color="auto" w:fill="FFFFFF"/>
        <w:spacing w:line="240" w:lineRule="auto"/>
        <w:jc w:val="both"/>
        <w:rPr>
          <w:rFonts w:ascii="Times New Roman" w:eastAsia="Times New Roman" w:hAnsi="Times New Roman" w:cs="Times New Roman"/>
          <w:color w:val="494949"/>
          <w:lang w:eastAsia="sk-SK"/>
        </w:rPr>
      </w:pPr>
    </w:p>
    <w:p w:rsidR="00D838C6" w:rsidRPr="00D45FE5" w:rsidRDefault="00D838C6" w:rsidP="00DF075E">
      <w:pPr>
        <w:suppressAutoHyphens/>
        <w:autoSpaceDN w:val="0"/>
        <w:spacing w:line="240" w:lineRule="auto"/>
        <w:ind w:left="284"/>
        <w:jc w:val="center"/>
        <w:textAlignment w:val="baseline"/>
        <w:rPr>
          <w:rFonts w:ascii="Times New Roman" w:eastAsia="NSimSun" w:hAnsi="Times New Roman" w:cs="Times New Roman"/>
          <w:color w:val="FF0000"/>
          <w:kern w:val="3"/>
          <w:lang w:eastAsia="zh-CN" w:bidi="hi-IN"/>
        </w:rPr>
      </w:pPr>
      <w:r w:rsidRPr="00D45FE5">
        <w:rPr>
          <w:rFonts w:ascii="Times New Roman" w:eastAsia="NSimSun" w:hAnsi="Times New Roman" w:cs="Times New Roman"/>
          <w:color w:val="FF0000"/>
          <w:kern w:val="3"/>
          <w:lang w:eastAsia="zh-CN" w:bidi="hi-IN"/>
        </w:rPr>
        <w:t>§ 34a</w:t>
      </w:r>
    </w:p>
    <w:p w:rsidR="00D838C6" w:rsidRPr="00D45FE5" w:rsidRDefault="00D838C6" w:rsidP="00DF075E">
      <w:pPr>
        <w:suppressAutoHyphens/>
        <w:autoSpaceDN w:val="0"/>
        <w:spacing w:line="240" w:lineRule="auto"/>
        <w:ind w:left="284"/>
        <w:jc w:val="center"/>
        <w:textAlignment w:val="baseline"/>
        <w:rPr>
          <w:rFonts w:ascii="Times New Roman" w:eastAsia="NSimSun" w:hAnsi="Times New Roman" w:cs="Times New Roman"/>
          <w:color w:val="FF0000"/>
          <w:kern w:val="3"/>
          <w:lang w:eastAsia="zh-CN" w:bidi="hi-IN"/>
        </w:rPr>
      </w:pPr>
      <w:r w:rsidRPr="00D45FE5">
        <w:rPr>
          <w:rFonts w:ascii="Times New Roman" w:eastAsia="NSimSun" w:hAnsi="Times New Roman" w:cs="Times New Roman"/>
          <w:color w:val="FF0000"/>
          <w:kern w:val="3"/>
          <w:lang w:eastAsia="zh-CN" w:bidi="hi-IN"/>
        </w:rPr>
        <w:t>Úrad pre územné plánovanie a výstavbu Slovenskej republiky</w:t>
      </w:r>
    </w:p>
    <w:p w:rsidR="00D838C6" w:rsidRPr="00D45FE5" w:rsidRDefault="00D838C6" w:rsidP="00DF075E">
      <w:pPr>
        <w:numPr>
          <w:ilvl w:val="0"/>
          <w:numId w:val="1"/>
        </w:numPr>
        <w:suppressAutoHyphens/>
        <w:autoSpaceDN w:val="0"/>
        <w:spacing w:line="240" w:lineRule="auto"/>
        <w:ind w:left="284"/>
        <w:jc w:val="both"/>
        <w:textAlignment w:val="baseline"/>
        <w:rPr>
          <w:rFonts w:ascii="Times New Roman" w:eastAsia="NSimSun" w:hAnsi="Times New Roman" w:cs="Times New Roman"/>
          <w:color w:val="FF0000"/>
          <w:kern w:val="3"/>
        </w:rPr>
      </w:pPr>
      <w:r w:rsidRPr="00D45FE5">
        <w:rPr>
          <w:rFonts w:ascii="Times New Roman" w:eastAsia="NSimSun" w:hAnsi="Times New Roman" w:cs="Times New Roman"/>
          <w:color w:val="FF0000"/>
          <w:kern w:val="3"/>
        </w:rPr>
        <w:t>Úrad pre územné plánovanie a výstavbu Slovenskej republiky</w:t>
      </w:r>
      <w:r w:rsidRPr="00D45FE5">
        <w:rPr>
          <w:rFonts w:ascii="Times New Roman" w:eastAsia="NSimSun" w:hAnsi="Times New Roman" w:cs="Times New Roman" w:hint="eastAsia"/>
          <w:color w:val="FF0000"/>
          <w:kern w:val="3"/>
        </w:rPr>
        <w:t xml:space="preserve"> je </w:t>
      </w:r>
      <w:r w:rsidRPr="00D45FE5">
        <w:rPr>
          <w:rFonts w:ascii="Times New Roman" w:eastAsia="NSimSun" w:hAnsi="Times New Roman" w:cs="Times New Roman"/>
          <w:color w:val="FF0000"/>
          <w:kern w:val="3"/>
        </w:rPr>
        <w:t xml:space="preserve">ústredným orgánom štátnej správy pre </w:t>
      </w:r>
    </w:p>
    <w:p w:rsidR="00D838C6" w:rsidRPr="00D45FE5" w:rsidRDefault="00D838C6" w:rsidP="00DF075E">
      <w:pPr>
        <w:suppressAutoHyphens/>
        <w:autoSpaceDN w:val="0"/>
        <w:spacing w:line="240" w:lineRule="auto"/>
        <w:ind w:left="284"/>
        <w:jc w:val="both"/>
        <w:textAlignment w:val="baseline"/>
        <w:rPr>
          <w:rFonts w:ascii="Times New Roman" w:eastAsia="NSimSun" w:hAnsi="Times New Roman" w:cs="Times New Roman"/>
          <w:color w:val="FF0000"/>
          <w:kern w:val="3"/>
        </w:rPr>
      </w:pPr>
      <w:r w:rsidRPr="00D45FE5">
        <w:rPr>
          <w:rFonts w:ascii="Times New Roman" w:eastAsia="NSimSun" w:hAnsi="Times New Roman" w:cs="Times New Roman"/>
          <w:color w:val="FF0000"/>
          <w:kern w:val="3"/>
        </w:rPr>
        <w:t xml:space="preserve">a) územné </w:t>
      </w:r>
      <w:r w:rsidRPr="00D45FE5">
        <w:rPr>
          <w:rFonts w:ascii="Times New Roman" w:eastAsia="NSimSun" w:hAnsi="Times New Roman" w:cs="Times New Roman" w:hint="eastAsia"/>
          <w:color w:val="FF0000"/>
          <w:kern w:val="3"/>
        </w:rPr>
        <w:t xml:space="preserve">plánovanie okrem ekologických aspektov, </w:t>
      </w:r>
    </w:p>
    <w:p w:rsidR="001744EB" w:rsidRDefault="00D838C6" w:rsidP="00F50086">
      <w:pPr>
        <w:suppressAutoHyphens/>
        <w:autoSpaceDN w:val="0"/>
        <w:spacing w:line="240" w:lineRule="auto"/>
        <w:ind w:left="284"/>
        <w:textAlignment w:val="baseline"/>
        <w:rPr>
          <w:rFonts w:ascii="Times New Roman" w:eastAsia="NSimSun" w:hAnsi="Times New Roman" w:cs="Times New Roman"/>
          <w:color w:val="FF0000"/>
          <w:kern w:val="3"/>
          <w:lang w:eastAsia="zh-CN" w:bidi="hi-IN"/>
        </w:rPr>
      </w:pPr>
      <w:r w:rsidRPr="00D45FE5">
        <w:rPr>
          <w:rFonts w:ascii="Times New Roman" w:eastAsia="NSimSun" w:hAnsi="Times New Roman" w:cs="Times New Roman"/>
          <w:color w:val="FF0000"/>
          <w:kern w:val="3"/>
          <w:lang w:eastAsia="zh-CN" w:bidi="hi-IN"/>
        </w:rPr>
        <w:t xml:space="preserve">b) </w:t>
      </w:r>
      <w:r w:rsidR="001744EB">
        <w:rPr>
          <w:rFonts w:ascii="Times New Roman" w:eastAsia="NSimSun" w:hAnsi="Times New Roman" w:cs="Times New Roman"/>
          <w:color w:val="FF0000"/>
          <w:kern w:val="3"/>
          <w:lang w:eastAsia="zh-CN" w:bidi="hi-IN"/>
        </w:rPr>
        <w:t>výstavbu,</w:t>
      </w:r>
    </w:p>
    <w:p w:rsidR="00D838C6" w:rsidRPr="00D45FE5" w:rsidRDefault="001744EB" w:rsidP="00F50086">
      <w:pPr>
        <w:suppressAutoHyphens/>
        <w:autoSpaceDN w:val="0"/>
        <w:spacing w:line="240" w:lineRule="auto"/>
        <w:ind w:left="284"/>
        <w:textAlignment w:val="baseline"/>
        <w:rPr>
          <w:rFonts w:ascii="Times New Roman" w:eastAsia="NSimSun" w:hAnsi="Times New Roman" w:cs="Times New Roman"/>
          <w:color w:val="FF0000"/>
          <w:kern w:val="3"/>
          <w:lang w:eastAsia="zh-CN" w:bidi="hi-IN"/>
        </w:rPr>
      </w:pPr>
      <w:r>
        <w:rPr>
          <w:rFonts w:ascii="Times New Roman" w:eastAsia="NSimSun" w:hAnsi="Times New Roman" w:cs="Times New Roman"/>
          <w:color w:val="FF0000"/>
          <w:kern w:val="3"/>
          <w:lang w:eastAsia="zh-CN" w:bidi="hi-IN"/>
        </w:rPr>
        <w:t xml:space="preserve">c) </w:t>
      </w:r>
      <w:r w:rsidR="00F50086">
        <w:rPr>
          <w:rFonts w:ascii="Times New Roman" w:eastAsia="NSimSun" w:hAnsi="Times New Roman" w:cs="Times New Roman"/>
          <w:color w:val="FF0000"/>
          <w:kern w:val="3"/>
          <w:lang w:eastAsia="zh-CN" w:bidi="hi-IN"/>
        </w:rPr>
        <w:t>vyvlastnenie.</w:t>
      </w:r>
    </w:p>
    <w:p w:rsidR="00D838C6" w:rsidRPr="00D45FE5" w:rsidRDefault="00D838C6" w:rsidP="00DF075E">
      <w:pPr>
        <w:numPr>
          <w:ilvl w:val="0"/>
          <w:numId w:val="1"/>
        </w:numPr>
        <w:suppressAutoHyphens/>
        <w:autoSpaceDN w:val="0"/>
        <w:spacing w:line="240" w:lineRule="auto"/>
        <w:ind w:left="284"/>
        <w:jc w:val="both"/>
        <w:textAlignment w:val="baseline"/>
        <w:rPr>
          <w:rFonts w:ascii="Times New Roman" w:eastAsia="NSimSun" w:hAnsi="Times New Roman" w:cs="Times New Roman"/>
          <w:color w:val="FF0000"/>
          <w:kern w:val="3"/>
        </w:rPr>
      </w:pPr>
      <w:r w:rsidRPr="00F50086">
        <w:rPr>
          <w:rFonts w:ascii="Times New Roman" w:eastAsia="Times New Roman" w:hAnsi="Times New Roman" w:cs="Times New Roman"/>
          <w:color w:val="FF0000"/>
          <w:lang w:eastAsia="sk-SK"/>
        </w:rPr>
        <w:t>Úrad</w:t>
      </w:r>
      <w:r w:rsidRPr="00F50086">
        <w:rPr>
          <w:rFonts w:ascii="Times New Roman" w:eastAsia="NSimSun" w:hAnsi="Times New Roman" w:cs="Times New Roman"/>
          <w:color w:val="FF0000"/>
          <w:kern w:val="3"/>
          <w:shd w:val="clear" w:color="auto" w:fill="FFFFFF"/>
        </w:rPr>
        <w:t xml:space="preserve"> </w:t>
      </w:r>
      <w:r w:rsidR="00F50086" w:rsidRPr="00F50086">
        <w:rPr>
          <w:rFonts w:ascii="Times New Roman" w:eastAsia="NSimSun" w:hAnsi="Times New Roman" w:cs="Times New Roman"/>
          <w:color w:val="FF0000"/>
          <w:kern w:val="3"/>
          <w:shd w:val="clear" w:color="auto" w:fill="FFFFFF"/>
        </w:rPr>
        <w:t>pre územné plánovanie a výstavbu Slovenskej republiky</w:t>
      </w:r>
      <w:r w:rsidR="00F50086">
        <w:rPr>
          <w:rFonts w:ascii="Segoe UI" w:eastAsia="NSimSun" w:hAnsi="Segoe UI" w:cs="Segoe UI"/>
          <w:color w:val="FF0000"/>
          <w:kern w:val="3"/>
          <w:shd w:val="clear" w:color="auto" w:fill="FFFFFF"/>
        </w:rPr>
        <w:t xml:space="preserve"> </w:t>
      </w:r>
      <w:r w:rsidRPr="00D45FE5">
        <w:rPr>
          <w:rFonts w:ascii="Times New Roman" w:eastAsia="NSimSun" w:hAnsi="Times New Roman" w:cs="Times New Roman"/>
          <w:color w:val="FF0000"/>
          <w:kern w:val="3"/>
          <w:shd w:val="clear" w:color="auto" w:fill="FFFFFF"/>
        </w:rPr>
        <w:t xml:space="preserve">na plnenie svojich úloh na úseku </w:t>
      </w:r>
      <w:r w:rsidR="00F50086">
        <w:rPr>
          <w:rFonts w:ascii="Times New Roman" w:eastAsia="NSimSun" w:hAnsi="Times New Roman" w:cs="Times New Roman"/>
          <w:color w:val="FF0000"/>
          <w:kern w:val="3"/>
          <w:shd w:val="clear" w:color="auto" w:fill="FFFFFF"/>
        </w:rPr>
        <w:t xml:space="preserve">územného plánovania a </w:t>
      </w:r>
      <w:r w:rsidRPr="00D45FE5">
        <w:rPr>
          <w:rFonts w:ascii="Times New Roman" w:eastAsia="NSimSun" w:hAnsi="Times New Roman" w:cs="Times New Roman"/>
          <w:color w:val="FF0000"/>
          <w:kern w:val="3"/>
          <w:shd w:val="clear" w:color="auto" w:fill="FFFFFF"/>
        </w:rPr>
        <w:t xml:space="preserve">výstavby </w:t>
      </w:r>
      <w:r w:rsidR="00F50086">
        <w:rPr>
          <w:rFonts w:ascii="Times New Roman" w:eastAsia="NSimSun" w:hAnsi="Times New Roman" w:cs="Times New Roman"/>
          <w:color w:val="FF0000"/>
          <w:kern w:val="3"/>
          <w:shd w:val="clear" w:color="auto" w:fill="FFFFFF"/>
        </w:rPr>
        <w:t>zriaďuje</w:t>
      </w:r>
      <w:r w:rsidRPr="00D45FE5">
        <w:rPr>
          <w:rFonts w:ascii="Times New Roman" w:eastAsia="NSimSun" w:hAnsi="Times New Roman" w:cs="Times New Roman"/>
          <w:color w:val="FF0000"/>
          <w:kern w:val="3"/>
          <w:shd w:val="clear" w:color="auto" w:fill="FFFFFF"/>
        </w:rPr>
        <w:t xml:space="preserve"> pracoviská mimo svojho sídla a určuje územný obvod ich pôsobnosti.</w:t>
      </w:r>
    </w:p>
    <w:p w:rsidR="00D838C6" w:rsidRPr="00D45FE5" w:rsidRDefault="00D838C6"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ŠTVRTÁ ČASŤ</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SPOLOČNÉ USTANOVENIA</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494949"/>
          <w:lang w:eastAsia="sk-SK"/>
        </w:rPr>
      </w:pPr>
      <w:r w:rsidRPr="00D45FE5">
        <w:rPr>
          <w:rFonts w:ascii="Times New Roman" w:eastAsia="Times New Roman" w:hAnsi="Times New Roman" w:cs="Times New Roman"/>
          <w:b/>
          <w:bCs/>
          <w:color w:val="494949"/>
          <w:lang w:eastAsia="sk-SK"/>
        </w:rPr>
        <w:t>Úlohy ministerstiev a ostatných ústredných orgánov štátnej správy</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35</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Ministerstvá a ostatné ústredné orgány štátnej správy sú právnické osoby.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Ministerstvá a ostatné ústredné orgány štátnej správy sa podieľajú na tvorbe jednotnej štátnej politiky v jednotlivých oblastiach, uskutočňujú túto politiku, vykonávajú v rozsahu svojej pôsobnosti štátnu správu a plnia ďalšie úlohy ustanovené v ústavných zákonoch, zákonoch a iných všeobecne záväzných právnych predpisoch.</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(3)</w:t>
      </w:r>
      <w:r w:rsidR="00CA67E4" w:rsidRPr="00D45FE5">
        <w:rPr>
          <w:rFonts w:ascii="Times New Roman" w:eastAsia="Times New Roman" w:hAnsi="Times New Roman" w:cs="Times New Roman"/>
          <w:color w:val="494949"/>
          <w:lang w:eastAsia="sk-SK"/>
        </w:rPr>
        <w:t>Ministerstvá a ostatné ústredné orgány štátnej správy v rozsahu vymedzenej pôsobnosti zodpovedajú aj za úlohy obrany, kybernetickú bezpečnosť a vytváranie podmienok na realizáciu požiadaviek zabezpečovania príprav na obranu, ochranu a kybernetickú bezpečnosť.</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Ministerstvá a ostatné ústredné orgány štátnej správy v rozsahu vymedzenej pôsobnosti zabezpečujú aj úlohy súvisiace s dojednávaním a vykonávaním medzinárodných zmlúv, s rozvojom medzištátnych vzťahov a medzinárodnej spolupráce vrátane úloh, ktoré pre Slovenskú republiku vyplývajú z medzinárodných zmlúv, ako aj z jej členstva v medzinárodných organizáciách.</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(5)</w:t>
      </w:r>
      <w:r w:rsidR="00CA67E4" w:rsidRPr="00D45FE5">
        <w:rPr>
          <w:rFonts w:ascii="Times New Roman" w:eastAsia="Times New Roman" w:hAnsi="Times New Roman" w:cs="Times New Roman"/>
          <w:color w:val="494949"/>
          <w:lang w:eastAsia="sk-SK"/>
        </w:rPr>
        <w:t>Ak to vyžadujú právne záväzné akty Európskej únie pri čerpaní finančných prostriedkov z fondov Európskej únie, vláda rozhodne, ktorý ústredný orgán štátnej správy bude riadiacim orgánom vo vzťahu k iným ústredným orgánom štátnej správy.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(6)</w:t>
      </w:r>
      <w:r w:rsidR="00CA67E4" w:rsidRPr="00D45FE5">
        <w:rPr>
          <w:rFonts w:ascii="Times New Roman" w:eastAsia="Times New Roman" w:hAnsi="Times New Roman" w:cs="Times New Roman"/>
          <w:color w:val="494949"/>
          <w:lang w:eastAsia="sk-SK"/>
        </w:rPr>
        <w:t>Ministerstvá a ostatné ústredné orgány štátnej správy v rozsahu svojej pôsobnosti zabezpečujú realizáciu pomoci poskytovanej Európskou úniou a zodpovedajú za využívanie finančných prostriedkov určených v rámci tejto pomoci.</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(7)</w:t>
      </w:r>
      <w:r w:rsidR="00CA67E4" w:rsidRPr="00D45FE5">
        <w:rPr>
          <w:rFonts w:ascii="Times New Roman" w:eastAsia="Times New Roman" w:hAnsi="Times New Roman" w:cs="Times New Roman"/>
          <w:color w:val="494949"/>
          <w:lang w:eastAsia="sk-SK"/>
        </w:rPr>
        <w:t>Ministerstvá a ostatné ústredné orgány štátnej správy v rozsahu vymedzenej pôsobnosti plnia voči orgánom Európskej únie informačnú a oznamovaciu povinnosť, ktorá im vyplýva z právne záväzných aktov týchto orgánov.</w:t>
      </w:r>
    </w:p>
    <w:p w:rsidR="00065CA6" w:rsidRPr="00D45FE5" w:rsidRDefault="00065CA6" w:rsidP="00DF075E">
      <w:pPr>
        <w:shd w:val="clear" w:color="auto" w:fill="FFFFFF"/>
        <w:spacing w:line="240" w:lineRule="auto"/>
        <w:jc w:val="both"/>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36</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Ministerstvá a ostatné ústredné orgány štátnej správy skúmajú problematiku vo veciach, ktoré sú v ich pôsobnosti, a analyzujú dosahované výsledky. Robia opatrenia na riešenie aktuálnych otázok a spracúvajú koncepcie rozvoja zverených oblastí a riešenia základných otázok, ktoré po zverejnení a po pripomienkovom konaní predkladajú vláde. V prípadoch ustanovených zákonom alebo na základe rozhodnutia vlády sa pripomienkové konanie nemusí uskutočniť.</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37</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Ministerstvá a ostatné ústredné orgány štátnej správy sa starajú o náležitú právnu úpravu vecí patriacich do ich pôsobnosti. Pripravujú návrhy zákonov a iných všeobecne záväzných právnych predpisov, zverejňujú ich a po prerokovaní v pripomienkovom konaní predkladajú vláde; dbajú aj o dodržiavanie zákonnosti v oblasti svojej pôsobnosti.</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38</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Ministerstvá a ostatné ústredné orgány štátnej správy pri plnení svojich úloh úzko spolupracujú. Vymieňajú si potrebné informácie a podklady a prerokúvajú s inými ministerstvami opatrenia, ktoré sa ich dotýkajú.</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Ministerstvá a ostatné ústredné orgány štátnej správy využívajú podnety a skúsenosti orgánov verejnej moci, ako aj podnety verejnosti.</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Ministerstvá a ostatné ústredné orgány štátnej správy využívajú poznatky verejných inštitúcií, vedeckých inštitúcií, výskumných pracovísk a stavovských a profesijných organizácií; zapájajú ich najmä do práce na riešení otázok koncepčnej povahy a legislatívnej povahy.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Ministerstvá a ostatné ústredné orgány štátnej správy prerokúvajú s odborovými orgánmi a organizáciami zamestnávateľov návrhy závažných opatrení týkajúcich sa životnej úrovne, sociálnych a hospodárskych potrieb obyvateľstva.</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(5)</w:t>
      </w:r>
      <w:r w:rsidR="00CA67E4" w:rsidRPr="00D45FE5">
        <w:rPr>
          <w:rFonts w:ascii="Times New Roman" w:eastAsia="Times New Roman" w:hAnsi="Times New Roman" w:cs="Times New Roman"/>
          <w:color w:val="494949"/>
          <w:lang w:eastAsia="sk-SK"/>
        </w:rPr>
        <w:t>Na účely zabezpečenia efektívnejšieho výkonu jednotlivých činností môžu ministerstvá a ostatné ústredné orgány štátnej správy uzavrieť písomnú dohodu o spolupráci, v ktorej sa vymedzí najmä druh a rozsah vykonávaných činností spolupráce.</w:t>
      </w:r>
    </w:p>
    <w:p w:rsidR="00065CA6" w:rsidRPr="00D45FE5" w:rsidRDefault="00065CA6" w:rsidP="00DF075E">
      <w:pPr>
        <w:shd w:val="clear" w:color="auto" w:fill="FFFFFF"/>
        <w:spacing w:line="240" w:lineRule="auto"/>
        <w:jc w:val="both"/>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39</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Činnosť ministerstiev prostredníctvom ministrov a činnosť ostatných ústredných orgánov štátnej správy prostredníctvom ich štatutárnych orgánov riadi, koordinuje a kontroluje vláda.</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Vláda schvaľuje</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štatúty ministerstiev a ostatných ústredných orgánov štátnej správy, ktoré podrobnejšie vymedzia ich úlohy a zásady ich činnosti,</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limity počtov zamestnancov ministerstiev a ostatných ústredných orgánov štátnej správy,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Pr="00D45FE5">
        <w:rPr>
          <w:rFonts w:ascii="Times New Roman" w:eastAsia="Times New Roman" w:hAnsi="Times New Roman" w:cs="Times New Roman"/>
          <w:color w:val="494949"/>
          <w:lang w:eastAsia="sk-SK"/>
        </w:rPr>
        <w:t>zahraničné cesty predsedu vlády, podpredsedov vlády, ministrov, štátnych tajomníkov a predsedov ostatných ústredných orgánov štátnej správy a vedúceho Úradu vlády Slovenskej republiky.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Sídlom ministerstiev a ostatných ústredných orgánov štátnej správy je Bratislava; sídlom Úradu priemyselného vlastníctva Slovenskej republiky je Banská Bystrica.</w:t>
      </w:r>
    </w:p>
    <w:p w:rsidR="00065CA6" w:rsidRPr="00D45FE5" w:rsidRDefault="00065CA6" w:rsidP="00DF075E">
      <w:pPr>
        <w:shd w:val="clear" w:color="auto" w:fill="FFFFFF"/>
        <w:spacing w:line="240" w:lineRule="auto"/>
        <w:jc w:val="center"/>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Platové náležitosti</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Plat, funkčné príplatky, paušálne náhrady a ďalšie náležitosti členov vlády určuje vláda podľa osobitného predpisu.</w:t>
      </w:r>
      <w:hyperlink r:id="rId30" w:anchor="poznamky.poznamka-4" w:tooltip="Odkaz na predpis alebo ustanovenie" w:history="1">
        <w:r w:rsidR="00CA67E4" w:rsidRPr="00D45FE5">
          <w:rPr>
            <w:rFonts w:ascii="Times New Roman" w:eastAsia="Times New Roman" w:hAnsi="Times New Roman" w:cs="Times New Roman"/>
            <w:i/>
            <w:iCs/>
            <w:color w:val="0000FF"/>
            <w:vertAlign w:val="superscript"/>
            <w:lang w:eastAsia="sk-SK"/>
          </w:rPr>
          <w:t>4</w:t>
        </w:r>
        <w:r w:rsidR="00CA67E4" w:rsidRPr="00D45FE5">
          <w:rPr>
            <w:rFonts w:ascii="Times New Roman" w:eastAsia="Times New Roman" w:hAnsi="Times New Roman" w:cs="Times New Roman"/>
            <w:i/>
            <w:iCs/>
            <w:color w:val="0000FF"/>
            <w:lang w:eastAsia="sk-SK"/>
          </w:rPr>
          <w:t>)</w:t>
        </w:r>
      </w:hyperlink>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w:t>
      </w:r>
      <w:r w:rsidR="00065CA6" w:rsidRPr="00D45FE5">
        <w:rPr>
          <w:rFonts w:ascii="Times New Roman" w:eastAsia="Times New Roman" w:hAnsi="Times New Roman" w:cs="Times New Roman"/>
          <w:color w:val="000000"/>
          <w:lang w:eastAsia="sk-SK"/>
        </w:rPr>
        <w:t>2)</w:t>
      </w:r>
      <w:r w:rsidRPr="00D45FE5">
        <w:rPr>
          <w:rFonts w:ascii="Times New Roman" w:eastAsia="Times New Roman" w:hAnsi="Times New Roman" w:cs="Times New Roman"/>
          <w:color w:val="494949"/>
          <w:lang w:eastAsia="sk-SK"/>
        </w:rPr>
        <w:t>Platové náležitosti štátneho tajomníka určuje minister podľa osobitného predpisu.</w:t>
      </w:r>
      <w:r w:rsidRPr="00D45FE5">
        <w:rPr>
          <w:rFonts w:ascii="Times New Roman" w:eastAsia="Times New Roman" w:hAnsi="Times New Roman" w:cs="Times New Roman"/>
          <w:color w:val="494949"/>
          <w:vertAlign w:val="superscript"/>
          <w:lang w:eastAsia="sk-SK"/>
        </w:rPr>
        <w:t>3</w:t>
      </w:r>
      <w:r w:rsidRPr="00D45FE5">
        <w:rPr>
          <w:rFonts w:ascii="Times New Roman" w:eastAsia="Times New Roman" w:hAnsi="Times New Roman" w:cs="Times New Roman"/>
          <w:color w:val="494949"/>
          <w:lang w:eastAsia="sk-SK"/>
        </w:rPr>
        <w:t>)</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Platové náležitosti vedúceho Úradu vlády Slovenskej republiky určuje predseda vlády podľa osobitného predpisu.</w:t>
      </w:r>
      <w:r w:rsidR="00CA67E4" w:rsidRPr="00D45FE5">
        <w:rPr>
          <w:rFonts w:ascii="Times New Roman" w:eastAsia="Times New Roman" w:hAnsi="Times New Roman" w:cs="Times New Roman"/>
          <w:color w:val="494949"/>
          <w:vertAlign w:val="superscript"/>
          <w:lang w:eastAsia="sk-SK"/>
        </w:rPr>
        <w:t>3</w:t>
      </w:r>
      <w:r w:rsidR="00CA67E4" w:rsidRPr="00D45FE5">
        <w:rPr>
          <w:rFonts w:ascii="Times New Roman" w:eastAsia="Times New Roman" w:hAnsi="Times New Roman" w:cs="Times New Roman"/>
          <w:color w:val="494949"/>
          <w:lang w:eastAsia="sk-SK"/>
        </w:rPr>
        <w:t>)</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Platové náležitosti predsedov ostatných ústredných orgánov štátnej správy okrem riaditeľa Národného bezpečnostného úradu určuje vláda podľa osobitného predpisu.</w:t>
      </w:r>
      <w:r w:rsidR="00CA67E4" w:rsidRPr="00D45FE5">
        <w:rPr>
          <w:rFonts w:ascii="Times New Roman" w:eastAsia="Times New Roman" w:hAnsi="Times New Roman" w:cs="Times New Roman"/>
          <w:color w:val="494949"/>
          <w:vertAlign w:val="superscript"/>
          <w:lang w:eastAsia="sk-SK"/>
        </w:rPr>
        <w:t>3</w:t>
      </w:r>
      <w:r w:rsidR="00CA67E4" w:rsidRPr="00D45FE5">
        <w:rPr>
          <w:rFonts w:ascii="Times New Roman" w:eastAsia="Times New Roman" w:hAnsi="Times New Roman" w:cs="Times New Roman"/>
          <w:color w:val="494949"/>
          <w:lang w:eastAsia="sk-SK"/>
        </w:rPr>
        <w:t>)</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Zrušuje sa Ministerstvo pre správu a privatizáciu národného majetku Slovenskej republiky a pôsobnosť tohto ministerstva podľa doterajších všeobecne záväzných právnych predpisov prechádza na Ministerstvo hospodárstva Slovenskej republiky.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pre správu a privatizáciu národného majetku Slovenskej republiky" vo všetkých gramatických tvaroch, rozumie sa tým „Ministerstvo hospodárstva Slovenskej republiky" v príslušnom gramatickom tvare.</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so zrušením Ministerstva pre správu a privatizáciu národného majetku Slovenskej republiky prechádzajú 1. mája 2003 práva a povinnosti vyplývajúce z pracovnoprávnych a iných právnych vzťahov z Ministerstva pre správu a privatizáciu národného majetku Slovenskej republiky na Ministerstvo hospodárstva Slovenskej republiky. Majetok štátu, ktorý bol 30. apríla 2003 v správe Ministerstva pre správu a privatizáciu národného majetku Slovenskej republiky, prechádza 1. mája 2003 do správy Ministerstva hospodárstva Slovenskej republiky. Podrobnosti o prechode týchto práv a povinností a o prechode správy majetku štátu sa upravia dohodou medzi Ministerstvom pre správu a privatizáciu národného majetku Slovenskej republiky a Ministerstvom hospodárstva Slovenskej republiky, v ktorej sa určí najmä druh a rozsah preberaného majetku, práv a povinností.</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lastRenderedPageBreak/>
        <w:t>§ 40b</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V súvislosti s prechodom kompetencií vo vodnom hospodárstve prechádzajú 1. mája 2003 práva a povinnosti vyplývajúce z pracovnoprávnych a iných právnych vzťahov zamestnancov zabezpečujúcich výkon týchto kompetencií z Ministerstva pôdohospodárstva Slovenskej republiky na Ministerstvo životného prostredia Slovenskej republiky. Majetok štátu, ktorý bol 30. apríla 2003 v správe Ministerstva pôdohospodárstva Slovenskej republiky a ktorý slúži na zabezpečenie výkonu kompetencií vo vodnom hospodárstve, prechádza 1. mája 2003 do správy Ministerstva životného prostredia Slovenskej republiky. Podrobnosti o prechode týchto práv a povinností a o prechode správy majetku štátu sa upravia dohodou medzi Ministerstvom pôdohospodárstva Slovenskej republiky a Ministerstvom životného prostredia Slovenskej republiky, v ktorej sa vymedzí najmä druh a rozsah preberaného majetku, práv a povinností.</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V súvislosti s prechodom kompetencií v oblasti územného plánovania a stavebného poriadku prechádzajú 1. mája 2003 práva a povinnosti vyplývajúce z pracovnoprávnych a iných právnych vzťahov zamestnancov zabezpečujúcich výkon týchto kompetencií z Ministerstva životného prostredia Slovenskej republiky na Ministerstvo výstavby a regionálneho rozvoja Slovenskej republiky. Majetok štátu, ktorý bol 30. apríla 2003 v správe Ministerstva životného prostredia Slovenskej republiky a ktorý slúži na zabezpečenie výkonu kompetencií v oblasti územného plánovania a stavebného poriadku, prechádza 1. mája 2003 do správy Ministerstva výstavby a regionálneho rozvoja Slovenskej republiky. Podrobnosti o prechode týchto práv a povinností a o prechode správy majetku štátu sa upravia dohodou medzi Ministerstvom životného prostredia Slovenskej republiky a Ministerstvom výstavby a regionálneho rozvoja Slovenskej republiky, v ktorej sa vymedzí najmä druh a rozsah preberaného majetku, práv a povinností.</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v oblasti informatiky prechádzajú 1. mája 2003 práva a povinnosti vyplývajúce z pracovnoprávnych a iných právnych vzťahov zamestnancov zabezpečujúcich výkon týchto kompetencií z Ministerstva školstva Slovenskej republiky na Ministerstvo dopravy, pôšt a telekomunikácií Slovenskej republiky. Majetok štátu, ktorý bol 30. apríla 2003 v správe Ministerstva školstva Slovenskej republiky a ktorý slúži na zabezpečenie výkonu kompetencií v oblasti informatiky, prechádza 1. mája 2003 do správy Ministerstva dopravy, pôšt a telekomunikácií Slovenskej republiky. Podrobnosti o prechode týchto práv a povinností a o prechode správy majetku štátu sa upravia dohodou medzi Ministerstvom školstva Slovenskej republiky a Ministerstvom dopravy, pôšt a telekomunikácií Slovenskej republiky, v ktorej sa vymedzí najmä druh a rozsah preberaného majetku, práv a povinností.</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V súvislosti s prechodom kompetencií v oblasti výroby stavebných látok prechádzajú 1. mája 2003 práva a povinnosti vyplývajúce z pracovnoprávnych a iných právnych vzťahov zamestnancov zabezpečujúcich výkon týchto kompetencií z Ministerstva výstavby a regionálneho rozvoja Slovenskej republiky na Ministerstvo hospodárstva Slovenskej republiky. Majetok štátu, ktorý bol 30. apríla 2003 v správe Ministerstva výstavby a regionálneho rozvoja Slovenskej republiky a ktorý slúži na zabezpečenie výkonu kompetencií v oblasti výroby stavebných látok, prechádza 1. mája 2003 do správy Ministerstva hospodárstva Slovenskej republiky. Podrobnosti o prechode týchto práv a povinností a o prechode správy majetku štátu sa upravia dohodou medzi Ministerstvom výstavby a regionálneho rozvoja Slovenskej republiky a Ministerstvom hospodárstva Slovenskej republiky, v ktorej sa vymedzí najmä druh a rozsah preberaného majetku, práv a povinností.</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(5)</w:t>
      </w:r>
      <w:r w:rsidR="00CA67E4" w:rsidRPr="00D45FE5">
        <w:rPr>
          <w:rFonts w:ascii="Times New Roman" w:eastAsia="Times New Roman" w:hAnsi="Times New Roman" w:cs="Times New Roman"/>
          <w:color w:val="494949"/>
          <w:lang w:eastAsia="sk-SK"/>
        </w:rPr>
        <w:t>V súvislosti s prechodom kompetencií medzi ústrednými orgánmi štátnej správy prechádza i zakladateľská pôsobnosť doterajších ústredných orgánov štátnej správy k právnickým osobám nimi zriadenými a založenými (ďalej len „právnická osoba") na preberajúce ústredné orgány štátnej správy. Zmeny v zakladateľskej pôsobnosti sa vykonajú na základe tohto zákona podľa osobitných predpisov.</w:t>
      </w:r>
      <w:hyperlink r:id="rId31" w:anchor="poznamky.poznamka-6" w:tooltip="Odkaz na predpis alebo ustanovenie" w:history="1">
        <w:r w:rsidR="00CA67E4" w:rsidRPr="00D45FE5">
          <w:rPr>
            <w:rFonts w:ascii="Times New Roman" w:eastAsia="Times New Roman" w:hAnsi="Times New Roman" w:cs="Times New Roman"/>
            <w:i/>
            <w:iCs/>
            <w:color w:val="0000FF"/>
            <w:vertAlign w:val="superscript"/>
            <w:lang w:eastAsia="sk-SK"/>
          </w:rPr>
          <w:t>6</w:t>
        </w:r>
        <w:r w:rsidR="00CA67E4" w:rsidRPr="00D45FE5">
          <w:rPr>
            <w:rFonts w:ascii="Times New Roman" w:eastAsia="Times New Roman" w:hAnsi="Times New Roman" w:cs="Times New Roman"/>
            <w:i/>
            <w:iCs/>
            <w:color w:val="0000FF"/>
            <w:lang w:eastAsia="sk-SK"/>
          </w:rPr>
          <w:t>)</w:t>
        </w:r>
      </w:hyperlink>
      <w:r w:rsidR="00CA67E4" w:rsidRPr="00D45FE5">
        <w:rPr>
          <w:rFonts w:ascii="Times New Roman" w:eastAsia="Times New Roman" w:hAnsi="Times New Roman" w:cs="Times New Roman"/>
          <w:color w:val="494949"/>
          <w:lang w:eastAsia="sk-SK"/>
        </w:rPr>
        <w:t> Podrobnosti o prechode správy majetku štátu, najmä druh a rozsah preberaného majetku, a o prechode práv a povinností súvisiacich s predmetom činnosti právnickej osoby sa upravia dohodou medzi doterajšími ústrednými orgánmi štátnej správy a preberajúcimi ústrednými orgánmi štátnej správy.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(6)</w:t>
      </w:r>
      <w:r w:rsidR="00CA67E4" w:rsidRPr="00D45FE5">
        <w:rPr>
          <w:rFonts w:ascii="Times New Roman" w:eastAsia="Times New Roman" w:hAnsi="Times New Roman" w:cs="Times New Roman"/>
          <w:color w:val="494949"/>
          <w:lang w:eastAsia="sk-SK"/>
        </w:rPr>
        <w:t xml:space="preserve">V súvislosti s prechodom kompetencií v oblasti informatizácie spoločnosti prechádzajú od 1. februára 2007 práva a povinnosti vyplývajúce z pracovnoprávnych a iných právnych vzťahov zamestnancov </w:t>
      </w:r>
      <w:r w:rsidR="00CA67E4" w:rsidRPr="00D45FE5">
        <w:rPr>
          <w:rFonts w:ascii="Times New Roman" w:eastAsia="Times New Roman" w:hAnsi="Times New Roman" w:cs="Times New Roman"/>
          <w:color w:val="494949"/>
          <w:lang w:eastAsia="sk-SK"/>
        </w:rPr>
        <w:lastRenderedPageBreak/>
        <w:t>zabezpečujúcich výkon týchto kompetencií z Ministerstva dopravy, pôšt a telekomunikácií Slovenskej republiky na Ministerstvo financií Slovenskej republiky a na Úrad vlády Slovenskej republiky. Majetok štátu, ktorý bol k 31. januáru 2007 v správe Ministerstva dopravy, pôšt a telekomunikácií Slovenskej republiky a ktorý slúži na zabezpečenie výkonu kompetencií v oblasti informatizácie spoločnosti, prechádza 1. februára 2007 do správy Ministerstva financií Slovenskej republiky a do správy Úradu vlády Slovenskej republiky. Podrobnosti o prechode týchto práv a povinností a podrobnosti o prechode správy majetku štátu sa upravia dohodou medzi Ministerstvom dopravy, pôšt a telekomunikácií Slovenskej republiky, Ministerstvom financií Slovenskej republiky a Úradom vlády Slovenskej republiky, v ktorej sa vymedzí najmä druh a rozsah preberaného majetku, práv a povinností.</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40c</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Zrušuje sa Úrad pre štátnu službu.</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Dňom zrušenia Úradu pre štátnu službu prechádzajú práva a povinnosti Úradu pre štátnu službu vrátane práv a povinností zo štátnozamestnaneckých pomerov a pracovnoprávnych vzťahov zamestnancov na Ministerstvo práce, sociálnych vecí a rodiny Slovenskej republiky.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v oblasti právnych vzťahov pri vykonávaní štátnej služby vedúci služobného úradu Ministerstva práce, sociálnych vecí a rodiny Slovenskej republiky v spolupráci s vedúcimi služobných úradov Ministerstva financií Slovenskej republiky a Úradu vlády Slovenskej republiky vykoná zmeny štátnozamestnaneckých vzťahov štátnych zamestnancov a pracovnoprávnych vzťahov zamestnancov, ktorí budú zabezpečovať výkon týchto kompetencií v uvedených orgánoch.</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Majetok štátu, ktorý bol 31. marca 2006 v správe Úradu pre štátnu službu, prechádza 1. apríla 2006 do správy Ministerstva práce, sociálnych vecí a rodiny Slovenskej republiky.</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40d</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výstavby a regionálneho rozvoja Slovenskej republiky podľa doterajších všeobecne záväzných právnych predpisov prechádza na</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a)</w:t>
      </w:r>
      <w:r w:rsidR="00CA67E4" w:rsidRPr="00D45FE5">
        <w:rPr>
          <w:rFonts w:ascii="Times New Roman" w:eastAsia="Times New Roman" w:hAnsi="Times New Roman" w:cs="Times New Roman"/>
          <w:color w:val="494949"/>
          <w:lang w:eastAsia="sk-SK"/>
        </w:rPr>
        <w:t>Ministerstvo hospodárstva a výstavby Slovenskej republiky v oblasti stavebnej výroby a stavebných výrobkov, v oblasti tvorby a uskutočňovania bytovej politiky a v oblasti poskytovania štátnej prémie k stavebnému sporeniu,</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b)</w:t>
      </w:r>
      <w:r w:rsidR="00CA67E4" w:rsidRPr="00D45FE5">
        <w:rPr>
          <w:rFonts w:ascii="Times New Roman" w:eastAsia="Times New Roman" w:hAnsi="Times New Roman" w:cs="Times New Roman"/>
          <w:color w:val="494949"/>
          <w:lang w:eastAsia="sk-SK"/>
        </w:rPr>
        <w:t>Ministerstvo vnútra Slovenskej republiky v oblasti verejných prác, v oblasti stavebného poriadku a územného plánovania okrem ekologických aspektov,</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c)</w:t>
      </w:r>
      <w:r w:rsidR="00CA67E4" w:rsidRPr="00D45FE5">
        <w:rPr>
          <w:rFonts w:ascii="Times New Roman" w:eastAsia="Times New Roman" w:hAnsi="Times New Roman" w:cs="Times New Roman"/>
          <w:color w:val="494949"/>
          <w:lang w:eastAsia="sk-SK"/>
        </w:rPr>
        <w:t>Ministerstvo pôdohospodárstva, životného prostredia a regionálneho rozvoja Slovenskej republiky v oblasti regionálneho rozvoja okrem koordinácie využívania finančných prostriedkov z fondov Európskej únie,</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d)</w:t>
      </w:r>
      <w:r w:rsidR="00CA67E4" w:rsidRPr="00D45FE5">
        <w:rPr>
          <w:rFonts w:ascii="Times New Roman" w:eastAsia="Times New Roman" w:hAnsi="Times New Roman" w:cs="Times New Roman"/>
          <w:color w:val="494949"/>
          <w:lang w:eastAsia="sk-SK"/>
        </w:rPr>
        <w:t>Úrad vlády Slovenskej republiky v oblasti koordinácie využívania finančných prostriedkov z fondov Európskej únie.</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 xml:space="preserve">Ak sa v doterajších právnych predpisoch používa pojem „Ministerstvo výstavby a regionálneho rozvoja Slovenskej republiky“ vo všetkých gramatických tvaroch, rozumie sa tým „Ministerstvo hospodárstva a výstavby Slovenskej republiky“ v príslušnom gramatickom tvare pre oblasť stavebnej výroby a stavebných výrobkov, pre oblasť tvorby a uskutočňovania bytovej politiky a pre oblasť poskytovania štátnej prémie k stavebnému sporeniu. Ak sa v doterajších právnych predpisoch používa pojem „Ministerstvo výstavby a regionálneho rozvoja Slovenskej republiky“ vo všetkých gramatických tvaroch, rozumie sa tým „Ministerstvo vnútra Slovenskej republiky“ v príslušnom gramatickom tvare pre oblasť verejných prác, pre oblasť stavebného poriadku a územného plánovania okrem ekologických aspektov. Ak sa v doterajších právnych predpisoch používa pojem „Ministerstvo výstavby a regionálneho rozvoja Slovenskej republiky“ vo všetkých gramatických tvaroch, rozumie sa tým </w:t>
      </w:r>
      <w:r w:rsidR="00CA67E4" w:rsidRPr="00D45FE5">
        <w:rPr>
          <w:rFonts w:ascii="Times New Roman" w:eastAsia="Times New Roman" w:hAnsi="Times New Roman" w:cs="Times New Roman"/>
          <w:color w:val="494949"/>
          <w:lang w:eastAsia="sk-SK"/>
        </w:rPr>
        <w:lastRenderedPageBreak/>
        <w:t>„Ministerstvo pôdohospodárstva, životného prostredia a regionálneho rozvoja Slovenskej republiky“ v príslušnom gramatickom tvare pre oblasť regionálneho rozvoja okrem koordinácie využívania finančných prostriedkov z fondov Európskej únie. Ak sa v doterajších právnych predpisoch používa pojem „Ministerstvo výstavby a regionálneho rozvoja Slovenskej republiky“ vo všetkých gramatických tvaroch, rozumie sa tým „Úrad vlády Slovenskej republiky“ v príslušnom gramatickom tvare pre oblasť koordinácie využívania finančných prostriedkov z fondov Európskej únie.</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v oblasti stavebnej výroby a stavebných výrobkov, v oblasti tvorby a uskutočňovania bytovej politiky a v oblasti poskytovania štátnej prémie k stavebnému sporeniu prechádzajú od 1. júla 2010 práva a povinnosti vyplývajúce z pracovnoprávnych a iných právnych vzťahov zamestnancov zabezpečujúcich výkon týchto kompetencií, ako aj práva a povinnosti z iných právnych vzťahov z Ministerstva výstavby a regionálneho rozvoja Slovenskej republiky na Ministerstvo hospodárstva a výstavby Slovenskej republiky. Majetok štátu, ktorý bol do 30. júna 2010 v správe Ministerstva výstavby a regionálneho rozvoja Slovenskej republiky a ktorý slúži na zabezpečenie výkonu kompetencií v oblasti stavebnej výroby a stavebných výrobkov, v oblasti tvorby a uskutočňovania bytovej politiky a v oblasti poskytovania štátnej prémie k stavebnému sporeniu, prechádza od 1. júla 2010 do správy Ministerstva hospodárstva a výstavby Slovenskej republiky.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V súvislosti s prechodom kompetencií v oblasti verejných prác, v oblasti stavebného poriadku a územného plánovania okrem ekologických aspektov prechádzajú od 1. júla 2010 práva a povinnosti vyplývajúce z pracovnoprávnych a iných právnych vzťahov zamestnancov zabezpečujúcich výkon týchto kompetencií, ako aj práva a povinnosti z iných právnych vzťahov z Ministerstva výstavby a regionálneho rozvoja Slovenskej republiky na Ministerstvo vnútra Slovenskej republiky. Majetok štátu, ktorý bol do 30. júna 2010 v správe Ministerstva výstavby a regionálneho rozvoja Slovenskej republiky a ktorý slúži na zabezpečenie výkonu kompetencií v oblasti verejných prác, v oblasti stavebného poriadku a územného plánovania okrem ekologických aspektov, prechádza od 1. júla 2010 do správy Ministerstva vnútra Slovenskej republiky.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(5)</w:t>
      </w:r>
      <w:r w:rsidR="00CA67E4" w:rsidRPr="00D45FE5">
        <w:rPr>
          <w:rFonts w:ascii="Times New Roman" w:eastAsia="Times New Roman" w:hAnsi="Times New Roman" w:cs="Times New Roman"/>
          <w:color w:val="494949"/>
          <w:lang w:eastAsia="sk-SK"/>
        </w:rPr>
        <w:t>V súvislosti s prechodom kompetencií v oblasti regionálneho rozvoja okrem koordinácie využívania finančných prostriedkov z fondov Európskej únie prechádzajú od 1. júla 2010 práva a povinnosti vyplývajúce z pracovnoprávnych a iných právnych vzťahov zamestnancov zabezpečujúcich výkon týchto kompetencií, ako aj práva a povinnosti z iných právnych vzťahov z Ministerstva výstavby a regionálneho rozvoja Slovenskej republiky na Ministerstvo pôdohospodárstva, životného prostredia a regionálneho rozvoja Slovenskej republiky. Majetok štátu, ktorý bol do 30. júna 2010 v správe Ministerstva výstavby a regionálneho rozvoja Slovenskej republiky a ktorý slúži na zabezpečenie výkonu kompetencií v oblasti regionálneho rozvoja okrem koordinácie využívania finančných prostriedkov z fondov Európskej únie, prechádza od 1. júla 2010 do správy Ministerstva pôdohospodárstva, životného prostredia a regionálneho rozvoja Slovenskej republiky.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(6)</w:t>
      </w:r>
      <w:r w:rsidR="00CA67E4" w:rsidRPr="00D45FE5">
        <w:rPr>
          <w:rFonts w:ascii="Times New Roman" w:eastAsia="Times New Roman" w:hAnsi="Times New Roman" w:cs="Times New Roman"/>
          <w:color w:val="494949"/>
          <w:lang w:eastAsia="sk-SK"/>
        </w:rPr>
        <w:t>V súvislosti s prechodom kompetencií v oblasti koordinácie využívania finančných prostriedkov z fondov Európskej únie prechádzajú od 1. júla 2010 práva a povinnosti vyplývajúce z pracovnoprávnych a iných právnych vzťahov zamestnancov zabezpečujúcich výkon týchto kompetencií, ako aj práva a povinnosti z iných právnych vzťahov z Ministerstva výstavby a regionálneho rozvoja Slovenskej republiky na Úrad vlády Slovenskej republiky. Majetok štátu, ktorý bol do 30. júna 2010 v správe Ministerstva výstavby a regionálneho rozvoja Slovenskej republiky a ktorý slúži na zabezpečenie výkonu kompetencií v oblasti koordinácie využívania finančných prostriedkov z fondov Európskej únie, prechádza od 1. júla 2010 do správy Úradu vlády Slovenskej republiky.</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(7)</w:t>
      </w:r>
      <w:r w:rsidR="00CA67E4" w:rsidRPr="00D45FE5">
        <w:rPr>
          <w:rFonts w:ascii="Times New Roman" w:eastAsia="Times New Roman" w:hAnsi="Times New Roman" w:cs="Times New Roman"/>
          <w:color w:val="494949"/>
          <w:lang w:eastAsia="sk-SK"/>
        </w:rPr>
        <w:t>V súvislosti s prechodom kompetencií medzi ústrednými orgánmi štátnej správy prechádza i zriaďovateľská a zakladateľská pôsobnosť doterajšieho ústredného orgánu štátnej správy k právnickým osobám na preberajúce ústredné orgány štátnej správy. Zmeny v zriaďovateľskej a zakladateľskej pôsobnosti sa vykonajú na základe tohto zákona podľa osobitných predpisov.</w:t>
      </w:r>
      <w:hyperlink r:id="rId32" w:anchor="poznamky.poznamka-6" w:tooltip="Odkaz na predpis alebo ustanovenie" w:history="1">
        <w:r w:rsidR="00CA67E4" w:rsidRPr="00D45FE5">
          <w:rPr>
            <w:rFonts w:ascii="Times New Roman" w:eastAsia="Times New Roman" w:hAnsi="Times New Roman" w:cs="Times New Roman"/>
            <w:i/>
            <w:iCs/>
            <w:color w:val="0000FF"/>
            <w:vertAlign w:val="superscript"/>
            <w:lang w:eastAsia="sk-SK"/>
          </w:rPr>
          <w:t>6</w:t>
        </w:r>
        <w:r w:rsidR="00CA67E4" w:rsidRPr="00D45FE5">
          <w:rPr>
            <w:rFonts w:ascii="Times New Roman" w:eastAsia="Times New Roman" w:hAnsi="Times New Roman" w:cs="Times New Roman"/>
            <w:i/>
            <w:iCs/>
            <w:color w:val="0000FF"/>
            <w:lang w:eastAsia="sk-SK"/>
          </w:rPr>
          <w:t>)</w:t>
        </w:r>
      </w:hyperlink>
      <w:r w:rsidR="00CA67E4" w:rsidRPr="00D45FE5">
        <w:rPr>
          <w:rFonts w:ascii="Times New Roman" w:eastAsia="Times New Roman" w:hAnsi="Times New Roman" w:cs="Times New Roman"/>
          <w:color w:val="494949"/>
          <w:lang w:eastAsia="sk-SK"/>
        </w:rPr>
        <w:t> Podrobnosti o prechode správy majetkovej účasti štátu v právnickej osobe a o prechode práv a povinností súvisiacich s predmetom činnosti právnickej osoby sa upravia dohodou medzi doterajším ústredným orgánom štátnej správy a preberajúcimi ústrednými orgánmi štátnej správy.</w:t>
      </w:r>
    </w:p>
    <w:p w:rsidR="00065CA6"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lastRenderedPageBreak/>
        <w:t>§ 40e</w:t>
      </w:r>
    </w:p>
    <w:p w:rsidR="00CA67E4" w:rsidRPr="00D45FE5" w:rsidRDefault="00065CA6"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životného prostredia Slovenskej republiky podľa doterajších všeobecne záväzných právnych predpisov prechádza na Ministerstvo pôdohospodárstva, životného prostredia a regionálneho rozvoja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Pr="00D45FE5">
        <w:rPr>
          <w:rFonts w:ascii="Times New Roman" w:eastAsia="Times New Roman" w:hAnsi="Times New Roman" w:cs="Times New Roman"/>
          <w:color w:val="494949"/>
          <w:lang w:eastAsia="sk-SK"/>
        </w:rPr>
        <w:t>Ak sa v doterajších právnych predpisoch používa pojem „Ministerstvo životného prostredia Slovenskej republiky“ vo všetkých gramatických tvaroch, rozumie sa tým „Ministerstvo pôdohospodárstva, životného prostredia a regionálneho rozvoja Slovenskej republiky“ v príslušnom gramatickom tvare.</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podľa odseku 1 prechádzajú od 1. júla 2010 práva a povinnosti vyplývajúce z pracovnoprávnych a iných právnych vzťahov z Ministerstva životného prostredia Slovenskej republiky na Ministerstvo pôdohospodárstva, životného prostredia a regionálneho rozvoja Slovenskej republiky. Majetok štátu, ktorý bol do 30. júna 2010 v správe Ministerstva životného prostredia Slovenskej republiky, prechádza od 1. júla 2010 do správy Ministerstva pôdohospodárstva, životného prostredia a regionálneho rozvoja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V súvislosti s prechodom kompetencií medzi ústredným orgánom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w:t>
      </w:r>
      <w:hyperlink r:id="rId33" w:anchor="poznamky.poznamka-6" w:tooltip="Odkaz na predpis alebo ustanovenie" w:history="1">
        <w:r w:rsidR="00CA67E4" w:rsidRPr="00D45FE5">
          <w:rPr>
            <w:rFonts w:ascii="Times New Roman" w:eastAsia="Times New Roman" w:hAnsi="Times New Roman" w:cs="Times New Roman"/>
            <w:i/>
            <w:iCs/>
            <w:color w:val="0000FF"/>
            <w:vertAlign w:val="superscript"/>
            <w:lang w:eastAsia="sk-SK"/>
          </w:rPr>
          <w:t>6</w:t>
        </w:r>
        <w:r w:rsidR="00CA67E4" w:rsidRPr="00D45FE5">
          <w:rPr>
            <w:rFonts w:ascii="Times New Roman" w:eastAsia="Times New Roman" w:hAnsi="Times New Roman" w:cs="Times New Roman"/>
            <w:i/>
            <w:iCs/>
            <w:color w:val="0000FF"/>
            <w:lang w:eastAsia="sk-SK"/>
          </w:rPr>
          <w:t>)</w:t>
        </w:r>
      </w:hyperlink>
      <w:r w:rsidR="00CA67E4" w:rsidRPr="00D45FE5">
        <w:rPr>
          <w:rFonts w:ascii="Times New Roman" w:eastAsia="Times New Roman" w:hAnsi="Times New Roman" w:cs="Times New Roman"/>
          <w:color w:val="494949"/>
          <w:lang w:eastAsia="sk-SK"/>
        </w:rPr>
        <w:t> 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40f</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hospodárstva Slovenskej republiky v oblasti cestovného ruchu podľa doterajších všeobecne záväzných právnych predpisov prechádza na Ministerstvo kultúry a cestovného ruchu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hospodárstva Slovenskej republiky“ vo všetkých gramatických tvaroch, rozumie sa tým „Ministerstvo kultúry a cestovného ruchu Slovenskej republiky“ v príslušnom gramatickom tvare pre oblasť cestovného ruchu.</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v oblasti cestovného ruchu prechádzajú od 1. júla 2010 práva a povinnosti vyplývajúce z pracovnoprávnych a iných právnych vzťahov zamestnancov zabezpečujúcich výkon týchto kompetencií, ako aj práva a povinnosti z iných právnych vzťahov z Ministerstva hospodárstva Slovenskej republiky na Ministerstvo kultúry a cestovného ruchu Slovenskej republiky. Majetok štátu, ktorý bol do 30. júna 2010 v správe Ministerstva hospodárstva Slovenskej republiky a ktorý slúži na zabezpečenie výkonu kompetencií v oblasti cestovného ruchu, prechádza od 1. júla 2010 do správy Ministerstva kultúry a cestovného ruchu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V súvislosti s prechodom kompetencie medzi ústredným orgánom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w:t>
      </w:r>
      <w:hyperlink r:id="rId34" w:anchor="poznamky.poznamka-6" w:tooltip="Odkaz na predpis alebo ustanovenie" w:history="1">
        <w:r w:rsidR="00CA67E4" w:rsidRPr="00D45FE5">
          <w:rPr>
            <w:rFonts w:ascii="Times New Roman" w:eastAsia="Times New Roman" w:hAnsi="Times New Roman" w:cs="Times New Roman"/>
            <w:i/>
            <w:iCs/>
            <w:color w:val="0000FF"/>
            <w:vertAlign w:val="superscript"/>
            <w:lang w:eastAsia="sk-SK"/>
          </w:rPr>
          <w:t>6</w:t>
        </w:r>
        <w:r w:rsidR="00CA67E4" w:rsidRPr="00D45FE5">
          <w:rPr>
            <w:rFonts w:ascii="Times New Roman" w:eastAsia="Times New Roman" w:hAnsi="Times New Roman" w:cs="Times New Roman"/>
            <w:i/>
            <w:iCs/>
            <w:color w:val="0000FF"/>
            <w:lang w:eastAsia="sk-SK"/>
          </w:rPr>
          <w:t>)</w:t>
        </w:r>
      </w:hyperlink>
      <w:r w:rsidR="00CA67E4" w:rsidRPr="00D45FE5">
        <w:rPr>
          <w:rFonts w:ascii="Times New Roman" w:eastAsia="Times New Roman" w:hAnsi="Times New Roman" w:cs="Times New Roman"/>
          <w:color w:val="494949"/>
          <w:lang w:eastAsia="sk-SK"/>
        </w:rPr>
        <w:t> 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40g</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lastRenderedPageBreak/>
        <w:t>Ak sa v doterajších právnych predpisoch používa pojem „Ministerstvo školstva Slovenskej republiky“ vo všetkých gramatických tvaroch, rozumie sa tým „Ministerstvo školstva, vedy, výskumu a športu Slovenskej republiky“ v príslušnom gramatickom tvare.</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40h</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Podrobnosti o prechode práv a povinností a o prechode správy majetku štátu podľa </w:t>
      </w:r>
      <w:hyperlink r:id="rId35" w:anchor="paragraf-40d.odsek-3" w:tooltip="Odkaz na predpis alebo ustanovenie" w:history="1">
        <w:r w:rsidRPr="00D45FE5">
          <w:rPr>
            <w:rFonts w:ascii="Times New Roman" w:eastAsia="Times New Roman" w:hAnsi="Times New Roman" w:cs="Times New Roman"/>
            <w:i/>
            <w:iCs/>
            <w:color w:val="0000FF"/>
            <w:lang w:eastAsia="sk-SK"/>
          </w:rPr>
          <w:t>§ 40d ods. 3 až 6</w:t>
        </w:r>
      </w:hyperlink>
      <w:r w:rsidRPr="00D45FE5">
        <w:rPr>
          <w:rFonts w:ascii="Times New Roman" w:eastAsia="Times New Roman" w:hAnsi="Times New Roman" w:cs="Times New Roman"/>
          <w:color w:val="494949"/>
          <w:lang w:eastAsia="sk-SK"/>
        </w:rPr>
        <w:t>, </w:t>
      </w:r>
      <w:hyperlink r:id="rId36" w:anchor="paragraf-40e.odsek-3" w:tooltip="Odkaz na predpis alebo ustanovenie" w:history="1">
        <w:r w:rsidRPr="00D45FE5">
          <w:rPr>
            <w:rFonts w:ascii="Times New Roman" w:eastAsia="Times New Roman" w:hAnsi="Times New Roman" w:cs="Times New Roman"/>
            <w:i/>
            <w:iCs/>
            <w:color w:val="0000FF"/>
            <w:lang w:eastAsia="sk-SK"/>
          </w:rPr>
          <w:t>§ 40e ods. 3</w:t>
        </w:r>
      </w:hyperlink>
      <w:r w:rsidRPr="00D45FE5">
        <w:rPr>
          <w:rFonts w:ascii="Times New Roman" w:eastAsia="Times New Roman" w:hAnsi="Times New Roman" w:cs="Times New Roman"/>
          <w:color w:val="494949"/>
          <w:lang w:eastAsia="sk-SK"/>
        </w:rPr>
        <w:t> a </w:t>
      </w:r>
      <w:hyperlink r:id="rId37" w:anchor="paragraf-40f.odsek-3" w:tooltip="Odkaz na predpis alebo ustanovenie" w:history="1">
        <w:r w:rsidRPr="00D45FE5">
          <w:rPr>
            <w:rFonts w:ascii="Times New Roman" w:eastAsia="Times New Roman" w:hAnsi="Times New Roman" w:cs="Times New Roman"/>
            <w:i/>
            <w:iCs/>
            <w:color w:val="0000FF"/>
            <w:lang w:eastAsia="sk-SK"/>
          </w:rPr>
          <w:t>§ 40f ods. 3</w:t>
        </w:r>
      </w:hyperlink>
      <w:r w:rsidRPr="00D45FE5">
        <w:rPr>
          <w:rFonts w:ascii="Times New Roman" w:eastAsia="Times New Roman" w:hAnsi="Times New Roman" w:cs="Times New Roman"/>
          <w:color w:val="494949"/>
          <w:lang w:eastAsia="sk-SK"/>
        </w:rPr>
        <w:t> sa upravia dohodou, v ktorej sa určí najmä druh a rozsah preberaného majetku, práv a povinností.</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40i</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 xml:space="preserve">Pôsobnosť Ministerstva pôdohospodárstva, životného prostredia a regionálneho rozvoja Slovenskej republiky v oblasti tvorby a ochrany životného prostredia vrátane ochrany prírody a krajiny, vodného hospodárstva, ochrany pred povodňami, ochrany akosti a množstva vôd a ich racionálneho využívania a rybárstva okrem </w:t>
      </w:r>
      <w:proofErr w:type="spellStart"/>
      <w:r w:rsidR="00CA67E4" w:rsidRPr="00D45FE5">
        <w:rPr>
          <w:rFonts w:ascii="Times New Roman" w:eastAsia="Times New Roman" w:hAnsi="Times New Roman" w:cs="Times New Roman"/>
          <w:color w:val="494949"/>
          <w:lang w:eastAsia="sk-SK"/>
        </w:rPr>
        <w:t>akvakultúry</w:t>
      </w:r>
      <w:proofErr w:type="spellEnd"/>
      <w:r w:rsidR="00CA67E4" w:rsidRPr="00D45FE5">
        <w:rPr>
          <w:rFonts w:ascii="Times New Roman" w:eastAsia="Times New Roman" w:hAnsi="Times New Roman" w:cs="Times New Roman"/>
          <w:color w:val="494949"/>
          <w:lang w:eastAsia="sk-SK"/>
        </w:rPr>
        <w:t xml:space="preserve"> a morského rybolovu, v oblasti ochrany ovzdušia, ozónovej vrstvy a klimatického systému Zeme, ekologických aspektov územného plánovania, odpadového hospodárstva, posudzovania vplyvov na životné prostredie, zabezpečovania jednotného informačného systému o životnom prostredí a plošného monitoringu, geologického výskumu a prieskumu, ochrany a regulácie obchodu s ohrozenými druhmi voľne žijúcich živočíchov a voľne rastúcich rastlín, geneticky modifikovaných organizmov podľa doterajších všeobecne záväzných právnych predpisov prechádza na Ministerstvo životného prostredia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pôdohospodárstva, životného prostredia a regionálneho rozvoja Slovenskej republiky“ vo všetkých gramatických tvaroch, rozumie sa tým „Ministerstvo pôdohospodárstva a rozvoja vidieka Slovenskej republiky“ v príslušnom gramatickom tvare pre oblasť podľa </w:t>
      </w:r>
      <w:hyperlink r:id="rId38" w:anchor="paragraf-9" w:tooltip="Odkaz na predpis alebo ustanovenie" w:history="1">
        <w:r w:rsidR="00CA67E4" w:rsidRPr="00D45FE5">
          <w:rPr>
            <w:rFonts w:ascii="Times New Roman" w:eastAsia="Times New Roman" w:hAnsi="Times New Roman" w:cs="Times New Roman"/>
            <w:i/>
            <w:iCs/>
            <w:color w:val="0000FF"/>
            <w:lang w:eastAsia="sk-SK"/>
          </w:rPr>
          <w:t>§ 9 </w:t>
        </w:r>
      </w:hyperlink>
      <w:r w:rsidR="00CA67E4" w:rsidRPr="00D45FE5">
        <w:rPr>
          <w:rFonts w:ascii="Times New Roman" w:eastAsia="Times New Roman" w:hAnsi="Times New Roman" w:cs="Times New Roman"/>
          <w:color w:val="494949"/>
          <w:lang w:eastAsia="sk-SK"/>
        </w:rPr>
        <w:t>a „Ministerstvo životného prostredia Slovenskej republiky“ v príslušnom gramatickom tvare pre oblasť podľa </w:t>
      </w:r>
      <w:hyperlink r:id="rId39" w:anchor="paragraf-16" w:tooltip="Odkaz na predpis alebo ustanovenie" w:history="1">
        <w:r w:rsidR="00CA67E4" w:rsidRPr="00D45FE5">
          <w:rPr>
            <w:rFonts w:ascii="Times New Roman" w:eastAsia="Times New Roman" w:hAnsi="Times New Roman" w:cs="Times New Roman"/>
            <w:i/>
            <w:iCs/>
            <w:color w:val="0000FF"/>
            <w:lang w:eastAsia="sk-SK"/>
          </w:rPr>
          <w:t>§ 16</w:t>
        </w:r>
      </w:hyperlink>
      <w:r w:rsidR="00CA67E4" w:rsidRPr="00D45FE5">
        <w:rPr>
          <w:rFonts w:ascii="Times New Roman" w:eastAsia="Times New Roman" w:hAnsi="Times New Roman" w:cs="Times New Roman"/>
          <w:color w:val="494949"/>
          <w:lang w:eastAsia="sk-SK"/>
        </w:rPr>
        <w:t>.</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v oblasti podľa odseku 1 prechádzajú od 1. novembra 2010 práva a povinnosti vyplývajúce zo štátnozamestnaneckých vzťahov, z pracovnoprávnych vzťahov a z iných právnych vzťahov zamestnancov zabezpečujúcich výkon týchto kompetencií, ako aj práva a povinnosti z iných právnych vzťahov z Ministerstva pôdohospodárstva, životného prostredia a regionálneho rozvoja Slovenskej republiky na Ministerstvo životného prostredia Slovenskej republiky. Majetok štátu, ktorý bol do 31. októbra 2010 v správe Ministerstva pôdohospodárstva, životného prostredia a regionálneho rozvoja Slovenskej republiky a ktorý slúži na zabezpečenie výkonu kompetencií v oblasti podľa odseku 1, prechádza od 1. novembra 2010 do správy Ministerstva životného prostredia Slovenskej republiky. Podrobnosti o prechode týchto práv a povinností a o prechode správy majetku štátu sa upravia dohodou medzi Ministerstvom pôdohospodárstva a rozvoja vidieka Slovenskej republiky a Ministerstvom životného prostredia Slovenskej republiky, v ktorej sa vymedzí najmä druh a rozsah preberaného majetku, práv a povinností.</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(4</w:t>
      </w:r>
      <w:r w:rsidR="00A2057C" w:rsidRPr="00D45FE5">
        <w:rPr>
          <w:rFonts w:ascii="Times New Roman" w:eastAsia="Times New Roman" w:hAnsi="Times New Roman" w:cs="Times New Roman"/>
          <w:color w:val="000000"/>
          <w:lang w:eastAsia="sk-SK"/>
        </w:rPr>
        <w:t>)</w:t>
      </w:r>
      <w:r w:rsidRPr="00D45FE5">
        <w:rPr>
          <w:rFonts w:ascii="Times New Roman" w:eastAsia="Times New Roman" w:hAnsi="Times New Roman" w:cs="Times New Roman"/>
          <w:color w:val="494949"/>
          <w:lang w:eastAsia="sk-SK"/>
        </w:rPr>
        <w:t>V súvislosti s prechodom kompetencií medzi ústrednými orgánmi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w:t>
      </w:r>
      <w:hyperlink r:id="rId40" w:anchor="poznamky.poznamka-6" w:tooltip="Odkaz na predpis alebo ustanovenie" w:history="1">
        <w:r w:rsidRPr="00D45FE5">
          <w:rPr>
            <w:rFonts w:ascii="Times New Roman" w:eastAsia="Times New Roman" w:hAnsi="Times New Roman" w:cs="Times New Roman"/>
            <w:i/>
            <w:iCs/>
            <w:color w:val="0000FF"/>
            <w:vertAlign w:val="superscript"/>
            <w:lang w:eastAsia="sk-SK"/>
          </w:rPr>
          <w:t>6</w:t>
        </w:r>
        <w:r w:rsidRPr="00D45FE5">
          <w:rPr>
            <w:rFonts w:ascii="Times New Roman" w:eastAsia="Times New Roman" w:hAnsi="Times New Roman" w:cs="Times New Roman"/>
            <w:i/>
            <w:iCs/>
            <w:color w:val="0000FF"/>
            <w:lang w:eastAsia="sk-SK"/>
          </w:rPr>
          <w:t>) </w:t>
        </w:r>
      </w:hyperlink>
      <w:r w:rsidRPr="00D45FE5">
        <w:rPr>
          <w:rFonts w:ascii="Times New Roman" w:eastAsia="Times New Roman" w:hAnsi="Times New Roman" w:cs="Times New Roman"/>
          <w:color w:val="494949"/>
          <w:lang w:eastAsia="sk-SK"/>
        </w:rPr>
        <w:t>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40j</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(1)</w:t>
      </w:r>
      <w:r w:rsidR="00CA67E4" w:rsidRPr="00D45FE5">
        <w:rPr>
          <w:rFonts w:ascii="Times New Roman" w:eastAsia="Times New Roman" w:hAnsi="Times New Roman" w:cs="Times New Roman"/>
          <w:color w:val="494949"/>
          <w:lang w:eastAsia="sk-SK"/>
        </w:rPr>
        <w:t>Pôsobnosť Ministerstva hospodárstva Slovenskej republiky v oblasti zahraničného obchodu v časti riadenia obchodno-ekonomických oddelení podľa doterajších všeobecne záväzných právnych predpisov prechádza na Ministerstvo zahraničných vecí Slovenskej republiky.</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Pr="00D45FE5">
        <w:rPr>
          <w:rFonts w:ascii="Times New Roman" w:eastAsia="Times New Roman" w:hAnsi="Times New Roman" w:cs="Times New Roman"/>
          <w:color w:val="494949"/>
          <w:lang w:eastAsia="sk-SK"/>
        </w:rPr>
        <w:t>Ak sa v doterajších právnych predpisoch používa pojem „Ministerstvo hospodárstva Slovenskej republiky“ vo všetkých gramatických tvaroch, rozumie sa tým „Ministerstvo zahraničných vecí Slovenskej republiky“ v príslušnom gramatickom tvare pre oblasť podľa odseku 1.</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v oblasti podľa odseku 1 prechádzajú od 1. januára 2011 práva a povinnosti vyplývajúce zo štátnozamestnaneckých vzťahov, z pracovnoprávnych vzťahov a z iných právnych vzťahov zamestnancov zabezpečujúcich výkon tejto kompetencie, ako aj práva a povinnosti z iných právnych vzťahov z Ministerstva hospodárstva Slovenskej republiky na Ministerstvo zahraničných vecí Slovenskej republiky. Majetok štátu, ktorý bol do 31. decembra 2010 v správe Ministerstva hospodárstva Slovenskej republiky a ktorý slúži na zabezpečenie výkonu kompetencie v oblasti podľa odseku 1, prechádza od 1. januára 2011 do správy Ministerstva zahraničných vecí Slovenskej republiky. Podrobnosti o prechode týchto práv a povinností a o prechode správy majetku štátu sa upravia dohodou medzi Ministerstvom hospodárstva Slovenskej republiky a Ministerstvom zahraničných vecí Slovenskej republiky, v ktorej sa vymedzí najmä druh a rozsah preberaného majetku, práv a povinností.</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40k</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hospodárstva a výstavby Slovenskej republiky v oblasti stavebnej výroby a stavebných výrobkov, tvorby a uskutočňovania bytovej politiky a poskytovania štátnej prémie k stavebnému sporeniu podľa doterajších všeobecne záväzných právnych predpisov prechádza na Ministerstvo dopravy, výstavby a regionálneho rozvoja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hospodárstva a výstavby Slovenskej republiky“ vo všetkých gramatických tvaroch, rozumie sa tým „Ministerstvo dopravy, výstavby a regionálneho rozvoja Slovenskej republiky“ v príslušnom gramatickom tvare pre oblasti podľa odseku 1.</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v oblastiach podľa odseku 1 prechádzajú od 1. novembra 2010 práva a povinnosti vyplývajúce zo štátnozamestnaneckých vzťahov, z pracovnoprávnych vzťahov a z iných právnych vzťahov zamestnancov zabezpečujúcich výkon týchto kompetencií, ako aj práva a povinnosti z iných právnych vzťahov z Ministerstva hospodárstva a výstavby Slovenskej republiky na Ministerstvo dopravy, výstavby a regionálneho rozvoja Slovenskej republiky. Majetok štátu, ktorý bol do 31. októbra 2010 v správe Ministerstva hospodárstva a výstavby Slovenskej republiky a ktorý slúži na zabezpečenie výkonu kompetencií v oblastiach podľa odseku 1, prechádza od 1. novembra 2010 do správy Ministerstva dopravy, výstavby a regionálneho rozvoja Slovenskej republiky. Podrobnosti o prechode týchto práv a povinností a o prechode správy majetku štátu sa upravia dohodou medzi Ministerstvom hospodárstva Slovenskej republiky a Ministerstvom dopravy, výstavby a regionálneho rozvoja Slovenskej republiky, v ktorej sa vymedzí najmä druh a rozsah preberaného majetku, práv a povinností.</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40l</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vnútra Slovenskej republiky v oblasti verejných prác, stavebného poriadku a územného plánovania okrem ekologických aspektov podľa doterajších všeobecne záväzných právnych predpisov prechádza na Ministerstvo dopravy, výstavby a regionálneho rozvoja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vnútra Slovenskej republiky“ vo všetkých gramatických tvaroch, rozumie sa tým „Ministerstvo dopravy, výstavby a regionálneho rozvoja Slovenskej republiky“ v príslušnom gramatickom tvare pre oblasti podľa odseku 1.</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lastRenderedPageBreak/>
        <w:t>(3)</w:t>
      </w:r>
      <w:r w:rsidR="00CA67E4" w:rsidRPr="00D45FE5">
        <w:rPr>
          <w:rFonts w:ascii="Times New Roman" w:eastAsia="Times New Roman" w:hAnsi="Times New Roman" w:cs="Times New Roman"/>
          <w:color w:val="494949"/>
          <w:lang w:eastAsia="sk-SK"/>
        </w:rPr>
        <w:t>V súvislosti s prechodom kompetencií v oblastiach podľa odseku 1 prechádzajú od 1. novembra 2010 práva a povinnosti vyplývajúce zo štátnozamestnaneckých vzťahov, z pracovnoprávnych vzťahov a z iných právnych vzťahov zamestnancov zabezpečujúcich výkon týchto kompetencií, ako aj práva a povinnosti z iných právnych vzťahov z Ministerstva vnútra Slovenskej republiky na Ministerstvo dopravy, výstavby a regionálneho rozvoja Slovenskej republiky. Majetok štátu, ktorý bol do 31. októbra 2010 v správe Ministerstva vnútra Slovenskej republiky a ktorý slúži na zabezpečenie výkonu kompetencií v oblastiach podľa odseku 1, prechádza od 1. novembra 2010 do správy Ministerstva dopravy, výstavby a regionálneho rozvoja Slovenskej republiky. Podrobnosti o prechode týchto práv a povinností a o prechode správy majetku štátu sa upravia dohodou medzi Ministerstvom vnútra Slovenskej republiky a Ministerstvom dopravy, výstavby a regionálneho rozvoja Slovenskej republiky, v ktorej sa vymedzí najmä druh a rozsah preberaného majetku, práv a povinností.</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40m</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obrany Slovenskej republiky v oblasti obchodovania s vojenským materiálom podľa doterajších všeobecne záväzných právnych predpisov prechádza na Ministerstvo hospodárstva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obrany Slovenskej republiky“ vo všetkých gramatických tvaroch, rozumie sa tým „Ministerstvo hospodárstva Slovenskej republiky“ v príslušnom gramatickom tvare pre oblasť podľa odseku 1.</w:t>
      </w:r>
    </w:p>
    <w:p w:rsidR="00A2057C" w:rsidRPr="00D45FE5" w:rsidRDefault="00A2057C" w:rsidP="00DF075E">
      <w:pPr>
        <w:shd w:val="clear" w:color="auto" w:fill="FFFFFF"/>
        <w:spacing w:line="240" w:lineRule="auto"/>
        <w:jc w:val="both"/>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40n</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kultúry a cestovného ruchu Slovenskej republiky v oblasti podpory kultúry národnostných menšín podľa doterajších všeobecne záväzných právnych predpisov prechádza na podpredsedu vlády, ktorý neriadi ministerstvo.</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kultúry a cestovného ruchu Slovenskej republiky“ vo všetkých gramatických tvaroch, rozumie sa tým „podpredseda vlády, ktorý neriadi ministerstvo“ v príslušnom gramatickom tvare pre oblasť podľa odseku 1.</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v oblasti podľa odseku 1 prechádzajú od 1. novembra 2010 práva a povinnosti vyplývajúce zo štátnozamestnaneckých vzťahov, z pracovnoprávnych vzťahov a z iných právnych vzťahov zamestnancov zabezpečujúcich výkon tejto kompetencie, ako aj práva a povinnosti z iných právnych vzťahov z Ministerstva kultúry a cestovného ruchu Slovenskej republiky na Úrad vlády Slovenskej republiky. Majetok štátu, ktorý bol do 31. októbra 2010 v správe Ministerstva kultúry a cestovného ruchu Slovenskej republiky a ktorý slúži na zabezpečenie výkonu kompetencie v oblasti podľa odseku 1, prechádza od 1. novembra 2010 do správy Úradu vlády Slovenskej republiky. Podrobnosti o prechode týchto práv a povinností a o prechode správy majetku štátu sa upravia dohodou medzi Ministerstvom kultúry Slovenskej republiky, Úradom vlády Slovenskej republiky a podpredsedom vlády, ktorý neriadi ministerstvo, v ktorej sa vymedzí najmä druh a rozsah preberaného majetku, práv a povinností.</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40o</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kultúry a cestovného ruchu Slovenskej republiky v oblasti cestovného ruchu podľa doterajších všeobecne záväzných právnych predpisov prechádza na Ministerstvo dopravy, výstavby a regionálneho rozvoja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kultúry a cestovného ruchu Slovenskej republiky“ vo všetkých gramatických tvaroch, rozumie sa tým „Ministerstvo dopravy, výstavby a regionálneho rozvoja Slovenskej republiky“ v príslušnom gramatickom tvare pre oblasť podľa odseku 1.</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lastRenderedPageBreak/>
        <w:t>(3)</w:t>
      </w:r>
      <w:r w:rsidR="00CA67E4" w:rsidRPr="00D45FE5">
        <w:rPr>
          <w:rFonts w:ascii="Times New Roman" w:eastAsia="Times New Roman" w:hAnsi="Times New Roman" w:cs="Times New Roman"/>
          <w:color w:val="494949"/>
          <w:lang w:eastAsia="sk-SK"/>
        </w:rPr>
        <w:t>V súvislosti s prechodom kompetencie v oblasti podľa odseku 1 prechádzajú od 1. novembra 2010 práva a povinnosti vyplývajúce zo štátnozamestnaneckých vzťahov, z pracovnoprávnych vzťahov a z iných právnych vzťahov zamestnancov zabezpečujúcich výkon tejto kompetencie, ako aj práva a povinnosti z iných právnych vzťahov z Ministerstva kultúry a cestovného ruchu Slovenskej republiky na Ministerstvo dopravy, výstavby a regionálneho rozvoja Slovenskej republiky. Majetok štátu, ktorý bol do 31. októbra 2010 v správe Ministerstva kultúry a cestovného ruchu Slovenskej republiky a ktorý slúži na zabezpečenie výkonu kompetencie v oblasti podľa odseku 1, prechádza od 1. novembra 2010 do správy Ministerstva dopravy, výstavby a regionálneho rozvoja Slovenskej republiky. Podrobnosti o prechode týchto práv a povinností a o prechode správy majetku štátu sa upravia dohodou medzi Ministerstvom kultúry Slovenskej republiky a Ministerstvom dopravy, výstavby a regionálneho rozvoja Slovenskej republiky, v ktorej sa vymedzí najmä druh a rozsah preberaného majetku, práv a povinností.</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40p</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Úradu vlády Slovenskej republiky v oblasti koordinácie realizácie politík Európskej únie podľa doterajších všeobecne záväzných právnych predpisov prechádza na Ministerstvo zahraničných vecí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„Úrad vlády Slovenskej republiky“ vo všetkých gramatických tvaroch, rozumie sa tým „Ministerstvo zahraničných vecí Slovenskej republiky“ v príslušnom gramatickom tvare pre oblasť podľa odseku 1.</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v oblasti podľa odseku 1 prechádzajú od 1. novembra 2010 práva a povinnosti vyplývajúce zo štátnozamestnaneckých vzťahov, z pracovnoprávnych vzťahov a z iných právnych vzťahov zamestnancov zabezpečujúcich výkon tejto kompetencie, ako aj práva a povinnosti z iných právnych vzťahov z Úradu vlády Slovenskej republiky na Ministerstvo zahraničných vecí Slovenskej republiky. Majetok štátu, ktorý bol do 31. októbra 2010 v správe Úradu vlády Slovenskej republiky a ktorý slúži na zabezpečenie výkonu kompetencie v oblasti podľa odseku 1, prechádza od 1. novembra 2010 do správy Ministerstva zahraničných vecí Slovenskej republiky. Podrobnosti o prechode týchto práv a povinností a o prechode správy majetku štátu sa upravia dohodou medzi Úradom vlády Slovenskej republiky a Ministerstvom zahraničných vecí Slovenskej republiky, v ktorej sa vymedzí najmä druh a rozsah preberaného majetku, práv a povinností.</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40q</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Úradu vlády Slovenskej republiky v oblasti koordinácie využívania finančných prostriedkov z fondov Európskej únie podľa doterajších všeobecne záväzných právnych predpisov prechádza na Ministerstvo dopravy, výstavby a regionálneho rozvoja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„Úrad vlády Slovenskej republiky“ vo všetkých gramatických tvaroch, rozumie sa tým „Ministerstvo dopravy, výstavby a regionálneho rozvoja Slovenskej republiky“ v príslušnom gramatickom tvare pre oblasť podľa odseku 1.</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v oblasti podľa odseku 1 prechádzajú od 1. januára 2011 práva a povinnosti vyplývajúce zo štátnozamestnaneckých vzťahov, z pracovnoprávnych vzťahov a z iných právnych vzťahov zamestnancov zabezpečujúcich výkon tejto kompetencie, ako aj práva a povinnosti z iných právnych vzťahov z Úradu vlády Slovenskej republiky na Ministerstvo dopravy, výstavby a regionálneho rozvoja Slovenskej republiky. Majetok štátu, ktorý bol do 31. decembra 2010 v správe Úradu vlády Slovenskej republiky a ktorý slúži na zabezpečenie výkonu kompetencie v oblasti podľa odseku 1, prechádza od 1. januára 2011 do správy Ministerstva dopravy, výstavby a regionálneho rozvoja Slovenskej republiky. Podrobnosti o prechode týchto práv a povinností a o prechode správy majetku štátu sa upravia dohodou medzi Úradom vlády Slovenskej republiky a Ministerstvom dopravy, výstavby a regionálneho rozvoja Slovenskej republiky, v ktorej sa vymedzí najmä druh a rozsah preberaného majetku, práv a povinností.</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40r</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Ak sa v doterajších právnych predpisoch používa pojem „Ministerstvo hospodárstva a výstavby Slovenskej republiky“ vo všetkých gramatických tvaroch, rozumie sa tým „Ministerstvo hospodárstva Slovenskej republiky“ v príslušnom gramatickom tvare.</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dopravy, pôšt a telekomunikácií Slovenskej republiky“ vo všetkých gramatických tvaroch, rozumie sa tým „Ministerstvo dopravy, výstavby a regionálneho rozvoja Slovenskej republiky“ v príslušnom gramatickom tvare.</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Ak sa v doterajších právnych predpisoch používa pojem „Ministerstvo kultúry a cestovného ruchu Slovenskej republiky“ vo všetkých gramatických tvaroch, rozumie sa tým „Ministerstvo kultúry Slovenskej republiky“ v príslušnom gramatickom tvare.</w:t>
      </w:r>
    </w:p>
    <w:p w:rsidR="00A2057C" w:rsidRPr="00D45FE5" w:rsidRDefault="00A2057C" w:rsidP="00DF075E">
      <w:pPr>
        <w:shd w:val="clear" w:color="auto" w:fill="FFFFFF"/>
        <w:spacing w:line="240" w:lineRule="auto"/>
        <w:jc w:val="center"/>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40s</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V súvislosti s prechodom kompetencií v oblasti podľa </w:t>
      </w:r>
      <w:hyperlink r:id="rId41" w:anchor="paragraf-40k.odsek-1" w:tooltip="Odkaz na predpis alebo ustanovenie" w:history="1">
        <w:r w:rsidR="00CA67E4" w:rsidRPr="00D45FE5">
          <w:rPr>
            <w:rFonts w:ascii="Times New Roman" w:eastAsia="Times New Roman" w:hAnsi="Times New Roman" w:cs="Times New Roman"/>
            <w:i/>
            <w:iCs/>
            <w:color w:val="0000FF"/>
            <w:lang w:eastAsia="sk-SK"/>
          </w:rPr>
          <w:t>§ 40k ods. 1</w:t>
        </w:r>
      </w:hyperlink>
      <w:r w:rsidR="00CA67E4" w:rsidRPr="00D45FE5">
        <w:rPr>
          <w:rFonts w:ascii="Times New Roman" w:eastAsia="Times New Roman" w:hAnsi="Times New Roman" w:cs="Times New Roman"/>
          <w:color w:val="494949"/>
          <w:lang w:eastAsia="sk-SK"/>
        </w:rPr>
        <w:t>, </w:t>
      </w:r>
      <w:hyperlink r:id="rId42" w:anchor="paragraf-40l.odsek-1" w:tooltip="Odkaz na predpis alebo ustanovenie" w:history="1">
        <w:r w:rsidR="00CA67E4" w:rsidRPr="00D45FE5">
          <w:rPr>
            <w:rFonts w:ascii="Times New Roman" w:eastAsia="Times New Roman" w:hAnsi="Times New Roman" w:cs="Times New Roman"/>
            <w:i/>
            <w:iCs/>
            <w:color w:val="0000FF"/>
            <w:lang w:eastAsia="sk-SK"/>
          </w:rPr>
          <w:t>§ 40l ods. 1</w:t>
        </w:r>
      </w:hyperlink>
      <w:r w:rsidR="00CA67E4" w:rsidRPr="00D45FE5">
        <w:rPr>
          <w:rFonts w:ascii="Times New Roman" w:eastAsia="Times New Roman" w:hAnsi="Times New Roman" w:cs="Times New Roman"/>
          <w:color w:val="494949"/>
          <w:lang w:eastAsia="sk-SK"/>
        </w:rPr>
        <w:t>, </w:t>
      </w:r>
      <w:hyperlink r:id="rId43" w:anchor="paragraf-40n.odsek-1" w:tooltip="Odkaz na predpis alebo ustanovenie" w:history="1">
        <w:r w:rsidR="00CA67E4" w:rsidRPr="00D45FE5">
          <w:rPr>
            <w:rFonts w:ascii="Times New Roman" w:eastAsia="Times New Roman" w:hAnsi="Times New Roman" w:cs="Times New Roman"/>
            <w:i/>
            <w:iCs/>
            <w:color w:val="0000FF"/>
            <w:lang w:eastAsia="sk-SK"/>
          </w:rPr>
          <w:t>§ 40n ods. 1</w:t>
        </w:r>
      </w:hyperlink>
      <w:r w:rsidR="00CA67E4" w:rsidRPr="00D45FE5">
        <w:rPr>
          <w:rFonts w:ascii="Times New Roman" w:eastAsia="Times New Roman" w:hAnsi="Times New Roman" w:cs="Times New Roman"/>
          <w:color w:val="494949"/>
          <w:lang w:eastAsia="sk-SK"/>
        </w:rPr>
        <w:t>, </w:t>
      </w:r>
      <w:hyperlink r:id="rId44" w:anchor="paragraf-40o.odsek-1" w:tooltip="Odkaz na predpis alebo ustanovenie" w:history="1">
        <w:r w:rsidR="00CA67E4" w:rsidRPr="00D45FE5">
          <w:rPr>
            <w:rFonts w:ascii="Times New Roman" w:eastAsia="Times New Roman" w:hAnsi="Times New Roman" w:cs="Times New Roman"/>
            <w:i/>
            <w:iCs/>
            <w:color w:val="0000FF"/>
            <w:lang w:eastAsia="sk-SK"/>
          </w:rPr>
          <w:t>§ 40o ods. 1 </w:t>
        </w:r>
      </w:hyperlink>
      <w:r w:rsidR="00CA67E4" w:rsidRPr="00D45FE5">
        <w:rPr>
          <w:rFonts w:ascii="Times New Roman" w:eastAsia="Times New Roman" w:hAnsi="Times New Roman" w:cs="Times New Roman"/>
          <w:color w:val="494949"/>
          <w:lang w:eastAsia="sk-SK"/>
        </w:rPr>
        <w:t>a </w:t>
      </w:r>
      <w:hyperlink r:id="rId45" w:anchor="paragraf-40p.odsek-1" w:tooltip="Odkaz na predpis alebo ustanovenie" w:history="1">
        <w:r w:rsidR="00CA67E4" w:rsidRPr="00D45FE5">
          <w:rPr>
            <w:rFonts w:ascii="Times New Roman" w:eastAsia="Times New Roman" w:hAnsi="Times New Roman" w:cs="Times New Roman"/>
            <w:i/>
            <w:iCs/>
            <w:color w:val="0000FF"/>
            <w:lang w:eastAsia="sk-SK"/>
          </w:rPr>
          <w:t>§ 40p ods. 1 </w:t>
        </w:r>
      </w:hyperlink>
      <w:r w:rsidR="00CA67E4" w:rsidRPr="00D45FE5">
        <w:rPr>
          <w:rFonts w:ascii="Times New Roman" w:eastAsia="Times New Roman" w:hAnsi="Times New Roman" w:cs="Times New Roman"/>
          <w:color w:val="494949"/>
          <w:lang w:eastAsia="sk-SK"/>
        </w:rPr>
        <w:t>medzi ústrednými orgánmi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w:t>
      </w:r>
      <w:hyperlink r:id="rId46" w:anchor="poznamky.poznamka-6" w:tooltip="Odkaz na predpis alebo ustanovenie" w:history="1">
        <w:r w:rsidR="00CA67E4" w:rsidRPr="00D45FE5">
          <w:rPr>
            <w:rFonts w:ascii="Times New Roman" w:eastAsia="Times New Roman" w:hAnsi="Times New Roman" w:cs="Times New Roman"/>
            <w:i/>
            <w:iCs/>
            <w:color w:val="0000FF"/>
            <w:vertAlign w:val="superscript"/>
            <w:lang w:eastAsia="sk-SK"/>
          </w:rPr>
          <w:t>6</w:t>
        </w:r>
        <w:r w:rsidR="00CA67E4" w:rsidRPr="00D45FE5">
          <w:rPr>
            <w:rFonts w:ascii="Times New Roman" w:eastAsia="Times New Roman" w:hAnsi="Times New Roman" w:cs="Times New Roman"/>
            <w:i/>
            <w:iCs/>
            <w:color w:val="0000FF"/>
            <w:lang w:eastAsia="sk-SK"/>
          </w:rPr>
          <w:t>) </w:t>
        </w:r>
      </w:hyperlink>
      <w:r w:rsidR="00CA67E4" w:rsidRPr="00D45FE5">
        <w:rPr>
          <w:rFonts w:ascii="Times New Roman" w:eastAsia="Times New Roman" w:hAnsi="Times New Roman" w:cs="Times New Roman"/>
          <w:color w:val="494949"/>
          <w:lang w:eastAsia="sk-SK"/>
        </w:rPr>
        <w:t>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V súvislosti s prechodom kompetencií v oblasti podľa </w:t>
      </w:r>
      <w:hyperlink r:id="rId47" w:anchor="paragraf-40j.odsek-1" w:tooltip="Odkaz na predpis alebo ustanovenie" w:history="1">
        <w:r w:rsidR="00CA67E4" w:rsidRPr="00D45FE5">
          <w:rPr>
            <w:rFonts w:ascii="Times New Roman" w:eastAsia="Times New Roman" w:hAnsi="Times New Roman" w:cs="Times New Roman"/>
            <w:i/>
            <w:iCs/>
            <w:color w:val="0000FF"/>
            <w:lang w:eastAsia="sk-SK"/>
          </w:rPr>
          <w:t>§ 40j ods. 1 </w:t>
        </w:r>
      </w:hyperlink>
      <w:r w:rsidR="00CA67E4" w:rsidRPr="00D45FE5">
        <w:rPr>
          <w:rFonts w:ascii="Times New Roman" w:eastAsia="Times New Roman" w:hAnsi="Times New Roman" w:cs="Times New Roman"/>
          <w:color w:val="494949"/>
          <w:lang w:eastAsia="sk-SK"/>
        </w:rPr>
        <w:t>a </w:t>
      </w:r>
      <w:hyperlink r:id="rId48" w:anchor="paragraf-40q.odsek-1" w:tooltip="Odkaz na predpis alebo ustanovenie" w:history="1">
        <w:r w:rsidR="00CA67E4" w:rsidRPr="00D45FE5">
          <w:rPr>
            <w:rFonts w:ascii="Times New Roman" w:eastAsia="Times New Roman" w:hAnsi="Times New Roman" w:cs="Times New Roman"/>
            <w:i/>
            <w:iCs/>
            <w:color w:val="0000FF"/>
            <w:lang w:eastAsia="sk-SK"/>
          </w:rPr>
          <w:t>§ 40q ods. 1 </w:t>
        </w:r>
      </w:hyperlink>
      <w:r w:rsidR="00CA67E4" w:rsidRPr="00D45FE5">
        <w:rPr>
          <w:rFonts w:ascii="Times New Roman" w:eastAsia="Times New Roman" w:hAnsi="Times New Roman" w:cs="Times New Roman"/>
          <w:color w:val="494949"/>
          <w:lang w:eastAsia="sk-SK"/>
        </w:rPr>
        <w:t>medzi ústrednými orgánmi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w:t>
      </w:r>
      <w:hyperlink r:id="rId49" w:anchor="poznamky.poznamka-6" w:tooltip="Odkaz na predpis alebo ustanovenie" w:history="1">
        <w:r w:rsidR="00CA67E4" w:rsidRPr="00D45FE5">
          <w:rPr>
            <w:rFonts w:ascii="Times New Roman" w:eastAsia="Times New Roman" w:hAnsi="Times New Roman" w:cs="Times New Roman"/>
            <w:i/>
            <w:iCs/>
            <w:color w:val="0000FF"/>
            <w:vertAlign w:val="superscript"/>
            <w:lang w:eastAsia="sk-SK"/>
          </w:rPr>
          <w:t>6</w:t>
        </w:r>
        <w:r w:rsidR="00CA67E4" w:rsidRPr="00D45FE5">
          <w:rPr>
            <w:rFonts w:ascii="Times New Roman" w:eastAsia="Times New Roman" w:hAnsi="Times New Roman" w:cs="Times New Roman"/>
            <w:i/>
            <w:iCs/>
            <w:color w:val="0000FF"/>
            <w:lang w:eastAsia="sk-SK"/>
          </w:rPr>
          <w:t>) </w:t>
        </w:r>
      </w:hyperlink>
      <w:r w:rsidR="00CA67E4" w:rsidRPr="00D45FE5">
        <w:rPr>
          <w:rFonts w:ascii="Times New Roman" w:eastAsia="Times New Roman" w:hAnsi="Times New Roman" w:cs="Times New Roman"/>
          <w:color w:val="494949"/>
          <w:lang w:eastAsia="sk-SK"/>
        </w:rPr>
        <w:t>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40t</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podpredsedu vlády, ktorý neriadi ministerstvo v oblasti podpory kultúry národnostných menšín podľa doterajších právnych predpisov, prechádza na Úrad vlády Slovenskej republiky.</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„podpredseda vlády, ktorý neriadi ministerstvo“ alebo „podpredseda vlády pre ľudské práva a národnostné menšiny“ vo všetkých gramatických tvaroch, rozumie sa tým „Úrad vlády Slovenskej republiky“ v príslušnom gramatickom tvare pre oblasť podľa odseku 1.</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40u</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Ak sa v doterajších právnych predpisoch používa pojem „Ministerstvo zahraničných vecí Slovenskej republiky“ vo všetkých gramatických tvaroch, rozumie sa tým „Ministerstvo zahraničných vecí a európskych záležitostí Slovenskej republiky“ v príslušnom gramatickom tvare.</w:t>
      </w:r>
    </w:p>
    <w:p w:rsidR="00A2057C" w:rsidRPr="00D45FE5" w:rsidRDefault="00A2057C"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40v</w:t>
      </w:r>
    </w:p>
    <w:p w:rsidR="00CA67E4" w:rsidRPr="00D45FE5" w:rsidRDefault="00A2057C"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(1)</w:t>
      </w:r>
      <w:r w:rsidR="00CA67E4" w:rsidRPr="00D45FE5">
        <w:rPr>
          <w:rFonts w:ascii="Times New Roman" w:eastAsia="Times New Roman" w:hAnsi="Times New Roman" w:cs="Times New Roman"/>
          <w:color w:val="494949"/>
          <w:lang w:eastAsia="sk-SK"/>
        </w:rPr>
        <w:t>Pôsobnosť Ministerstva dopravy, výstavby a regionálneho rozvoja Slovenskej republiky v oblasti koordinácie využívania finančných prostriedkov z fondov Európskej únie podľa doterajších všeobecne záväzných právnych predpisov prechádza na Úrad vlády Slovenskej republiky.</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dopravy, výstavby a regionálneho rozvoja Slovenskej republiky“ vo všetkých gramatických tvaroch, rozumie sa tým „Úrad vlády Slovenskej republiky“ v príslušnom gramatickom tvare pre oblasť podľa odseku 1.</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v oblasti podľa odseku 1 prechádzajú od 1. apríla 2013 práva a povinnosti vyplývajúce zo štátnozamestnaneckých vzťahov, z pracovnoprávnych vzťahov a z iných právnych vzťahov zamestnancov zabezpečujúcich výkon tejto kompetencie, ako aj práva a povinnosti z iných právnych vzťahov z Ministerstva dopravy, výstavby a regionálneho rozvoja Slovenskej republiky na Úrad vlády Slovenskej republiky. Majetok štátu, ktorý bol do 31. marca 2013 v správe Ministerstva dopravy, výstavby a regionálneho rozvoja Slovenskej republiky a ktorý slúži na zabezpečenie výkonu kompetencie v oblasti podľa odseku 1, prechádza od 1. apríla 2013 do správy Úradu vlády Slovenskej republiky. Podrobnosti o prechode týchto práv a povinností a o prechode správy majetku štátu sa upravia dohodou medzi Ministerstvom dopravy, výstavby a regionálneho rozvoja Slovenskej republiky a Úradom vlády Slovenskej republiky, v ktorej sa vymedzí najmä druh a rozsah preberaného majetku, práv a povinností.</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V súvislosti s prechodom kompetencií v oblasti podľa odseku 1 medzi ústrednými orgánmi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w:t>
      </w:r>
      <w:hyperlink r:id="rId50" w:anchor="poznamky.poznamka-6" w:tooltip="Odkaz na predpis alebo ustanovenie" w:history="1">
        <w:r w:rsidR="00CA67E4" w:rsidRPr="00D45FE5">
          <w:rPr>
            <w:rFonts w:ascii="Times New Roman" w:eastAsia="Times New Roman" w:hAnsi="Times New Roman" w:cs="Times New Roman"/>
            <w:i/>
            <w:iCs/>
            <w:color w:val="0000FF"/>
            <w:vertAlign w:val="superscript"/>
            <w:lang w:eastAsia="sk-SK"/>
          </w:rPr>
          <w:t>6</w:t>
        </w:r>
        <w:r w:rsidR="00CA67E4" w:rsidRPr="00D45FE5">
          <w:rPr>
            <w:rFonts w:ascii="Times New Roman" w:eastAsia="Times New Roman" w:hAnsi="Times New Roman" w:cs="Times New Roman"/>
            <w:i/>
            <w:iCs/>
            <w:color w:val="0000FF"/>
            <w:lang w:eastAsia="sk-SK"/>
          </w:rPr>
          <w:t>)</w:t>
        </w:r>
      </w:hyperlink>
      <w:r w:rsidR="00CA67E4" w:rsidRPr="00D45FE5">
        <w:rPr>
          <w:rFonts w:ascii="Times New Roman" w:eastAsia="Times New Roman" w:hAnsi="Times New Roman" w:cs="Times New Roman"/>
          <w:color w:val="494949"/>
          <w:lang w:eastAsia="sk-SK"/>
        </w:rPr>
        <w:t> 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w:t>
      </w:r>
    </w:p>
    <w:p w:rsidR="00087999" w:rsidRPr="00D45FE5" w:rsidRDefault="00087999" w:rsidP="00DF075E">
      <w:pPr>
        <w:shd w:val="clear" w:color="auto" w:fill="FFFFFF"/>
        <w:spacing w:line="240" w:lineRule="auto"/>
        <w:jc w:val="both"/>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40w</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práce, sociálnych vecí a rodiny Slovenskej republiky v oblasti štátnozamestnaneckých vzťahov a právnych vzťahov pri výkone práce vo verejnom záujme podľa doterajších všeobecne záväzných právnych predpisov prechádza na Úrad vlády Slovenskej republiky.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práce, sociálnych vecí a rodiny Slovenskej republiky“ vo všetkých gramatických tvaroch, rozumie sa tým „Úrad vlády Slovenskej republiky“ v príslušnom gramatickom tvare pre oblasť podľa odseku 1.</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v oblasti podľa odseku 1 prechádzajú od 1. novembra 2013 práva a povinnosti vyplývajúce zo štátnozamestnaneckých vzťahov, z pracovnoprávnych vzťahov a z iných právnych vzťahov zamestnancov zabezpečujúcich výkon tejto kompetencie, ako aj práva a povinnosti z iných právnych vzťahov z Ministerstva práce, sociálnych vecí a rodiny Slovenskej republiky na Úrad vlády Slovenskej republiky. Majetok štátu, ktorý bol do 31. októbra 2013 v správe Ministerstva práce, sociálnych vecí a rodiny Slovenskej republiky a ktorý slúži na zabezpečenie výkonu kompetencie v oblasti podľa odseku 1, prechádza od 1. novembra 2013 do správy Úradu vlády Slovenskej republiky. Podrobnosti o prechode týchto práv a povinností a o prechode správy majetku štátu sa upravia dohodou medzi Ministerstvom práce, sociálnych vecí a rodiny Slovenskej republiky a Úradom vlády Slovenskej republiky, v ktorej sa vymedzí najmä druh a rozsah preberaného majetku, práv a povinností.</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40x</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Pr="00D45FE5">
        <w:rPr>
          <w:rFonts w:ascii="Times New Roman" w:eastAsia="Times New Roman" w:hAnsi="Times New Roman" w:cs="Times New Roman"/>
          <w:color w:val="494949"/>
          <w:lang w:eastAsia="sk-SK"/>
        </w:rPr>
        <w:t>Pôsobnosť Ministerstva zahraničných vecí a európskych záležitostí Slovenskej republiky v oblasti ľudských práv podľa doterajších všeobecne záväzných právnych predpisov okrem poskytovania dotácií prechádza na Ministerstvo spravodlivosti Slovenskej republiky.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(2)</w:t>
      </w:r>
      <w:r w:rsidR="00CA67E4" w:rsidRPr="00D45FE5">
        <w:rPr>
          <w:rFonts w:ascii="Times New Roman" w:eastAsia="Times New Roman" w:hAnsi="Times New Roman" w:cs="Times New Roman"/>
          <w:color w:val="494949"/>
          <w:lang w:eastAsia="sk-SK"/>
        </w:rPr>
        <w:t>Ak sa v doterajších právnych predpisoch používa názov "Ministerstvo zahraničných vecí a európskych záležitostí Slovenskej republiky" vo všetkých gramatických tvaroch, rozumie sa tým "Ministerstvo spravodlivosti Slovenskej republiky" v príslušnom gramatickom tvare pre oblasť podľa odseku 1.</w:t>
      </w:r>
    </w:p>
    <w:p w:rsidR="00087999" w:rsidRPr="00D45FE5" w:rsidRDefault="00087999" w:rsidP="00DF075E">
      <w:pPr>
        <w:shd w:val="clear" w:color="auto" w:fill="FFFFFF"/>
        <w:spacing w:line="240" w:lineRule="auto"/>
        <w:jc w:val="both"/>
        <w:rPr>
          <w:rFonts w:ascii="Times New Roman" w:eastAsia="Times New Roman" w:hAnsi="Times New Roman" w:cs="Times New Roman"/>
          <w:b/>
          <w:bCs/>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financií Slovenskej republiky v oblasti koordinácie štátnej pomoci podľa doterajších všeobecne záväzných právnych predpisov prechádza na Protimonopolný úrad Slovenskej republiky.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pre oblasť podľa odseku 1 pojem „Ministerstvo financií Slovenskej republiky“ vo všetkých gramatických tvaroch, rozumie sa tým „Protimonopolný úrad Slovenskej republiky“ v príslušnom tvare.</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podľa odseku 1 prechádzajú od 1. januára 2016 práva a povinnosti vyplývajúce zo štátnozamestnaneckých vzťahov, z pracovnoprávnych vzťahov a iných právnych vzťahov zamestnancov zabezpečujúcich výkon tejto kompetencie, ako aj práva a povinnosti z iných právnych vzťahov z Ministerstva financií Slovenskej republiky na Protimonopolný úrad Slovenskej republiky. Majetok štátu, ktorý bol do 31. decembra 2015 v správe Ministerstva financií Slovenskej republiky a ktorý slúži na zabezpečenie výkonu kompetencií podľa odseku 1, prechádza od 1. januára 2016 do správy Protimonopolného úradu Slovenskej republiky. Podrobnosti o prechode týchto práv a povinností a o prechode správy majetku štátu sa upravia dohodou medzi Ministerstvom financií Slovenskej republiky a Protimonopolným úradom Slovenskej republiky, v ktorej sa vymedzí najmä druh a rozsah preberaného majetku, práv a povinností.</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40z</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financií Slovenskej republiky v oblasti informatizácie spoločnosti podľa doterajších všeobecne záväzných právnych predpisov prechádza na Úrad podpredsedu vlády Slovenskej republiky pre investície a informatizáciu.</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pre oblasť podľa odseku 1 pojem „Ministerstvo financií Slovenskej republiky“ vo všetkých gramatických tvaroch, rozumie sa tým „Úrad podpredsedu vlády Slovenskej republiky pre investície a informatizáciu“ v príslušnom gramatickom tvare.</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podľa odseku 1 prechádzajú od 1. júna 2016 práva a povinnosti vyplývajúce zo štátnozamestnaneckých vzťahov, z pracovnoprávnych vzťahov a iných právnych vzťahov zamestnancov zabezpečujúcich výkon tejto kompetencie, ako aj práva a povinnosti z iných právnych vzťahov z Ministerstva financií Slovenskej republiky na Úrad podpredsedu vlády Slovenskej republiky pre investície a informatizáciu. Majetok štátu, ktorý bol do 31. mája 2016 v správe Ministerstva financií Slovenskej republiky a ktorý slúži na zabezpečenie výkonu kompetencií podľa odseku 1, prechádza od 1. júna 2016 do správy Úradu podpredsedu vlády Slovenskej republiky pre investície a informatizáciu. Podrobnosti o prechode týchto práv a povinností a o prechode správy majetku štátu sa upravia dohodou medzi Ministerstvom financií Slovenskej republiky a Úradom podpredsedu vlády Slovenskej republiky pre investície a informatizáciu, v ktorej sa vymedzí najmä druh a rozsah preberaného majetku, práv a povinností.</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40aa</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Pr="00D45FE5">
        <w:rPr>
          <w:rFonts w:ascii="Times New Roman" w:eastAsia="Times New Roman" w:hAnsi="Times New Roman" w:cs="Times New Roman"/>
          <w:color w:val="494949"/>
          <w:lang w:eastAsia="sk-SK"/>
        </w:rPr>
        <w:t>Pôsobnosť Úradu vlády Slovenskej republiky v oblasti koordinácie plnenia úloh v oblasti informatizácie spoločnosti a koordinácie využívania finančných prostriedkov z fondov Európskej únie podľa doterajších všeobecne záväzných právnych predpisov prechádza na Úrad podpredsedu vlády Slovenskej republiky pre investície a informatizáciu.</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(2)</w:t>
      </w:r>
      <w:r w:rsidR="00CA67E4" w:rsidRPr="00D45FE5">
        <w:rPr>
          <w:rFonts w:ascii="Times New Roman" w:eastAsia="Times New Roman" w:hAnsi="Times New Roman" w:cs="Times New Roman"/>
          <w:color w:val="494949"/>
          <w:lang w:eastAsia="sk-SK"/>
        </w:rPr>
        <w:t>Ak sa v doterajších právnych predpisoch používa pre oblasť podľa odseku 1 pojem „Úrad vlády Slovenskej republiky“ vo všetkých gramatických tvaroch, rozumie sa tým „Úrad podpredsedu vlády Slovenskej republiky pre investície a informatizáciu“ v príslušnom gramatickom tvare.</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podľa odseku 1 prechádzajú od 1. júna 2016 práva a povinnosti vyplývajúce zo štátnozamestnaneckých vzťahov, z pracovnoprávnych vzťahov a iných právnych vzťahov zamestnancov zabezpečujúcich výkon týchto kompetencií, ako aj práva a povinnosti z iných právnych vzťahov z Úradu vlády Slovenskej republiky na Úrad podpredsedu vlády Slovenskej republiky pre investície a informatizáciu. Majetok štátu, ktorý bol do 31. mája 2016 v správe Úradu vlády Slovenskej republiky a ktorý slúži na zabezpečenie výkonu kompetencií podľa odseku 1, prechádza od 1. júna 2016 do správy Úradu podpredsedu vlády Slovenskej republiky pre investície a informatizáciu. Podrobnosti o prechode týchto práv a povinností a o prechode správy majetku štátu sa upravia dohodou medzi Úradom vlády Slovenskej republiky a Úradom podpredsedu vlády Slovenskej republiky pre investície a informatizáciu, v ktorej sa vymedzí najmä druh a rozsah preberaného majetku, práv a povinností.</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40ab</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zahraničných vecí a európskych záležitostí Slovenskej republiky v oblasti poskytovania dotácií v oblasti ľudských práv podľa doterajších všeobecne záväzných právnych predpisov prechádza na Ministerstvo spravodlivosti Slovenskej republiky; to neplatí pre dotácie poskytnuté do 30. novembra 2016.</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pojem „Ministerstvo zahraničných vecí a európskych záležitostí Slovenskej republiky“ vo všetkých gramatických tvaroch, rozumie sa tým „Ministerstvo spravodlivosti Slovenskej republiky“ v príslušnom gramatickom tvare pre oblasť podľa odseku 1.</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40ac</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dopravy, výstavby a regionálneho rozvoja Slovenskej republiky v oblasti regionálneho rozvoja podľa doterajších všeobecne záväzných právnych predpisov prechádza na Úrad vlády Slovenskej republiky.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pre oblasť podľa odseku 1 pojem „Ministerstvo dopravy, výstavby a regionálneho rozvoja Slovenskej republiky“ vo všetkých gramatických tvaroch, rozumie sa tým „Úrad vlády Slovenskej republiky“ v príslušnom gramatickom tvare. Ak sa v doterajších právnych predpisoch používa pojem „Ministerstvo dopravy, výstavby a regionálneho rozvoja Slovenskej republiky“ vo všetkých gramatických tvaroch, rozumie sa tým okrem oblasti podľa odseku 1 „Ministerstvo dopravy a výstavby Slovenskej republiky“ v príslušnom gramatickom tvare.</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podľa odseku 1 prechádzajú od 1. januára 2017 práva a povinnosti vyplývajúce zo štátnozamestnaneckých vzťahov, z pracovnoprávnych vzťahov a iných právnych vzťahov zamestnancov zabezpečujúcich výkon tejto kompetencie, ako aj práva a povinnosti z iných právnych vzťahov z Ministerstva dopravy, výstavby a regionálneho rozvoja Slovenskej republiky na Úrad vlády Slovenskej republiky. Majetok štátu, ktorý bol do 1. januára 2017 v správe Ministerstva dopravy, výstavby a regionálneho rozvoja Slovenskej republiky a ktorý slúži na zabezpečenie výkonu kompetencie v oblasti podľa odseku 1, prechádza od 1. januára 2017 do správy Úradu vlády Slovenskej republiky. Podrobnosti o prechode týchto práv a povinností a o prechode správy majetku štátu sa upravia dohodou medzi Ministerstvom dopravy a výstavby Slovenskej republiky a Úradom vlády Slovenskej republiky, v ktorej sa vymedzí najmä druh a rozsah preberaného majetku, práv a povinností.</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40ad</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lastRenderedPageBreak/>
        <w:t>(1)</w:t>
      </w:r>
      <w:r w:rsidR="00CA67E4" w:rsidRPr="00D45FE5">
        <w:rPr>
          <w:rFonts w:ascii="Times New Roman" w:eastAsia="Times New Roman" w:hAnsi="Times New Roman" w:cs="Times New Roman"/>
          <w:color w:val="494949"/>
          <w:lang w:eastAsia="sk-SK"/>
        </w:rPr>
        <w:t>Pôsobnosť Úradu vlády Slovenskej republiky v oblasti podpory kultúry národnostných menšín podľa doterajších všeobecne záväzných právnych predpisov prechádza na Ministerstvo kultúry Slovenskej republiky.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pre oblasť podľa odseku 1 používa názov „Úrad vlády Slovenskej republiky“ vo všetkých gramatických tvaroch, rozumie sa tým „Ministerstvo kultúry Slovenskej republiky“ v príslušnom gramatickom tvare pre oblasť podľa odseku 1.</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podľa odseku 1 prechádzajú od 1. januára 2018 práva a povinnosti vyplývajúce zo štátnozamestnaneckých vzťahov, z pracovnoprávnych vzťahov a iných právnych vzťahov zamestnancov, ktorí zabezpečujú výkon tejto kompetencie, ako aj práva a povinnosti z iných právnych vzťahov z Úradu vlády Slovenskej republiky na Ministerstvo kultúry Slovenskej republiky. Majetok štátu, ktorý bol do 31. decembra 2017 v správe Úradu vlády Slovenskej republiky a ktorý slúži na zabezpečenie výkonu kompetencie v oblasti podľa odseku 1, prechádza od 1. januára 2018 do správy Ministerstva kultúry Slovenskej republiky. Podrobnosti o prechode týchto práv a povinností a o prechode správy majetku štátu sa upravia dohodou medzi Úradom vlády Slovenskej republiky a Ministerstvom kultúry Slovenskej republiky, v ktorej sa vymedzí najmä druh a rozsah preberaného majetku, práv a povinností.</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40ae</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Úradu vlády Slovenskej republiky v oblasti regionálneho rozvoja podľa doterajších všeobecne záväzných právnych predpisov prechádza na Úrad podpredsedu vlády Slovenskej republiky pre investície a informatizáciu.</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pre oblasť podľa odseku 1 pojem „Úrad vlády Slovenskej republiky“ vo všetkých gramatických tvaroch, rozumie sa tým „Úrad podpredsedu vlády Slovenskej republiky pre investície a informatizáciu“ v príslušnom gramatickom tvare.</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podľa odseku 1 prechádzajú od 1. januára 2019 práva a povinnosti vyplývajúce zo štátnozamestnaneckých vzťahov, z pracovnoprávnych vzťahov a iných právnych vzťahov zamestnancov zabezpečujúcich výkon tejto kompetencie, ako aj práva a povinnosti z iných právnych vzťahov z Úradu vlády Slovenskej republiky na Úrad podpredsedu vlády Slovenskej republiky pre investície a informatizáciu. Majetok štátu, ktorý bol do 31. decembra 2018 v správe Úradu vlády Slovenskej republiky a ktorý slúži na zabezpečenie výkonu kompetencie v oblasti podľa odseku 1, prechádza od 1. januára 2019 do správy Úradu podpredsedu vlády Slovenskej republiky pre investície a informatizáciu. Podrobnosti o prechode týchto práv a povinností a o prechode správy majetku štátu sa upravia dohodou medzi Úradom vlády Slovenskej republiky a Úradom podpredsedu vlády Slovenskej republiky pre investície a informatizáciu, v ktorej sa vymedzí najmä druh a rozsah preberaného majetku, práv a povinností.</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40af</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Podpredseda vlády podľa </w:t>
      </w:r>
      <w:hyperlink r:id="rId51" w:anchor="paragraf-1aaa" w:tooltip="Odkaz na predpis alebo ustanovenie" w:history="1">
        <w:r w:rsidR="00CA67E4" w:rsidRPr="00D45FE5">
          <w:rPr>
            <w:rFonts w:ascii="Times New Roman" w:eastAsia="Times New Roman" w:hAnsi="Times New Roman" w:cs="Times New Roman"/>
            <w:i/>
            <w:iCs/>
            <w:color w:val="0000FF"/>
            <w:lang w:eastAsia="sk-SK"/>
          </w:rPr>
          <w:t>§ 1aaa</w:t>
        </w:r>
      </w:hyperlink>
      <w:r w:rsidR="00CA67E4" w:rsidRPr="00D45FE5">
        <w:rPr>
          <w:rFonts w:ascii="Times New Roman" w:eastAsia="Times New Roman" w:hAnsi="Times New Roman" w:cs="Times New Roman"/>
          <w:color w:val="494949"/>
          <w:lang w:eastAsia="sk-SK"/>
        </w:rPr>
        <w:t> zabezpečuje posúdenie interných analytických a externých konzultačných služieb ekonomického, finančného, právneho a iného obdobného charakteru a zabezpečuje posúdenie interných a externých právnych služieb a právneho zastúpenia obstaraných alebo vykonávaných do nadobudnutia účinnosti tohto zákona dňom vyhlásenia.</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(2)</w:t>
      </w:r>
      <w:r w:rsidRPr="00D45FE5">
        <w:rPr>
          <w:rFonts w:ascii="Times New Roman" w:eastAsia="Times New Roman" w:hAnsi="Times New Roman" w:cs="Times New Roman"/>
          <w:color w:val="494949"/>
          <w:lang w:eastAsia="sk-SK"/>
        </w:rPr>
        <w:t>Ustanovenia </w:t>
      </w:r>
      <w:hyperlink r:id="rId52" w:anchor="paragraf-1aaa" w:tooltip="Odkaz na predpis alebo ustanovenie" w:history="1">
        <w:r w:rsidRPr="00D45FE5">
          <w:rPr>
            <w:rFonts w:ascii="Times New Roman" w:eastAsia="Times New Roman" w:hAnsi="Times New Roman" w:cs="Times New Roman"/>
            <w:i/>
            <w:iCs/>
            <w:color w:val="0000FF"/>
            <w:lang w:eastAsia="sk-SK"/>
          </w:rPr>
          <w:t>§ 1aaa</w:t>
        </w:r>
      </w:hyperlink>
      <w:r w:rsidRPr="00D45FE5">
        <w:rPr>
          <w:rFonts w:ascii="Times New Roman" w:eastAsia="Times New Roman" w:hAnsi="Times New Roman" w:cs="Times New Roman"/>
          <w:color w:val="494949"/>
          <w:lang w:eastAsia="sk-SK"/>
        </w:rPr>
        <w:t> a </w:t>
      </w:r>
      <w:hyperlink r:id="rId53" w:anchor="paragraf-1b" w:tooltip="Odkaz na predpis alebo ustanovenie" w:history="1">
        <w:r w:rsidRPr="00D45FE5">
          <w:rPr>
            <w:rFonts w:ascii="Times New Roman" w:eastAsia="Times New Roman" w:hAnsi="Times New Roman" w:cs="Times New Roman"/>
            <w:i/>
            <w:iCs/>
            <w:color w:val="0000FF"/>
            <w:lang w:eastAsia="sk-SK"/>
          </w:rPr>
          <w:t>1b</w:t>
        </w:r>
      </w:hyperlink>
      <w:r w:rsidRPr="00D45FE5">
        <w:rPr>
          <w:rFonts w:ascii="Times New Roman" w:eastAsia="Times New Roman" w:hAnsi="Times New Roman" w:cs="Times New Roman"/>
          <w:color w:val="494949"/>
          <w:lang w:eastAsia="sk-SK"/>
        </w:rPr>
        <w:t> v znení účinnom po nadobudnutím účinnosti tohto zákona dňom vyhlásenia sa nevzťahujú na podpredsedu vlády Slovenskej republiky pre investície a informatizáciu. Ustanovenie </w:t>
      </w:r>
      <w:hyperlink r:id="rId54" w:anchor="paragraf-1b" w:tooltip="Odkaz na predpis alebo ustanovenie" w:history="1">
        <w:r w:rsidRPr="00D45FE5">
          <w:rPr>
            <w:rFonts w:ascii="Times New Roman" w:eastAsia="Times New Roman" w:hAnsi="Times New Roman" w:cs="Times New Roman"/>
            <w:i/>
            <w:iCs/>
            <w:color w:val="0000FF"/>
            <w:lang w:eastAsia="sk-SK"/>
          </w:rPr>
          <w:t>§ 1b</w:t>
        </w:r>
      </w:hyperlink>
      <w:r w:rsidRPr="00D45FE5">
        <w:rPr>
          <w:rFonts w:ascii="Times New Roman" w:eastAsia="Times New Roman" w:hAnsi="Times New Roman" w:cs="Times New Roman"/>
          <w:color w:val="494949"/>
          <w:lang w:eastAsia="sk-SK"/>
        </w:rPr>
        <w:t> v znení účinnom do nadobudnutia účinnosti tohto zákona dňom vyhlásenia sa vzťahuje na podpredsedu vlády Slovenskej republiky pre investície a informatizáciu.</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40ag</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lastRenderedPageBreak/>
        <w:t>Peňažné prostriedky od fyzických osôb alebo právnických osôb, ktoré boli poukázané na samostatný účet fondu vedený v Štátnej pokladnici pred dňom účinnosti tohto zákona, sa považujú za príjem fondu vzájomnej pomoci podľa </w:t>
      </w:r>
      <w:hyperlink r:id="rId55" w:anchor="paragraf-24a" w:tooltip="Odkaz na predpis alebo ustanovenie" w:history="1">
        <w:r w:rsidRPr="00D45FE5">
          <w:rPr>
            <w:rFonts w:ascii="Times New Roman" w:eastAsia="Times New Roman" w:hAnsi="Times New Roman" w:cs="Times New Roman"/>
            <w:i/>
            <w:iCs/>
            <w:color w:val="0000FF"/>
            <w:lang w:eastAsia="sk-SK"/>
          </w:rPr>
          <w:t>§ 24a</w:t>
        </w:r>
      </w:hyperlink>
      <w:r w:rsidRPr="00D45FE5">
        <w:rPr>
          <w:rFonts w:ascii="Times New Roman" w:eastAsia="Times New Roman" w:hAnsi="Times New Roman" w:cs="Times New Roman"/>
          <w:color w:val="494949"/>
          <w:lang w:eastAsia="sk-SK"/>
        </w:rPr>
        <w:t>.</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40ah</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Úradu podpredsedu vlády Slovenskej republiky pre investície a informatizáciu podľa doterajších všeobecne záväzných právnych predpisov prechádza na Ministerstvo investícií, regionálneho rozvoja a informatizácie Slovenskej republiky.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pre oblasť podľa odseku 1 pojem „Úrad podpredsedu vlády Slovenskej republiky pre investície a informatizáciu“ vo všetkých tvaroch, rozumie sa tým „Ministerstvo investícií, regionálneho rozvoja a informatizácie Slovenskej republiky“ v príslušnom tvare.</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kompetencií podľa odseku 1 prechádzajú od 1. júla 2020 práva a povinnosti Úradu podpredsedu vlády Slovenskej republiky pre investície a informatizáciu vrátane práv a povinností zo štátnozamestnaneckých pomerov, pracovnoprávnych vzťahov a iných právnych vzťahov zamestnancov na Ministerstvo investícií, regionálneho rozvoja a informatizácie Slovenskej republiky. Majetok štátu, ktorý bol k 30. júnu 2020 v správe Úradu podpredsedu vlády Slovenskej republiky pre investície a informatizáciu, prechádza k 1. júlu 2020 do správy Ministerstva investícií, regionálneho rozvoja a informatizácie Slovenskej republiky.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V súvislosti s prechodom pôsobnosti Úradu podpredsedu vlády Slovenskej republiky pre investície a informatizáciu na Ministerstvo investícií, regionálneho rozvoja a informatizácie Slovenskej republiky sa Ministerstvo investícií, regionálneho rozvoja a informatizácie Slovenskej republiky považuje za zriaďovateľa organizácie založenej Úradom podpredsedu vlády Slovenskej republiky pre investície a informatizáciu.</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40ai</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ostatných ústredných orgánov štátnej správy uvedených v </w:t>
      </w:r>
      <w:hyperlink r:id="rId56" w:anchor="paragraf-21.pismeno-b" w:tooltip="Odkaz na predpis alebo ustanovenie" w:history="1">
        <w:r w:rsidR="00CA67E4" w:rsidRPr="00D45FE5">
          <w:rPr>
            <w:rFonts w:ascii="Times New Roman" w:eastAsia="Times New Roman" w:hAnsi="Times New Roman" w:cs="Times New Roman"/>
            <w:i/>
            <w:iCs/>
            <w:color w:val="0000FF"/>
            <w:lang w:eastAsia="sk-SK"/>
          </w:rPr>
          <w:t>§ 21 písm. b) až j)</w:t>
        </w:r>
      </w:hyperlink>
      <w:r w:rsidR="00CA67E4" w:rsidRPr="00D45FE5">
        <w:rPr>
          <w:rFonts w:ascii="Times New Roman" w:eastAsia="Times New Roman" w:hAnsi="Times New Roman" w:cs="Times New Roman"/>
          <w:color w:val="494949"/>
          <w:lang w:eastAsia="sk-SK"/>
        </w:rPr>
        <w:t> v oblasti plnenia legislatívnych činností spojených s prípravou, prerokovaním a schvaľovaním ústavných zákonov, zákonov a iných všeobecne záväzných právnych predpisov prechádza na Úrad vlády Slovenskej republiky.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V súvislosti s prechodom kompetencie podľa odseku 1 prechádzajú od 1. júla 2020 práva a povinnosti vyplývajúce zo štátnozamestnaneckých vzťahov, z pracovnoprávnych vzťahov, iných právnych vzťahov zamestnancov zabezpečujúcich výkon tejto kompetencie, ako aj práva a povinnosti z iných právnych vzťahov z ostatných ústredných orgánov štátnej správy uvedených v </w:t>
      </w:r>
      <w:hyperlink r:id="rId57" w:anchor="paragraf-21.pismeno-b" w:tooltip="Odkaz na predpis alebo ustanovenie" w:history="1">
        <w:r w:rsidR="00CA67E4" w:rsidRPr="00D45FE5">
          <w:rPr>
            <w:rFonts w:ascii="Times New Roman" w:eastAsia="Times New Roman" w:hAnsi="Times New Roman" w:cs="Times New Roman"/>
            <w:i/>
            <w:iCs/>
            <w:color w:val="0000FF"/>
            <w:lang w:eastAsia="sk-SK"/>
          </w:rPr>
          <w:t>§ 21 písm. b) až i)</w:t>
        </w:r>
      </w:hyperlink>
      <w:r w:rsidR="00CA67E4" w:rsidRPr="00D45FE5">
        <w:rPr>
          <w:rFonts w:ascii="Times New Roman" w:eastAsia="Times New Roman" w:hAnsi="Times New Roman" w:cs="Times New Roman"/>
          <w:color w:val="494949"/>
          <w:lang w:eastAsia="sk-SK"/>
        </w:rPr>
        <w:t> na Úrad vlády Slovenskej republiky. Majetok štátu, ktorý bol k 30. júnu 2020 v správe ostatných ústredných orgánov štátnej správy uvedených v </w:t>
      </w:r>
      <w:hyperlink r:id="rId58" w:anchor="paragraf-21.pismeno-b" w:tooltip="Odkaz na predpis alebo ustanovenie" w:history="1">
        <w:r w:rsidR="00CA67E4" w:rsidRPr="00D45FE5">
          <w:rPr>
            <w:rFonts w:ascii="Times New Roman" w:eastAsia="Times New Roman" w:hAnsi="Times New Roman" w:cs="Times New Roman"/>
            <w:i/>
            <w:iCs/>
            <w:color w:val="0000FF"/>
            <w:lang w:eastAsia="sk-SK"/>
          </w:rPr>
          <w:t>§ 21 písm. b) až i)</w:t>
        </w:r>
      </w:hyperlink>
      <w:r w:rsidR="00CA67E4" w:rsidRPr="00D45FE5">
        <w:rPr>
          <w:rFonts w:ascii="Times New Roman" w:eastAsia="Times New Roman" w:hAnsi="Times New Roman" w:cs="Times New Roman"/>
          <w:color w:val="494949"/>
          <w:lang w:eastAsia="sk-SK"/>
        </w:rPr>
        <w:t> a ktorý slúži na zabezpečenie výkonu kompetencie v oblasti podľa odseku 1, prechádza k 1. júlu 2020 do správy Úradu vlády Slovenskej republiky. Podrobnosti o prechode týchto práv a povinností a o prechode správy majetku štátu sa upravia dohodami medzi ostatnými ústrednými orgánmi štátnej správy uvedenými v </w:t>
      </w:r>
      <w:hyperlink r:id="rId59" w:anchor="paragraf-21.pismeno-b" w:tooltip="Odkaz na predpis alebo ustanovenie" w:history="1">
        <w:r w:rsidR="00CA67E4" w:rsidRPr="00D45FE5">
          <w:rPr>
            <w:rFonts w:ascii="Times New Roman" w:eastAsia="Times New Roman" w:hAnsi="Times New Roman" w:cs="Times New Roman"/>
            <w:i/>
            <w:iCs/>
            <w:color w:val="0000FF"/>
            <w:lang w:eastAsia="sk-SK"/>
          </w:rPr>
          <w:t>§ 21 písm. b) až i)</w:t>
        </w:r>
      </w:hyperlink>
      <w:r w:rsidR="00CA67E4" w:rsidRPr="00D45FE5">
        <w:rPr>
          <w:rFonts w:ascii="Times New Roman" w:eastAsia="Times New Roman" w:hAnsi="Times New Roman" w:cs="Times New Roman"/>
          <w:color w:val="494949"/>
          <w:lang w:eastAsia="sk-SK"/>
        </w:rPr>
        <w:t> a Úradom vlády Slovenskej republiky, v ktorých sa vymedzí najmä druh a rozsah preberaného majetku, práv a povinností.</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Pr="00D45FE5">
        <w:rPr>
          <w:rFonts w:ascii="Times New Roman" w:eastAsia="Times New Roman" w:hAnsi="Times New Roman" w:cs="Times New Roman"/>
          <w:color w:val="494949"/>
          <w:lang w:eastAsia="sk-SK"/>
        </w:rPr>
        <w:t>V súvislosti s prechodom kompetencií podľa odseku 1 prechádzajú od 1. júla 2020 práva a povinnosti vyplývajúce zo štátnozamestnaneckých vzťahov, z pracovnoprávnych vzťahov a iných právnych vzťahov zamestnancov zabezpečujúcich výkon týchto kompetencií z ostatných ústredných orgánov štátnej správy na Úrad vlády Slovenskej republiky. V súvislosti s prechodom kompetencií podľa odseku 1 Úrad vlády Slovenskej republiky prijme podľa osobitného predpisu</w:t>
      </w:r>
      <w:hyperlink r:id="rId60" w:anchor="poznamky.poznamka-7" w:tooltip="Odkaz na predpis alebo ustanovenie" w:history="1">
        <w:r w:rsidRPr="00D45FE5">
          <w:rPr>
            <w:rFonts w:ascii="Times New Roman" w:eastAsia="Times New Roman" w:hAnsi="Times New Roman" w:cs="Times New Roman"/>
            <w:i/>
            <w:iCs/>
            <w:color w:val="0000FF"/>
            <w:vertAlign w:val="superscript"/>
            <w:lang w:eastAsia="sk-SK"/>
          </w:rPr>
          <w:t>7</w:t>
        </w:r>
        <w:r w:rsidRPr="00D45FE5">
          <w:rPr>
            <w:rFonts w:ascii="Times New Roman" w:eastAsia="Times New Roman" w:hAnsi="Times New Roman" w:cs="Times New Roman"/>
            <w:i/>
            <w:iCs/>
            <w:color w:val="0000FF"/>
            <w:lang w:eastAsia="sk-SK"/>
          </w:rPr>
          <w:t>)</w:t>
        </w:r>
      </w:hyperlink>
      <w:r w:rsidRPr="00D45FE5">
        <w:rPr>
          <w:rFonts w:ascii="Times New Roman" w:eastAsia="Times New Roman" w:hAnsi="Times New Roman" w:cs="Times New Roman"/>
          <w:color w:val="494949"/>
          <w:lang w:eastAsia="sk-SK"/>
        </w:rPr>
        <w:t xml:space="preserve"> do stálej štátnej služby občana, ktorý bol príslušníkom Národného bezpečnostného úradu. Majetok štátu, ktorý bol k 30. júnu 2020 v správe Národného bezpečnostného úradu a ktorý slúži na zabezpečenie výkonu kompetencie v oblasti </w:t>
      </w:r>
      <w:r w:rsidRPr="00D45FE5">
        <w:rPr>
          <w:rFonts w:ascii="Times New Roman" w:eastAsia="Times New Roman" w:hAnsi="Times New Roman" w:cs="Times New Roman"/>
          <w:color w:val="494949"/>
          <w:lang w:eastAsia="sk-SK"/>
        </w:rPr>
        <w:lastRenderedPageBreak/>
        <w:t>podľa odseku 1, prechádza k 1. júlu 2020 do správy Úradu vlády Slovenskej republiky. Podrobnosti o prechode týchto práv a povinností a o prechode správy majetku štátu sa upraví dohodou medzi Národným bezpečnostným úradom a Úradom vlády Slovenskej republiky, v ktorej sa vymedzí najmä druh a rozsah preberaného majetku, práv a povinností.</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(4)</w:t>
      </w:r>
      <w:r w:rsidR="00CA67E4" w:rsidRPr="00D45FE5">
        <w:rPr>
          <w:rFonts w:ascii="Times New Roman" w:eastAsia="Times New Roman" w:hAnsi="Times New Roman" w:cs="Times New Roman"/>
          <w:color w:val="494949"/>
          <w:lang w:eastAsia="sk-SK"/>
        </w:rPr>
        <w:t>V súvislosti s prechodom kompetencie podľa odseku 1 neprechádzajú od 1. júla 2020 práva a povinnosti vyplývajúce zo služobného pomeru, ak k 1. júlu 2020 ústredný orgán štátnej správy uvedený v </w:t>
      </w:r>
      <w:hyperlink r:id="rId61" w:anchor="paragraf-21.pismeno-j" w:tooltip="Odkaz na predpis alebo ustanovenie" w:history="1">
        <w:r w:rsidR="00CA67E4" w:rsidRPr="00D45FE5">
          <w:rPr>
            <w:rFonts w:ascii="Times New Roman" w:eastAsia="Times New Roman" w:hAnsi="Times New Roman" w:cs="Times New Roman"/>
            <w:i/>
            <w:iCs/>
            <w:color w:val="0000FF"/>
            <w:lang w:eastAsia="sk-SK"/>
          </w:rPr>
          <w:t>§ 21 písm. j)</w:t>
        </w:r>
      </w:hyperlink>
      <w:r w:rsidR="00CA67E4" w:rsidRPr="00D45FE5">
        <w:rPr>
          <w:rFonts w:ascii="Times New Roman" w:eastAsia="Times New Roman" w:hAnsi="Times New Roman" w:cs="Times New Roman"/>
          <w:color w:val="494949"/>
          <w:lang w:eastAsia="sk-SK"/>
        </w:rPr>
        <w:t> trvalo vyšle osoby v služobnom pomere na plnenie úloh Úradu vlády Slovenskej republiky. Za nadriadeného podľa osobitného predpisu vyslaných osôb podľa prvej vety sa považuje príslušný zamestnanec Úradu vlády Slovenskej republiky, ktorý rozhoduje vo veciach služobného pomeru. Doba vyslania podľa prvej vety trvá počas plnenia úloh podľa </w:t>
      </w:r>
      <w:hyperlink r:id="rId62" w:anchor="paragraf-24.odsek-8" w:tooltip="Odkaz na predpis alebo ustanovenie" w:history="1">
        <w:r w:rsidR="00CA67E4" w:rsidRPr="00D45FE5">
          <w:rPr>
            <w:rFonts w:ascii="Times New Roman" w:eastAsia="Times New Roman" w:hAnsi="Times New Roman" w:cs="Times New Roman"/>
            <w:i/>
            <w:iCs/>
            <w:color w:val="0000FF"/>
            <w:lang w:eastAsia="sk-SK"/>
          </w:rPr>
          <w:t>§ 24 ods. 8.</w:t>
        </w:r>
      </w:hyperlink>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40aj</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spravodlivosti Slovenskej republiky v oblasti zabezpečovania vydávania Zbierky zákonov Slovenskej republiky prechádza na Úrad vlády Slovenskej republiky.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pre oblasť podľa odseku 1 pojem „Ministerstvo spravodlivosti Slovenskej republiky“ vo všetkých tvaroch, rozumie sa tým „Úrad vlády Slovenskej republiky“ v príslušnom tvare.</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podľa odseku 1 prechádzajú od 1. júla 2020 práva a povinnosti vyplývajúce zo štátnozamestnaneckých vzťahov, z pracovnoprávnych vzťahov a iných právnych vzťahov zamestnancov zabezpečujúcich výkon tejto kompetencie, ako aj práva a povinnosti z iných právnych vzťahov z Ministerstva spravodlivosti Slovenskej republiky na Úrad vlády Slovenskej. Majetok štátu, ktorý bol k 30. júnu 2020 v správe Ministerstva spravodlivosti Slovenskej republiky a ktorý slúži na zabezpečenie výkonu kompetencie v oblasti podľa odseku 1, prechádza k 1. júlu 2020 do správy Úradu vlády Slovenskej republiky. Podrobnosti o prechode týchto práv a povinností a o prechode správy majetku štátu sa upravia dohodou medzi Ministerstvom spravodlivosti Slovenskej republiky a Úradom vlády Slovenskej republiky, v ktorej sa vymedzí najmä druh a rozsah preberaného majetku, práv a povinností.</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40ak</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(1)</w:t>
      </w:r>
      <w:r w:rsidR="00CA67E4" w:rsidRPr="00D45FE5">
        <w:rPr>
          <w:rFonts w:ascii="Times New Roman" w:eastAsia="Times New Roman" w:hAnsi="Times New Roman" w:cs="Times New Roman"/>
          <w:color w:val="494949"/>
          <w:lang w:eastAsia="sk-SK"/>
        </w:rPr>
        <w:t>Pôsobnosť Ministerstva pôdohospodárstva a rozvoja vidieka Slovenskej republiky v oblasti regionálneho rozvoja podľa doterajších všeobecne záväzných právnych predpisov prechádza na Ministerstvo investícií, regionálneho rozvoja a informatizácie Slovenskej republiky.</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(2)</w:t>
      </w:r>
      <w:r w:rsidR="00CA67E4" w:rsidRPr="00D45FE5">
        <w:rPr>
          <w:rFonts w:ascii="Times New Roman" w:eastAsia="Times New Roman" w:hAnsi="Times New Roman" w:cs="Times New Roman"/>
          <w:color w:val="494949"/>
          <w:lang w:eastAsia="sk-SK"/>
        </w:rPr>
        <w:t>Ak sa v doterajších právnych predpisoch používa pre oblasť podľa odseku 1 pojem „Ministerstvo pôdohospodárstva a rozvoja vidieka Slovenskej republiky“ vo všetkých tvaroch, rozumie sa tým „Ministerstvo investícií, regionálneho rozvoja a informatizácie Slovenskej republiky“ v príslušnom tvare.</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(3)</w:t>
      </w:r>
      <w:r w:rsidR="00CA67E4" w:rsidRPr="00D45FE5">
        <w:rPr>
          <w:rFonts w:ascii="Times New Roman" w:eastAsia="Times New Roman" w:hAnsi="Times New Roman" w:cs="Times New Roman"/>
          <w:color w:val="494949"/>
          <w:lang w:eastAsia="sk-SK"/>
        </w:rPr>
        <w:t>V súvislosti s prechodom kompetencie podľa odseku 1 prechádzajú od 1. októbra 2020 práva a povinnosti vyplývajúce zo štátnozamestnaneckých vzťahov, z pracovnoprávnych vzťahov a iných právnych vzťahov zamestnancov zabezpečujúcich výkon tejto kompetencie, ako aj práva a povinnosti z iných právnych vzťahov z Ministerstva pôdohospodárstva a rozvoja vidieka Slovenskej republiky na Ministerstvo investícií, regionálneho rozvoja a informatizácie Slovenskej republiky. Majetok štátu, ktorý bol k 30. septembru 2020 v správe Ministerstva pôdohospodárstva a rozvoja vidieka Slovenskej republiky a ktorý slúži na zabezpečenie výkonu kompetencie v oblasti podľa odseku 1, prechádza k 1. októbru 2020 do správy Ministerstva investícií, regionálneho rozvoja a informatizácie Slovenskej republiky. Podrobnosti o prechode týchto práv a povinností a o prechode správy majetku štátu sa upravia dohodou medzi Ministerstvom pôdohospodárstva a rozvoja vidieka Slovenskej republiky a Ministerstvom investícií, regionálneho rozvoja a informatizácie Slovenskej republiky, v ktorej sa vymedzí najmä druh a rozsah preberaného majetku, práv a povinností.</w:t>
      </w:r>
    </w:p>
    <w:p w:rsidR="00D838C6" w:rsidRPr="00D45FE5" w:rsidRDefault="00D838C6" w:rsidP="00DF075E">
      <w:pPr>
        <w:shd w:val="clear" w:color="auto" w:fill="FFFFFF"/>
        <w:spacing w:line="240" w:lineRule="auto"/>
        <w:jc w:val="both"/>
        <w:rPr>
          <w:rFonts w:ascii="Times New Roman" w:eastAsia="Times New Roman" w:hAnsi="Times New Roman" w:cs="Times New Roman"/>
          <w:color w:val="494949"/>
          <w:lang w:eastAsia="sk-SK"/>
        </w:rPr>
      </w:pPr>
    </w:p>
    <w:p w:rsidR="00D838C6" w:rsidRPr="00D45FE5" w:rsidRDefault="00D838C6" w:rsidP="00DF075E">
      <w:pPr>
        <w:suppressAutoHyphens/>
        <w:autoSpaceDN w:val="0"/>
        <w:spacing w:line="240" w:lineRule="auto"/>
        <w:ind w:left="284"/>
        <w:jc w:val="center"/>
        <w:textAlignment w:val="baseline"/>
        <w:rPr>
          <w:rFonts w:ascii="Times New Roman" w:eastAsia="NSimSun" w:hAnsi="Times New Roman" w:cs="Times New Roman"/>
          <w:color w:val="FF0000"/>
          <w:kern w:val="3"/>
          <w:lang w:eastAsia="zh-CN" w:bidi="hi-IN"/>
        </w:rPr>
      </w:pPr>
      <w:r w:rsidRPr="00D45FE5">
        <w:rPr>
          <w:rFonts w:ascii="Times New Roman" w:eastAsia="NSimSun" w:hAnsi="Times New Roman" w:cs="Times New Roman"/>
          <w:color w:val="FF0000"/>
          <w:kern w:val="3"/>
          <w:lang w:eastAsia="zh-CN" w:bidi="hi-IN"/>
        </w:rPr>
        <w:t>§ 40al</w:t>
      </w:r>
    </w:p>
    <w:p w:rsidR="00D838C6" w:rsidRPr="00D45FE5" w:rsidRDefault="00D838C6" w:rsidP="00DF075E">
      <w:pPr>
        <w:numPr>
          <w:ilvl w:val="0"/>
          <w:numId w:val="2"/>
        </w:numPr>
        <w:suppressAutoHyphens/>
        <w:autoSpaceDN w:val="0"/>
        <w:spacing w:line="276" w:lineRule="auto"/>
        <w:ind w:left="284"/>
        <w:jc w:val="both"/>
        <w:textAlignment w:val="baseline"/>
        <w:rPr>
          <w:rFonts w:ascii="Times New Roman" w:eastAsia="NSimSun" w:hAnsi="Times New Roman" w:cs="Times New Roman"/>
          <w:color w:val="FF0000"/>
          <w:kern w:val="3"/>
        </w:rPr>
      </w:pPr>
      <w:r w:rsidRPr="00D45FE5">
        <w:rPr>
          <w:rFonts w:ascii="Times New Roman" w:eastAsia="NSimSun" w:hAnsi="Times New Roman" w:cs="Times New Roman"/>
          <w:color w:val="FF0000"/>
          <w:kern w:val="3"/>
        </w:rPr>
        <w:t xml:space="preserve">Pôsobnosť Ministerstva dopravy Slovenskej republiky v oblasti územného plánovania, </w:t>
      </w:r>
      <w:r w:rsidR="00F50086">
        <w:rPr>
          <w:rFonts w:ascii="Times New Roman" w:eastAsia="NSimSun" w:hAnsi="Times New Roman" w:cs="Times New Roman"/>
          <w:color w:val="FF0000"/>
          <w:kern w:val="3"/>
        </w:rPr>
        <w:t>výstavby a vyvlastnenia</w:t>
      </w:r>
      <w:r w:rsidRPr="00D45FE5">
        <w:rPr>
          <w:rFonts w:ascii="Times New Roman" w:eastAsia="NSimSun" w:hAnsi="Times New Roman" w:cs="Times New Roman"/>
          <w:color w:val="FF0000"/>
          <w:kern w:val="3"/>
        </w:rPr>
        <w:t xml:space="preserve"> podľa doterajších všeobecne záväzných právnych predpisov prechádza na Úrad pre územné plánovanie a výstavbu Slovenskej republiky.</w:t>
      </w:r>
    </w:p>
    <w:p w:rsidR="00D838C6" w:rsidRPr="00D45FE5" w:rsidRDefault="00D838C6" w:rsidP="00DF075E">
      <w:pPr>
        <w:numPr>
          <w:ilvl w:val="0"/>
          <w:numId w:val="2"/>
        </w:numPr>
        <w:suppressAutoHyphens/>
        <w:autoSpaceDN w:val="0"/>
        <w:spacing w:line="276" w:lineRule="auto"/>
        <w:ind w:left="284"/>
        <w:jc w:val="both"/>
        <w:textAlignment w:val="baseline"/>
        <w:rPr>
          <w:rFonts w:ascii="Times New Roman" w:eastAsia="NSimSun" w:hAnsi="Times New Roman" w:cs="Times New Roman"/>
          <w:color w:val="FF0000"/>
          <w:kern w:val="3"/>
        </w:rPr>
      </w:pPr>
      <w:r w:rsidRPr="00D45FE5">
        <w:rPr>
          <w:rFonts w:ascii="Times New Roman" w:eastAsia="NSimSun" w:hAnsi="Times New Roman" w:cs="Times New Roman"/>
          <w:color w:val="FF0000"/>
          <w:kern w:val="3"/>
        </w:rPr>
        <w:t>Ak sa v doterajších právnych predpisoch používa pre oblasť podľa odseku 1 pojem „Ministerstvo dopravy a výstavby Slovenskej republiky“ vo všetkých tvaroch, rozumie sa tým „Úrad pre územné plánovanie a výstavbu Slovenskej republiky“ v príslušnom tvare.</w:t>
      </w:r>
    </w:p>
    <w:p w:rsidR="00D838C6" w:rsidRDefault="00D838C6" w:rsidP="00DF075E">
      <w:pPr>
        <w:numPr>
          <w:ilvl w:val="0"/>
          <w:numId w:val="2"/>
        </w:numPr>
        <w:suppressAutoHyphens/>
        <w:autoSpaceDN w:val="0"/>
        <w:spacing w:line="276" w:lineRule="auto"/>
        <w:ind w:left="284"/>
        <w:jc w:val="both"/>
        <w:textAlignment w:val="baseline"/>
        <w:rPr>
          <w:rFonts w:ascii="Times New Roman" w:eastAsia="NSimSun" w:hAnsi="Times New Roman" w:cs="Times New Roman"/>
          <w:color w:val="FF0000"/>
          <w:kern w:val="3"/>
        </w:rPr>
      </w:pPr>
      <w:r w:rsidRPr="00D45FE5">
        <w:rPr>
          <w:rFonts w:ascii="Times New Roman" w:eastAsia="NSimSun" w:hAnsi="Times New Roman" w:cs="Times New Roman"/>
          <w:color w:val="FF0000"/>
          <w:kern w:val="3"/>
        </w:rPr>
        <w:t>V súvislosti s prechodom kompetencie po</w:t>
      </w:r>
      <w:r w:rsidR="006A54AB">
        <w:rPr>
          <w:rFonts w:ascii="Times New Roman" w:eastAsia="NSimSun" w:hAnsi="Times New Roman" w:cs="Times New Roman"/>
          <w:color w:val="FF0000"/>
          <w:kern w:val="3"/>
        </w:rPr>
        <w:t xml:space="preserve">dľa odseku 1 prechádzajú od 1. </w:t>
      </w:r>
      <w:r w:rsidR="00F50086">
        <w:rPr>
          <w:rFonts w:ascii="Times New Roman" w:eastAsia="NSimSun" w:hAnsi="Times New Roman" w:cs="Times New Roman"/>
          <w:color w:val="FF0000"/>
          <w:kern w:val="3"/>
        </w:rPr>
        <w:t>januára</w:t>
      </w:r>
      <w:r w:rsidRPr="00D45FE5">
        <w:rPr>
          <w:rFonts w:ascii="Times New Roman" w:eastAsia="NSimSun" w:hAnsi="Times New Roman" w:cs="Times New Roman"/>
          <w:color w:val="FF0000"/>
          <w:kern w:val="3"/>
        </w:rPr>
        <w:t xml:space="preserve"> 202</w:t>
      </w:r>
      <w:r w:rsidR="00F50086">
        <w:rPr>
          <w:rFonts w:ascii="Times New Roman" w:eastAsia="NSimSun" w:hAnsi="Times New Roman" w:cs="Times New Roman"/>
          <w:color w:val="FF0000"/>
          <w:kern w:val="3"/>
        </w:rPr>
        <w:t>2</w:t>
      </w:r>
      <w:r w:rsidRPr="00D45FE5">
        <w:rPr>
          <w:rFonts w:ascii="Times New Roman" w:eastAsia="NSimSun" w:hAnsi="Times New Roman" w:cs="Times New Roman"/>
          <w:color w:val="FF0000"/>
          <w:kern w:val="3"/>
        </w:rPr>
        <w:t xml:space="preserve"> práva a povinnosti vyplývajúce zo štátnozamestnaneckých vzťahov, z pracovnoprávnych vzťahov a iných právnych vzťahov zamestnancov zabezpečujúcich výkon tejto kompetencie, ako aj práva a povinnosti z iných právnych vzťahov z Ministerstva dopravy Slovenskej republiky na Úrad pre územné plánovanie a výstavbu Slovenskej republiky. Majetok štátu, ktorý bol k 3</w:t>
      </w:r>
      <w:r w:rsidR="00F50086">
        <w:rPr>
          <w:rFonts w:ascii="Times New Roman" w:eastAsia="NSimSun" w:hAnsi="Times New Roman" w:cs="Times New Roman"/>
          <w:color w:val="FF0000"/>
          <w:kern w:val="3"/>
        </w:rPr>
        <w:t>1</w:t>
      </w:r>
      <w:r w:rsidRPr="00D45FE5">
        <w:rPr>
          <w:rFonts w:ascii="Times New Roman" w:eastAsia="NSimSun" w:hAnsi="Times New Roman" w:cs="Times New Roman"/>
          <w:color w:val="FF0000"/>
          <w:kern w:val="3"/>
        </w:rPr>
        <w:t xml:space="preserve">. </w:t>
      </w:r>
      <w:r w:rsidR="00F50086">
        <w:rPr>
          <w:rFonts w:ascii="Times New Roman" w:eastAsia="NSimSun" w:hAnsi="Times New Roman" w:cs="Times New Roman"/>
          <w:color w:val="FF0000"/>
          <w:kern w:val="3"/>
        </w:rPr>
        <w:t>dec</w:t>
      </w:r>
      <w:r w:rsidRPr="00D45FE5">
        <w:rPr>
          <w:rFonts w:ascii="Times New Roman" w:eastAsia="NSimSun" w:hAnsi="Times New Roman" w:cs="Times New Roman"/>
          <w:color w:val="FF0000"/>
          <w:kern w:val="3"/>
        </w:rPr>
        <w:t>embru 2021 v správe Ministerstva dopravy Slovenskej republiky a ktorý slúži na zabezpečenie výkonu kompetencie v obla</w:t>
      </w:r>
      <w:r w:rsidR="00F50086">
        <w:rPr>
          <w:rFonts w:ascii="Times New Roman" w:eastAsia="NSimSun" w:hAnsi="Times New Roman" w:cs="Times New Roman"/>
          <w:color w:val="FF0000"/>
          <w:kern w:val="3"/>
        </w:rPr>
        <w:t xml:space="preserve">sti podľa odseku 1, prechádza </w:t>
      </w:r>
      <w:r w:rsidRPr="00D45FE5">
        <w:rPr>
          <w:rFonts w:ascii="Times New Roman" w:eastAsia="NSimSun" w:hAnsi="Times New Roman" w:cs="Times New Roman"/>
          <w:color w:val="FF0000"/>
          <w:kern w:val="3"/>
        </w:rPr>
        <w:t xml:space="preserve">od 1. </w:t>
      </w:r>
      <w:r w:rsidR="00F50086">
        <w:rPr>
          <w:rFonts w:ascii="Times New Roman" w:eastAsia="NSimSun" w:hAnsi="Times New Roman" w:cs="Times New Roman"/>
          <w:color w:val="FF0000"/>
          <w:kern w:val="3"/>
        </w:rPr>
        <w:t>januá</w:t>
      </w:r>
      <w:r w:rsidRPr="00D45FE5">
        <w:rPr>
          <w:rFonts w:ascii="Times New Roman" w:eastAsia="NSimSun" w:hAnsi="Times New Roman" w:cs="Times New Roman"/>
          <w:color w:val="FF0000"/>
          <w:kern w:val="3"/>
        </w:rPr>
        <w:t>ra 202</w:t>
      </w:r>
      <w:r w:rsidR="00F50086">
        <w:rPr>
          <w:rFonts w:ascii="Times New Roman" w:eastAsia="NSimSun" w:hAnsi="Times New Roman" w:cs="Times New Roman"/>
          <w:color w:val="FF0000"/>
          <w:kern w:val="3"/>
        </w:rPr>
        <w:t>2</w:t>
      </w:r>
      <w:r w:rsidRPr="00D45FE5">
        <w:rPr>
          <w:rFonts w:ascii="Times New Roman" w:eastAsia="NSimSun" w:hAnsi="Times New Roman" w:cs="Times New Roman"/>
          <w:color w:val="FF0000"/>
          <w:kern w:val="3"/>
        </w:rPr>
        <w:t xml:space="preserve"> do správy Úradu pre územné plánovanie a výstavbu Slovenskej republiky. Podrobnosti o prechode týchto práv a povinností a o prechode správy majetku štátu sa upravia dohodou medzi Ministerstvom dopravy </w:t>
      </w:r>
      <w:bookmarkStart w:id="0" w:name="_GoBack"/>
      <w:bookmarkEnd w:id="0"/>
      <w:r w:rsidRPr="00D45FE5">
        <w:rPr>
          <w:rFonts w:ascii="Times New Roman" w:eastAsia="NSimSun" w:hAnsi="Times New Roman" w:cs="Times New Roman"/>
          <w:color w:val="FF0000"/>
          <w:kern w:val="3"/>
        </w:rPr>
        <w:t>Slovenskej republiky a Úradom pre územné plánovanie a výstavbu Slovenskej republiky, v ktorej sa vymedzí najmä druh a rozsah preberaného majetku, práv a povinností.</w:t>
      </w:r>
    </w:p>
    <w:p w:rsidR="00D838C6" w:rsidRPr="00D45FE5" w:rsidRDefault="00D838C6"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color w:val="000000"/>
          <w:lang w:eastAsia="sk-SK"/>
        </w:rPr>
      </w:pPr>
      <w:r w:rsidRPr="00D45FE5">
        <w:rPr>
          <w:rFonts w:ascii="Times New Roman" w:eastAsia="Times New Roman" w:hAnsi="Times New Roman" w:cs="Times New Roman"/>
          <w:color w:val="000000"/>
          <w:lang w:eastAsia="sk-SK"/>
        </w:rPr>
        <w:t>PIATA ČASŤ</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PRECHODNÉ A ZÁVEREČNÉ USTANOVENIA</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41</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 </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Zrušovacie ustanovenie</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Zrušuje sa zákon Slovenskej národnej rady č. </w:t>
      </w:r>
      <w:hyperlink r:id="rId63" w:tooltip="Odkaz na predpis alebo ustanovenie" w:history="1">
        <w:r w:rsidRPr="00D45FE5">
          <w:rPr>
            <w:rFonts w:ascii="Times New Roman" w:eastAsia="Times New Roman" w:hAnsi="Times New Roman" w:cs="Times New Roman"/>
            <w:i/>
            <w:iCs/>
            <w:color w:val="0000FF"/>
            <w:lang w:eastAsia="sk-SK"/>
          </w:rPr>
          <w:t>347/1990 Zb.</w:t>
        </w:r>
      </w:hyperlink>
      <w:r w:rsidRPr="00D45FE5">
        <w:rPr>
          <w:rFonts w:ascii="Times New Roman" w:eastAsia="Times New Roman" w:hAnsi="Times New Roman" w:cs="Times New Roman"/>
          <w:color w:val="494949"/>
          <w:lang w:eastAsia="sk-SK"/>
        </w:rPr>
        <w:t> o organizácii ministerstiev a ostatných ústredných orgánov štátnej správy Slovenskej republiky v znení zákona Slovenskej národnej rady č. 197/1991 Zb., zákona Slovenskej národnej rady č. 298/1991 Zb., zákona Slovenskej národnej rady č. 494/1991 Zb., zákona Slovenskej národnej rady č. 294/1992 Zb., zákona Slovenskej národnej rady č. 322/1992 Zb., zákona Slovenskej národnej rady č. 453/1992 Zb., zákona Národnej rady Slovenskej republiky č. 2/1993 Z. z., zákona Národnej rady Slovenskej republiky č. 61/1993 Z. z., zákona Národnej rady Slovenskej republiky č. 83/1994 Z. z., zákona Národnej rady Slovenskej republiky č. 74/1995 Z. z., zákona Národnej rady Slovenskej republiky č. 207/1995 Z. z., zákona č. 58/1998 Z. z., zákona č. 143/1998 Z. z., zákona č. 200/1998 Z. z., zákona č. 337/1998 Z. z., zákona č. 263/1999 Z. z., zákona č. 293/1999 Z. z., zákona č. 95/2000 Z. z., zákona č. 195/2000 Z. z., zákona č. 329/2000 Z. z., zákona č. 338/2000 Z. z., zákona č. 417/2000 Z. z., zákona č. 136/2001 a zákona č. 241/2001.</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41a</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Ustanovenie </w:t>
      </w:r>
      <w:hyperlink r:id="rId64" w:anchor="paragraf-39.odsek-2.pismeno-b" w:tooltip="Odkaz na predpis alebo ustanovenie" w:history="1">
        <w:r w:rsidRPr="00D45FE5">
          <w:rPr>
            <w:rFonts w:ascii="Times New Roman" w:eastAsia="Times New Roman" w:hAnsi="Times New Roman" w:cs="Times New Roman"/>
            <w:i/>
            <w:iCs/>
            <w:color w:val="0000FF"/>
            <w:lang w:eastAsia="sk-SK"/>
          </w:rPr>
          <w:t>§ 39 ods. 2 písm. b)</w:t>
        </w:r>
      </w:hyperlink>
      <w:r w:rsidRPr="00D45FE5">
        <w:rPr>
          <w:rFonts w:ascii="Times New Roman" w:eastAsia="Times New Roman" w:hAnsi="Times New Roman" w:cs="Times New Roman"/>
          <w:color w:val="494949"/>
          <w:lang w:eastAsia="sk-SK"/>
        </w:rPr>
        <w:t> sa v roku 2003 nepoužije. Limity počtov zamestnancov ministerstiev a ostatných ústredných orgánov štátnej správy vrátane štátnych zamestnancov</w:t>
      </w:r>
      <w:r w:rsidRPr="00D45FE5">
        <w:rPr>
          <w:rFonts w:ascii="Times New Roman" w:eastAsia="Times New Roman" w:hAnsi="Times New Roman" w:cs="Times New Roman"/>
          <w:color w:val="494949"/>
          <w:vertAlign w:val="superscript"/>
          <w:lang w:eastAsia="sk-SK"/>
        </w:rPr>
        <w:t>3</w:t>
      </w:r>
      <w:r w:rsidRPr="00D45FE5">
        <w:rPr>
          <w:rFonts w:ascii="Times New Roman" w:eastAsia="Times New Roman" w:hAnsi="Times New Roman" w:cs="Times New Roman"/>
          <w:color w:val="494949"/>
          <w:lang w:eastAsia="sk-SK"/>
        </w:rPr>
        <w:t>) schvaľuje na rok 2003 vláda.</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lastRenderedPageBreak/>
        <w:t>§ 41b</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Zrušuje sa zákon </w:t>
      </w:r>
      <w:hyperlink r:id="rId65" w:tooltip="Odkaz na predpis alebo ustanovenie" w:history="1">
        <w:r w:rsidRPr="00D45FE5">
          <w:rPr>
            <w:rFonts w:ascii="Times New Roman" w:eastAsia="Times New Roman" w:hAnsi="Times New Roman" w:cs="Times New Roman"/>
            <w:i/>
            <w:iCs/>
            <w:color w:val="0000FF"/>
            <w:lang w:eastAsia="sk-SK"/>
          </w:rPr>
          <w:t>č. 106/1999 Z. z.</w:t>
        </w:r>
      </w:hyperlink>
      <w:r w:rsidRPr="00D45FE5">
        <w:rPr>
          <w:rFonts w:ascii="Times New Roman" w:eastAsia="Times New Roman" w:hAnsi="Times New Roman" w:cs="Times New Roman"/>
          <w:color w:val="494949"/>
          <w:lang w:eastAsia="sk-SK"/>
        </w:rPr>
        <w:t> o hospodárskom a sociálnom partnerstve (zákon o tripartite).</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 42</w:t>
      </w:r>
    </w:p>
    <w:p w:rsidR="00CA67E4" w:rsidRPr="00D45FE5" w:rsidRDefault="00CA67E4" w:rsidP="00DF075E">
      <w:pPr>
        <w:shd w:val="clear" w:color="auto" w:fill="FFFFFF"/>
        <w:spacing w:line="240" w:lineRule="auto"/>
        <w:jc w:val="center"/>
        <w:rPr>
          <w:rFonts w:ascii="Times New Roman" w:eastAsia="Times New Roman" w:hAnsi="Times New Roman" w:cs="Times New Roman"/>
          <w:b/>
          <w:bCs/>
          <w:color w:val="000000"/>
          <w:lang w:eastAsia="sk-SK"/>
        </w:rPr>
      </w:pPr>
      <w:r w:rsidRPr="00D45FE5">
        <w:rPr>
          <w:rFonts w:ascii="Times New Roman" w:eastAsia="Times New Roman" w:hAnsi="Times New Roman" w:cs="Times New Roman"/>
          <w:b/>
          <w:bCs/>
          <w:color w:val="000000"/>
          <w:lang w:eastAsia="sk-SK"/>
        </w:rPr>
        <w:t>Účinnosť</w:t>
      </w:r>
    </w:p>
    <w:p w:rsidR="00CA67E4" w:rsidRPr="00D45FE5" w:rsidRDefault="00CA67E4"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Tento zákon nadobúda účinnosť 1. januára 2002. Ustanovenia § 5 ods. 6 a § 40 ods. 5 až 9 strácajú účinnosť 31. marca 2002.</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CA67E4" w:rsidP="00DF075E">
      <w:pPr>
        <w:shd w:val="clear" w:color="auto" w:fill="FFFFFF"/>
        <w:spacing w:line="240" w:lineRule="auto"/>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Rudolf Schuster v. r.</w:t>
      </w:r>
      <w:r w:rsidRPr="00D45FE5">
        <w:rPr>
          <w:rFonts w:ascii="Times New Roman" w:eastAsia="Times New Roman" w:hAnsi="Times New Roman" w:cs="Times New Roman"/>
          <w:color w:val="494949"/>
          <w:lang w:eastAsia="sk-SK"/>
        </w:rPr>
        <w:br/>
      </w:r>
      <w:r w:rsidRPr="00D45FE5">
        <w:rPr>
          <w:rFonts w:ascii="Times New Roman" w:eastAsia="Times New Roman" w:hAnsi="Times New Roman" w:cs="Times New Roman"/>
          <w:color w:val="494949"/>
          <w:lang w:eastAsia="sk-SK"/>
        </w:rPr>
        <w:br/>
        <w:t xml:space="preserve">Jozef </w:t>
      </w:r>
      <w:proofErr w:type="spellStart"/>
      <w:r w:rsidRPr="00D45FE5">
        <w:rPr>
          <w:rFonts w:ascii="Times New Roman" w:eastAsia="Times New Roman" w:hAnsi="Times New Roman" w:cs="Times New Roman"/>
          <w:color w:val="494949"/>
          <w:lang w:eastAsia="sk-SK"/>
        </w:rPr>
        <w:t>Migaš</w:t>
      </w:r>
      <w:proofErr w:type="spellEnd"/>
      <w:r w:rsidRPr="00D45FE5">
        <w:rPr>
          <w:rFonts w:ascii="Times New Roman" w:eastAsia="Times New Roman" w:hAnsi="Times New Roman" w:cs="Times New Roman"/>
          <w:color w:val="494949"/>
          <w:lang w:eastAsia="sk-SK"/>
        </w:rPr>
        <w:t xml:space="preserve"> v. r.</w:t>
      </w:r>
      <w:r w:rsidRPr="00D45FE5">
        <w:rPr>
          <w:rFonts w:ascii="Times New Roman" w:eastAsia="Times New Roman" w:hAnsi="Times New Roman" w:cs="Times New Roman"/>
          <w:color w:val="494949"/>
          <w:lang w:eastAsia="sk-SK"/>
        </w:rPr>
        <w:br/>
      </w:r>
      <w:r w:rsidRPr="00D45FE5">
        <w:rPr>
          <w:rFonts w:ascii="Times New Roman" w:eastAsia="Times New Roman" w:hAnsi="Times New Roman" w:cs="Times New Roman"/>
          <w:color w:val="494949"/>
          <w:lang w:eastAsia="sk-SK"/>
        </w:rPr>
        <w:br/>
        <w:t>Mikuláš Dzurinda v. r.</w:t>
      </w:r>
    </w:p>
    <w:p w:rsidR="00087999"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1)</w:t>
      </w:r>
      <w:hyperlink r:id="rId66" w:anchor="paragraf-5.odsek-4" w:tooltip="Odkaz na predpis alebo ustanovenie" w:history="1">
        <w:r w:rsidR="00CA67E4" w:rsidRPr="00D45FE5">
          <w:rPr>
            <w:rFonts w:ascii="Times New Roman" w:eastAsia="Times New Roman" w:hAnsi="Times New Roman" w:cs="Times New Roman"/>
            <w:i/>
            <w:iCs/>
            <w:color w:val="5B677D"/>
            <w:lang w:eastAsia="sk-SK"/>
          </w:rPr>
          <w:t>§ 5 ods. 4 zákona č. 211/2000 Z. z.</w:t>
        </w:r>
      </w:hyperlink>
      <w:r w:rsidR="00CA67E4" w:rsidRPr="00D45FE5">
        <w:rPr>
          <w:rFonts w:ascii="Times New Roman" w:eastAsia="Times New Roman" w:hAnsi="Times New Roman" w:cs="Times New Roman"/>
          <w:color w:val="494949"/>
          <w:lang w:eastAsia="sk-SK"/>
        </w:rPr>
        <w:t> o slobodnom prístupe k informáciám a o zmene a doplnení niektorých zákonov (zákon o slobode informácií).</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1a)</w:t>
      </w:r>
      <w:r w:rsidR="00CA67E4" w:rsidRPr="00D45FE5">
        <w:rPr>
          <w:rFonts w:ascii="Times New Roman" w:eastAsia="Times New Roman" w:hAnsi="Times New Roman" w:cs="Times New Roman"/>
          <w:color w:val="494949"/>
          <w:lang w:eastAsia="sk-SK"/>
        </w:rPr>
        <w:t>Napríklad </w:t>
      </w:r>
      <w:hyperlink r:id="rId67" w:anchor="paragraf-61.odsek-2" w:tooltip="Odkaz na predpis alebo ustanovenie" w:history="1">
        <w:r w:rsidR="00CA67E4" w:rsidRPr="00D45FE5">
          <w:rPr>
            <w:rFonts w:ascii="Times New Roman" w:eastAsia="Times New Roman" w:hAnsi="Times New Roman" w:cs="Times New Roman"/>
            <w:i/>
            <w:iCs/>
            <w:color w:val="5B677D"/>
            <w:lang w:eastAsia="sk-SK"/>
          </w:rPr>
          <w:t>§ 61 ods. 2 zákona č. 71/1967 Zb.</w:t>
        </w:r>
      </w:hyperlink>
      <w:r w:rsidR="00CA67E4" w:rsidRPr="00D45FE5">
        <w:rPr>
          <w:rFonts w:ascii="Times New Roman" w:eastAsia="Times New Roman" w:hAnsi="Times New Roman" w:cs="Times New Roman"/>
          <w:color w:val="494949"/>
          <w:lang w:eastAsia="sk-SK"/>
        </w:rPr>
        <w:t> o správnom konaní (správny poriadok).</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1aa)</w:t>
      </w:r>
      <w:hyperlink r:id="rId68" w:anchor="paragraf-244" w:tooltip="Odkaz na predpis alebo ustanovenie" w:history="1">
        <w:r w:rsidR="00CA67E4" w:rsidRPr="00D45FE5">
          <w:rPr>
            <w:rFonts w:ascii="Times New Roman" w:eastAsia="Times New Roman" w:hAnsi="Times New Roman" w:cs="Times New Roman"/>
            <w:i/>
            <w:iCs/>
            <w:color w:val="5B677D"/>
            <w:lang w:eastAsia="sk-SK"/>
          </w:rPr>
          <w:t>§ 244 Občianskeho súdneho poriadku</w:t>
        </w:r>
      </w:hyperlink>
      <w:r w:rsidR="00CA67E4" w:rsidRPr="00D45FE5">
        <w:rPr>
          <w:rFonts w:ascii="Times New Roman" w:eastAsia="Times New Roman" w:hAnsi="Times New Roman" w:cs="Times New Roman"/>
          <w:color w:val="494949"/>
          <w:lang w:eastAsia="sk-SK"/>
        </w:rPr>
        <w:t>.</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1aaa)</w:t>
      </w:r>
      <w:hyperlink r:id="rId69" w:anchor="paragraf-9e" w:tooltip="Odkaz na predpis alebo ustanovenie" w:history="1">
        <w:r w:rsidR="00CA67E4" w:rsidRPr="00D45FE5">
          <w:rPr>
            <w:rFonts w:ascii="Times New Roman" w:eastAsia="Times New Roman" w:hAnsi="Times New Roman" w:cs="Times New Roman"/>
            <w:i/>
            <w:iCs/>
            <w:color w:val="5B677D"/>
            <w:lang w:eastAsia="sk-SK"/>
          </w:rPr>
          <w:t>§ 9e</w:t>
        </w:r>
      </w:hyperlink>
      <w:r w:rsidR="00CA67E4" w:rsidRPr="00D45FE5">
        <w:rPr>
          <w:rFonts w:ascii="Times New Roman" w:eastAsia="Times New Roman" w:hAnsi="Times New Roman" w:cs="Times New Roman"/>
          <w:color w:val="494949"/>
          <w:lang w:eastAsia="sk-SK"/>
        </w:rPr>
        <w:t> zákona č. </w:t>
      </w:r>
      <w:hyperlink r:id="rId70" w:tooltip="Odkaz na predpis alebo ustanovenie" w:history="1">
        <w:r w:rsidR="00CA67E4" w:rsidRPr="00D45FE5">
          <w:rPr>
            <w:rFonts w:ascii="Times New Roman" w:eastAsia="Times New Roman" w:hAnsi="Times New Roman" w:cs="Times New Roman"/>
            <w:i/>
            <w:iCs/>
            <w:color w:val="5B677D"/>
            <w:lang w:eastAsia="sk-SK"/>
          </w:rPr>
          <w:t>45/2011 Z. z.</w:t>
        </w:r>
      </w:hyperlink>
      <w:r w:rsidR="00CA67E4" w:rsidRPr="00D45FE5">
        <w:rPr>
          <w:rFonts w:ascii="Times New Roman" w:eastAsia="Times New Roman" w:hAnsi="Times New Roman" w:cs="Times New Roman"/>
          <w:color w:val="494949"/>
          <w:lang w:eastAsia="sk-SK"/>
        </w:rPr>
        <w:t> o kritickej infraštruktúre v znení zákona č. </w:t>
      </w:r>
      <w:hyperlink r:id="rId71" w:tooltip="Odkaz na predpis alebo ustanovenie" w:history="1">
        <w:r w:rsidR="00CA67E4" w:rsidRPr="00D45FE5">
          <w:rPr>
            <w:rFonts w:ascii="Times New Roman" w:eastAsia="Times New Roman" w:hAnsi="Times New Roman" w:cs="Times New Roman"/>
            <w:i/>
            <w:iCs/>
            <w:color w:val="5B677D"/>
            <w:lang w:eastAsia="sk-SK"/>
          </w:rPr>
          <w:t>72/2021 Z. z.</w:t>
        </w:r>
      </w:hyperlink>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1ab)</w:t>
      </w:r>
      <w:r w:rsidR="00CA67E4" w:rsidRPr="00D45FE5">
        <w:rPr>
          <w:rFonts w:ascii="Times New Roman" w:eastAsia="Times New Roman" w:hAnsi="Times New Roman" w:cs="Times New Roman"/>
          <w:color w:val="494949"/>
          <w:lang w:eastAsia="sk-SK"/>
        </w:rPr>
        <w:t>Zákon č. </w:t>
      </w:r>
      <w:hyperlink r:id="rId72" w:tooltip="Odkaz na predpis alebo ustanovenie" w:history="1">
        <w:r w:rsidR="00CA67E4" w:rsidRPr="00D45FE5">
          <w:rPr>
            <w:rFonts w:ascii="Times New Roman" w:eastAsia="Times New Roman" w:hAnsi="Times New Roman" w:cs="Times New Roman"/>
            <w:i/>
            <w:iCs/>
            <w:color w:val="5B677D"/>
            <w:lang w:eastAsia="sk-SK"/>
          </w:rPr>
          <w:t>55/2017 Z. z.</w:t>
        </w:r>
      </w:hyperlink>
      <w:r w:rsidR="00CA67E4" w:rsidRPr="00D45FE5">
        <w:rPr>
          <w:rFonts w:ascii="Times New Roman" w:eastAsia="Times New Roman" w:hAnsi="Times New Roman" w:cs="Times New Roman"/>
          <w:color w:val="494949"/>
          <w:lang w:eastAsia="sk-SK"/>
        </w:rPr>
        <w:t> o štátnej službe a o zmene a doplnení niektorých zákonov v znení neskorších predpisov.</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1b)</w:t>
      </w:r>
      <w:hyperlink r:id="rId73" w:anchor="paragraf-15" w:tooltip="Odkaz na predpis alebo ustanovenie" w:history="1">
        <w:r w:rsidR="00CA67E4" w:rsidRPr="00D45FE5">
          <w:rPr>
            <w:rFonts w:ascii="Times New Roman" w:eastAsia="Times New Roman" w:hAnsi="Times New Roman" w:cs="Times New Roman"/>
            <w:i/>
            <w:iCs/>
            <w:color w:val="5B677D"/>
            <w:lang w:eastAsia="sk-SK"/>
          </w:rPr>
          <w:t>§ 15 a 16 zákona č. 136/2001 Z. z.</w:t>
        </w:r>
      </w:hyperlink>
      <w:r w:rsidR="00CA67E4" w:rsidRPr="00D45FE5">
        <w:rPr>
          <w:rFonts w:ascii="Times New Roman" w:eastAsia="Times New Roman" w:hAnsi="Times New Roman" w:cs="Times New Roman"/>
          <w:color w:val="494949"/>
          <w:lang w:eastAsia="sk-SK"/>
        </w:rPr>
        <w:t> o ochrane hospodárskej súťaže a o zmene a doplnení zákona Slovenskej národnej rady č. 347/1990 Zb. o organizácii ministerstiev a ostatných ústredných orgánov štátnej správy Slovenskej republiky v znení neskorších predpisov.</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1c)</w:t>
      </w:r>
      <w:hyperlink r:id="rId74" w:anchor="paragraf-71" w:tooltip="Odkaz na predpis alebo ustanovenie" w:history="1">
        <w:r w:rsidR="00CA67E4" w:rsidRPr="00D45FE5">
          <w:rPr>
            <w:rFonts w:ascii="Times New Roman" w:eastAsia="Times New Roman" w:hAnsi="Times New Roman" w:cs="Times New Roman"/>
            <w:i/>
            <w:iCs/>
            <w:color w:val="5B677D"/>
            <w:lang w:eastAsia="sk-SK"/>
          </w:rPr>
          <w:t>§ 71 zákona č. 215/2004 Z. z.</w:t>
        </w:r>
      </w:hyperlink>
      <w:r w:rsidR="00CA67E4" w:rsidRPr="00D45FE5">
        <w:rPr>
          <w:rFonts w:ascii="Times New Roman" w:eastAsia="Times New Roman" w:hAnsi="Times New Roman" w:cs="Times New Roman"/>
          <w:color w:val="494949"/>
          <w:lang w:eastAsia="sk-SK"/>
        </w:rPr>
        <w:t> o ochrane utajovaných skutočností a o zmene a doplnení niektorých zákonov.</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1ca)</w:t>
      </w:r>
      <w:r w:rsidR="00CA67E4" w:rsidRPr="00D45FE5">
        <w:rPr>
          <w:rFonts w:ascii="Times New Roman" w:eastAsia="Times New Roman" w:hAnsi="Times New Roman" w:cs="Times New Roman"/>
          <w:color w:val="494949"/>
          <w:lang w:eastAsia="sk-SK"/>
        </w:rPr>
        <w:t>Zákon č. </w:t>
      </w:r>
      <w:hyperlink r:id="rId75" w:tooltip="Odkaz na predpis alebo ustanovenie" w:history="1">
        <w:r w:rsidR="00CA67E4" w:rsidRPr="00D45FE5">
          <w:rPr>
            <w:rFonts w:ascii="Times New Roman" w:eastAsia="Times New Roman" w:hAnsi="Times New Roman" w:cs="Times New Roman"/>
            <w:i/>
            <w:iCs/>
            <w:color w:val="5B677D"/>
            <w:lang w:eastAsia="sk-SK"/>
          </w:rPr>
          <w:t>25/2006 Z. z.</w:t>
        </w:r>
      </w:hyperlink>
      <w:r w:rsidR="00CA67E4" w:rsidRPr="00D45FE5">
        <w:rPr>
          <w:rFonts w:ascii="Times New Roman" w:eastAsia="Times New Roman" w:hAnsi="Times New Roman" w:cs="Times New Roman"/>
          <w:color w:val="494949"/>
          <w:lang w:eastAsia="sk-SK"/>
        </w:rPr>
        <w:t> o verejnom obstarávaní a o zmene a doplnení niektorých zákonov v znení neskorších predpisov.</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1cb)</w:t>
      </w:r>
      <w:r w:rsidR="00CA67E4" w:rsidRPr="00D45FE5">
        <w:rPr>
          <w:rFonts w:ascii="Times New Roman" w:eastAsia="Times New Roman" w:hAnsi="Times New Roman" w:cs="Times New Roman"/>
          <w:color w:val="494949"/>
          <w:lang w:eastAsia="sk-SK"/>
        </w:rPr>
        <w:t>Napríklad zákon č. </w:t>
      </w:r>
      <w:hyperlink r:id="rId76" w:tooltip="Odkaz na predpis alebo ustanovenie" w:history="1">
        <w:r w:rsidR="00CA67E4" w:rsidRPr="00D45FE5">
          <w:rPr>
            <w:rFonts w:ascii="Times New Roman" w:eastAsia="Times New Roman" w:hAnsi="Times New Roman" w:cs="Times New Roman"/>
            <w:i/>
            <w:iCs/>
            <w:color w:val="5B677D"/>
            <w:lang w:eastAsia="sk-SK"/>
          </w:rPr>
          <w:t>25/2006 Z. z.</w:t>
        </w:r>
      </w:hyperlink>
      <w:r w:rsidR="00CA67E4" w:rsidRPr="00D45FE5">
        <w:rPr>
          <w:rFonts w:ascii="Times New Roman" w:eastAsia="Times New Roman" w:hAnsi="Times New Roman" w:cs="Times New Roman"/>
          <w:color w:val="494949"/>
          <w:lang w:eastAsia="sk-SK"/>
        </w:rPr>
        <w:t> v znení neskorších predpisov.</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1cc)</w:t>
      </w:r>
      <w:hyperlink r:id="rId77" w:anchor="paragraf-7" w:tooltip="Odkaz na predpis alebo ustanovenie" w:history="1">
        <w:r w:rsidR="00CA67E4" w:rsidRPr="00D45FE5">
          <w:rPr>
            <w:rFonts w:ascii="Times New Roman" w:eastAsia="Times New Roman" w:hAnsi="Times New Roman" w:cs="Times New Roman"/>
            <w:i/>
            <w:iCs/>
            <w:color w:val="5B677D"/>
            <w:lang w:eastAsia="sk-SK"/>
          </w:rPr>
          <w:t>§ 7 zákona č. 55/2017 Z. z.</w:t>
        </w:r>
      </w:hyperlink>
      <w:r w:rsidR="00CA67E4" w:rsidRPr="00D45FE5">
        <w:rPr>
          <w:rFonts w:ascii="Times New Roman" w:eastAsia="Times New Roman" w:hAnsi="Times New Roman" w:cs="Times New Roman"/>
          <w:color w:val="494949"/>
          <w:lang w:eastAsia="sk-SK"/>
        </w:rPr>
        <w:t> o štátnej službe a o zmene a doplnení niektorých zákonov.</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2)</w:t>
      </w:r>
      <w:r w:rsidR="00CA67E4" w:rsidRPr="00D45FE5">
        <w:rPr>
          <w:rFonts w:ascii="Times New Roman" w:eastAsia="Times New Roman" w:hAnsi="Times New Roman" w:cs="Times New Roman"/>
          <w:color w:val="494949"/>
          <w:lang w:eastAsia="sk-SK"/>
        </w:rPr>
        <w:t>Zákon Národnej rady Slovenskej republiky č. </w:t>
      </w:r>
      <w:hyperlink r:id="rId78" w:tooltip="Odkaz na predpis alebo ustanovenie" w:history="1">
        <w:r w:rsidR="00CA67E4" w:rsidRPr="00D45FE5">
          <w:rPr>
            <w:rFonts w:ascii="Times New Roman" w:eastAsia="Times New Roman" w:hAnsi="Times New Roman" w:cs="Times New Roman"/>
            <w:i/>
            <w:iCs/>
            <w:color w:val="5B677D"/>
            <w:lang w:eastAsia="sk-SK"/>
          </w:rPr>
          <w:t>10/1996 Z. z.</w:t>
        </w:r>
      </w:hyperlink>
      <w:r w:rsidR="00CA67E4" w:rsidRPr="00D45FE5">
        <w:rPr>
          <w:rFonts w:ascii="Times New Roman" w:eastAsia="Times New Roman" w:hAnsi="Times New Roman" w:cs="Times New Roman"/>
          <w:color w:val="494949"/>
          <w:lang w:eastAsia="sk-SK"/>
        </w:rPr>
        <w:t> o kontrole v štátnej správe.</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3)</w:t>
      </w:r>
      <w:r w:rsidR="00CA67E4" w:rsidRPr="00D45FE5">
        <w:rPr>
          <w:rFonts w:ascii="Times New Roman" w:eastAsia="Times New Roman" w:hAnsi="Times New Roman" w:cs="Times New Roman"/>
          <w:color w:val="494949"/>
          <w:lang w:eastAsia="sk-SK"/>
        </w:rPr>
        <w:t>Zákon č. </w:t>
      </w:r>
      <w:hyperlink r:id="rId79" w:tooltip="Odkaz na predpis alebo ustanovenie" w:history="1">
        <w:r w:rsidR="00CA67E4" w:rsidRPr="00D45FE5">
          <w:rPr>
            <w:rFonts w:ascii="Times New Roman" w:eastAsia="Times New Roman" w:hAnsi="Times New Roman" w:cs="Times New Roman"/>
            <w:i/>
            <w:iCs/>
            <w:color w:val="5B677D"/>
            <w:lang w:eastAsia="sk-SK"/>
          </w:rPr>
          <w:t>55/2017 Z. z.</w:t>
        </w:r>
      </w:hyperlink>
      <w:r w:rsidR="00CA67E4" w:rsidRPr="00D45FE5">
        <w:rPr>
          <w:rFonts w:ascii="Times New Roman" w:eastAsia="Times New Roman" w:hAnsi="Times New Roman" w:cs="Times New Roman"/>
          <w:color w:val="494949"/>
          <w:lang w:eastAsia="sk-SK"/>
        </w:rPr>
        <w:t> o štátnej službe a o zmene a doplnení niektorých zákonov v znení neskorších predpisov.</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4)</w:t>
      </w:r>
      <w:r w:rsidR="00CA67E4" w:rsidRPr="00D45FE5">
        <w:rPr>
          <w:rFonts w:ascii="Times New Roman" w:eastAsia="Times New Roman" w:hAnsi="Times New Roman" w:cs="Times New Roman"/>
          <w:color w:val="494949"/>
          <w:lang w:eastAsia="sk-SK"/>
        </w:rPr>
        <w:t>Zákon Národnej rady Slovenskej republiky č. </w:t>
      </w:r>
      <w:hyperlink r:id="rId80" w:tooltip="Odkaz na predpis alebo ustanovenie" w:history="1">
        <w:r w:rsidR="00CA67E4" w:rsidRPr="00D45FE5">
          <w:rPr>
            <w:rFonts w:ascii="Times New Roman" w:eastAsia="Times New Roman" w:hAnsi="Times New Roman" w:cs="Times New Roman"/>
            <w:i/>
            <w:iCs/>
            <w:color w:val="5B677D"/>
            <w:lang w:eastAsia="sk-SK"/>
          </w:rPr>
          <w:t>120/1993 Z. z.</w:t>
        </w:r>
      </w:hyperlink>
      <w:r w:rsidR="00CA67E4" w:rsidRPr="00D45FE5">
        <w:rPr>
          <w:rFonts w:ascii="Times New Roman" w:eastAsia="Times New Roman" w:hAnsi="Times New Roman" w:cs="Times New Roman"/>
          <w:color w:val="494949"/>
          <w:lang w:eastAsia="sk-SK"/>
        </w:rPr>
        <w:t> o platových pomeroch niektorých ústavných činiteľov Slovenskej republiky v znení neskorších predpisov.</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6)</w:t>
      </w:r>
      <w:r w:rsidR="00CA67E4" w:rsidRPr="00D45FE5">
        <w:rPr>
          <w:rFonts w:ascii="Times New Roman" w:eastAsia="Times New Roman" w:hAnsi="Times New Roman" w:cs="Times New Roman"/>
          <w:color w:val="494949"/>
          <w:lang w:eastAsia="sk-SK"/>
        </w:rPr>
        <w:t>Napríklad § 3, 4 a </w:t>
      </w:r>
      <w:hyperlink r:id="rId81" w:anchor="paragraf-6" w:tooltip="Odkaz na predpis alebo ustanovenie" w:history="1">
        <w:r w:rsidR="00CA67E4" w:rsidRPr="00D45FE5">
          <w:rPr>
            <w:rFonts w:ascii="Times New Roman" w:eastAsia="Times New Roman" w:hAnsi="Times New Roman" w:cs="Times New Roman"/>
            <w:i/>
            <w:iCs/>
            <w:color w:val="5B677D"/>
            <w:lang w:eastAsia="sk-SK"/>
          </w:rPr>
          <w:t>6 zákona č. 111/1990 Zb.</w:t>
        </w:r>
      </w:hyperlink>
      <w:r w:rsidR="00CA67E4" w:rsidRPr="00D45FE5">
        <w:rPr>
          <w:rFonts w:ascii="Times New Roman" w:eastAsia="Times New Roman" w:hAnsi="Times New Roman" w:cs="Times New Roman"/>
          <w:color w:val="494949"/>
          <w:lang w:eastAsia="sk-SK"/>
        </w:rPr>
        <w:t> o štátnom podniku v znení neskorších predpisov, </w:t>
      </w:r>
      <w:hyperlink r:id="rId82" w:anchor="predpis.clanok-1.cast-siedma" w:tooltip="Odkaz na predpis alebo ustanovenie" w:history="1">
        <w:r w:rsidR="00CA67E4" w:rsidRPr="00D45FE5">
          <w:rPr>
            <w:rFonts w:ascii="Times New Roman" w:eastAsia="Times New Roman" w:hAnsi="Times New Roman" w:cs="Times New Roman"/>
            <w:i/>
            <w:iCs/>
            <w:color w:val="5B677D"/>
            <w:lang w:eastAsia="sk-SK"/>
          </w:rPr>
          <w:t>§ 21 až 28 zákona č. 523/2004 Z. z. </w:t>
        </w:r>
      </w:hyperlink>
      <w:r w:rsidR="00CA67E4" w:rsidRPr="00D45FE5">
        <w:rPr>
          <w:rFonts w:ascii="Times New Roman" w:eastAsia="Times New Roman" w:hAnsi="Times New Roman" w:cs="Times New Roman"/>
          <w:color w:val="494949"/>
          <w:lang w:eastAsia="sk-SK"/>
        </w:rPr>
        <w:t>o rozpočtových pravidlách verejnej správy a o zmene a doplnení niektorých zákonov v znení neskorších predpisov.</w:t>
      </w:r>
    </w:p>
    <w:p w:rsidR="00CA67E4" w:rsidRPr="00D45FE5" w:rsidRDefault="00087999" w:rsidP="00DF075E">
      <w:pPr>
        <w:shd w:val="clear" w:color="auto" w:fill="FFFFFF"/>
        <w:spacing w:line="240" w:lineRule="auto"/>
        <w:jc w:val="both"/>
        <w:rPr>
          <w:rFonts w:ascii="Times New Roman" w:eastAsia="Times New Roman" w:hAnsi="Times New Roman" w:cs="Times New Roman"/>
          <w:color w:val="494949"/>
          <w:lang w:eastAsia="sk-SK"/>
        </w:rPr>
      </w:pPr>
      <w:r w:rsidRPr="00D45FE5">
        <w:rPr>
          <w:rFonts w:ascii="Times New Roman" w:eastAsia="Times New Roman" w:hAnsi="Times New Roman" w:cs="Times New Roman"/>
          <w:color w:val="494949"/>
          <w:lang w:eastAsia="sk-SK"/>
        </w:rPr>
        <w:t>7)</w:t>
      </w:r>
      <w:r w:rsidR="00CA67E4" w:rsidRPr="00D45FE5">
        <w:rPr>
          <w:rFonts w:ascii="Times New Roman" w:eastAsia="Times New Roman" w:hAnsi="Times New Roman" w:cs="Times New Roman"/>
          <w:color w:val="494949"/>
          <w:lang w:eastAsia="sk-SK"/>
        </w:rPr>
        <w:t>Napríklad </w:t>
      </w:r>
      <w:hyperlink r:id="rId83" w:anchor="paragraf-35" w:tooltip="Odkaz na predpis alebo ustanovenie" w:history="1">
        <w:r w:rsidR="00CA67E4" w:rsidRPr="00D45FE5">
          <w:rPr>
            <w:rFonts w:ascii="Times New Roman" w:eastAsia="Times New Roman" w:hAnsi="Times New Roman" w:cs="Times New Roman"/>
            <w:i/>
            <w:iCs/>
            <w:color w:val="5B677D"/>
            <w:lang w:eastAsia="sk-SK"/>
          </w:rPr>
          <w:t>§ 35</w:t>
        </w:r>
      </w:hyperlink>
      <w:r w:rsidR="00CA67E4" w:rsidRPr="00D45FE5">
        <w:rPr>
          <w:rFonts w:ascii="Times New Roman" w:eastAsia="Times New Roman" w:hAnsi="Times New Roman" w:cs="Times New Roman"/>
          <w:color w:val="494949"/>
          <w:lang w:eastAsia="sk-SK"/>
        </w:rPr>
        <w:t>, </w:t>
      </w:r>
      <w:hyperlink r:id="rId84" w:anchor="paragraf-38.odsek-1.pismeno-a" w:tooltip="Odkaz na predpis alebo ustanovenie" w:history="1">
        <w:r w:rsidR="00CA67E4" w:rsidRPr="00D45FE5">
          <w:rPr>
            <w:rFonts w:ascii="Times New Roman" w:eastAsia="Times New Roman" w:hAnsi="Times New Roman" w:cs="Times New Roman"/>
            <w:i/>
            <w:iCs/>
            <w:color w:val="5B677D"/>
            <w:lang w:eastAsia="sk-SK"/>
          </w:rPr>
          <w:t>§ 38 ods. 1 písm. a) až e)</w:t>
        </w:r>
      </w:hyperlink>
      <w:r w:rsidR="00CA67E4" w:rsidRPr="00D45FE5">
        <w:rPr>
          <w:rFonts w:ascii="Times New Roman" w:eastAsia="Times New Roman" w:hAnsi="Times New Roman" w:cs="Times New Roman"/>
          <w:color w:val="494949"/>
          <w:lang w:eastAsia="sk-SK"/>
        </w:rPr>
        <w:t> a </w:t>
      </w:r>
      <w:hyperlink r:id="rId85" w:anchor="paragraf-38.odsek-2" w:tooltip="Odkaz na predpis alebo ustanovenie" w:history="1">
        <w:r w:rsidR="00CA67E4" w:rsidRPr="00D45FE5">
          <w:rPr>
            <w:rFonts w:ascii="Times New Roman" w:eastAsia="Times New Roman" w:hAnsi="Times New Roman" w:cs="Times New Roman"/>
            <w:i/>
            <w:iCs/>
            <w:color w:val="5B677D"/>
            <w:lang w:eastAsia="sk-SK"/>
          </w:rPr>
          <w:t>§ 38 ods. 2</w:t>
        </w:r>
      </w:hyperlink>
      <w:r w:rsidR="00CA67E4" w:rsidRPr="00D45FE5">
        <w:rPr>
          <w:rFonts w:ascii="Times New Roman" w:eastAsia="Times New Roman" w:hAnsi="Times New Roman" w:cs="Times New Roman"/>
          <w:color w:val="494949"/>
          <w:lang w:eastAsia="sk-SK"/>
        </w:rPr>
        <w:t> zákona č. </w:t>
      </w:r>
      <w:hyperlink r:id="rId86" w:tooltip="Odkaz na predpis alebo ustanovenie" w:history="1">
        <w:r w:rsidR="00CA67E4" w:rsidRPr="00D45FE5">
          <w:rPr>
            <w:rFonts w:ascii="Times New Roman" w:eastAsia="Times New Roman" w:hAnsi="Times New Roman" w:cs="Times New Roman"/>
            <w:i/>
            <w:iCs/>
            <w:color w:val="5B677D"/>
            <w:lang w:eastAsia="sk-SK"/>
          </w:rPr>
          <w:t>55/2017 Z. z.</w:t>
        </w:r>
      </w:hyperlink>
    </w:p>
    <w:p w:rsidR="00FA54D8" w:rsidRPr="00D45FE5" w:rsidRDefault="00FA54D8" w:rsidP="00DF075E">
      <w:pPr>
        <w:rPr>
          <w:rFonts w:ascii="Times New Roman" w:hAnsi="Times New Roman" w:cs="Times New Roman"/>
        </w:rPr>
      </w:pPr>
    </w:p>
    <w:sectPr w:rsidR="00FA54D8" w:rsidRPr="00D45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eX Gyre Bonum">
    <w:altName w:val="Times New Roman"/>
    <w:charset w:val="00"/>
    <w:family w:val="auto"/>
    <w:pitch w:val="variable"/>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915E9"/>
    <w:multiLevelType w:val="multilevel"/>
    <w:tmpl w:val="814E2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660B56"/>
    <w:multiLevelType w:val="hybridMultilevel"/>
    <w:tmpl w:val="021E722E"/>
    <w:lvl w:ilvl="0" w:tplc="CF1C09C6">
      <w:start w:val="1"/>
      <w:numFmt w:val="decimal"/>
      <w:lvlText w:val="(%1)"/>
      <w:lvlJc w:val="left"/>
      <w:pPr>
        <w:ind w:left="1069" w:hanging="360"/>
      </w:pPr>
      <w:rPr>
        <w:rFonts w:hint="default"/>
      </w:rPr>
    </w:lvl>
    <w:lvl w:ilvl="1" w:tplc="041B0017">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15:restartNumberingAfterBreak="0">
    <w:nsid w:val="59607B82"/>
    <w:multiLevelType w:val="hybridMultilevel"/>
    <w:tmpl w:val="3FFE4894"/>
    <w:lvl w:ilvl="0" w:tplc="494C3D4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29929E7"/>
    <w:multiLevelType w:val="multilevel"/>
    <w:tmpl w:val="814E2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8C"/>
    <w:rsid w:val="00065CA6"/>
    <w:rsid w:val="00087999"/>
    <w:rsid w:val="001744EB"/>
    <w:rsid w:val="00175705"/>
    <w:rsid w:val="001C2247"/>
    <w:rsid w:val="00607B92"/>
    <w:rsid w:val="00620363"/>
    <w:rsid w:val="00643AD0"/>
    <w:rsid w:val="006A54AB"/>
    <w:rsid w:val="006A62E1"/>
    <w:rsid w:val="00841A34"/>
    <w:rsid w:val="00A1538C"/>
    <w:rsid w:val="00A2057C"/>
    <w:rsid w:val="00CA67E4"/>
    <w:rsid w:val="00D45FE5"/>
    <w:rsid w:val="00D838C6"/>
    <w:rsid w:val="00DE59C8"/>
    <w:rsid w:val="00DF075E"/>
    <w:rsid w:val="00E052F0"/>
    <w:rsid w:val="00F50086"/>
    <w:rsid w:val="00FA54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5EDFD-89CB-47F4-AE5B-B1919FE0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CA67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link w:val="Nadpis3Char"/>
    <w:uiPriority w:val="9"/>
    <w:qFormat/>
    <w:rsid w:val="00CA67E4"/>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CA67E4"/>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A67E4"/>
    <w:rPr>
      <w:rFonts w:ascii="Times New Roman" w:eastAsia="Times New Roman" w:hAnsi="Times New Roman" w:cs="Times New Roman"/>
      <w:b/>
      <w:bCs/>
      <w:kern w:val="36"/>
      <w:sz w:val="48"/>
      <w:szCs w:val="48"/>
      <w:lang w:eastAsia="sk-SK"/>
    </w:rPr>
  </w:style>
  <w:style w:type="character" w:customStyle="1" w:styleId="Nadpis3Char">
    <w:name w:val="Nadpis 3 Char"/>
    <w:basedOn w:val="Predvolenpsmoodseku"/>
    <w:link w:val="Nadpis3"/>
    <w:uiPriority w:val="9"/>
    <w:rsid w:val="00CA67E4"/>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CA67E4"/>
    <w:rPr>
      <w:rFonts w:ascii="Times New Roman" w:eastAsia="Times New Roman" w:hAnsi="Times New Roman" w:cs="Times New Roman"/>
      <w:b/>
      <w:bCs/>
      <w:sz w:val="24"/>
      <w:szCs w:val="24"/>
      <w:lang w:eastAsia="sk-SK"/>
    </w:rPr>
  </w:style>
  <w:style w:type="numbering" w:customStyle="1" w:styleId="Bezzoznamu1">
    <w:name w:val="Bez zoznamu1"/>
    <w:next w:val="Bezzoznamu"/>
    <w:uiPriority w:val="99"/>
    <w:semiHidden/>
    <w:unhideWhenUsed/>
    <w:rsid w:val="00CA67E4"/>
  </w:style>
  <w:style w:type="paragraph" w:customStyle="1" w:styleId="msonormal0">
    <w:name w:val="msonormal"/>
    <w:basedOn w:val="Normlny"/>
    <w:rsid w:val="00CA67E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CA67E4"/>
    <w:rPr>
      <w:color w:val="0000FF"/>
      <w:u w:val="single"/>
    </w:rPr>
  </w:style>
  <w:style w:type="character" w:styleId="PouitHypertextovPrepojenie">
    <w:name w:val="FollowedHyperlink"/>
    <w:basedOn w:val="Predvolenpsmoodseku"/>
    <w:uiPriority w:val="99"/>
    <w:semiHidden/>
    <w:unhideWhenUsed/>
    <w:rsid w:val="00CA67E4"/>
    <w:rPr>
      <w:color w:val="800080"/>
      <w:u w:val="single"/>
    </w:rPr>
  </w:style>
  <w:style w:type="paragraph" w:styleId="Odsekzoznamu">
    <w:name w:val="List Paragraph"/>
    <w:aliases w:val="Odsek zoznamu1,Odsek,body,Odsek zoznamu2"/>
    <w:basedOn w:val="Normlny"/>
    <w:link w:val="OdsekzoznamuChar"/>
    <w:uiPriority w:val="34"/>
    <w:qFormat/>
    <w:rsid w:val="00620363"/>
    <w:pPr>
      <w:ind w:left="720"/>
      <w:contextualSpacing/>
    </w:pPr>
  </w:style>
  <w:style w:type="character" w:customStyle="1" w:styleId="OdsekzoznamuChar">
    <w:name w:val="Odsek zoznamu Char"/>
    <w:aliases w:val="Odsek zoznamu1 Char,Odsek Char,body Char,Odsek zoznamu2 Char"/>
    <w:link w:val="Odsekzoznamu"/>
    <w:uiPriority w:val="34"/>
    <w:locked/>
    <w:rsid w:val="006A5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1675">
      <w:bodyDiv w:val="1"/>
      <w:marLeft w:val="0"/>
      <w:marRight w:val="0"/>
      <w:marTop w:val="0"/>
      <w:marBottom w:val="0"/>
      <w:divBdr>
        <w:top w:val="none" w:sz="0" w:space="0" w:color="auto"/>
        <w:left w:val="none" w:sz="0" w:space="0" w:color="auto"/>
        <w:bottom w:val="none" w:sz="0" w:space="0" w:color="auto"/>
        <w:right w:val="none" w:sz="0" w:space="0" w:color="auto"/>
      </w:divBdr>
      <w:divsChild>
        <w:div w:id="774592910">
          <w:marLeft w:val="0"/>
          <w:marRight w:val="0"/>
          <w:marTop w:val="0"/>
          <w:marBottom w:val="0"/>
          <w:divBdr>
            <w:top w:val="none" w:sz="0" w:space="0" w:color="auto"/>
            <w:left w:val="none" w:sz="0" w:space="0" w:color="auto"/>
            <w:bottom w:val="none" w:sz="0" w:space="0" w:color="auto"/>
            <w:right w:val="none" w:sz="0" w:space="0" w:color="auto"/>
          </w:divBdr>
        </w:div>
        <w:div w:id="1204906959">
          <w:marLeft w:val="0"/>
          <w:marRight w:val="0"/>
          <w:marTop w:val="0"/>
          <w:marBottom w:val="0"/>
          <w:divBdr>
            <w:top w:val="none" w:sz="0" w:space="0" w:color="auto"/>
            <w:left w:val="none" w:sz="0" w:space="0" w:color="auto"/>
            <w:bottom w:val="none" w:sz="0" w:space="0" w:color="auto"/>
            <w:right w:val="none" w:sz="0" w:space="0" w:color="auto"/>
          </w:divBdr>
          <w:divsChild>
            <w:div w:id="1337804787">
              <w:marLeft w:val="0"/>
              <w:marRight w:val="0"/>
              <w:marTop w:val="0"/>
              <w:marBottom w:val="240"/>
              <w:divBdr>
                <w:top w:val="none" w:sz="0" w:space="0" w:color="auto"/>
                <w:left w:val="none" w:sz="0" w:space="0" w:color="auto"/>
                <w:bottom w:val="none" w:sz="0" w:space="0" w:color="auto"/>
                <w:right w:val="none" w:sz="0" w:space="0" w:color="auto"/>
              </w:divBdr>
            </w:div>
            <w:div w:id="1319576928">
              <w:marLeft w:val="0"/>
              <w:marRight w:val="0"/>
              <w:marTop w:val="100"/>
              <w:marBottom w:val="100"/>
              <w:divBdr>
                <w:top w:val="none" w:sz="0" w:space="0" w:color="auto"/>
                <w:left w:val="none" w:sz="0" w:space="0" w:color="auto"/>
                <w:bottom w:val="none" w:sz="0" w:space="0" w:color="auto"/>
                <w:right w:val="none" w:sz="0" w:space="0" w:color="auto"/>
              </w:divBdr>
            </w:div>
            <w:div w:id="2028752472">
              <w:marLeft w:val="0"/>
              <w:marRight w:val="0"/>
              <w:marTop w:val="0"/>
              <w:marBottom w:val="300"/>
              <w:divBdr>
                <w:top w:val="none" w:sz="0" w:space="0" w:color="auto"/>
                <w:left w:val="none" w:sz="0" w:space="0" w:color="auto"/>
                <w:bottom w:val="single" w:sz="6" w:space="8" w:color="EFEFEF"/>
                <w:right w:val="none" w:sz="0" w:space="0" w:color="auto"/>
              </w:divBdr>
            </w:div>
            <w:div w:id="1983927912">
              <w:marLeft w:val="255"/>
              <w:marRight w:val="0"/>
              <w:marTop w:val="225"/>
              <w:marBottom w:val="0"/>
              <w:divBdr>
                <w:top w:val="none" w:sz="0" w:space="0" w:color="auto"/>
                <w:left w:val="none" w:sz="0" w:space="0" w:color="auto"/>
                <w:bottom w:val="none" w:sz="0" w:space="0" w:color="auto"/>
                <w:right w:val="none" w:sz="0" w:space="0" w:color="auto"/>
              </w:divBdr>
              <w:divsChild>
                <w:div w:id="1687056997">
                  <w:marLeft w:val="255"/>
                  <w:marRight w:val="0"/>
                  <w:marTop w:val="75"/>
                  <w:marBottom w:val="0"/>
                  <w:divBdr>
                    <w:top w:val="none" w:sz="0" w:space="0" w:color="auto"/>
                    <w:left w:val="none" w:sz="0" w:space="0" w:color="auto"/>
                    <w:bottom w:val="none" w:sz="0" w:space="0" w:color="auto"/>
                    <w:right w:val="none" w:sz="0" w:space="0" w:color="auto"/>
                  </w:divBdr>
                  <w:divsChild>
                    <w:div w:id="567620367">
                      <w:marLeft w:val="0"/>
                      <w:marRight w:val="75"/>
                      <w:marTop w:val="0"/>
                      <w:marBottom w:val="0"/>
                      <w:divBdr>
                        <w:top w:val="none" w:sz="0" w:space="0" w:color="auto"/>
                        <w:left w:val="none" w:sz="0" w:space="0" w:color="auto"/>
                        <w:bottom w:val="none" w:sz="0" w:space="0" w:color="auto"/>
                        <w:right w:val="none" w:sz="0" w:space="0" w:color="auto"/>
                      </w:divBdr>
                    </w:div>
                    <w:div w:id="1611863741">
                      <w:marLeft w:val="0"/>
                      <w:marRight w:val="0"/>
                      <w:marTop w:val="0"/>
                      <w:marBottom w:val="300"/>
                      <w:divBdr>
                        <w:top w:val="none" w:sz="0" w:space="0" w:color="auto"/>
                        <w:left w:val="none" w:sz="0" w:space="0" w:color="auto"/>
                        <w:bottom w:val="none" w:sz="0" w:space="0" w:color="auto"/>
                        <w:right w:val="none" w:sz="0" w:space="0" w:color="auto"/>
                      </w:divBdr>
                    </w:div>
                    <w:div w:id="1708217371">
                      <w:marLeft w:val="255"/>
                      <w:marRight w:val="0"/>
                      <w:marTop w:val="75"/>
                      <w:marBottom w:val="0"/>
                      <w:divBdr>
                        <w:top w:val="none" w:sz="0" w:space="0" w:color="auto"/>
                        <w:left w:val="none" w:sz="0" w:space="0" w:color="auto"/>
                        <w:bottom w:val="none" w:sz="0" w:space="0" w:color="auto"/>
                        <w:right w:val="none" w:sz="0" w:space="0" w:color="auto"/>
                      </w:divBdr>
                    </w:div>
                    <w:div w:id="528878318">
                      <w:marLeft w:val="255"/>
                      <w:marRight w:val="0"/>
                      <w:marTop w:val="75"/>
                      <w:marBottom w:val="0"/>
                      <w:divBdr>
                        <w:top w:val="none" w:sz="0" w:space="0" w:color="auto"/>
                        <w:left w:val="none" w:sz="0" w:space="0" w:color="auto"/>
                        <w:bottom w:val="none" w:sz="0" w:space="0" w:color="auto"/>
                        <w:right w:val="none" w:sz="0" w:space="0" w:color="auto"/>
                      </w:divBdr>
                    </w:div>
                    <w:div w:id="1165511981">
                      <w:marLeft w:val="255"/>
                      <w:marRight w:val="0"/>
                      <w:marTop w:val="75"/>
                      <w:marBottom w:val="0"/>
                      <w:divBdr>
                        <w:top w:val="none" w:sz="0" w:space="0" w:color="auto"/>
                        <w:left w:val="none" w:sz="0" w:space="0" w:color="auto"/>
                        <w:bottom w:val="none" w:sz="0" w:space="0" w:color="auto"/>
                        <w:right w:val="none" w:sz="0" w:space="0" w:color="auto"/>
                      </w:divBdr>
                    </w:div>
                  </w:divsChild>
                </w:div>
                <w:div w:id="1583182424">
                  <w:marLeft w:val="255"/>
                  <w:marRight w:val="0"/>
                  <w:marTop w:val="75"/>
                  <w:marBottom w:val="0"/>
                  <w:divBdr>
                    <w:top w:val="none" w:sz="0" w:space="0" w:color="auto"/>
                    <w:left w:val="none" w:sz="0" w:space="0" w:color="auto"/>
                    <w:bottom w:val="none" w:sz="0" w:space="0" w:color="auto"/>
                    <w:right w:val="none" w:sz="0" w:space="0" w:color="auto"/>
                  </w:divBdr>
                  <w:divsChild>
                    <w:div w:id="1148130481">
                      <w:marLeft w:val="0"/>
                      <w:marRight w:val="75"/>
                      <w:marTop w:val="0"/>
                      <w:marBottom w:val="0"/>
                      <w:divBdr>
                        <w:top w:val="none" w:sz="0" w:space="0" w:color="auto"/>
                        <w:left w:val="none" w:sz="0" w:space="0" w:color="auto"/>
                        <w:bottom w:val="none" w:sz="0" w:space="0" w:color="auto"/>
                        <w:right w:val="none" w:sz="0" w:space="0" w:color="auto"/>
                      </w:divBdr>
                    </w:div>
                    <w:div w:id="1435633473">
                      <w:marLeft w:val="255"/>
                      <w:marRight w:val="0"/>
                      <w:marTop w:val="75"/>
                      <w:marBottom w:val="0"/>
                      <w:divBdr>
                        <w:top w:val="none" w:sz="0" w:space="0" w:color="auto"/>
                        <w:left w:val="none" w:sz="0" w:space="0" w:color="auto"/>
                        <w:bottom w:val="none" w:sz="0" w:space="0" w:color="auto"/>
                        <w:right w:val="none" w:sz="0" w:space="0" w:color="auto"/>
                      </w:divBdr>
                    </w:div>
                  </w:divsChild>
                </w:div>
                <w:div w:id="1307972384">
                  <w:marLeft w:val="255"/>
                  <w:marRight w:val="0"/>
                  <w:marTop w:val="75"/>
                  <w:marBottom w:val="0"/>
                  <w:divBdr>
                    <w:top w:val="none" w:sz="0" w:space="0" w:color="auto"/>
                    <w:left w:val="none" w:sz="0" w:space="0" w:color="auto"/>
                    <w:bottom w:val="none" w:sz="0" w:space="0" w:color="auto"/>
                    <w:right w:val="none" w:sz="0" w:space="0" w:color="auto"/>
                  </w:divBdr>
                  <w:divsChild>
                    <w:div w:id="1350376839">
                      <w:marLeft w:val="0"/>
                      <w:marRight w:val="75"/>
                      <w:marTop w:val="0"/>
                      <w:marBottom w:val="0"/>
                      <w:divBdr>
                        <w:top w:val="none" w:sz="0" w:space="0" w:color="auto"/>
                        <w:left w:val="none" w:sz="0" w:space="0" w:color="auto"/>
                        <w:bottom w:val="none" w:sz="0" w:space="0" w:color="auto"/>
                        <w:right w:val="none" w:sz="0" w:space="0" w:color="auto"/>
                      </w:divBdr>
                    </w:div>
                    <w:div w:id="1313414044">
                      <w:marLeft w:val="255"/>
                      <w:marRight w:val="0"/>
                      <w:marTop w:val="75"/>
                      <w:marBottom w:val="0"/>
                      <w:divBdr>
                        <w:top w:val="none" w:sz="0" w:space="0" w:color="auto"/>
                        <w:left w:val="none" w:sz="0" w:space="0" w:color="auto"/>
                        <w:bottom w:val="none" w:sz="0" w:space="0" w:color="auto"/>
                        <w:right w:val="none" w:sz="0" w:space="0" w:color="auto"/>
                      </w:divBdr>
                    </w:div>
                  </w:divsChild>
                </w:div>
                <w:div w:id="1792433570">
                  <w:marLeft w:val="255"/>
                  <w:marRight w:val="0"/>
                  <w:marTop w:val="75"/>
                  <w:marBottom w:val="0"/>
                  <w:divBdr>
                    <w:top w:val="none" w:sz="0" w:space="0" w:color="auto"/>
                    <w:left w:val="none" w:sz="0" w:space="0" w:color="auto"/>
                    <w:bottom w:val="none" w:sz="0" w:space="0" w:color="auto"/>
                    <w:right w:val="none" w:sz="0" w:space="0" w:color="auto"/>
                  </w:divBdr>
                  <w:divsChild>
                    <w:div w:id="1381200771">
                      <w:marLeft w:val="0"/>
                      <w:marRight w:val="75"/>
                      <w:marTop w:val="0"/>
                      <w:marBottom w:val="0"/>
                      <w:divBdr>
                        <w:top w:val="none" w:sz="0" w:space="0" w:color="auto"/>
                        <w:left w:val="none" w:sz="0" w:space="0" w:color="auto"/>
                        <w:bottom w:val="none" w:sz="0" w:space="0" w:color="auto"/>
                        <w:right w:val="none" w:sz="0" w:space="0" w:color="auto"/>
                      </w:divBdr>
                    </w:div>
                    <w:div w:id="1217862943">
                      <w:marLeft w:val="255"/>
                      <w:marRight w:val="0"/>
                      <w:marTop w:val="75"/>
                      <w:marBottom w:val="0"/>
                      <w:divBdr>
                        <w:top w:val="none" w:sz="0" w:space="0" w:color="auto"/>
                        <w:left w:val="none" w:sz="0" w:space="0" w:color="auto"/>
                        <w:bottom w:val="none" w:sz="0" w:space="0" w:color="auto"/>
                        <w:right w:val="none" w:sz="0" w:space="0" w:color="auto"/>
                      </w:divBdr>
                      <w:divsChild>
                        <w:div w:id="22365932">
                          <w:marLeft w:val="255"/>
                          <w:marRight w:val="0"/>
                          <w:marTop w:val="0"/>
                          <w:marBottom w:val="0"/>
                          <w:divBdr>
                            <w:top w:val="none" w:sz="0" w:space="0" w:color="auto"/>
                            <w:left w:val="none" w:sz="0" w:space="0" w:color="auto"/>
                            <w:bottom w:val="none" w:sz="0" w:space="0" w:color="auto"/>
                            <w:right w:val="none" w:sz="0" w:space="0" w:color="auto"/>
                          </w:divBdr>
                        </w:div>
                        <w:div w:id="1879857916">
                          <w:marLeft w:val="255"/>
                          <w:marRight w:val="0"/>
                          <w:marTop w:val="0"/>
                          <w:marBottom w:val="0"/>
                          <w:divBdr>
                            <w:top w:val="none" w:sz="0" w:space="0" w:color="auto"/>
                            <w:left w:val="none" w:sz="0" w:space="0" w:color="auto"/>
                            <w:bottom w:val="none" w:sz="0" w:space="0" w:color="auto"/>
                            <w:right w:val="none" w:sz="0" w:space="0" w:color="auto"/>
                          </w:divBdr>
                        </w:div>
                        <w:div w:id="540677146">
                          <w:marLeft w:val="255"/>
                          <w:marRight w:val="0"/>
                          <w:marTop w:val="0"/>
                          <w:marBottom w:val="0"/>
                          <w:divBdr>
                            <w:top w:val="none" w:sz="0" w:space="0" w:color="auto"/>
                            <w:left w:val="none" w:sz="0" w:space="0" w:color="auto"/>
                            <w:bottom w:val="none" w:sz="0" w:space="0" w:color="auto"/>
                            <w:right w:val="none" w:sz="0" w:space="0" w:color="auto"/>
                          </w:divBdr>
                        </w:div>
                      </w:divsChild>
                    </w:div>
                    <w:div w:id="1194928013">
                      <w:marLeft w:val="255"/>
                      <w:marRight w:val="0"/>
                      <w:marTop w:val="75"/>
                      <w:marBottom w:val="0"/>
                      <w:divBdr>
                        <w:top w:val="none" w:sz="0" w:space="0" w:color="auto"/>
                        <w:left w:val="none" w:sz="0" w:space="0" w:color="auto"/>
                        <w:bottom w:val="none" w:sz="0" w:space="0" w:color="auto"/>
                        <w:right w:val="none" w:sz="0" w:space="0" w:color="auto"/>
                      </w:divBdr>
                    </w:div>
                    <w:div w:id="1768112245">
                      <w:marLeft w:val="255"/>
                      <w:marRight w:val="0"/>
                      <w:marTop w:val="75"/>
                      <w:marBottom w:val="0"/>
                      <w:divBdr>
                        <w:top w:val="none" w:sz="0" w:space="0" w:color="auto"/>
                        <w:left w:val="none" w:sz="0" w:space="0" w:color="auto"/>
                        <w:bottom w:val="none" w:sz="0" w:space="0" w:color="auto"/>
                        <w:right w:val="none" w:sz="0" w:space="0" w:color="auto"/>
                      </w:divBdr>
                    </w:div>
                  </w:divsChild>
                </w:div>
                <w:div w:id="508761488">
                  <w:marLeft w:val="255"/>
                  <w:marRight w:val="0"/>
                  <w:marTop w:val="75"/>
                  <w:marBottom w:val="0"/>
                  <w:divBdr>
                    <w:top w:val="none" w:sz="0" w:space="0" w:color="auto"/>
                    <w:left w:val="none" w:sz="0" w:space="0" w:color="auto"/>
                    <w:bottom w:val="none" w:sz="0" w:space="0" w:color="auto"/>
                    <w:right w:val="none" w:sz="0" w:space="0" w:color="auto"/>
                  </w:divBdr>
                  <w:divsChild>
                    <w:div w:id="880753862">
                      <w:marLeft w:val="0"/>
                      <w:marRight w:val="75"/>
                      <w:marTop w:val="0"/>
                      <w:marBottom w:val="0"/>
                      <w:divBdr>
                        <w:top w:val="none" w:sz="0" w:space="0" w:color="auto"/>
                        <w:left w:val="none" w:sz="0" w:space="0" w:color="auto"/>
                        <w:bottom w:val="none" w:sz="0" w:space="0" w:color="auto"/>
                        <w:right w:val="none" w:sz="0" w:space="0" w:color="auto"/>
                      </w:divBdr>
                    </w:div>
                    <w:div w:id="98062162">
                      <w:marLeft w:val="255"/>
                      <w:marRight w:val="0"/>
                      <w:marTop w:val="75"/>
                      <w:marBottom w:val="0"/>
                      <w:divBdr>
                        <w:top w:val="none" w:sz="0" w:space="0" w:color="auto"/>
                        <w:left w:val="none" w:sz="0" w:space="0" w:color="auto"/>
                        <w:bottom w:val="none" w:sz="0" w:space="0" w:color="auto"/>
                        <w:right w:val="none" w:sz="0" w:space="0" w:color="auto"/>
                      </w:divBdr>
                    </w:div>
                  </w:divsChild>
                </w:div>
                <w:div w:id="1192035294">
                  <w:marLeft w:val="255"/>
                  <w:marRight w:val="0"/>
                  <w:marTop w:val="75"/>
                  <w:marBottom w:val="0"/>
                  <w:divBdr>
                    <w:top w:val="none" w:sz="0" w:space="0" w:color="auto"/>
                    <w:left w:val="none" w:sz="0" w:space="0" w:color="auto"/>
                    <w:bottom w:val="none" w:sz="0" w:space="0" w:color="auto"/>
                    <w:right w:val="none" w:sz="0" w:space="0" w:color="auto"/>
                  </w:divBdr>
                  <w:divsChild>
                    <w:div w:id="1235507472">
                      <w:marLeft w:val="0"/>
                      <w:marRight w:val="75"/>
                      <w:marTop w:val="0"/>
                      <w:marBottom w:val="0"/>
                      <w:divBdr>
                        <w:top w:val="none" w:sz="0" w:space="0" w:color="auto"/>
                        <w:left w:val="none" w:sz="0" w:space="0" w:color="auto"/>
                        <w:bottom w:val="none" w:sz="0" w:space="0" w:color="auto"/>
                        <w:right w:val="none" w:sz="0" w:space="0" w:color="auto"/>
                      </w:divBdr>
                    </w:div>
                    <w:div w:id="1515537995">
                      <w:marLeft w:val="0"/>
                      <w:marRight w:val="0"/>
                      <w:marTop w:val="0"/>
                      <w:marBottom w:val="300"/>
                      <w:divBdr>
                        <w:top w:val="none" w:sz="0" w:space="0" w:color="auto"/>
                        <w:left w:val="none" w:sz="0" w:space="0" w:color="auto"/>
                        <w:bottom w:val="none" w:sz="0" w:space="0" w:color="auto"/>
                        <w:right w:val="none" w:sz="0" w:space="0" w:color="auto"/>
                      </w:divBdr>
                    </w:div>
                    <w:div w:id="1088235129">
                      <w:marLeft w:val="255"/>
                      <w:marRight w:val="0"/>
                      <w:marTop w:val="75"/>
                      <w:marBottom w:val="0"/>
                      <w:divBdr>
                        <w:top w:val="none" w:sz="0" w:space="0" w:color="auto"/>
                        <w:left w:val="none" w:sz="0" w:space="0" w:color="auto"/>
                        <w:bottom w:val="none" w:sz="0" w:space="0" w:color="auto"/>
                        <w:right w:val="none" w:sz="0" w:space="0" w:color="auto"/>
                      </w:divBdr>
                    </w:div>
                    <w:div w:id="2133665867">
                      <w:marLeft w:val="255"/>
                      <w:marRight w:val="0"/>
                      <w:marTop w:val="75"/>
                      <w:marBottom w:val="0"/>
                      <w:divBdr>
                        <w:top w:val="none" w:sz="0" w:space="0" w:color="auto"/>
                        <w:left w:val="none" w:sz="0" w:space="0" w:color="auto"/>
                        <w:bottom w:val="none" w:sz="0" w:space="0" w:color="auto"/>
                        <w:right w:val="none" w:sz="0" w:space="0" w:color="auto"/>
                      </w:divBdr>
                    </w:div>
                    <w:div w:id="1408259931">
                      <w:marLeft w:val="255"/>
                      <w:marRight w:val="0"/>
                      <w:marTop w:val="75"/>
                      <w:marBottom w:val="0"/>
                      <w:divBdr>
                        <w:top w:val="none" w:sz="0" w:space="0" w:color="auto"/>
                        <w:left w:val="none" w:sz="0" w:space="0" w:color="auto"/>
                        <w:bottom w:val="none" w:sz="0" w:space="0" w:color="auto"/>
                        <w:right w:val="none" w:sz="0" w:space="0" w:color="auto"/>
                      </w:divBdr>
                    </w:div>
                    <w:div w:id="1370833056">
                      <w:marLeft w:val="255"/>
                      <w:marRight w:val="0"/>
                      <w:marTop w:val="75"/>
                      <w:marBottom w:val="0"/>
                      <w:divBdr>
                        <w:top w:val="none" w:sz="0" w:space="0" w:color="auto"/>
                        <w:left w:val="none" w:sz="0" w:space="0" w:color="auto"/>
                        <w:bottom w:val="none" w:sz="0" w:space="0" w:color="auto"/>
                        <w:right w:val="none" w:sz="0" w:space="0" w:color="auto"/>
                      </w:divBdr>
                    </w:div>
                    <w:div w:id="1111901901">
                      <w:marLeft w:val="255"/>
                      <w:marRight w:val="0"/>
                      <w:marTop w:val="75"/>
                      <w:marBottom w:val="0"/>
                      <w:divBdr>
                        <w:top w:val="none" w:sz="0" w:space="0" w:color="auto"/>
                        <w:left w:val="none" w:sz="0" w:space="0" w:color="auto"/>
                        <w:bottom w:val="none" w:sz="0" w:space="0" w:color="auto"/>
                        <w:right w:val="none" w:sz="0" w:space="0" w:color="auto"/>
                      </w:divBdr>
                    </w:div>
                    <w:div w:id="1324695827">
                      <w:marLeft w:val="255"/>
                      <w:marRight w:val="0"/>
                      <w:marTop w:val="75"/>
                      <w:marBottom w:val="0"/>
                      <w:divBdr>
                        <w:top w:val="none" w:sz="0" w:space="0" w:color="auto"/>
                        <w:left w:val="none" w:sz="0" w:space="0" w:color="auto"/>
                        <w:bottom w:val="none" w:sz="0" w:space="0" w:color="auto"/>
                        <w:right w:val="none" w:sz="0" w:space="0" w:color="auto"/>
                      </w:divBdr>
                    </w:div>
                    <w:div w:id="2135369277">
                      <w:marLeft w:val="255"/>
                      <w:marRight w:val="0"/>
                      <w:marTop w:val="75"/>
                      <w:marBottom w:val="0"/>
                      <w:divBdr>
                        <w:top w:val="none" w:sz="0" w:space="0" w:color="auto"/>
                        <w:left w:val="none" w:sz="0" w:space="0" w:color="auto"/>
                        <w:bottom w:val="none" w:sz="0" w:space="0" w:color="auto"/>
                        <w:right w:val="none" w:sz="0" w:space="0" w:color="auto"/>
                      </w:divBdr>
                    </w:div>
                    <w:div w:id="32748923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88038228">
              <w:marLeft w:val="255"/>
              <w:marRight w:val="0"/>
              <w:marTop w:val="225"/>
              <w:marBottom w:val="0"/>
              <w:divBdr>
                <w:top w:val="none" w:sz="0" w:space="0" w:color="auto"/>
                <w:left w:val="none" w:sz="0" w:space="0" w:color="auto"/>
                <w:bottom w:val="none" w:sz="0" w:space="0" w:color="auto"/>
                <w:right w:val="none" w:sz="0" w:space="0" w:color="auto"/>
              </w:divBdr>
              <w:divsChild>
                <w:div w:id="142432504">
                  <w:marLeft w:val="255"/>
                  <w:marRight w:val="0"/>
                  <w:marTop w:val="75"/>
                  <w:marBottom w:val="0"/>
                  <w:divBdr>
                    <w:top w:val="none" w:sz="0" w:space="0" w:color="auto"/>
                    <w:left w:val="none" w:sz="0" w:space="0" w:color="auto"/>
                    <w:bottom w:val="none" w:sz="0" w:space="0" w:color="auto"/>
                    <w:right w:val="none" w:sz="0" w:space="0" w:color="auto"/>
                  </w:divBdr>
                  <w:divsChild>
                    <w:div w:id="398707">
                      <w:marLeft w:val="0"/>
                      <w:marRight w:val="75"/>
                      <w:marTop w:val="0"/>
                      <w:marBottom w:val="0"/>
                      <w:divBdr>
                        <w:top w:val="none" w:sz="0" w:space="0" w:color="auto"/>
                        <w:left w:val="none" w:sz="0" w:space="0" w:color="auto"/>
                        <w:bottom w:val="none" w:sz="0" w:space="0" w:color="auto"/>
                        <w:right w:val="none" w:sz="0" w:space="0" w:color="auto"/>
                      </w:divBdr>
                    </w:div>
                    <w:div w:id="1751538017">
                      <w:marLeft w:val="0"/>
                      <w:marRight w:val="0"/>
                      <w:marTop w:val="0"/>
                      <w:marBottom w:val="300"/>
                      <w:divBdr>
                        <w:top w:val="none" w:sz="0" w:space="0" w:color="auto"/>
                        <w:left w:val="none" w:sz="0" w:space="0" w:color="auto"/>
                        <w:bottom w:val="none" w:sz="0" w:space="0" w:color="auto"/>
                        <w:right w:val="none" w:sz="0" w:space="0" w:color="auto"/>
                      </w:divBdr>
                    </w:div>
                    <w:div w:id="2073965445">
                      <w:marLeft w:val="255"/>
                      <w:marRight w:val="0"/>
                      <w:marTop w:val="0"/>
                      <w:marBottom w:val="0"/>
                      <w:divBdr>
                        <w:top w:val="none" w:sz="0" w:space="0" w:color="auto"/>
                        <w:left w:val="none" w:sz="0" w:space="0" w:color="auto"/>
                        <w:bottom w:val="none" w:sz="0" w:space="0" w:color="auto"/>
                        <w:right w:val="none" w:sz="0" w:space="0" w:color="auto"/>
                      </w:divBdr>
                    </w:div>
                    <w:div w:id="333806944">
                      <w:marLeft w:val="255"/>
                      <w:marRight w:val="0"/>
                      <w:marTop w:val="0"/>
                      <w:marBottom w:val="0"/>
                      <w:divBdr>
                        <w:top w:val="none" w:sz="0" w:space="0" w:color="auto"/>
                        <w:left w:val="none" w:sz="0" w:space="0" w:color="auto"/>
                        <w:bottom w:val="none" w:sz="0" w:space="0" w:color="auto"/>
                        <w:right w:val="none" w:sz="0" w:space="0" w:color="auto"/>
                      </w:divBdr>
                    </w:div>
                    <w:div w:id="2140872788">
                      <w:marLeft w:val="255"/>
                      <w:marRight w:val="0"/>
                      <w:marTop w:val="0"/>
                      <w:marBottom w:val="0"/>
                      <w:divBdr>
                        <w:top w:val="none" w:sz="0" w:space="0" w:color="auto"/>
                        <w:left w:val="none" w:sz="0" w:space="0" w:color="auto"/>
                        <w:bottom w:val="none" w:sz="0" w:space="0" w:color="auto"/>
                        <w:right w:val="none" w:sz="0" w:space="0" w:color="auto"/>
                      </w:divBdr>
                    </w:div>
                    <w:div w:id="1514152250">
                      <w:marLeft w:val="255"/>
                      <w:marRight w:val="0"/>
                      <w:marTop w:val="0"/>
                      <w:marBottom w:val="0"/>
                      <w:divBdr>
                        <w:top w:val="none" w:sz="0" w:space="0" w:color="auto"/>
                        <w:left w:val="none" w:sz="0" w:space="0" w:color="auto"/>
                        <w:bottom w:val="none" w:sz="0" w:space="0" w:color="auto"/>
                        <w:right w:val="none" w:sz="0" w:space="0" w:color="auto"/>
                      </w:divBdr>
                    </w:div>
                    <w:div w:id="1377461935">
                      <w:marLeft w:val="255"/>
                      <w:marRight w:val="0"/>
                      <w:marTop w:val="0"/>
                      <w:marBottom w:val="0"/>
                      <w:divBdr>
                        <w:top w:val="none" w:sz="0" w:space="0" w:color="auto"/>
                        <w:left w:val="none" w:sz="0" w:space="0" w:color="auto"/>
                        <w:bottom w:val="none" w:sz="0" w:space="0" w:color="auto"/>
                        <w:right w:val="none" w:sz="0" w:space="0" w:color="auto"/>
                      </w:divBdr>
                    </w:div>
                    <w:div w:id="1835754017">
                      <w:marLeft w:val="255"/>
                      <w:marRight w:val="0"/>
                      <w:marTop w:val="0"/>
                      <w:marBottom w:val="0"/>
                      <w:divBdr>
                        <w:top w:val="none" w:sz="0" w:space="0" w:color="auto"/>
                        <w:left w:val="none" w:sz="0" w:space="0" w:color="auto"/>
                        <w:bottom w:val="none" w:sz="0" w:space="0" w:color="auto"/>
                        <w:right w:val="none" w:sz="0" w:space="0" w:color="auto"/>
                      </w:divBdr>
                    </w:div>
                    <w:div w:id="1146505201">
                      <w:marLeft w:val="255"/>
                      <w:marRight w:val="0"/>
                      <w:marTop w:val="0"/>
                      <w:marBottom w:val="0"/>
                      <w:divBdr>
                        <w:top w:val="none" w:sz="0" w:space="0" w:color="auto"/>
                        <w:left w:val="none" w:sz="0" w:space="0" w:color="auto"/>
                        <w:bottom w:val="none" w:sz="0" w:space="0" w:color="auto"/>
                        <w:right w:val="none" w:sz="0" w:space="0" w:color="auto"/>
                      </w:divBdr>
                    </w:div>
                    <w:div w:id="172384192">
                      <w:marLeft w:val="255"/>
                      <w:marRight w:val="0"/>
                      <w:marTop w:val="0"/>
                      <w:marBottom w:val="0"/>
                      <w:divBdr>
                        <w:top w:val="none" w:sz="0" w:space="0" w:color="auto"/>
                        <w:left w:val="none" w:sz="0" w:space="0" w:color="auto"/>
                        <w:bottom w:val="none" w:sz="0" w:space="0" w:color="auto"/>
                        <w:right w:val="none" w:sz="0" w:space="0" w:color="auto"/>
                      </w:divBdr>
                    </w:div>
                    <w:div w:id="1794057556">
                      <w:marLeft w:val="255"/>
                      <w:marRight w:val="0"/>
                      <w:marTop w:val="0"/>
                      <w:marBottom w:val="0"/>
                      <w:divBdr>
                        <w:top w:val="none" w:sz="0" w:space="0" w:color="auto"/>
                        <w:left w:val="none" w:sz="0" w:space="0" w:color="auto"/>
                        <w:bottom w:val="none" w:sz="0" w:space="0" w:color="auto"/>
                        <w:right w:val="none" w:sz="0" w:space="0" w:color="auto"/>
                      </w:divBdr>
                    </w:div>
                    <w:div w:id="226309166">
                      <w:marLeft w:val="255"/>
                      <w:marRight w:val="0"/>
                      <w:marTop w:val="0"/>
                      <w:marBottom w:val="0"/>
                      <w:divBdr>
                        <w:top w:val="none" w:sz="0" w:space="0" w:color="auto"/>
                        <w:left w:val="none" w:sz="0" w:space="0" w:color="auto"/>
                        <w:bottom w:val="none" w:sz="0" w:space="0" w:color="auto"/>
                        <w:right w:val="none" w:sz="0" w:space="0" w:color="auto"/>
                      </w:divBdr>
                    </w:div>
                    <w:div w:id="1629628914">
                      <w:marLeft w:val="255"/>
                      <w:marRight w:val="0"/>
                      <w:marTop w:val="0"/>
                      <w:marBottom w:val="0"/>
                      <w:divBdr>
                        <w:top w:val="none" w:sz="0" w:space="0" w:color="auto"/>
                        <w:left w:val="none" w:sz="0" w:space="0" w:color="auto"/>
                        <w:bottom w:val="none" w:sz="0" w:space="0" w:color="auto"/>
                        <w:right w:val="none" w:sz="0" w:space="0" w:color="auto"/>
                      </w:divBdr>
                    </w:div>
                    <w:div w:id="1055814870">
                      <w:marLeft w:val="255"/>
                      <w:marRight w:val="0"/>
                      <w:marTop w:val="0"/>
                      <w:marBottom w:val="0"/>
                      <w:divBdr>
                        <w:top w:val="none" w:sz="0" w:space="0" w:color="auto"/>
                        <w:left w:val="none" w:sz="0" w:space="0" w:color="auto"/>
                        <w:bottom w:val="none" w:sz="0" w:space="0" w:color="auto"/>
                        <w:right w:val="none" w:sz="0" w:space="0" w:color="auto"/>
                      </w:divBdr>
                    </w:div>
                    <w:div w:id="1716849388">
                      <w:marLeft w:val="255"/>
                      <w:marRight w:val="0"/>
                      <w:marTop w:val="0"/>
                      <w:marBottom w:val="0"/>
                      <w:divBdr>
                        <w:top w:val="none" w:sz="0" w:space="0" w:color="auto"/>
                        <w:left w:val="none" w:sz="0" w:space="0" w:color="auto"/>
                        <w:bottom w:val="none" w:sz="0" w:space="0" w:color="auto"/>
                        <w:right w:val="none" w:sz="0" w:space="0" w:color="auto"/>
                      </w:divBdr>
                    </w:div>
                    <w:div w:id="166674934">
                      <w:marLeft w:val="255"/>
                      <w:marRight w:val="0"/>
                      <w:marTop w:val="0"/>
                      <w:marBottom w:val="0"/>
                      <w:divBdr>
                        <w:top w:val="none" w:sz="0" w:space="0" w:color="auto"/>
                        <w:left w:val="none" w:sz="0" w:space="0" w:color="auto"/>
                        <w:bottom w:val="none" w:sz="0" w:space="0" w:color="auto"/>
                        <w:right w:val="none" w:sz="0" w:space="0" w:color="auto"/>
                      </w:divBdr>
                    </w:div>
                  </w:divsChild>
                </w:div>
                <w:div w:id="1143618015">
                  <w:marLeft w:val="255"/>
                  <w:marRight w:val="0"/>
                  <w:marTop w:val="0"/>
                  <w:marBottom w:val="0"/>
                  <w:divBdr>
                    <w:top w:val="none" w:sz="0" w:space="0" w:color="auto"/>
                    <w:left w:val="none" w:sz="0" w:space="0" w:color="auto"/>
                    <w:bottom w:val="none" w:sz="0" w:space="0" w:color="auto"/>
                    <w:right w:val="none" w:sz="0" w:space="0" w:color="auto"/>
                  </w:divBdr>
                  <w:divsChild>
                    <w:div w:id="1050299204">
                      <w:marLeft w:val="255"/>
                      <w:marRight w:val="0"/>
                      <w:marTop w:val="75"/>
                      <w:marBottom w:val="0"/>
                      <w:divBdr>
                        <w:top w:val="none" w:sz="0" w:space="0" w:color="auto"/>
                        <w:left w:val="none" w:sz="0" w:space="0" w:color="auto"/>
                        <w:bottom w:val="none" w:sz="0" w:space="0" w:color="auto"/>
                        <w:right w:val="none" w:sz="0" w:space="0" w:color="auto"/>
                      </w:divBdr>
                      <w:divsChild>
                        <w:div w:id="1083600052">
                          <w:marLeft w:val="0"/>
                          <w:marRight w:val="75"/>
                          <w:marTop w:val="0"/>
                          <w:marBottom w:val="0"/>
                          <w:divBdr>
                            <w:top w:val="none" w:sz="0" w:space="0" w:color="auto"/>
                            <w:left w:val="none" w:sz="0" w:space="0" w:color="auto"/>
                            <w:bottom w:val="none" w:sz="0" w:space="0" w:color="auto"/>
                            <w:right w:val="none" w:sz="0" w:space="0" w:color="auto"/>
                          </w:divBdr>
                        </w:div>
                        <w:div w:id="1570919637">
                          <w:marLeft w:val="255"/>
                          <w:marRight w:val="0"/>
                          <w:marTop w:val="75"/>
                          <w:marBottom w:val="0"/>
                          <w:divBdr>
                            <w:top w:val="none" w:sz="0" w:space="0" w:color="auto"/>
                            <w:left w:val="none" w:sz="0" w:space="0" w:color="auto"/>
                            <w:bottom w:val="none" w:sz="0" w:space="0" w:color="auto"/>
                            <w:right w:val="none" w:sz="0" w:space="0" w:color="auto"/>
                          </w:divBdr>
                        </w:div>
                        <w:div w:id="281690968">
                          <w:marLeft w:val="255"/>
                          <w:marRight w:val="0"/>
                          <w:marTop w:val="75"/>
                          <w:marBottom w:val="0"/>
                          <w:divBdr>
                            <w:top w:val="none" w:sz="0" w:space="0" w:color="auto"/>
                            <w:left w:val="none" w:sz="0" w:space="0" w:color="auto"/>
                            <w:bottom w:val="none" w:sz="0" w:space="0" w:color="auto"/>
                            <w:right w:val="none" w:sz="0" w:space="0" w:color="auto"/>
                          </w:divBdr>
                        </w:div>
                        <w:div w:id="871039060">
                          <w:marLeft w:val="255"/>
                          <w:marRight w:val="0"/>
                          <w:marTop w:val="75"/>
                          <w:marBottom w:val="0"/>
                          <w:divBdr>
                            <w:top w:val="none" w:sz="0" w:space="0" w:color="auto"/>
                            <w:left w:val="none" w:sz="0" w:space="0" w:color="auto"/>
                            <w:bottom w:val="none" w:sz="0" w:space="0" w:color="auto"/>
                            <w:right w:val="none" w:sz="0" w:space="0" w:color="auto"/>
                          </w:divBdr>
                        </w:div>
                        <w:div w:id="655839780">
                          <w:marLeft w:val="255"/>
                          <w:marRight w:val="0"/>
                          <w:marTop w:val="75"/>
                          <w:marBottom w:val="0"/>
                          <w:divBdr>
                            <w:top w:val="none" w:sz="0" w:space="0" w:color="auto"/>
                            <w:left w:val="none" w:sz="0" w:space="0" w:color="auto"/>
                            <w:bottom w:val="none" w:sz="0" w:space="0" w:color="auto"/>
                            <w:right w:val="none" w:sz="0" w:space="0" w:color="auto"/>
                          </w:divBdr>
                        </w:div>
                      </w:divsChild>
                    </w:div>
                    <w:div w:id="588080978">
                      <w:marLeft w:val="255"/>
                      <w:marRight w:val="0"/>
                      <w:marTop w:val="75"/>
                      <w:marBottom w:val="0"/>
                      <w:divBdr>
                        <w:top w:val="none" w:sz="0" w:space="0" w:color="auto"/>
                        <w:left w:val="none" w:sz="0" w:space="0" w:color="auto"/>
                        <w:bottom w:val="none" w:sz="0" w:space="0" w:color="auto"/>
                        <w:right w:val="none" w:sz="0" w:space="0" w:color="auto"/>
                      </w:divBdr>
                      <w:divsChild>
                        <w:div w:id="114837923">
                          <w:marLeft w:val="0"/>
                          <w:marRight w:val="75"/>
                          <w:marTop w:val="0"/>
                          <w:marBottom w:val="0"/>
                          <w:divBdr>
                            <w:top w:val="none" w:sz="0" w:space="0" w:color="auto"/>
                            <w:left w:val="none" w:sz="0" w:space="0" w:color="auto"/>
                            <w:bottom w:val="none" w:sz="0" w:space="0" w:color="auto"/>
                            <w:right w:val="none" w:sz="0" w:space="0" w:color="auto"/>
                          </w:divBdr>
                        </w:div>
                        <w:div w:id="495536650">
                          <w:marLeft w:val="255"/>
                          <w:marRight w:val="0"/>
                          <w:marTop w:val="75"/>
                          <w:marBottom w:val="0"/>
                          <w:divBdr>
                            <w:top w:val="none" w:sz="0" w:space="0" w:color="auto"/>
                            <w:left w:val="none" w:sz="0" w:space="0" w:color="auto"/>
                            <w:bottom w:val="none" w:sz="0" w:space="0" w:color="auto"/>
                            <w:right w:val="none" w:sz="0" w:space="0" w:color="auto"/>
                          </w:divBdr>
                        </w:div>
                        <w:div w:id="2000302010">
                          <w:marLeft w:val="255"/>
                          <w:marRight w:val="0"/>
                          <w:marTop w:val="75"/>
                          <w:marBottom w:val="0"/>
                          <w:divBdr>
                            <w:top w:val="none" w:sz="0" w:space="0" w:color="auto"/>
                            <w:left w:val="none" w:sz="0" w:space="0" w:color="auto"/>
                            <w:bottom w:val="none" w:sz="0" w:space="0" w:color="auto"/>
                            <w:right w:val="none" w:sz="0" w:space="0" w:color="auto"/>
                          </w:divBdr>
                        </w:div>
                        <w:div w:id="309871636">
                          <w:marLeft w:val="255"/>
                          <w:marRight w:val="0"/>
                          <w:marTop w:val="75"/>
                          <w:marBottom w:val="0"/>
                          <w:divBdr>
                            <w:top w:val="none" w:sz="0" w:space="0" w:color="auto"/>
                            <w:left w:val="none" w:sz="0" w:space="0" w:color="auto"/>
                            <w:bottom w:val="none" w:sz="0" w:space="0" w:color="auto"/>
                            <w:right w:val="none" w:sz="0" w:space="0" w:color="auto"/>
                          </w:divBdr>
                        </w:div>
                        <w:div w:id="1190679143">
                          <w:marLeft w:val="255"/>
                          <w:marRight w:val="0"/>
                          <w:marTop w:val="75"/>
                          <w:marBottom w:val="0"/>
                          <w:divBdr>
                            <w:top w:val="none" w:sz="0" w:space="0" w:color="auto"/>
                            <w:left w:val="none" w:sz="0" w:space="0" w:color="auto"/>
                            <w:bottom w:val="none" w:sz="0" w:space="0" w:color="auto"/>
                            <w:right w:val="none" w:sz="0" w:space="0" w:color="auto"/>
                          </w:divBdr>
                        </w:div>
                        <w:div w:id="1612585116">
                          <w:marLeft w:val="255"/>
                          <w:marRight w:val="0"/>
                          <w:marTop w:val="75"/>
                          <w:marBottom w:val="0"/>
                          <w:divBdr>
                            <w:top w:val="none" w:sz="0" w:space="0" w:color="auto"/>
                            <w:left w:val="none" w:sz="0" w:space="0" w:color="auto"/>
                            <w:bottom w:val="none" w:sz="0" w:space="0" w:color="auto"/>
                            <w:right w:val="none" w:sz="0" w:space="0" w:color="auto"/>
                          </w:divBdr>
                        </w:div>
                      </w:divsChild>
                    </w:div>
                    <w:div w:id="1113404558">
                      <w:marLeft w:val="255"/>
                      <w:marRight w:val="0"/>
                      <w:marTop w:val="75"/>
                      <w:marBottom w:val="0"/>
                      <w:divBdr>
                        <w:top w:val="none" w:sz="0" w:space="0" w:color="auto"/>
                        <w:left w:val="none" w:sz="0" w:space="0" w:color="auto"/>
                        <w:bottom w:val="none" w:sz="0" w:space="0" w:color="auto"/>
                        <w:right w:val="none" w:sz="0" w:space="0" w:color="auto"/>
                      </w:divBdr>
                      <w:divsChild>
                        <w:div w:id="1729766554">
                          <w:marLeft w:val="0"/>
                          <w:marRight w:val="75"/>
                          <w:marTop w:val="0"/>
                          <w:marBottom w:val="0"/>
                          <w:divBdr>
                            <w:top w:val="none" w:sz="0" w:space="0" w:color="auto"/>
                            <w:left w:val="none" w:sz="0" w:space="0" w:color="auto"/>
                            <w:bottom w:val="none" w:sz="0" w:space="0" w:color="auto"/>
                            <w:right w:val="none" w:sz="0" w:space="0" w:color="auto"/>
                          </w:divBdr>
                        </w:div>
                        <w:div w:id="796796040">
                          <w:marLeft w:val="0"/>
                          <w:marRight w:val="0"/>
                          <w:marTop w:val="0"/>
                          <w:marBottom w:val="300"/>
                          <w:divBdr>
                            <w:top w:val="none" w:sz="0" w:space="0" w:color="auto"/>
                            <w:left w:val="none" w:sz="0" w:space="0" w:color="auto"/>
                            <w:bottom w:val="none" w:sz="0" w:space="0" w:color="auto"/>
                            <w:right w:val="none" w:sz="0" w:space="0" w:color="auto"/>
                          </w:divBdr>
                        </w:div>
                        <w:div w:id="2103335912">
                          <w:marLeft w:val="255"/>
                          <w:marRight w:val="0"/>
                          <w:marTop w:val="75"/>
                          <w:marBottom w:val="0"/>
                          <w:divBdr>
                            <w:top w:val="none" w:sz="0" w:space="0" w:color="auto"/>
                            <w:left w:val="none" w:sz="0" w:space="0" w:color="auto"/>
                            <w:bottom w:val="none" w:sz="0" w:space="0" w:color="auto"/>
                            <w:right w:val="none" w:sz="0" w:space="0" w:color="auto"/>
                          </w:divBdr>
                          <w:divsChild>
                            <w:div w:id="324869186">
                              <w:marLeft w:val="255"/>
                              <w:marRight w:val="0"/>
                              <w:marTop w:val="0"/>
                              <w:marBottom w:val="0"/>
                              <w:divBdr>
                                <w:top w:val="none" w:sz="0" w:space="0" w:color="auto"/>
                                <w:left w:val="none" w:sz="0" w:space="0" w:color="auto"/>
                                <w:bottom w:val="none" w:sz="0" w:space="0" w:color="auto"/>
                                <w:right w:val="none" w:sz="0" w:space="0" w:color="auto"/>
                              </w:divBdr>
                            </w:div>
                            <w:div w:id="602030935">
                              <w:marLeft w:val="255"/>
                              <w:marRight w:val="0"/>
                              <w:marTop w:val="0"/>
                              <w:marBottom w:val="0"/>
                              <w:divBdr>
                                <w:top w:val="none" w:sz="0" w:space="0" w:color="auto"/>
                                <w:left w:val="none" w:sz="0" w:space="0" w:color="auto"/>
                                <w:bottom w:val="none" w:sz="0" w:space="0" w:color="auto"/>
                                <w:right w:val="none" w:sz="0" w:space="0" w:color="auto"/>
                              </w:divBdr>
                            </w:div>
                            <w:div w:id="1813978325">
                              <w:marLeft w:val="255"/>
                              <w:marRight w:val="0"/>
                              <w:marTop w:val="0"/>
                              <w:marBottom w:val="0"/>
                              <w:divBdr>
                                <w:top w:val="none" w:sz="0" w:space="0" w:color="auto"/>
                                <w:left w:val="none" w:sz="0" w:space="0" w:color="auto"/>
                                <w:bottom w:val="none" w:sz="0" w:space="0" w:color="auto"/>
                                <w:right w:val="none" w:sz="0" w:space="0" w:color="auto"/>
                              </w:divBdr>
                            </w:div>
                            <w:div w:id="963923808">
                              <w:marLeft w:val="255"/>
                              <w:marRight w:val="0"/>
                              <w:marTop w:val="0"/>
                              <w:marBottom w:val="0"/>
                              <w:divBdr>
                                <w:top w:val="none" w:sz="0" w:space="0" w:color="auto"/>
                                <w:left w:val="none" w:sz="0" w:space="0" w:color="auto"/>
                                <w:bottom w:val="none" w:sz="0" w:space="0" w:color="auto"/>
                                <w:right w:val="none" w:sz="0" w:space="0" w:color="auto"/>
                              </w:divBdr>
                            </w:div>
                            <w:div w:id="1117022829">
                              <w:marLeft w:val="255"/>
                              <w:marRight w:val="0"/>
                              <w:marTop w:val="0"/>
                              <w:marBottom w:val="0"/>
                              <w:divBdr>
                                <w:top w:val="none" w:sz="0" w:space="0" w:color="auto"/>
                                <w:left w:val="none" w:sz="0" w:space="0" w:color="auto"/>
                                <w:bottom w:val="none" w:sz="0" w:space="0" w:color="auto"/>
                                <w:right w:val="none" w:sz="0" w:space="0" w:color="auto"/>
                              </w:divBdr>
                            </w:div>
                            <w:div w:id="2121604577">
                              <w:marLeft w:val="255"/>
                              <w:marRight w:val="0"/>
                              <w:marTop w:val="0"/>
                              <w:marBottom w:val="0"/>
                              <w:divBdr>
                                <w:top w:val="none" w:sz="0" w:space="0" w:color="auto"/>
                                <w:left w:val="none" w:sz="0" w:space="0" w:color="auto"/>
                                <w:bottom w:val="none" w:sz="0" w:space="0" w:color="auto"/>
                                <w:right w:val="none" w:sz="0" w:space="0" w:color="auto"/>
                              </w:divBdr>
                            </w:div>
                            <w:div w:id="1266383169">
                              <w:marLeft w:val="255"/>
                              <w:marRight w:val="0"/>
                              <w:marTop w:val="0"/>
                              <w:marBottom w:val="0"/>
                              <w:divBdr>
                                <w:top w:val="none" w:sz="0" w:space="0" w:color="auto"/>
                                <w:left w:val="none" w:sz="0" w:space="0" w:color="auto"/>
                                <w:bottom w:val="none" w:sz="0" w:space="0" w:color="auto"/>
                                <w:right w:val="none" w:sz="0" w:space="0" w:color="auto"/>
                              </w:divBdr>
                            </w:div>
                            <w:div w:id="1277446879">
                              <w:marLeft w:val="255"/>
                              <w:marRight w:val="0"/>
                              <w:marTop w:val="0"/>
                              <w:marBottom w:val="0"/>
                              <w:divBdr>
                                <w:top w:val="none" w:sz="0" w:space="0" w:color="auto"/>
                                <w:left w:val="none" w:sz="0" w:space="0" w:color="auto"/>
                                <w:bottom w:val="none" w:sz="0" w:space="0" w:color="auto"/>
                                <w:right w:val="none" w:sz="0" w:space="0" w:color="auto"/>
                              </w:divBdr>
                            </w:div>
                            <w:div w:id="1680426236">
                              <w:marLeft w:val="255"/>
                              <w:marRight w:val="0"/>
                              <w:marTop w:val="0"/>
                              <w:marBottom w:val="0"/>
                              <w:divBdr>
                                <w:top w:val="none" w:sz="0" w:space="0" w:color="auto"/>
                                <w:left w:val="none" w:sz="0" w:space="0" w:color="auto"/>
                                <w:bottom w:val="none" w:sz="0" w:space="0" w:color="auto"/>
                                <w:right w:val="none" w:sz="0" w:space="0" w:color="auto"/>
                              </w:divBdr>
                            </w:div>
                            <w:div w:id="344751017">
                              <w:marLeft w:val="255"/>
                              <w:marRight w:val="0"/>
                              <w:marTop w:val="0"/>
                              <w:marBottom w:val="0"/>
                              <w:divBdr>
                                <w:top w:val="none" w:sz="0" w:space="0" w:color="auto"/>
                                <w:left w:val="none" w:sz="0" w:space="0" w:color="auto"/>
                                <w:bottom w:val="none" w:sz="0" w:space="0" w:color="auto"/>
                                <w:right w:val="none" w:sz="0" w:space="0" w:color="auto"/>
                              </w:divBdr>
                            </w:div>
                            <w:div w:id="1103913534">
                              <w:marLeft w:val="255"/>
                              <w:marRight w:val="0"/>
                              <w:marTop w:val="0"/>
                              <w:marBottom w:val="0"/>
                              <w:divBdr>
                                <w:top w:val="none" w:sz="0" w:space="0" w:color="auto"/>
                                <w:left w:val="none" w:sz="0" w:space="0" w:color="auto"/>
                                <w:bottom w:val="none" w:sz="0" w:space="0" w:color="auto"/>
                                <w:right w:val="none" w:sz="0" w:space="0" w:color="auto"/>
                              </w:divBdr>
                            </w:div>
                            <w:div w:id="180778579">
                              <w:marLeft w:val="255"/>
                              <w:marRight w:val="0"/>
                              <w:marTop w:val="0"/>
                              <w:marBottom w:val="0"/>
                              <w:divBdr>
                                <w:top w:val="none" w:sz="0" w:space="0" w:color="auto"/>
                                <w:left w:val="none" w:sz="0" w:space="0" w:color="auto"/>
                                <w:bottom w:val="none" w:sz="0" w:space="0" w:color="auto"/>
                                <w:right w:val="none" w:sz="0" w:space="0" w:color="auto"/>
                              </w:divBdr>
                            </w:div>
                            <w:div w:id="1899433084">
                              <w:marLeft w:val="255"/>
                              <w:marRight w:val="0"/>
                              <w:marTop w:val="0"/>
                              <w:marBottom w:val="0"/>
                              <w:divBdr>
                                <w:top w:val="none" w:sz="0" w:space="0" w:color="auto"/>
                                <w:left w:val="none" w:sz="0" w:space="0" w:color="auto"/>
                                <w:bottom w:val="none" w:sz="0" w:space="0" w:color="auto"/>
                                <w:right w:val="none" w:sz="0" w:space="0" w:color="auto"/>
                              </w:divBdr>
                            </w:div>
                            <w:div w:id="1862207959">
                              <w:marLeft w:val="255"/>
                              <w:marRight w:val="0"/>
                              <w:marTop w:val="0"/>
                              <w:marBottom w:val="0"/>
                              <w:divBdr>
                                <w:top w:val="none" w:sz="0" w:space="0" w:color="auto"/>
                                <w:left w:val="none" w:sz="0" w:space="0" w:color="auto"/>
                                <w:bottom w:val="none" w:sz="0" w:space="0" w:color="auto"/>
                                <w:right w:val="none" w:sz="0" w:space="0" w:color="auto"/>
                              </w:divBdr>
                            </w:div>
                          </w:divsChild>
                        </w:div>
                        <w:div w:id="1209415442">
                          <w:marLeft w:val="255"/>
                          <w:marRight w:val="0"/>
                          <w:marTop w:val="75"/>
                          <w:marBottom w:val="0"/>
                          <w:divBdr>
                            <w:top w:val="none" w:sz="0" w:space="0" w:color="auto"/>
                            <w:left w:val="none" w:sz="0" w:space="0" w:color="auto"/>
                            <w:bottom w:val="none" w:sz="0" w:space="0" w:color="auto"/>
                            <w:right w:val="none" w:sz="0" w:space="0" w:color="auto"/>
                          </w:divBdr>
                          <w:divsChild>
                            <w:div w:id="1871918912">
                              <w:marLeft w:val="255"/>
                              <w:marRight w:val="0"/>
                              <w:marTop w:val="0"/>
                              <w:marBottom w:val="0"/>
                              <w:divBdr>
                                <w:top w:val="none" w:sz="0" w:space="0" w:color="auto"/>
                                <w:left w:val="none" w:sz="0" w:space="0" w:color="auto"/>
                                <w:bottom w:val="none" w:sz="0" w:space="0" w:color="auto"/>
                                <w:right w:val="none" w:sz="0" w:space="0" w:color="auto"/>
                              </w:divBdr>
                            </w:div>
                            <w:div w:id="622348525">
                              <w:marLeft w:val="255"/>
                              <w:marRight w:val="0"/>
                              <w:marTop w:val="0"/>
                              <w:marBottom w:val="0"/>
                              <w:divBdr>
                                <w:top w:val="none" w:sz="0" w:space="0" w:color="auto"/>
                                <w:left w:val="none" w:sz="0" w:space="0" w:color="auto"/>
                                <w:bottom w:val="none" w:sz="0" w:space="0" w:color="auto"/>
                                <w:right w:val="none" w:sz="0" w:space="0" w:color="auto"/>
                              </w:divBdr>
                            </w:div>
                            <w:div w:id="106641893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06648377">
                      <w:marLeft w:val="255"/>
                      <w:marRight w:val="0"/>
                      <w:marTop w:val="75"/>
                      <w:marBottom w:val="0"/>
                      <w:divBdr>
                        <w:top w:val="none" w:sz="0" w:space="0" w:color="auto"/>
                        <w:left w:val="none" w:sz="0" w:space="0" w:color="auto"/>
                        <w:bottom w:val="none" w:sz="0" w:space="0" w:color="auto"/>
                        <w:right w:val="none" w:sz="0" w:space="0" w:color="auto"/>
                      </w:divBdr>
                      <w:divsChild>
                        <w:div w:id="832723952">
                          <w:marLeft w:val="0"/>
                          <w:marRight w:val="75"/>
                          <w:marTop w:val="0"/>
                          <w:marBottom w:val="0"/>
                          <w:divBdr>
                            <w:top w:val="none" w:sz="0" w:space="0" w:color="auto"/>
                            <w:left w:val="none" w:sz="0" w:space="0" w:color="auto"/>
                            <w:bottom w:val="none" w:sz="0" w:space="0" w:color="auto"/>
                            <w:right w:val="none" w:sz="0" w:space="0" w:color="auto"/>
                          </w:divBdr>
                        </w:div>
                        <w:div w:id="405424709">
                          <w:marLeft w:val="0"/>
                          <w:marRight w:val="0"/>
                          <w:marTop w:val="0"/>
                          <w:marBottom w:val="300"/>
                          <w:divBdr>
                            <w:top w:val="none" w:sz="0" w:space="0" w:color="auto"/>
                            <w:left w:val="none" w:sz="0" w:space="0" w:color="auto"/>
                            <w:bottom w:val="none" w:sz="0" w:space="0" w:color="auto"/>
                            <w:right w:val="none" w:sz="0" w:space="0" w:color="auto"/>
                          </w:divBdr>
                        </w:div>
                        <w:div w:id="1650672728">
                          <w:marLeft w:val="255"/>
                          <w:marRight w:val="0"/>
                          <w:marTop w:val="75"/>
                          <w:marBottom w:val="0"/>
                          <w:divBdr>
                            <w:top w:val="none" w:sz="0" w:space="0" w:color="auto"/>
                            <w:left w:val="none" w:sz="0" w:space="0" w:color="auto"/>
                            <w:bottom w:val="none" w:sz="0" w:space="0" w:color="auto"/>
                            <w:right w:val="none" w:sz="0" w:space="0" w:color="auto"/>
                          </w:divBdr>
                        </w:div>
                        <w:div w:id="678697412">
                          <w:marLeft w:val="255"/>
                          <w:marRight w:val="0"/>
                          <w:marTop w:val="75"/>
                          <w:marBottom w:val="0"/>
                          <w:divBdr>
                            <w:top w:val="none" w:sz="0" w:space="0" w:color="auto"/>
                            <w:left w:val="none" w:sz="0" w:space="0" w:color="auto"/>
                            <w:bottom w:val="none" w:sz="0" w:space="0" w:color="auto"/>
                            <w:right w:val="none" w:sz="0" w:space="0" w:color="auto"/>
                          </w:divBdr>
                          <w:divsChild>
                            <w:div w:id="2113432235">
                              <w:marLeft w:val="255"/>
                              <w:marRight w:val="0"/>
                              <w:marTop w:val="0"/>
                              <w:marBottom w:val="0"/>
                              <w:divBdr>
                                <w:top w:val="none" w:sz="0" w:space="0" w:color="auto"/>
                                <w:left w:val="none" w:sz="0" w:space="0" w:color="auto"/>
                                <w:bottom w:val="none" w:sz="0" w:space="0" w:color="auto"/>
                                <w:right w:val="none" w:sz="0" w:space="0" w:color="auto"/>
                              </w:divBdr>
                            </w:div>
                            <w:div w:id="982924283">
                              <w:marLeft w:val="255"/>
                              <w:marRight w:val="0"/>
                              <w:marTop w:val="0"/>
                              <w:marBottom w:val="0"/>
                              <w:divBdr>
                                <w:top w:val="none" w:sz="0" w:space="0" w:color="auto"/>
                                <w:left w:val="none" w:sz="0" w:space="0" w:color="auto"/>
                                <w:bottom w:val="none" w:sz="0" w:space="0" w:color="auto"/>
                                <w:right w:val="none" w:sz="0" w:space="0" w:color="auto"/>
                              </w:divBdr>
                            </w:div>
                            <w:div w:id="53099523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66239469">
                      <w:marLeft w:val="255"/>
                      <w:marRight w:val="0"/>
                      <w:marTop w:val="75"/>
                      <w:marBottom w:val="0"/>
                      <w:divBdr>
                        <w:top w:val="none" w:sz="0" w:space="0" w:color="auto"/>
                        <w:left w:val="none" w:sz="0" w:space="0" w:color="auto"/>
                        <w:bottom w:val="none" w:sz="0" w:space="0" w:color="auto"/>
                        <w:right w:val="none" w:sz="0" w:space="0" w:color="auto"/>
                      </w:divBdr>
                      <w:divsChild>
                        <w:div w:id="2131901265">
                          <w:marLeft w:val="0"/>
                          <w:marRight w:val="75"/>
                          <w:marTop w:val="0"/>
                          <w:marBottom w:val="0"/>
                          <w:divBdr>
                            <w:top w:val="none" w:sz="0" w:space="0" w:color="auto"/>
                            <w:left w:val="none" w:sz="0" w:space="0" w:color="auto"/>
                            <w:bottom w:val="none" w:sz="0" w:space="0" w:color="auto"/>
                            <w:right w:val="none" w:sz="0" w:space="0" w:color="auto"/>
                          </w:divBdr>
                        </w:div>
                        <w:div w:id="882910306">
                          <w:marLeft w:val="0"/>
                          <w:marRight w:val="0"/>
                          <w:marTop w:val="0"/>
                          <w:marBottom w:val="300"/>
                          <w:divBdr>
                            <w:top w:val="none" w:sz="0" w:space="0" w:color="auto"/>
                            <w:left w:val="none" w:sz="0" w:space="0" w:color="auto"/>
                            <w:bottom w:val="none" w:sz="0" w:space="0" w:color="auto"/>
                            <w:right w:val="none" w:sz="0" w:space="0" w:color="auto"/>
                          </w:divBdr>
                        </w:div>
                        <w:div w:id="2116248996">
                          <w:marLeft w:val="255"/>
                          <w:marRight w:val="0"/>
                          <w:marTop w:val="75"/>
                          <w:marBottom w:val="0"/>
                          <w:divBdr>
                            <w:top w:val="none" w:sz="0" w:space="0" w:color="auto"/>
                            <w:left w:val="none" w:sz="0" w:space="0" w:color="auto"/>
                            <w:bottom w:val="none" w:sz="0" w:space="0" w:color="auto"/>
                            <w:right w:val="none" w:sz="0" w:space="0" w:color="auto"/>
                          </w:divBdr>
                          <w:divsChild>
                            <w:div w:id="1650741613">
                              <w:marLeft w:val="255"/>
                              <w:marRight w:val="0"/>
                              <w:marTop w:val="0"/>
                              <w:marBottom w:val="0"/>
                              <w:divBdr>
                                <w:top w:val="none" w:sz="0" w:space="0" w:color="auto"/>
                                <w:left w:val="none" w:sz="0" w:space="0" w:color="auto"/>
                                <w:bottom w:val="none" w:sz="0" w:space="0" w:color="auto"/>
                                <w:right w:val="none" w:sz="0" w:space="0" w:color="auto"/>
                              </w:divBdr>
                            </w:div>
                            <w:div w:id="1663435801">
                              <w:marLeft w:val="255"/>
                              <w:marRight w:val="0"/>
                              <w:marTop w:val="0"/>
                              <w:marBottom w:val="0"/>
                              <w:divBdr>
                                <w:top w:val="none" w:sz="0" w:space="0" w:color="auto"/>
                                <w:left w:val="none" w:sz="0" w:space="0" w:color="auto"/>
                                <w:bottom w:val="none" w:sz="0" w:space="0" w:color="auto"/>
                                <w:right w:val="none" w:sz="0" w:space="0" w:color="auto"/>
                              </w:divBdr>
                            </w:div>
                            <w:div w:id="1324430410">
                              <w:marLeft w:val="255"/>
                              <w:marRight w:val="0"/>
                              <w:marTop w:val="0"/>
                              <w:marBottom w:val="0"/>
                              <w:divBdr>
                                <w:top w:val="none" w:sz="0" w:space="0" w:color="auto"/>
                                <w:left w:val="none" w:sz="0" w:space="0" w:color="auto"/>
                                <w:bottom w:val="none" w:sz="0" w:space="0" w:color="auto"/>
                                <w:right w:val="none" w:sz="0" w:space="0" w:color="auto"/>
                              </w:divBdr>
                            </w:div>
                            <w:div w:id="294794210">
                              <w:marLeft w:val="255"/>
                              <w:marRight w:val="0"/>
                              <w:marTop w:val="0"/>
                              <w:marBottom w:val="0"/>
                              <w:divBdr>
                                <w:top w:val="none" w:sz="0" w:space="0" w:color="auto"/>
                                <w:left w:val="none" w:sz="0" w:space="0" w:color="auto"/>
                                <w:bottom w:val="none" w:sz="0" w:space="0" w:color="auto"/>
                                <w:right w:val="none" w:sz="0" w:space="0" w:color="auto"/>
                              </w:divBdr>
                            </w:div>
                            <w:div w:id="43793787">
                              <w:marLeft w:val="255"/>
                              <w:marRight w:val="0"/>
                              <w:marTop w:val="0"/>
                              <w:marBottom w:val="0"/>
                              <w:divBdr>
                                <w:top w:val="none" w:sz="0" w:space="0" w:color="auto"/>
                                <w:left w:val="none" w:sz="0" w:space="0" w:color="auto"/>
                                <w:bottom w:val="none" w:sz="0" w:space="0" w:color="auto"/>
                                <w:right w:val="none" w:sz="0" w:space="0" w:color="auto"/>
                              </w:divBdr>
                            </w:div>
                            <w:div w:id="1084641250">
                              <w:marLeft w:val="255"/>
                              <w:marRight w:val="0"/>
                              <w:marTop w:val="0"/>
                              <w:marBottom w:val="0"/>
                              <w:divBdr>
                                <w:top w:val="none" w:sz="0" w:space="0" w:color="auto"/>
                                <w:left w:val="none" w:sz="0" w:space="0" w:color="auto"/>
                                <w:bottom w:val="none" w:sz="0" w:space="0" w:color="auto"/>
                                <w:right w:val="none" w:sz="0" w:space="0" w:color="auto"/>
                              </w:divBdr>
                            </w:div>
                            <w:div w:id="923415329">
                              <w:marLeft w:val="255"/>
                              <w:marRight w:val="0"/>
                              <w:marTop w:val="0"/>
                              <w:marBottom w:val="0"/>
                              <w:divBdr>
                                <w:top w:val="none" w:sz="0" w:space="0" w:color="auto"/>
                                <w:left w:val="none" w:sz="0" w:space="0" w:color="auto"/>
                                <w:bottom w:val="none" w:sz="0" w:space="0" w:color="auto"/>
                                <w:right w:val="none" w:sz="0" w:space="0" w:color="auto"/>
                              </w:divBdr>
                            </w:div>
                            <w:div w:id="538324505">
                              <w:marLeft w:val="255"/>
                              <w:marRight w:val="0"/>
                              <w:marTop w:val="0"/>
                              <w:marBottom w:val="0"/>
                              <w:divBdr>
                                <w:top w:val="none" w:sz="0" w:space="0" w:color="auto"/>
                                <w:left w:val="none" w:sz="0" w:space="0" w:color="auto"/>
                                <w:bottom w:val="none" w:sz="0" w:space="0" w:color="auto"/>
                                <w:right w:val="none" w:sz="0" w:space="0" w:color="auto"/>
                              </w:divBdr>
                            </w:div>
                            <w:div w:id="277875839">
                              <w:marLeft w:val="255"/>
                              <w:marRight w:val="0"/>
                              <w:marTop w:val="0"/>
                              <w:marBottom w:val="0"/>
                              <w:divBdr>
                                <w:top w:val="none" w:sz="0" w:space="0" w:color="auto"/>
                                <w:left w:val="none" w:sz="0" w:space="0" w:color="auto"/>
                                <w:bottom w:val="none" w:sz="0" w:space="0" w:color="auto"/>
                                <w:right w:val="none" w:sz="0" w:space="0" w:color="auto"/>
                              </w:divBdr>
                            </w:div>
                            <w:div w:id="10498565">
                              <w:marLeft w:val="255"/>
                              <w:marRight w:val="0"/>
                              <w:marTop w:val="0"/>
                              <w:marBottom w:val="0"/>
                              <w:divBdr>
                                <w:top w:val="none" w:sz="0" w:space="0" w:color="auto"/>
                                <w:left w:val="none" w:sz="0" w:space="0" w:color="auto"/>
                                <w:bottom w:val="none" w:sz="0" w:space="0" w:color="auto"/>
                                <w:right w:val="none" w:sz="0" w:space="0" w:color="auto"/>
                              </w:divBdr>
                            </w:div>
                            <w:div w:id="2083595611">
                              <w:marLeft w:val="255"/>
                              <w:marRight w:val="0"/>
                              <w:marTop w:val="0"/>
                              <w:marBottom w:val="0"/>
                              <w:divBdr>
                                <w:top w:val="none" w:sz="0" w:space="0" w:color="auto"/>
                                <w:left w:val="none" w:sz="0" w:space="0" w:color="auto"/>
                                <w:bottom w:val="none" w:sz="0" w:space="0" w:color="auto"/>
                                <w:right w:val="none" w:sz="0" w:space="0" w:color="auto"/>
                              </w:divBdr>
                            </w:div>
                            <w:div w:id="620498738">
                              <w:marLeft w:val="255"/>
                              <w:marRight w:val="0"/>
                              <w:marTop w:val="0"/>
                              <w:marBottom w:val="0"/>
                              <w:divBdr>
                                <w:top w:val="none" w:sz="0" w:space="0" w:color="auto"/>
                                <w:left w:val="none" w:sz="0" w:space="0" w:color="auto"/>
                                <w:bottom w:val="none" w:sz="0" w:space="0" w:color="auto"/>
                                <w:right w:val="none" w:sz="0" w:space="0" w:color="auto"/>
                              </w:divBdr>
                            </w:div>
                            <w:div w:id="2098863983">
                              <w:marLeft w:val="255"/>
                              <w:marRight w:val="0"/>
                              <w:marTop w:val="0"/>
                              <w:marBottom w:val="0"/>
                              <w:divBdr>
                                <w:top w:val="none" w:sz="0" w:space="0" w:color="auto"/>
                                <w:left w:val="none" w:sz="0" w:space="0" w:color="auto"/>
                                <w:bottom w:val="none" w:sz="0" w:space="0" w:color="auto"/>
                                <w:right w:val="none" w:sz="0" w:space="0" w:color="auto"/>
                              </w:divBdr>
                            </w:div>
                            <w:div w:id="1711028996">
                              <w:marLeft w:val="255"/>
                              <w:marRight w:val="0"/>
                              <w:marTop w:val="0"/>
                              <w:marBottom w:val="0"/>
                              <w:divBdr>
                                <w:top w:val="none" w:sz="0" w:space="0" w:color="auto"/>
                                <w:left w:val="none" w:sz="0" w:space="0" w:color="auto"/>
                                <w:bottom w:val="none" w:sz="0" w:space="0" w:color="auto"/>
                                <w:right w:val="none" w:sz="0" w:space="0" w:color="auto"/>
                              </w:divBdr>
                            </w:div>
                            <w:div w:id="263463408">
                              <w:marLeft w:val="255"/>
                              <w:marRight w:val="0"/>
                              <w:marTop w:val="0"/>
                              <w:marBottom w:val="0"/>
                              <w:divBdr>
                                <w:top w:val="none" w:sz="0" w:space="0" w:color="auto"/>
                                <w:left w:val="none" w:sz="0" w:space="0" w:color="auto"/>
                                <w:bottom w:val="none" w:sz="0" w:space="0" w:color="auto"/>
                                <w:right w:val="none" w:sz="0" w:space="0" w:color="auto"/>
                              </w:divBdr>
                            </w:div>
                            <w:div w:id="410742191">
                              <w:marLeft w:val="255"/>
                              <w:marRight w:val="0"/>
                              <w:marTop w:val="0"/>
                              <w:marBottom w:val="0"/>
                              <w:divBdr>
                                <w:top w:val="none" w:sz="0" w:space="0" w:color="auto"/>
                                <w:left w:val="none" w:sz="0" w:space="0" w:color="auto"/>
                                <w:bottom w:val="none" w:sz="0" w:space="0" w:color="auto"/>
                                <w:right w:val="none" w:sz="0" w:space="0" w:color="auto"/>
                              </w:divBdr>
                            </w:div>
                          </w:divsChild>
                        </w:div>
                        <w:div w:id="1563978154">
                          <w:marLeft w:val="255"/>
                          <w:marRight w:val="0"/>
                          <w:marTop w:val="75"/>
                          <w:marBottom w:val="0"/>
                          <w:divBdr>
                            <w:top w:val="none" w:sz="0" w:space="0" w:color="auto"/>
                            <w:left w:val="none" w:sz="0" w:space="0" w:color="auto"/>
                            <w:bottom w:val="none" w:sz="0" w:space="0" w:color="auto"/>
                            <w:right w:val="none" w:sz="0" w:space="0" w:color="auto"/>
                          </w:divBdr>
                        </w:div>
                      </w:divsChild>
                    </w:div>
                    <w:div w:id="233123092">
                      <w:marLeft w:val="255"/>
                      <w:marRight w:val="0"/>
                      <w:marTop w:val="75"/>
                      <w:marBottom w:val="0"/>
                      <w:divBdr>
                        <w:top w:val="none" w:sz="0" w:space="0" w:color="auto"/>
                        <w:left w:val="none" w:sz="0" w:space="0" w:color="auto"/>
                        <w:bottom w:val="none" w:sz="0" w:space="0" w:color="auto"/>
                        <w:right w:val="none" w:sz="0" w:space="0" w:color="auto"/>
                      </w:divBdr>
                      <w:divsChild>
                        <w:div w:id="1010527281">
                          <w:marLeft w:val="0"/>
                          <w:marRight w:val="75"/>
                          <w:marTop w:val="0"/>
                          <w:marBottom w:val="0"/>
                          <w:divBdr>
                            <w:top w:val="none" w:sz="0" w:space="0" w:color="auto"/>
                            <w:left w:val="none" w:sz="0" w:space="0" w:color="auto"/>
                            <w:bottom w:val="none" w:sz="0" w:space="0" w:color="auto"/>
                            <w:right w:val="none" w:sz="0" w:space="0" w:color="auto"/>
                          </w:divBdr>
                        </w:div>
                        <w:div w:id="939527705">
                          <w:marLeft w:val="0"/>
                          <w:marRight w:val="0"/>
                          <w:marTop w:val="0"/>
                          <w:marBottom w:val="300"/>
                          <w:divBdr>
                            <w:top w:val="none" w:sz="0" w:space="0" w:color="auto"/>
                            <w:left w:val="none" w:sz="0" w:space="0" w:color="auto"/>
                            <w:bottom w:val="none" w:sz="0" w:space="0" w:color="auto"/>
                            <w:right w:val="none" w:sz="0" w:space="0" w:color="auto"/>
                          </w:divBdr>
                        </w:div>
                        <w:div w:id="27068649">
                          <w:marLeft w:val="255"/>
                          <w:marRight w:val="0"/>
                          <w:marTop w:val="75"/>
                          <w:marBottom w:val="0"/>
                          <w:divBdr>
                            <w:top w:val="none" w:sz="0" w:space="0" w:color="auto"/>
                            <w:left w:val="none" w:sz="0" w:space="0" w:color="auto"/>
                            <w:bottom w:val="none" w:sz="0" w:space="0" w:color="auto"/>
                            <w:right w:val="none" w:sz="0" w:space="0" w:color="auto"/>
                          </w:divBdr>
                          <w:divsChild>
                            <w:div w:id="1633635722">
                              <w:marLeft w:val="255"/>
                              <w:marRight w:val="0"/>
                              <w:marTop w:val="0"/>
                              <w:marBottom w:val="0"/>
                              <w:divBdr>
                                <w:top w:val="none" w:sz="0" w:space="0" w:color="auto"/>
                                <w:left w:val="none" w:sz="0" w:space="0" w:color="auto"/>
                                <w:bottom w:val="none" w:sz="0" w:space="0" w:color="auto"/>
                                <w:right w:val="none" w:sz="0" w:space="0" w:color="auto"/>
                              </w:divBdr>
                            </w:div>
                            <w:div w:id="1245988347">
                              <w:marLeft w:val="255"/>
                              <w:marRight w:val="0"/>
                              <w:marTop w:val="0"/>
                              <w:marBottom w:val="0"/>
                              <w:divBdr>
                                <w:top w:val="none" w:sz="0" w:space="0" w:color="auto"/>
                                <w:left w:val="none" w:sz="0" w:space="0" w:color="auto"/>
                                <w:bottom w:val="none" w:sz="0" w:space="0" w:color="auto"/>
                                <w:right w:val="none" w:sz="0" w:space="0" w:color="auto"/>
                              </w:divBdr>
                            </w:div>
                            <w:div w:id="1108695504">
                              <w:marLeft w:val="255"/>
                              <w:marRight w:val="0"/>
                              <w:marTop w:val="0"/>
                              <w:marBottom w:val="0"/>
                              <w:divBdr>
                                <w:top w:val="none" w:sz="0" w:space="0" w:color="auto"/>
                                <w:left w:val="none" w:sz="0" w:space="0" w:color="auto"/>
                                <w:bottom w:val="none" w:sz="0" w:space="0" w:color="auto"/>
                                <w:right w:val="none" w:sz="0" w:space="0" w:color="auto"/>
                              </w:divBdr>
                            </w:div>
                            <w:div w:id="871647523">
                              <w:marLeft w:val="255"/>
                              <w:marRight w:val="0"/>
                              <w:marTop w:val="0"/>
                              <w:marBottom w:val="0"/>
                              <w:divBdr>
                                <w:top w:val="none" w:sz="0" w:space="0" w:color="auto"/>
                                <w:left w:val="none" w:sz="0" w:space="0" w:color="auto"/>
                                <w:bottom w:val="none" w:sz="0" w:space="0" w:color="auto"/>
                                <w:right w:val="none" w:sz="0" w:space="0" w:color="auto"/>
                              </w:divBdr>
                            </w:div>
                            <w:div w:id="1461922296">
                              <w:marLeft w:val="255"/>
                              <w:marRight w:val="0"/>
                              <w:marTop w:val="0"/>
                              <w:marBottom w:val="0"/>
                              <w:divBdr>
                                <w:top w:val="none" w:sz="0" w:space="0" w:color="auto"/>
                                <w:left w:val="none" w:sz="0" w:space="0" w:color="auto"/>
                                <w:bottom w:val="none" w:sz="0" w:space="0" w:color="auto"/>
                                <w:right w:val="none" w:sz="0" w:space="0" w:color="auto"/>
                              </w:divBdr>
                            </w:div>
                            <w:div w:id="522402694">
                              <w:marLeft w:val="255"/>
                              <w:marRight w:val="0"/>
                              <w:marTop w:val="0"/>
                              <w:marBottom w:val="0"/>
                              <w:divBdr>
                                <w:top w:val="none" w:sz="0" w:space="0" w:color="auto"/>
                                <w:left w:val="none" w:sz="0" w:space="0" w:color="auto"/>
                                <w:bottom w:val="none" w:sz="0" w:space="0" w:color="auto"/>
                                <w:right w:val="none" w:sz="0" w:space="0" w:color="auto"/>
                              </w:divBdr>
                            </w:div>
                            <w:div w:id="810828175">
                              <w:marLeft w:val="255"/>
                              <w:marRight w:val="0"/>
                              <w:marTop w:val="0"/>
                              <w:marBottom w:val="0"/>
                              <w:divBdr>
                                <w:top w:val="none" w:sz="0" w:space="0" w:color="auto"/>
                                <w:left w:val="none" w:sz="0" w:space="0" w:color="auto"/>
                                <w:bottom w:val="none" w:sz="0" w:space="0" w:color="auto"/>
                                <w:right w:val="none" w:sz="0" w:space="0" w:color="auto"/>
                              </w:divBdr>
                            </w:div>
                            <w:div w:id="437795029">
                              <w:marLeft w:val="255"/>
                              <w:marRight w:val="0"/>
                              <w:marTop w:val="0"/>
                              <w:marBottom w:val="0"/>
                              <w:divBdr>
                                <w:top w:val="none" w:sz="0" w:space="0" w:color="auto"/>
                                <w:left w:val="none" w:sz="0" w:space="0" w:color="auto"/>
                                <w:bottom w:val="none" w:sz="0" w:space="0" w:color="auto"/>
                                <w:right w:val="none" w:sz="0" w:space="0" w:color="auto"/>
                              </w:divBdr>
                            </w:div>
                            <w:div w:id="1239318224">
                              <w:marLeft w:val="255"/>
                              <w:marRight w:val="0"/>
                              <w:marTop w:val="0"/>
                              <w:marBottom w:val="0"/>
                              <w:divBdr>
                                <w:top w:val="none" w:sz="0" w:space="0" w:color="auto"/>
                                <w:left w:val="none" w:sz="0" w:space="0" w:color="auto"/>
                                <w:bottom w:val="none" w:sz="0" w:space="0" w:color="auto"/>
                                <w:right w:val="none" w:sz="0" w:space="0" w:color="auto"/>
                              </w:divBdr>
                            </w:div>
                            <w:div w:id="663554235">
                              <w:marLeft w:val="255"/>
                              <w:marRight w:val="0"/>
                              <w:marTop w:val="0"/>
                              <w:marBottom w:val="0"/>
                              <w:divBdr>
                                <w:top w:val="none" w:sz="0" w:space="0" w:color="auto"/>
                                <w:left w:val="none" w:sz="0" w:space="0" w:color="auto"/>
                                <w:bottom w:val="none" w:sz="0" w:space="0" w:color="auto"/>
                                <w:right w:val="none" w:sz="0" w:space="0" w:color="auto"/>
                              </w:divBdr>
                            </w:div>
                            <w:div w:id="162866047">
                              <w:marLeft w:val="255"/>
                              <w:marRight w:val="0"/>
                              <w:marTop w:val="0"/>
                              <w:marBottom w:val="0"/>
                              <w:divBdr>
                                <w:top w:val="none" w:sz="0" w:space="0" w:color="auto"/>
                                <w:left w:val="none" w:sz="0" w:space="0" w:color="auto"/>
                                <w:bottom w:val="none" w:sz="0" w:space="0" w:color="auto"/>
                                <w:right w:val="none" w:sz="0" w:space="0" w:color="auto"/>
                              </w:divBdr>
                            </w:div>
                            <w:div w:id="1399128444">
                              <w:marLeft w:val="255"/>
                              <w:marRight w:val="0"/>
                              <w:marTop w:val="0"/>
                              <w:marBottom w:val="0"/>
                              <w:divBdr>
                                <w:top w:val="none" w:sz="0" w:space="0" w:color="auto"/>
                                <w:left w:val="none" w:sz="0" w:space="0" w:color="auto"/>
                                <w:bottom w:val="none" w:sz="0" w:space="0" w:color="auto"/>
                                <w:right w:val="none" w:sz="0" w:space="0" w:color="auto"/>
                              </w:divBdr>
                            </w:div>
                          </w:divsChild>
                        </w:div>
                        <w:div w:id="1339769104">
                          <w:marLeft w:val="255"/>
                          <w:marRight w:val="0"/>
                          <w:marTop w:val="75"/>
                          <w:marBottom w:val="0"/>
                          <w:divBdr>
                            <w:top w:val="none" w:sz="0" w:space="0" w:color="auto"/>
                            <w:left w:val="none" w:sz="0" w:space="0" w:color="auto"/>
                            <w:bottom w:val="none" w:sz="0" w:space="0" w:color="auto"/>
                            <w:right w:val="none" w:sz="0" w:space="0" w:color="auto"/>
                          </w:divBdr>
                        </w:div>
                      </w:divsChild>
                    </w:div>
                    <w:div w:id="1179543991">
                      <w:marLeft w:val="255"/>
                      <w:marRight w:val="0"/>
                      <w:marTop w:val="75"/>
                      <w:marBottom w:val="0"/>
                      <w:divBdr>
                        <w:top w:val="none" w:sz="0" w:space="0" w:color="auto"/>
                        <w:left w:val="none" w:sz="0" w:space="0" w:color="auto"/>
                        <w:bottom w:val="none" w:sz="0" w:space="0" w:color="auto"/>
                        <w:right w:val="none" w:sz="0" w:space="0" w:color="auto"/>
                      </w:divBdr>
                      <w:divsChild>
                        <w:div w:id="1937323087">
                          <w:marLeft w:val="0"/>
                          <w:marRight w:val="75"/>
                          <w:marTop w:val="0"/>
                          <w:marBottom w:val="0"/>
                          <w:divBdr>
                            <w:top w:val="none" w:sz="0" w:space="0" w:color="auto"/>
                            <w:left w:val="none" w:sz="0" w:space="0" w:color="auto"/>
                            <w:bottom w:val="none" w:sz="0" w:space="0" w:color="auto"/>
                            <w:right w:val="none" w:sz="0" w:space="0" w:color="auto"/>
                          </w:divBdr>
                        </w:div>
                        <w:div w:id="1454639025">
                          <w:marLeft w:val="0"/>
                          <w:marRight w:val="0"/>
                          <w:marTop w:val="0"/>
                          <w:marBottom w:val="300"/>
                          <w:divBdr>
                            <w:top w:val="none" w:sz="0" w:space="0" w:color="auto"/>
                            <w:left w:val="none" w:sz="0" w:space="0" w:color="auto"/>
                            <w:bottom w:val="none" w:sz="0" w:space="0" w:color="auto"/>
                            <w:right w:val="none" w:sz="0" w:space="0" w:color="auto"/>
                          </w:divBdr>
                        </w:div>
                        <w:div w:id="1919248486">
                          <w:marLeft w:val="255"/>
                          <w:marRight w:val="0"/>
                          <w:marTop w:val="75"/>
                          <w:marBottom w:val="0"/>
                          <w:divBdr>
                            <w:top w:val="none" w:sz="0" w:space="0" w:color="auto"/>
                            <w:left w:val="none" w:sz="0" w:space="0" w:color="auto"/>
                            <w:bottom w:val="none" w:sz="0" w:space="0" w:color="auto"/>
                            <w:right w:val="none" w:sz="0" w:space="0" w:color="auto"/>
                          </w:divBdr>
                          <w:divsChild>
                            <w:div w:id="309215999">
                              <w:marLeft w:val="255"/>
                              <w:marRight w:val="0"/>
                              <w:marTop w:val="0"/>
                              <w:marBottom w:val="0"/>
                              <w:divBdr>
                                <w:top w:val="none" w:sz="0" w:space="0" w:color="auto"/>
                                <w:left w:val="none" w:sz="0" w:space="0" w:color="auto"/>
                                <w:bottom w:val="none" w:sz="0" w:space="0" w:color="auto"/>
                                <w:right w:val="none" w:sz="0" w:space="0" w:color="auto"/>
                              </w:divBdr>
                            </w:div>
                            <w:div w:id="1133870474">
                              <w:marLeft w:val="255"/>
                              <w:marRight w:val="0"/>
                              <w:marTop w:val="0"/>
                              <w:marBottom w:val="0"/>
                              <w:divBdr>
                                <w:top w:val="none" w:sz="0" w:space="0" w:color="auto"/>
                                <w:left w:val="none" w:sz="0" w:space="0" w:color="auto"/>
                                <w:bottom w:val="none" w:sz="0" w:space="0" w:color="auto"/>
                                <w:right w:val="none" w:sz="0" w:space="0" w:color="auto"/>
                              </w:divBdr>
                            </w:div>
                            <w:div w:id="1043016535">
                              <w:marLeft w:val="255"/>
                              <w:marRight w:val="0"/>
                              <w:marTop w:val="0"/>
                              <w:marBottom w:val="0"/>
                              <w:divBdr>
                                <w:top w:val="none" w:sz="0" w:space="0" w:color="auto"/>
                                <w:left w:val="none" w:sz="0" w:space="0" w:color="auto"/>
                                <w:bottom w:val="none" w:sz="0" w:space="0" w:color="auto"/>
                                <w:right w:val="none" w:sz="0" w:space="0" w:color="auto"/>
                              </w:divBdr>
                            </w:div>
                            <w:div w:id="9096526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08467945">
                      <w:marLeft w:val="255"/>
                      <w:marRight w:val="0"/>
                      <w:marTop w:val="75"/>
                      <w:marBottom w:val="0"/>
                      <w:divBdr>
                        <w:top w:val="none" w:sz="0" w:space="0" w:color="auto"/>
                        <w:left w:val="none" w:sz="0" w:space="0" w:color="auto"/>
                        <w:bottom w:val="none" w:sz="0" w:space="0" w:color="auto"/>
                        <w:right w:val="none" w:sz="0" w:space="0" w:color="auto"/>
                      </w:divBdr>
                      <w:divsChild>
                        <w:div w:id="868030264">
                          <w:marLeft w:val="0"/>
                          <w:marRight w:val="75"/>
                          <w:marTop w:val="0"/>
                          <w:marBottom w:val="0"/>
                          <w:divBdr>
                            <w:top w:val="none" w:sz="0" w:space="0" w:color="auto"/>
                            <w:left w:val="none" w:sz="0" w:space="0" w:color="auto"/>
                            <w:bottom w:val="none" w:sz="0" w:space="0" w:color="auto"/>
                            <w:right w:val="none" w:sz="0" w:space="0" w:color="auto"/>
                          </w:divBdr>
                        </w:div>
                        <w:div w:id="1097597169">
                          <w:marLeft w:val="0"/>
                          <w:marRight w:val="0"/>
                          <w:marTop w:val="0"/>
                          <w:marBottom w:val="300"/>
                          <w:divBdr>
                            <w:top w:val="none" w:sz="0" w:space="0" w:color="auto"/>
                            <w:left w:val="none" w:sz="0" w:space="0" w:color="auto"/>
                            <w:bottom w:val="none" w:sz="0" w:space="0" w:color="auto"/>
                            <w:right w:val="none" w:sz="0" w:space="0" w:color="auto"/>
                          </w:divBdr>
                        </w:div>
                        <w:div w:id="464813650">
                          <w:marLeft w:val="255"/>
                          <w:marRight w:val="0"/>
                          <w:marTop w:val="0"/>
                          <w:marBottom w:val="0"/>
                          <w:divBdr>
                            <w:top w:val="none" w:sz="0" w:space="0" w:color="auto"/>
                            <w:left w:val="none" w:sz="0" w:space="0" w:color="auto"/>
                            <w:bottom w:val="none" w:sz="0" w:space="0" w:color="auto"/>
                            <w:right w:val="none" w:sz="0" w:space="0" w:color="auto"/>
                          </w:divBdr>
                        </w:div>
                        <w:div w:id="1083528397">
                          <w:marLeft w:val="255"/>
                          <w:marRight w:val="0"/>
                          <w:marTop w:val="0"/>
                          <w:marBottom w:val="0"/>
                          <w:divBdr>
                            <w:top w:val="none" w:sz="0" w:space="0" w:color="auto"/>
                            <w:left w:val="none" w:sz="0" w:space="0" w:color="auto"/>
                            <w:bottom w:val="none" w:sz="0" w:space="0" w:color="auto"/>
                            <w:right w:val="none" w:sz="0" w:space="0" w:color="auto"/>
                          </w:divBdr>
                        </w:div>
                        <w:div w:id="1689285581">
                          <w:marLeft w:val="255"/>
                          <w:marRight w:val="0"/>
                          <w:marTop w:val="0"/>
                          <w:marBottom w:val="0"/>
                          <w:divBdr>
                            <w:top w:val="none" w:sz="0" w:space="0" w:color="auto"/>
                            <w:left w:val="none" w:sz="0" w:space="0" w:color="auto"/>
                            <w:bottom w:val="none" w:sz="0" w:space="0" w:color="auto"/>
                            <w:right w:val="none" w:sz="0" w:space="0" w:color="auto"/>
                          </w:divBdr>
                        </w:div>
                        <w:div w:id="430470385">
                          <w:marLeft w:val="255"/>
                          <w:marRight w:val="0"/>
                          <w:marTop w:val="0"/>
                          <w:marBottom w:val="0"/>
                          <w:divBdr>
                            <w:top w:val="none" w:sz="0" w:space="0" w:color="auto"/>
                            <w:left w:val="none" w:sz="0" w:space="0" w:color="auto"/>
                            <w:bottom w:val="none" w:sz="0" w:space="0" w:color="auto"/>
                            <w:right w:val="none" w:sz="0" w:space="0" w:color="auto"/>
                          </w:divBdr>
                        </w:div>
                      </w:divsChild>
                    </w:div>
                    <w:div w:id="1079866967">
                      <w:marLeft w:val="255"/>
                      <w:marRight w:val="0"/>
                      <w:marTop w:val="75"/>
                      <w:marBottom w:val="0"/>
                      <w:divBdr>
                        <w:top w:val="none" w:sz="0" w:space="0" w:color="auto"/>
                        <w:left w:val="none" w:sz="0" w:space="0" w:color="auto"/>
                        <w:bottom w:val="none" w:sz="0" w:space="0" w:color="auto"/>
                        <w:right w:val="none" w:sz="0" w:space="0" w:color="auto"/>
                      </w:divBdr>
                      <w:divsChild>
                        <w:div w:id="601307109">
                          <w:marLeft w:val="0"/>
                          <w:marRight w:val="75"/>
                          <w:marTop w:val="0"/>
                          <w:marBottom w:val="0"/>
                          <w:divBdr>
                            <w:top w:val="none" w:sz="0" w:space="0" w:color="auto"/>
                            <w:left w:val="none" w:sz="0" w:space="0" w:color="auto"/>
                            <w:bottom w:val="none" w:sz="0" w:space="0" w:color="auto"/>
                            <w:right w:val="none" w:sz="0" w:space="0" w:color="auto"/>
                          </w:divBdr>
                        </w:div>
                        <w:div w:id="1864513886">
                          <w:marLeft w:val="0"/>
                          <w:marRight w:val="0"/>
                          <w:marTop w:val="0"/>
                          <w:marBottom w:val="300"/>
                          <w:divBdr>
                            <w:top w:val="none" w:sz="0" w:space="0" w:color="auto"/>
                            <w:left w:val="none" w:sz="0" w:space="0" w:color="auto"/>
                            <w:bottom w:val="none" w:sz="0" w:space="0" w:color="auto"/>
                            <w:right w:val="none" w:sz="0" w:space="0" w:color="auto"/>
                          </w:divBdr>
                        </w:div>
                        <w:div w:id="726925984">
                          <w:marLeft w:val="255"/>
                          <w:marRight w:val="0"/>
                          <w:marTop w:val="75"/>
                          <w:marBottom w:val="0"/>
                          <w:divBdr>
                            <w:top w:val="none" w:sz="0" w:space="0" w:color="auto"/>
                            <w:left w:val="none" w:sz="0" w:space="0" w:color="auto"/>
                            <w:bottom w:val="none" w:sz="0" w:space="0" w:color="auto"/>
                            <w:right w:val="none" w:sz="0" w:space="0" w:color="auto"/>
                          </w:divBdr>
                          <w:divsChild>
                            <w:div w:id="1833183047">
                              <w:marLeft w:val="255"/>
                              <w:marRight w:val="0"/>
                              <w:marTop w:val="0"/>
                              <w:marBottom w:val="0"/>
                              <w:divBdr>
                                <w:top w:val="none" w:sz="0" w:space="0" w:color="auto"/>
                                <w:left w:val="none" w:sz="0" w:space="0" w:color="auto"/>
                                <w:bottom w:val="none" w:sz="0" w:space="0" w:color="auto"/>
                                <w:right w:val="none" w:sz="0" w:space="0" w:color="auto"/>
                              </w:divBdr>
                            </w:div>
                            <w:div w:id="1965186028">
                              <w:marLeft w:val="255"/>
                              <w:marRight w:val="0"/>
                              <w:marTop w:val="0"/>
                              <w:marBottom w:val="0"/>
                              <w:divBdr>
                                <w:top w:val="none" w:sz="0" w:space="0" w:color="auto"/>
                                <w:left w:val="none" w:sz="0" w:space="0" w:color="auto"/>
                                <w:bottom w:val="none" w:sz="0" w:space="0" w:color="auto"/>
                                <w:right w:val="none" w:sz="0" w:space="0" w:color="auto"/>
                              </w:divBdr>
                            </w:div>
                            <w:div w:id="264729323">
                              <w:marLeft w:val="255"/>
                              <w:marRight w:val="0"/>
                              <w:marTop w:val="0"/>
                              <w:marBottom w:val="0"/>
                              <w:divBdr>
                                <w:top w:val="none" w:sz="0" w:space="0" w:color="auto"/>
                                <w:left w:val="none" w:sz="0" w:space="0" w:color="auto"/>
                                <w:bottom w:val="none" w:sz="0" w:space="0" w:color="auto"/>
                                <w:right w:val="none" w:sz="0" w:space="0" w:color="auto"/>
                              </w:divBdr>
                            </w:div>
                            <w:div w:id="1265117102">
                              <w:marLeft w:val="255"/>
                              <w:marRight w:val="0"/>
                              <w:marTop w:val="0"/>
                              <w:marBottom w:val="0"/>
                              <w:divBdr>
                                <w:top w:val="none" w:sz="0" w:space="0" w:color="auto"/>
                                <w:left w:val="none" w:sz="0" w:space="0" w:color="auto"/>
                                <w:bottom w:val="none" w:sz="0" w:space="0" w:color="auto"/>
                                <w:right w:val="none" w:sz="0" w:space="0" w:color="auto"/>
                              </w:divBdr>
                            </w:div>
                            <w:div w:id="1454059472">
                              <w:marLeft w:val="255"/>
                              <w:marRight w:val="0"/>
                              <w:marTop w:val="0"/>
                              <w:marBottom w:val="0"/>
                              <w:divBdr>
                                <w:top w:val="none" w:sz="0" w:space="0" w:color="auto"/>
                                <w:left w:val="none" w:sz="0" w:space="0" w:color="auto"/>
                                <w:bottom w:val="none" w:sz="0" w:space="0" w:color="auto"/>
                                <w:right w:val="none" w:sz="0" w:space="0" w:color="auto"/>
                              </w:divBdr>
                            </w:div>
                            <w:div w:id="1561596588">
                              <w:marLeft w:val="255"/>
                              <w:marRight w:val="0"/>
                              <w:marTop w:val="0"/>
                              <w:marBottom w:val="0"/>
                              <w:divBdr>
                                <w:top w:val="none" w:sz="0" w:space="0" w:color="auto"/>
                                <w:left w:val="none" w:sz="0" w:space="0" w:color="auto"/>
                                <w:bottom w:val="none" w:sz="0" w:space="0" w:color="auto"/>
                                <w:right w:val="none" w:sz="0" w:space="0" w:color="auto"/>
                              </w:divBdr>
                            </w:div>
                            <w:div w:id="1256816206">
                              <w:marLeft w:val="255"/>
                              <w:marRight w:val="0"/>
                              <w:marTop w:val="0"/>
                              <w:marBottom w:val="0"/>
                              <w:divBdr>
                                <w:top w:val="none" w:sz="0" w:space="0" w:color="auto"/>
                                <w:left w:val="none" w:sz="0" w:space="0" w:color="auto"/>
                                <w:bottom w:val="none" w:sz="0" w:space="0" w:color="auto"/>
                                <w:right w:val="none" w:sz="0" w:space="0" w:color="auto"/>
                              </w:divBdr>
                            </w:div>
                            <w:div w:id="602811192">
                              <w:marLeft w:val="255"/>
                              <w:marRight w:val="0"/>
                              <w:marTop w:val="0"/>
                              <w:marBottom w:val="0"/>
                              <w:divBdr>
                                <w:top w:val="none" w:sz="0" w:space="0" w:color="auto"/>
                                <w:left w:val="none" w:sz="0" w:space="0" w:color="auto"/>
                                <w:bottom w:val="none" w:sz="0" w:space="0" w:color="auto"/>
                                <w:right w:val="none" w:sz="0" w:space="0" w:color="auto"/>
                              </w:divBdr>
                            </w:div>
                          </w:divsChild>
                        </w:div>
                        <w:div w:id="823280716">
                          <w:marLeft w:val="255"/>
                          <w:marRight w:val="0"/>
                          <w:marTop w:val="75"/>
                          <w:marBottom w:val="0"/>
                          <w:divBdr>
                            <w:top w:val="none" w:sz="0" w:space="0" w:color="auto"/>
                            <w:left w:val="none" w:sz="0" w:space="0" w:color="auto"/>
                            <w:bottom w:val="none" w:sz="0" w:space="0" w:color="auto"/>
                            <w:right w:val="none" w:sz="0" w:space="0" w:color="auto"/>
                          </w:divBdr>
                        </w:div>
                      </w:divsChild>
                    </w:div>
                    <w:div w:id="962425703">
                      <w:marLeft w:val="255"/>
                      <w:marRight w:val="0"/>
                      <w:marTop w:val="75"/>
                      <w:marBottom w:val="0"/>
                      <w:divBdr>
                        <w:top w:val="none" w:sz="0" w:space="0" w:color="auto"/>
                        <w:left w:val="none" w:sz="0" w:space="0" w:color="auto"/>
                        <w:bottom w:val="none" w:sz="0" w:space="0" w:color="auto"/>
                        <w:right w:val="none" w:sz="0" w:space="0" w:color="auto"/>
                      </w:divBdr>
                      <w:divsChild>
                        <w:div w:id="439685682">
                          <w:marLeft w:val="0"/>
                          <w:marRight w:val="75"/>
                          <w:marTop w:val="0"/>
                          <w:marBottom w:val="0"/>
                          <w:divBdr>
                            <w:top w:val="none" w:sz="0" w:space="0" w:color="auto"/>
                            <w:left w:val="none" w:sz="0" w:space="0" w:color="auto"/>
                            <w:bottom w:val="none" w:sz="0" w:space="0" w:color="auto"/>
                            <w:right w:val="none" w:sz="0" w:space="0" w:color="auto"/>
                          </w:divBdr>
                        </w:div>
                        <w:div w:id="71197366">
                          <w:marLeft w:val="0"/>
                          <w:marRight w:val="0"/>
                          <w:marTop w:val="0"/>
                          <w:marBottom w:val="300"/>
                          <w:divBdr>
                            <w:top w:val="none" w:sz="0" w:space="0" w:color="auto"/>
                            <w:left w:val="none" w:sz="0" w:space="0" w:color="auto"/>
                            <w:bottom w:val="none" w:sz="0" w:space="0" w:color="auto"/>
                            <w:right w:val="none" w:sz="0" w:space="0" w:color="auto"/>
                          </w:divBdr>
                        </w:div>
                        <w:div w:id="75714775">
                          <w:marLeft w:val="255"/>
                          <w:marRight w:val="0"/>
                          <w:marTop w:val="75"/>
                          <w:marBottom w:val="0"/>
                          <w:divBdr>
                            <w:top w:val="none" w:sz="0" w:space="0" w:color="auto"/>
                            <w:left w:val="none" w:sz="0" w:space="0" w:color="auto"/>
                            <w:bottom w:val="none" w:sz="0" w:space="0" w:color="auto"/>
                            <w:right w:val="none" w:sz="0" w:space="0" w:color="auto"/>
                          </w:divBdr>
                        </w:div>
                        <w:div w:id="1636787428">
                          <w:marLeft w:val="255"/>
                          <w:marRight w:val="0"/>
                          <w:marTop w:val="75"/>
                          <w:marBottom w:val="0"/>
                          <w:divBdr>
                            <w:top w:val="none" w:sz="0" w:space="0" w:color="auto"/>
                            <w:left w:val="none" w:sz="0" w:space="0" w:color="auto"/>
                            <w:bottom w:val="none" w:sz="0" w:space="0" w:color="auto"/>
                            <w:right w:val="none" w:sz="0" w:space="0" w:color="auto"/>
                          </w:divBdr>
                        </w:div>
                        <w:div w:id="614412588">
                          <w:marLeft w:val="255"/>
                          <w:marRight w:val="0"/>
                          <w:marTop w:val="75"/>
                          <w:marBottom w:val="0"/>
                          <w:divBdr>
                            <w:top w:val="none" w:sz="0" w:space="0" w:color="auto"/>
                            <w:left w:val="none" w:sz="0" w:space="0" w:color="auto"/>
                            <w:bottom w:val="none" w:sz="0" w:space="0" w:color="auto"/>
                            <w:right w:val="none" w:sz="0" w:space="0" w:color="auto"/>
                          </w:divBdr>
                        </w:div>
                        <w:div w:id="2093312974">
                          <w:marLeft w:val="255"/>
                          <w:marRight w:val="0"/>
                          <w:marTop w:val="75"/>
                          <w:marBottom w:val="0"/>
                          <w:divBdr>
                            <w:top w:val="none" w:sz="0" w:space="0" w:color="auto"/>
                            <w:left w:val="none" w:sz="0" w:space="0" w:color="auto"/>
                            <w:bottom w:val="none" w:sz="0" w:space="0" w:color="auto"/>
                            <w:right w:val="none" w:sz="0" w:space="0" w:color="auto"/>
                          </w:divBdr>
                        </w:div>
                        <w:div w:id="1701736998">
                          <w:marLeft w:val="255"/>
                          <w:marRight w:val="0"/>
                          <w:marTop w:val="75"/>
                          <w:marBottom w:val="0"/>
                          <w:divBdr>
                            <w:top w:val="none" w:sz="0" w:space="0" w:color="auto"/>
                            <w:left w:val="none" w:sz="0" w:space="0" w:color="auto"/>
                            <w:bottom w:val="none" w:sz="0" w:space="0" w:color="auto"/>
                            <w:right w:val="none" w:sz="0" w:space="0" w:color="auto"/>
                          </w:divBdr>
                        </w:div>
                        <w:div w:id="1432814961">
                          <w:marLeft w:val="255"/>
                          <w:marRight w:val="0"/>
                          <w:marTop w:val="75"/>
                          <w:marBottom w:val="0"/>
                          <w:divBdr>
                            <w:top w:val="none" w:sz="0" w:space="0" w:color="auto"/>
                            <w:left w:val="none" w:sz="0" w:space="0" w:color="auto"/>
                            <w:bottom w:val="none" w:sz="0" w:space="0" w:color="auto"/>
                            <w:right w:val="none" w:sz="0" w:space="0" w:color="auto"/>
                          </w:divBdr>
                        </w:div>
                        <w:div w:id="1229801368">
                          <w:marLeft w:val="255"/>
                          <w:marRight w:val="0"/>
                          <w:marTop w:val="75"/>
                          <w:marBottom w:val="0"/>
                          <w:divBdr>
                            <w:top w:val="none" w:sz="0" w:space="0" w:color="auto"/>
                            <w:left w:val="none" w:sz="0" w:space="0" w:color="auto"/>
                            <w:bottom w:val="none" w:sz="0" w:space="0" w:color="auto"/>
                            <w:right w:val="none" w:sz="0" w:space="0" w:color="auto"/>
                          </w:divBdr>
                        </w:div>
                        <w:div w:id="610280520">
                          <w:marLeft w:val="255"/>
                          <w:marRight w:val="0"/>
                          <w:marTop w:val="75"/>
                          <w:marBottom w:val="0"/>
                          <w:divBdr>
                            <w:top w:val="none" w:sz="0" w:space="0" w:color="auto"/>
                            <w:left w:val="none" w:sz="0" w:space="0" w:color="auto"/>
                            <w:bottom w:val="none" w:sz="0" w:space="0" w:color="auto"/>
                            <w:right w:val="none" w:sz="0" w:space="0" w:color="auto"/>
                          </w:divBdr>
                        </w:div>
                        <w:div w:id="1874732016">
                          <w:marLeft w:val="255"/>
                          <w:marRight w:val="0"/>
                          <w:marTop w:val="75"/>
                          <w:marBottom w:val="0"/>
                          <w:divBdr>
                            <w:top w:val="none" w:sz="0" w:space="0" w:color="auto"/>
                            <w:left w:val="none" w:sz="0" w:space="0" w:color="auto"/>
                            <w:bottom w:val="none" w:sz="0" w:space="0" w:color="auto"/>
                            <w:right w:val="none" w:sz="0" w:space="0" w:color="auto"/>
                          </w:divBdr>
                        </w:div>
                      </w:divsChild>
                    </w:div>
                    <w:div w:id="496191293">
                      <w:marLeft w:val="255"/>
                      <w:marRight w:val="0"/>
                      <w:marTop w:val="75"/>
                      <w:marBottom w:val="0"/>
                      <w:divBdr>
                        <w:top w:val="none" w:sz="0" w:space="0" w:color="auto"/>
                        <w:left w:val="none" w:sz="0" w:space="0" w:color="auto"/>
                        <w:bottom w:val="none" w:sz="0" w:space="0" w:color="auto"/>
                        <w:right w:val="none" w:sz="0" w:space="0" w:color="auto"/>
                      </w:divBdr>
                      <w:divsChild>
                        <w:div w:id="1358962889">
                          <w:marLeft w:val="0"/>
                          <w:marRight w:val="75"/>
                          <w:marTop w:val="0"/>
                          <w:marBottom w:val="0"/>
                          <w:divBdr>
                            <w:top w:val="none" w:sz="0" w:space="0" w:color="auto"/>
                            <w:left w:val="none" w:sz="0" w:space="0" w:color="auto"/>
                            <w:bottom w:val="none" w:sz="0" w:space="0" w:color="auto"/>
                            <w:right w:val="none" w:sz="0" w:space="0" w:color="auto"/>
                          </w:divBdr>
                        </w:div>
                        <w:div w:id="1266420867">
                          <w:marLeft w:val="0"/>
                          <w:marRight w:val="0"/>
                          <w:marTop w:val="0"/>
                          <w:marBottom w:val="300"/>
                          <w:divBdr>
                            <w:top w:val="none" w:sz="0" w:space="0" w:color="auto"/>
                            <w:left w:val="none" w:sz="0" w:space="0" w:color="auto"/>
                            <w:bottom w:val="none" w:sz="0" w:space="0" w:color="auto"/>
                            <w:right w:val="none" w:sz="0" w:space="0" w:color="auto"/>
                          </w:divBdr>
                        </w:div>
                        <w:div w:id="2098165665">
                          <w:marLeft w:val="255"/>
                          <w:marRight w:val="0"/>
                          <w:marTop w:val="75"/>
                          <w:marBottom w:val="0"/>
                          <w:divBdr>
                            <w:top w:val="none" w:sz="0" w:space="0" w:color="auto"/>
                            <w:left w:val="none" w:sz="0" w:space="0" w:color="auto"/>
                            <w:bottom w:val="none" w:sz="0" w:space="0" w:color="auto"/>
                            <w:right w:val="none" w:sz="0" w:space="0" w:color="auto"/>
                          </w:divBdr>
                        </w:div>
                        <w:div w:id="1394039265">
                          <w:marLeft w:val="255"/>
                          <w:marRight w:val="0"/>
                          <w:marTop w:val="75"/>
                          <w:marBottom w:val="0"/>
                          <w:divBdr>
                            <w:top w:val="none" w:sz="0" w:space="0" w:color="auto"/>
                            <w:left w:val="none" w:sz="0" w:space="0" w:color="auto"/>
                            <w:bottom w:val="none" w:sz="0" w:space="0" w:color="auto"/>
                            <w:right w:val="none" w:sz="0" w:space="0" w:color="auto"/>
                          </w:divBdr>
                          <w:divsChild>
                            <w:div w:id="95756256">
                              <w:marLeft w:val="255"/>
                              <w:marRight w:val="0"/>
                              <w:marTop w:val="0"/>
                              <w:marBottom w:val="0"/>
                              <w:divBdr>
                                <w:top w:val="none" w:sz="0" w:space="0" w:color="auto"/>
                                <w:left w:val="none" w:sz="0" w:space="0" w:color="auto"/>
                                <w:bottom w:val="none" w:sz="0" w:space="0" w:color="auto"/>
                                <w:right w:val="none" w:sz="0" w:space="0" w:color="auto"/>
                              </w:divBdr>
                            </w:div>
                            <w:div w:id="1979023196">
                              <w:marLeft w:val="255"/>
                              <w:marRight w:val="0"/>
                              <w:marTop w:val="0"/>
                              <w:marBottom w:val="0"/>
                              <w:divBdr>
                                <w:top w:val="none" w:sz="0" w:space="0" w:color="auto"/>
                                <w:left w:val="none" w:sz="0" w:space="0" w:color="auto"/>
                                <w:bottom w:val="none" w:sz="0" w:space="0" w:color="auto"/>
                                <w:right w:val="none" w:sz="0" w:space="0" w:color="auto"/>
                              </w:divBdr>
                            </w:div>
                            <w:div w:id="370151632">
                              <w:marLeft w:val="255"/>
                              <w:marRight w:val="0"/>
                              <w:marTop w:val="0"/>
                              <w:marBottom w:val="0"/>
                              <w:divBdr>
                                <w:top w:val="none" w:sz="0" w:space="0" w:color="auto"/>
                                <w:left w:val="none" w:sz="0" w:space="0" w:color="auto"/>
                                <w:bottom w:val="none" w:sz="0" w:space="0" w:color="auto"/>
                                <w:right w:val="none" w:sz="0" w:space="0" w:color="auto"/>
                              </w:divBdr>
                            </w:div>
                            <w:div w:id="33890802">
                              <w:marLeft w:val="255"/>
                              <w:marRight w:val="0"/>
                              <w:marTop w:val="0"/>
                              <w:marBottom w:val="0"/>
                              <w:divBdr>
                                <w:top w:val="none" w:sz="0" w:space="0" w:color="auto"/>
                                <w:left w:val="none" w:sz="0" w:space="0" w:color="auto"/>
                                <w:bottom w:val="none" w:sz="0" w:space="0" w:color="auto"/>
                                <w:right w:val="none" w:sz="0" w:space="0" w:color="auto"/>
                              </w:divBdr>
                            </w:div>
                            <w:div w:id="1444299167">
                              <w:marLeft w:val="255"/>
                              <w:marRight w:val="0"/>
                              <w:marTop w:val="0"/>
                              <w:marBottom w:val="0"/>
                              <w:divBdr>
                                <w:top w:val="none" w:sz="0" w:space="0" w:color="auto"/>
                                <w:left w:val="none" w:sz="0" w:space="0" w:color="auto"/>
                                <w:bottom w:val="none" w:sz="0" w:space="0" w:color="auto"/>
                                <w:right w:val="none" w:sz="0" w:space="0" w:color="auto"/>
                              </w:divBdr>
                            </w:div>
                            <w:div w:id="304284488">
                              <w:marLeft w:val="255"/>
                              <w:marRight w:val="0"/>
                              <w:marTop w:val="0"/>
                              <w:marBottom w:val="0"/>
                              <w:divBdr>
                                <w:top w:val="none" w:sz="0" w:space="0" w:color="auto"/>
                                <w:left w:val="none" w:sz="0" w:space="0" w:color="auto"/>
                                <w:bottom w:val="none" w:sz="0" w:space="0" w:color="auto"/>
                                <w:right w:val="none" w:sz="0" w:space="0" w:color="auto"/>
                              </w:divBdr>
                            </w:div>
                            <w:div w:id="1960601208">
                              <w:marLeft w:val="255"/>
                              <w:marRight w:val="0"/>
                              <w:marTop w:val="0"/>
                              <w:marBottom w:val="0"/>
                              <w:divBdr>
                                <w:top w:val="none" w:sz="0" w:space="0" w:color="auto"/>
                                <w:left w:val="none" w:sz="0" w:space="0" w:color="auto"/>
                                <w:bottom w:val="none" w:sz="0" w:space="0" w:color="auto"/>
                                <w:right w:val="none" w:sz="0" w:space="0" w:color="auto"/>
                              </w:divBdr>
                            </w:div>
                            <w:div w:id="500974226">
                              <w:marLeft w:val="255"/>
                              <w:marRight w:val="0"/>
                              <w:marTop w:val="0"/>
                              <w:marBottom w:val="0"/>
                              <w:divBdr>
                                <w:top w:val="none" w:sz="0" w:space="0" w:color="auto"/>
                                <w:left w:val="none" w:sz="0" w:space="0" w:color="auto"/>
                                <w:bottom w:val="none" w:sz="0" w:space="0" w:color="auto"/>
                                <w:right w:val="none" w:sz="0" w:space="0" w:color="auto"/>
                              </w:divBdr>
                            </w:div>
                            <w:div w:id="193621115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11488813">
                      <w:marLeft w:val="255"/>
                      <w:marRight w:val="0"/>
                      <w:marTop w:val="75"/>
                      <w:marBottom w:val="0"/>
                      <w:divBdr>
                        <w:top w:val="none" w:sz="0" w:space="0" w:color="auto"/>
                        <w:left w:val="none" w:sz="0" w:space="0" w:color="auto"/>
                        <w:bottom w:val="none" w:sz="0" w:space="0" w:color="auto"/>
                        <w:right w:val="none" w:sz="0" w:space="0" w:color="auto"/>
                      </w:divBdr>
                      <w:divsChild>
                        <w:div w:id="229579307">
                          <w:marLeft w:val="0"/>
                          <w:marRight w:val="75"/>
                          <w:marTop w:val="0"/>
                          <w:marBottom w:val="0"/>
                          <w:divBdr>
                            <w:top w:val="none" w:sz="0" w:space="0" w:color="auto"/>
                            <w:left w:val="none" w:sz="0" w:space="0" w:color="auto"/>
                            <w:bottom w:val="none" w:sz="0" w:space="0" w:color="auto"/>
                            <w:right w:val="none" w:sz="0" w:space="0" w:color="auto"/>
                          </w:divBdr>
                        </w:div>
                        <w:div w:id="1892618521">
                          <w:marLeft w:val="0"/>
                          <w:marRight w:val="0"/>
                          <w:marTop w:val="0"/>
                          <w:marBottom w:val="300"/>
                          <w:divBdr>
                            <w:top w:val="none" w:sz="0" w:space="0" w:color="auto"/>
                            <w:left w:val="none" w:sz="0" w:space="0" w:color="auto"/>
                            <w:bottom w:val="none" w:sz="0" w:space="0" w:color="auto"/>
                            <w:right w:val="none" w:sz="0" w:space="0" w:color="auto"/>
                          </w:divBdr>
                        </w:div>
                        <w:div w:id="334040773">
                          <w:marLeft w:val="255"/>
                          <w:marRight w:val="0"/>
                          <w:marTop w:val="75"/>
                          <w:marBottom w:val="0"/>
                          <w:divBdr>
                            <w:top w:val="none" w:sz="0" w:space="0" w:color="auto"/>
                            <w:left w:val="none" w:sz="0" w:space="0" w:color="auto"/>
                            <w:bottom w:val="none" w:sz="0" w:space="0" w:color="auto"/>
                            <w:right w:val="none" w:sz="0" w:space="0" w:color="auto"/>
                          </w:divBdr>
                          <w:divsChild>
                            <w:div w:id="121389067">
                              <w:marLeft w:val="255"/>
                              <w:marRight w:val="0"/>
                              <w:marTop w:val="0"/>
                              <w:marBottom w:val="0"/>
                              <w:divBdr>
                                <w:top w:val="none" w:sz="0" w:space="0" w:color="auto"/>
                                <w:left w:val="none" w:sz="0" w:space="0" w:color="auto"/>
                                <w:bottom w:val="none" w:sz="0" w:space="0" w:color="auto"/>
                                <w:right w:val="none" w:sz="0" w:space="0" w:color="auto"/>
                              </w:divBdr>
                            </w:div>
                            <w:div w:id="2144691508">
                              <w:marLeft w:val="255"/>
                              <w:marRight w:val="0"/>
                              <w:marTop w:val="0"/>
                              <w:marBottom w:val="0"/>
                              <w:divBdr>
                                <w:top w:val="none" w:sz="0" w:space="0" w:color="auto"/>
                                <w:left w:val="none" w:sz="0" w:space="0" w:color="auto"/>
                                <w:bottom w:val="none" w:sz="0" w:space="0" w:color="auto"/>
                                <w:right w:val="none" w:sz="0" w:space="0" w:color="auto"/>
                              </w:divBdr>
                            </w:div>
                            <w:div w:id="357969372">
                              <w:marLeft w:val="255"/>
                              <w:marRight w:val="0"/>
                              <w:marTop w:val="0"/>
                              <w:marBottom w:val="0"/>
                              <w:divBdr>
                                <w:top w:val="none" w:sz="0" w:space="0" w:color="auto"/>
                                <w:left w:val="none" w:sz="0" w:space="0" w:color="auto"/>
                                <w:bottom w:val="none" w:sz="0" w:space="0" w:color="auto"/>
                                <w:right w:val="none" w:sz="0" w:space="0" w:color="auto"/>
                              </w:divBdr>
                            </w:div>
                            <w:div w:id="2031253696">
                              <w:marLeft w:val="255"/>
                              <w:marRight w:val="0"/>
                              <w:marTop w:val="0"/>
                              <w:marBottom w:val="0"/>
                              <w:divBdr>
                                <w:top w:val="none" w:sz="0" w:space="0" w:color="auto"/>
                                <w:left w:val="none" w:sz="0" w:space="0" w:color="auto"/>
                                <w:bottom w:val="none" w:sz="0" w:space="0" w:color="auto"/>
                                <w:right w:val="none" w:sz="0" w:space="0" w:color="auto"/>
                              </w:divBdr>
                            </w:div>
                            <w:div w:id="306401939">
                              <w:marLeft w:val="255"/>
                              <w:marRight w:val="0"/>
                              <w:marTop w:val="0"/>
                              <w:marBottom w:val="0"/>
                              <w:divBdr>
                                <w:top w:val="none" w:sz="0" w:space="0" w:color="auto"/>
                                <w:left w:val="none" w:sz="0" w:space="0" w:color="auto"/>
                                <w:bottom w:val="none" w:sz="0" w:space="0" w:color="auto"/>
                                <w:right w:val="none" w:sz="0" w:space="0" w:color="auto"/>
                              </w:divBdr>
                            </w:div>
                            <w:div w:id="2136561272">
                              <w:marLeft w:val="255"/>
                              <w:marRight w:val="0"/>
                              <w:marTop w:val="0"/>
                              <w:marBottom w:val="0"/>
                              <w:divBdr>
                                <w:top w:val="none" w:sz="0" w:space="0" w:color="auto"/>
                                <w:left w:val="none" w:sz="0" w:space="0" w:color="auto"/>
                                <w:bottom w:val="none" w:sz="0" w:space="0" w:color="auto"/>
                                <w:right w:val="none" w:sz="0" w:space="0" w:color="auto"/>
                              </w:divBdr>
                            </w:div>
                            <w:div w:id="1822454662">
                              <w:marLeft w:val="255"/>
                              <w:marRight w:val="0"/>
                              <w:marTop w:val="0"/>
                              <w:marBottom w:val="0"/>
                              <w:divBdr>
                                <w:top w:val="none" w:sz="0" w:space="0" w:color="auto"/>
                                <w:left w:val="none" w:sz="0" w:space="0" w:color="auto"/>
                                <w:bottom w:val="none" w:sz="0" w:space="0" w:color="auto"/>
                                <w:right w:val="none" w:sz="0" w:space="0" w:color="auto"/>
                              </w:divBdr>
                            </w:div>
                            <w:div w:id="122693020">
                              <w:marLeft w:val="255"/>
                              <w:marRight w:val="0"/>
                              <w:marTop w:val="0"/>
                              <w:marBottom w:val="0"/>
                              <w:divBdr>
                                <w:top w:val="none" w:sz="0" w:space="0" w:color="auto"/>
                                <w:left w:val="none" w:sz="0" w:space="0" w:color="auto"/>
                                <w:bottom w:val="none" w:sz="0" w:space="0" w:color="auto"/>
                                <w:right w:val="none" w:sz="0" w:space="0" w:color="auto"/>
                              </w:divBdr>
                            </w:div>
                            <w:div w:id="1599286546">
                              <w:marLeft w:val="255"/>
                              <w:marRight w:val="0"/>
                              <w:marTop w:val="0"/>
                              <w:marBottom w:val="0"/>
                              <w:divBdr>
                                <w:top w:val="none" w:sz="0" w:space="0" w:color="auto"/>
                                <w:left w:val="none" w:sz="0" w:space="0" w:color="auto"/>
                                <w:bottom w:val="none" w:sz="0" w:space="0" w:color="auto"/>
                                <w:right w:val="none" w:sz="0" w:space="0" w:color="auto"/>
                              </w:divBdr>
                            </w:div>
                          </w:divsChild>
                        </w:div>
                        <w:div w:id="700394568">
                          <w:marLeft w:val="255"/>
                          <w:marRight w:val="0"/>
                          <w:marTop w:val="75"/>
                          <w:marBottom w:val="0"/>
                          <w:divBdr>
                            <w:top w:val="none" w:sz="0" w:space="0" w:color="auto"/>
                            <w:left w:val="none" w:sz="0" w:space="0" w:color="auto"/>
                            <w:bottom w:val="none" w:sz="0" w:space="0" w:color="auto"/>
                            <w:right w:val="none" w:sz="0" w:space="0" w:color="auto"/>
                          </w:divBdr>
                        </w:div>
                      </w:divsChild>
                    </w:div>
                    <w:div w:id="1115556625">
                      <w:marLeft w:val="255"/>
                      <w:marRight w:val="0"/>
                      <w:marTop w:val="75"/>
                      <w:marBottom w:val="0"/>
                      <w:divBdr>
                        <w:top w:val="none" w:sz="0" w:space="0" w:color="auto"/>
                        <w:left w:val="none" w:sz="0" w:space="0" w:color="auto"/>
                        <w:bottom w:val="none" w:sz="0" w:space="0" w:color="auto"/>
                        <w:right w:val="none" w:sz="0" w:space="0" w:color="auto"/>
                      </w:divBdr>
                      <w:divsChild>
                        <w:div w:id="1739593409">
                          <w:marLeft w:val="0"/>
                          <w:marRight w:val="75"/>
                          <w:marTop w:val="0"/>
                          <w:marBottom w:val="0"/>
                          <w:divBdr>
                            <w:top w:val="none" w:sz="0" w:space="0" w:color="auto"/>
                            <w:left w:val="none" w:sz="0" w:space="0" w:color="auto"/>
                            <w:bottom w:val="none" w:sz="0" w:space="0" w:color="auto"/>
                            <w:right w:val="none" w:sz="0" w:space="0" w:color="auto"/>
                          </w:divBdr>
                        </w:div>
                        <w:div w:id="1714815260">
                          <w:marLeft w:val="0"/>
                          <w:marRight w:val="0"/>
                          <w:marTop w:val="0"/>
                          <w:marBottom w:val="300"/>
                          <w:divBdr>
                            <w:top w:val="none" w:sz="0" w:space="0" w:color="auto"/>
                            <w:left w:val="none" w:sz="0" w:space="0" w:color="auto"/>
                            <w:bottom w:val="none" w:sz="0" w:space="0" w:color="auto"/>
                            <w:right w:val="none" w:sz="0" w:space="0" w:color="auto"/>
                          </w:divBdr>
                        </w:div>
                        <w:div w:id="145627941">
                          <w:marLeft w:val="255"/>
                          <w:marRight w:val="0"/>
                          <w:marTop w:val="0"/>
                          <w:marBottom w:val="0"/>
                          <w:divBdr>
                            <w:top w:val="none" w:sz="0" w:space="0" w:color="auto"/>
                            <w:left w:val="none" w:sz="0" w:space="0" w:color="auto"/>
                            <w:bottom w:val="none" w:sz="0" w:space="0" w:color="auto"/>
                            <w:right w:val="none" w:sz="0" w:space="0" w:color="auto"/>
                          </w:divBdr>
                        </w:div>
                        <w:div w:id="1900290013">
                          <w:marLeft w:val="255"/>
                          <w:marRight w:val="0"/>
                          <w:marTop w:val="0"/>
                          <w:marBottom w:val="0"/>
                          <w:divBdr>
                            <w:top w:val="none" w:sz="0" w:space="0" w:color="auto"/>
                            <w:left w:val="none" w:sz="0" w:space="0" w:color="auto"/>
                            <w:bottom w:val="none" w:sz="0" w:space="0" w:color="auto"/>
                            <w:right w:val="none" w:sz="0" w:space="0" w:color="auto"/>
                          </w:divBdr>
                        </w:div>
                        <w:div w:id="1685740795">
                          <w:marLeft w:val="255"/>
                          <w:marRight w:val="0"/>
                          <w:marTop w:val="0"/>
                          <w:marBottom w:val="0"/>
                          <w:divBdr>
                            <w:top w:val="none" w:sz="0" w:space="0" w:color="auto"/>
                            <w:left w:val="none" w:sz="0" w:space="0" w:color="auto"/>
                            <w:bottom w:val="none" w:sz="0" w:space="0" w:color="auto"/>
                            <w:right w:val="none" w:sz="0" w:space="0" w:color="auto"/>
                          </w:divBdr>
                        </w:div>
                        <w:div w:id="801074571">
                          <w:marLeft w:val="255"/>
                          <w:marRight w:val="0"/>
                          <w:marTop w:val="0"/>
                          <w:marBottom w:val="0"/>
                          <w:divBdr>
                            <w:top w:val="none" w:sz="0" w:space="0" w:color="auto"/>
                            <w:left w:val="none" w:sz="0" w:space="0" w:color="auto"/>
                            <w:bottom w:val="none" w:sz="0" w:space="0" w:color="auto"/>
                            <w:right w:val="none" w:sz="0" w:space="0" w:color="auto"/>
                          </w:divBdr>
                        </w:div>
                        <w:div w:id="407382439">
                          <w:marLeft w:val="255"/>
                          <w:marRight w:val="0"/>
                          <w:marTop w:val="0"/>
                          <w:marBottom w:val="0"/>
                          <w:divBdr>
                            <w:top w:val="none" w:sz="0" w:space="0" w:color="auto"/>
                            <w:left w:val="none" w:sz="0" w:space="0" w:color="auto"/>
                            <w:bottom w:val="none" w:sz="0" w:space="0" w:color="auto"/>
                            <w:right w:val="none" w:sz="0" w:space="0" w:color="auto"/>
                          </w:divBdr>
                        </w:div>
                        <w:div w:id="269817657">
                          <w:marLeft w:val="255"/>
                          <w:marRight w:val="0"/>
                          <w:marTop w:val="0"/>
                          <w:marBottom w:val="0"/>
                          <w:divBdr>
                            <w:top w:val="none" w:sz="0" w:space="0" w:color="auto"/>
                            <w:left w:val="none" w:sz="0" w:space="0" w:color="auto"/>
                            <w:bottom w:val="none" w:sz="0" w:space="0" w:color="auto"/>
                            <w:right w:val="none" w:sz="0" w:space="0" w:color="auto"/>
                          </w:divBdr>
                        </w:div>
                        <w:div w:id="1988127721">
                          <w:marLeft w:val="255"/>
                          <w:marRight w:val="0"/>
                          <w:marTop w:val="0"/>
                          <w:marBottom w:val="0"/>
                          <w:divBdr>
                            <w:top w:val="none" w:sz="0" w:space="0" w:color="auto"/>
                            <w:left w:val="none" w:sz="0" w:space="0" w:color="auto"/>
                            <w:bottom w:val="none" w:sz="0" w:space="0" w:color="auto"/>
                            <w:right w:val="none" w:sz="0" w:space="0" w:color="auto"/>
                          </w:divBdr>
                        </w:div>
                        <w:div w:id="1931310567">
                          <w:marLeft w:val="255"/>
                          <w:marRight w:val="0"/>
                          <w:marTop w:val="0"/>
                          <w:marBottom w:val="0"/>
                          <w:divBdr>
                            <w:top w:val="none" w:sz="0" w:space="0" w:color="auto"/>
                            <w:left w:val="none" w:sz="0" w:space="0" w:color="auto"/>
                            <w:bottom w:val="none" w:sz="0" w:space="0" w:color="auto"/>
                            <w:right w:val="none" w:sz="0" w:space="0" w:color="auto"/>
                          </w:divBdr>
                        </w:div>
                        <w:div w:id="1162819347">
                          <w:marLeft w:val="255"/>
                          <w:marRight w:val="0"/>
                          <w:marTop w:val="0"/>
                          <w:marBottom w:val="0"/>
                          <w:divBdr>
                            <w:top w:val="none" w:sz="0" w:space="0" w:color="auto"/>
                            <w:left w:val="none" w:sz="0" w:space="0" w:color="auto"/>
                            <w:bottom w:val="none" w:sz="0" w:space="0" w:color="auto"/>
                            <w:right w:val="none" w:sz="0" w:space="0" w:color="auto"/>
                          </w:divBdr>
                        </w:div>
                        <w:div w:id="1664965116">
                          <w:marLeft w:val="255"/>
                          <w:marRight w:val="0"/>
                          <w:marTop w:val="0"/>
                          <w:marBottom w:val="0"/>
                          <w:divBdr>
                            <w:top w:val="none" w:sz="0" w:space="0" w:color="auto"/>
                            <w:left w:val="none" w:sz="0" w:space="0" w:color="auto"/>
                            <w:bottom w:val="none" w:sz="0" w:space="0" w:color="auto"/>
                            <w:right w:val="none" w:sz="0" w:space="0" w:color="auto"/>
                          </w:divBdr>
                        </w:div>
                      </w:divsChild>
                    </w:div>
                    <w:div w:id="224804971">
                      <w:marLeft w:val="255"/>
                      <w:marRight w:val="0"/>
                      <w:marTop w:val="75"/>
                      <w:marBottom w:val="0"/>
                      <w:divBdr>
                        <w:top w:val="none" w:sz="0" w:space="0" w:color="auto"/>
                        <w:left w:val="none" w:sz="0" w:space="0" w:color="auto"/>
                        <w:bottom w:val="none" w:sz="0" w:space="0" w:color="auto"/>
                        <w:right w:val="none" w:sz="0" w:space="0" w:color="auto"/>
                      </w:divBdr>
                      <w:divsChild>
                        <w:div w:id="227573746">
                          <w:marLeft w:val="0"/>
                          <w:marRight w:val="75"/>
                          <w:marTop w:val="0"/>
                          <w:marBottom w:val="0"/>
                          <w:divBdr>
                            <w:top w:val="none" w:sz="0" w:space="0" w:color="auto"/>
                            <w:left w:val="none" w:sz="0" w:space="0" w:color="auto"/>
                            <w:bottom w:val="none" w:sz="0" w:space="0" w:color="auto"/>
                            <w:right w:val="none" w:sz="0" w:space="0" w:color="auto"/>
                          </w:divBdr>
                        </w:div>
                        <w:div w:id="104616903">
                          <w:marLeft w:val="0"/>
                          <w:marRight w:val="0"/>
                          <w:marTop w:val="0"/>
                          <w:marBottom w:val="300"/>
                          <w:divBdr>
                            <w:top w:val="none" w:sz="0" w:space="0" w:color="auto"/>
                            <w:left w:val="none" w:sz="0" w:space="0" w:color="auto"/>
                            <w:bottom w:val="none" w:sz="0" w:space="0" w:color="auto"/>
                            <w:right w:val="none" w:sz="0" w:space="0" w:color="auto"/>
                          </w:divBdr>
                        </w:div>
                        <w:div w:id="272632830">
                          <w:marLeft w:val="255"/>
                          <w:marRight w:val="0"/>
                          <w:marTop w:val="0"/>
                          <w:marBottom w:val="0"/>
                          <w:divBdr>
                            <w:top w:val="none" w:sz="0" w:space="0" w:color="auto"/>
                            <w:left w:val="none" w:sz="0" w:space="0" w:color="auto"/>
                            <w:bottom w:val="none" w:sz="0" w:space="0" w:color="auto"/>
                            <w:right w:val="none" w:sz="0" w:space="0" w:color="auto"/>
                          </w:divBdr>
                        </w:div>
                        <w:div w:id="159850655">
                          <w:marLeft w:val="255"/>
                          <w:marRight w:val="0"/>
                          <w:marTop w:val="0"/>
                          <w:marBottom w:val="0"/>
                          <w:divBdr>
                            <w:top w:val="none" w:sz="0" w:space="0" w:color="auto"/>
                            <w:left w:val="none" w:sz="0" w:space="0" w:color="auto"/>
                            <w:bottom w:val="none" w:sz="0" w:space="0" w:color="auto"/>
                            <w:right w:val="none" w:sz="0" w:space="0" w:color="auto"/>
                          </w:divBdr>
                        </w:div>
                        <w:div w:id="52780612">
                          <w:marLeft w:val="255"/>
                          <w:marRight w:val="0"/>
                          <w:marTop w:val="0"/>
                          <w:marBottom w:val="0"/>
                          <w:divBdr>
                            <w:top w:val="none" w:sz="0" w:space="0" w:color="auto"/>
                            <w:left w:val="none" w:sz="0" w:space="0" w:color="auto"/>
                            <w:bottom w:val="none" w:sz="0" w:space="0" w:color="auto"/>
                            <w:right w:val="none" w:sz="0" w:space="0" w:color="auto"/>
                          </w:divBdr>
                        </w:div>
                        <w:div w:id="2108771461">
                          <w:marLeft w:val="255"/>
                          <w:marRight w:val="0"/>
                          <w:marTop w:val="0"/>
                          <w:marBottom w:val="0"/>
                          <w:divBdr>
                            <w:top w:val="none" w:sz="0" w:space="0" w:color="auto"/>
                            <w:left w:val="none" w:sz="0" w:space="0" w:color="auto"/>
                            <w:bottom w:val="none" w:sz="0" w:space="0" w:color="auto"/>
                            <w:right w:val="none" w:sz="0" w:space="0" w:color="auto"/>
                          </w:divBdr>
                        </w:div>
                        <w:div w:id="922303442">
                          <w:marLeft w:val="255"/>
                          <w:marRight w:val="0"/>
                          <w:marTop w:val="0"/>
                          <w:marBottom w:val="0"/>
                          <w:divBdr>
                            <w:top w:val="none" w:sz="0" w:space="0" w:color="auto"/>
                            <w:left w:val="none" w:sz="0" w:space="0" w:color="auto"/>
                            <w:bottom w:val="none" w:sz="0" w:space="0" w:color="auto"/>
                            <w:right w:val="none" w:sz="0" w:space="0" w:color="auto"/>
                          </w:divBdr>
                        </w:div>
                      </w:divsChild>
                    </w:div>
                    <w:div w:id="1421365004">
                      <w:marLeft w:val="255"/>
                      <w:marRight w:val="0"/>
                      <w:marTop w:val="75"/>
                      <w:marBottom w:val="0"/>
                      <w:divBdr>
                        <w:top w:val="none" w:sz="0" w:space="0" w:color="auto"/>
                        <w:left w:val="none" w:sz="0" w:space="0" w:color="auto"/>
                        <w:bottom w:val="none" w:sz="0" w:space="0" w:color="auto"/>
                        <w:right w:val="none" w:sz="0" w:space="0" w:color="auto"/>
                      </w:divBdr>
                      <w:divsChild>
                        <w:div w:id="1986155810">
                          <w:marLeft w:val="0"/>
                          <w:marRight w:val="75"/>
                          <w:marTop w:val="0"/>
                          <w:marBottom w:val="0"/>
                          <w:divBdr>
                            <w:top w:val="none" w:sz="0" w:space="0" w:color="auto"/>
                            <w:left w:val="none" w:sz="0" w:space="0" w:color="auto"/>
                            <w:bottom w:val="none" w:sz="0" w:space="0" w:color="auto"/>
                            <w:right w:val="none" w:sz="0" w:space="0" w:color="auto"/>
                          </w:divBdr>
                        </w:div>
                        <w:div w:id="379478644">
                          <w:marLeft w:val="0"/>
                          <w:marRight w:val="0"/>
                          <w:marTop w:val="0"/>
                          <w:marBottom w:val="300"/>
                          <w:divBdr>
                            <w:top w:val="none" w:sz="0" w:space="0" w:color="auto"/>
                            <w:left w:val="none" w:sz="0" w:space="0" w:color="auto"/>
                            <w:bottom w:val="none" w:sz="0" w:space="0" w:color="auto"/>
                            <w:right w:val="none" w:sz="0" w:space="0" w:color="auto"/>
                          </w:divBdr>
                        </w:div>
                        <w:div w:id="1786004657">
                          <w:marLeft w:val="255"/>
                          <w:marRight w:val="0"/>
                          <w:marTop w:val="75"/>
                          <w:marBottom w:val="0"/>
                          <w:divBdr>
                            <w:top w:val="none" w:sz="0" w:space="0" w:color="auto"/>
                            <w:left w:val="none" w:sz="0" w:space="0" w:color="auto"/>
                            <w:bottom w:val="none" w:sz="0" w:space="0" w:color="auto"/>
                            <w:right w:val="none" w:sz="0" w:space="0" w:color="auto"/>
                          </w:divBdr>
                          <w:divsChild>
                            <w:div w:id="848258722">
                              <w:marLeft w:val="255"/>
                              <w:marRight w:val="0"/>
                              <w:marTop w:val="0"/>
                              <w:marBottom w:val="0"/>
                              <w:divBdr>
                                <w:top w:val="none" w:sz="0" w:space="0" w:color="auto"/>
                                <w:left w:val="none" w:sz="0" w:space="0" w:color="auto"/>
                                <w:bottom w:val="none" w:sz="0" w:space="0" w:color="auto"/>
                                <w:right w:val="none" w:sz="0" w:space="0" w:color="auto"/>
                              </w:divBdr>
                            </w:div>
                            <w:div w:id="191114058">
                              <w:marLeft w:val="255"/>
                              <w:marRight w:val="0"/>
                              <w:marTop w:val="0"/>
                              <w:marBottom w:val="0"/>
                              <w:divBdr>
                                <w:top w:val="none" w:sz="0" w:space="0" w:color="auto"/>
                                <w:left w:val="none" w:sz="0" w:space="0" w:color="auto"/>
                                <w:bottom w:val="none" w:sz="0" w:space="0" w:color="auto"/>
                                <w:right w:val="none" w:sz="0" w:space="0" w:color="auto"/>
                              </w:divBdr>
                            </w:div>
                            <w:div w:id="935090708">
                              <w:marLeft w:val="255"/>
                              <w:marRight w:val="0"/>
                              <w:marTop w:val="0"/>
                              <w:marBottom w:val="0"/>
                              <w:divBdr>
                                <w:top w:val="none" w:sz="0" w:space="0" w:color="auto"/>
                                <w:left w:val="none" w:sz="0" w:space="0" w:color="auto"/>
                                <w:bottom w:val="none" w:sz="0" w:space="0" w:color="auto"/>
                                <w:right w:val="none" w:sz="0" w:space="0" w:color="auto"/>
                              </w:divBdr>
                            </w:div>
                            <w:div w:id="1403285988">
                              <w:marLeft w:val="255"/>
                              <w:marRight w:val="0"/>
                              <w:marTop w:val="0"/>
                              <w:marBottom w:val="0"/>
                              <w:divBdr>
                                <w:top w:val="none" w:sz="0" w:space="0" w:color="auto"/>
                                <w:left w:val="none" w:sz="0" w:space="0" w:color="auto"/>
                                <w:bottom w:val="none" w:sz="0" w:space="0" w:color="auto"/>
                                <w:right w:val="none" w:sz="0" w:space="0" w:color="auto"/>
                              </w:divBdr>
                            </w:div>
                            <w:div w:id="1454866086">
                              <w:marLeft w:val="255"/>
                              <w:marRight w:val="0"/>
                              <w:marTop w:val="0"/>
                              <w:marBottom w:val="0"/>
                              <w:divBdr>
                                <w:top w:val="none" w:sz="0" w:space="0" w:color="auto"/>
                                <w:left w:val="none" w:sz="0" w:space="0" w:color="auto"/>
                                <w:bottom w:val="none" w:sz="0" w:space="0" w:color="auto"/>
                                <w:right w:val="none" w:sz="0" w:space="0" w:color="auto"/>
                              </w:divBdr>
                            </w:div>
                            <w:div w:id="1653749573">
                              <w:marLeft w:val="255"/>
                              <w:marRight w:val="0"/>
                              <w:marTop w:val="0"/>
                              <w:marBottom w:val="0"/>
                              <w:divBdr>
                                <w:top w:val="none" w:sz="0" w:space="0" w:color="auto"/>
                                <w:left w:val="none" w:sz="0" w:space="0" w:color="auto"/>
                                <w:bottom w:val="none" w:sz="0" w:space="0" w:color="auto"/>
                                <w:right w:val="none" w:sz="0" w:space="0" w:color="auto"/>
                              </w:divBdr>
                            </w:div>
                            <w:div w:id="1738551384">
                              <w:marLeft w:val="255"/>
                              <w:marRight w:val="0"/>
                              <w:marTop w:val="0"/>
                              <w:marBottom w:val="0"/>
                              <w:divBdr>
                                <w:top w:val="none" w:sz="0" w:space="0" w:color="auto"/>
                                <w:left w:val="none" w:sz="0" w:space="0" w:color="auto"/>
                                <w:bottom w:val="none" w:sz="0" w:space="0" w:color="auto"/>
                                <w:right w:val="none" w:sz="0" w:space="0" w:color="auto"/>
                              </w:divBdr>
                            </w:div>
                            <w:div w:id="874460317">
                              <w:marLeft w:val="255"/>
                              <w:marRight w:val="0"/>
                              <w:marTop w:val="0"/>
                              <w:marBottom w:val="0"/>
                              <w:divBdr>
                                <w:top w:val="none" w:sz="0" w:space="0" w:color="auto"/>
                                <w:left w:val="none" w:sz="0" w:space="0" w:color="auto"/>
                                <w:bottom w:val="none" w:sz="0" w:space="0" w:color="auto"/>
                                <w:right w:val="none" w:sz="0" w:space="0" w:color="auto"/>
                              </w:divBdr>
                            </w:div>
                            <w:div w:id="335158210">
                              <w:marLeft w:val="255"/>
                              <w:marRight w:val="0"/>
                              <w:marTop w:val="0"/>
                              <w:marBottom w:val="0"/>
                              <w:divBdr>
                                <w:top w:val="none" w:sz="0" w:space="0" w:color="auto"/>
                                <w:left w:val="none" w:sz="0" w:space="0" w:color="auto"/>
                                <w:bottom w:val="none" w:sz="0" w:space="0" w:color="auto"/>
                                <w:right w:val="none" w:sz="0" w:space="0" w:color="auto"/>
                              </w:divBdr>
                            </w:div>
                          </w:divsChild>
                        </w:div>
                        <w:div w:id="1136727948">
                          <w:marLeft w:val="255"/>
                          <w:marRight w:val="0"/>
                          <w:marTop w:val="75"/>
                          <w:marBottom w:val="0"/>
                          <w:divBdr>
                            <w:top w:val="none" w:sz="0" w:space="0" w:color="auto"/>
                            <w:left w:val="none" w:sz="0" w:space="0" w:color="auto"/>
                            <w:bottom w:val="none" w:sz="0" w:space="0" w:color="auto"/>
                            <w:right w:val="none" w:sz="0" w:space="0" w:color="auto"/>
                          </w:divBdr>
                        </w:div>
                      </w:divsChild>
                    </w:div>
                    <w:div w:id="1442215162">
                      <w:marLeft w:val="255"/>
                      <w:marRight w:val="0"/>
                      <w:marTop w:val="75"/>
                      <w:marBottom w:val="0"/>
                      <w:divBdr>
                        <w:top w:val="none" w:sz="0" w:space="0" w:color="auto"/>
                        <w:left w:val="none" w:sz="0" w:space="0" w:color="auto"/>
                        <w:bottom w:val="none" w:sz="0" w:space="0" w:color="auto"/>
                        <w:right w:val="none" w:sz="0" w:space="0" w:color="auto"/>
                      </w:divBdr>
                      <w:divsChild>
                        <w:div w:id="561792928">
                          <w:marLeft w:val="0"/>
                          <w:marRight w:val="75"/>
                          <w:marTop w:val="0"/>
                          <w:marBottom w:val="0"/>
                          <w:divBdr>
                            <w:top w:val="none" w:sz="0" w:space="0" w:color="auto"/>
                            <w:left w:val="none" w:sz="0" w:space="0" w:color="auto"/>
                            <w:bottom w:val="none" w:sz="0" w:space="0" w:color="auto"/>
                            <w:right w:val="none" w:sz="0" w:space="0" w:color="auto"/>
                          </w:divBdr>
                        </w:div>
                        <w:div w:id="1463497993">
                          <w:marLeft w:val="0"/>
                          <w:marRight w:val="0"/>
                          <w:marTop w:val="0"/>
                          <w:marBottom w:val="300"/>
                          <w:divBdr>
                            <w:top w:val="none" w:sz="0" w:space="0" w:color="auto"/>
                            <w:left w:val="none" w:sz="0" w:space="0" w:color="auto"/>
                            <w:bottom w:val="none" w:sz="0" w:space="0" w:color="auto"/>
                            <w:right w:val="none" w:sz="0" w:space="0" w:color="auto"/>
                          </w:divBdr>
                        </w:div>
                        <w:div w:id="1047559403">
                          <w:marLeft w:val="255"/>
                          <w:marRight w:val="0"/>
                          <w:marTop w:val="0"/>
                          <w:marBottom w:val="0"/>
                          <w:divBdr>
                            <w:top w:val="none" w:sz="0" w:space="0" w:color="auto"/>
                            <w:left w:val="none" w:sz="0" w:space="0" w:color="auto"/>
                            <w:bottom w:val="none" w:sz="0" w:space="0" w:color="auto"/>
                            <w:right w:val="none" w:sz="0" w:space="0" w:color="auto"/>
                          </w:divBdr>
                        </w:div>
                        <w:div w:id="17045506">
                          <w:marLeft w:val="255"/>
                          <w:marRight w:val="0"/>
                          <w:marTop w:val="0"/>
                          <w:marBottom w:val="0"/>
                          <w:divBdr>
                            <w:top w:val="none" w:sz="0" w:space="0" w:color="auto"/>
                            <w:left w:val="none" w:sz="0" w:space="0" w:color="auto"/>
                            <w:bottom w:val="none" w:sz="0" w:space="0" w:color="auto"/>
                            <w:right w:val="none" w:sz="0" w:space="0" w:color="auto"/>
                          </w:divBdr>
                        </w:div>
                        <w:div w:id="70276717">
                          <w:marLeft w:val="255"/>
                          <w:marRight w:val="0"/>
                          <w:marTop w:val="0"/>
                          <w:marBottom w:val="0"/>
                          <w:divBdr>
                            <w:top w:val="none" w:sz="0" w:space="0" w:color="auto"/>
                            <w:left w:val="none" w:sz="0" w:space="0" w:color="auto"/>
                            <w:bottom w:val="none" w:sz="0" w:space="0" w:color="auto"/>
                            <w:right w:val="none" w:sz="0" w:space="0" w:color="auto"/>
                          </w:divBdr>
                        </w:div>
                        <w:div w:id="1104809542">
                          <w:marLeft w:val="255"/>
                          <w:marRight w:val="0"/>
                          <w:marTop w:val="0"/>
                          <w:marBottom w:val="0"/>
                          <w:divBdr>
                            <w:top w:val="none" w:sz="0" w:space="0" w:color="auto"/>
                            <w:left w:val="none" w:sz="0" w:space="0" w:color="auto"/>
                            <w:bottom w:val="none" w:sz="0" w:space="0" w:color="auto"/>
                            <w:right w:val="none" w:sz="0" w:space="0" w:color="auto"/>
                          </w:divBdr>
                        </w:div>
                        <w:div w:id="536163290">
                          <w:marLeft w:val="255"/>
                          <w:marRight w:val="0"/>
                          <w:marTop w:val="0"/>
                          <w:marBottom w:val="0"/>
                          <w:divBdr>
                            <w:top w:val="none" w:sz="0" w:space="0" w:color="auto"/>
                            <w:left w:val="none" w:sz="0" w:space="0" w:color="auto"/>
                            <w:bottom w:val="none" w:sz="0" w:space="0" w:color="auto"/>
                            <w:right w:val="none" w:sz="0" w:space="0" w:color="auto"/>
                          </w:divBdr>
                        </w:div>
                        <w:div w:id="1281687864">
                          <w:marLeft w:val="255"/>
                          <w:marRight w:val="0"/>
                          <w:marTop w:val="0"/>
                          <w:marBottom w:val="0"/>
                          <w:divBdr>
                            <w:top w:val="none" w:sz="0" w:space="0" w:color="auto"/>
                            <w:left w:val="none" w:sz="0" w:space="0" w:color="auto"/>
                            <w:bottom w:val="none" w:sz="0" w:space="0" w:color="auto"/>
                            <w:right w:val="none" w:sz="0" w:space="0" w:color="auto"/>
                          </w:divBdr>
                        </w:div>
                        <w:div w:id="11342497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63915">
              <w:marLeft w:val="255"/>
              <w:marRight w:val="0"/>
              <w:marTop w:val="225"/>
              <w:marBottom w:val="0"/>
              <w:divBdr>
                <w:top w:val="none" w:sz="0" w:space="0" w:color="auto"/>
                <w:left w:val="none" w:sz="0" w:space="0" w:color="auto"/>
                <w:bottom w:val="none" w:sz="0" w:space="0" w:color="auto"/>
                <w:right w:val="none" w:sz="0" w:space="0" w:color="auto"/>
              </w:divBdr>
              <w:divsChild>
                <w:div w:id="1310596697">
                  <w:marLeft w:val="255"/>
                  <w:marRight w:val="0"/>
                  <w:marTop w:val="75"/>
                  <w:marBottom w:val="0"/>
                  <w:divBdr>
                    <w:top w:val="none" w:sz="0" w:space="0" w:color="auto"/>
                    <w:left w:val="none" w:sz="0" w:space="0" w:color="auto"/>
                    <w:bottom w:val="none" w:sz="0" w:space="0" w:color="auto"/>
                    <w:right w:val="none" w:sz="0" w:space="0" w:color="auto"/>
                  </w:divBdr>
                  <w:divsChild>
                    <w:div w:id="203098060">
                      <w:marLeft w:val="0"/>
                      <w:marRight w:val="75"/>
                      <w:marTop w:val="0"/>
                      <w:marBottom w:val="0"/>
                      <w:divBdr>
                        <w:top w:val="none" w:sz="0" w:space="0" w:color="auto"/>
                        <w:left w:val="none" w:sz="0" w:space="0" w:color="auto"/>
                        <w:bottom w:val="none" w:sz="0" w:space="0" w:color="auto"/>
                        <w:right w:val="none" w:sz="0" w:space="0" w:color="auto"/>
                      </w:divBdr>
                    </w:div>
                    <w:div w:id="774129072">
                      <w:marLeft w:val="0"/>
                      <w:marRight w:val="0"/>
                      <w:marTop w:val="0"/>
                      <w:marBottom w:val="300"/>
                      <w:divBdr>
                        <w:top w:val="none" w:sz="0" w:space="0" w:color="auto"/>
                        <w:left w:val="none" w:sz="0" w:space="0" w:color="auto"/>
                        <w:bottom w:val="none" w:sz="0" w:space="0" w:color="auto"/>
                        <w:right w:val="none" w:sz="0" w:space="0" w:color="auto"/>
                      </w:divBdr>
                    </w:div>
                    <w:div w:id="18313884">
                      <w:marLeft w:val="255"/>
                      <w:marRight w:val="0"/>
                      <w:marTop w:val="0"/>
                      <w:marBottom w:val="0"/>
                      <w:divBdr>
                        <w:top w:val="none" w:sz="0" w:space="0" w:color="auto"/>
                        <w:left w:val="none" w:sz="0" w:space="0" w:color="auto"/>
                        <w:bottom w:val="none" w:sz="0" w:space="0" w:color="auto"/>
                        <w:right w:val="none" w:sz="0" w:space="0" w:color="auto"/>
                      </w:divBdr>
                    </w:div>
                    <w:div w:id="1800339845">
                      <w:marLeft w:val="255"/>
                      <w:marRight w:val="0"/>
                      <w:marTop w:val="0"/>
                      <w:marBottom w:val="0"/>
                      <w:divBdr>
                        <w:top w:val="none" w:sz="0" w:space="0" w:color="auto"/>
                        <w:left w:val="none" w:sz="0" w:space="0" w:color="auto"/>
                        <w:bottom w:val="none" w:sz="0" w:space="0" w:color="auto"/>
                        <w:right w:val="none" w:sz="0" w:space="0" w:color="auto"/>
                      </w:divBdr>
                    </w:div>
                    <w:div w:id="1341204441">
                      <w:marLeft w:val="255"/>
                      <w:marRight w:val="0"/>
                      <w:marTop w:val="0"/>
                      <w:marBottom w:val="0"/>
                      <w:divBdr>
                        <w:top w:val="none" w:sz="0" w:space="0" w:color="auto"/>
                        <w:left w:val="none" w:sz="0" w:space="0" w:color="auto"/>
                        <w:bottom w:val="none" w:sz="0" w:space="0" w:color="auto"/>
                        <w:right w:val="none" w:sz="0" w:space="0" w:color="auto"/>
                      </w:divBdr>
                    </w:div>
                    <w:div w:id="832527893">
                      <w:marLeft w:val="255"/>
                      <w:marRight w:val="0"/>
                      <w:marTop w:val="0"/>
                      <w:marBottom w:val="0"/>
                      <w:divBdr>
                        <w:top w:val="none" w:sz="0" w:space="0" w:color="auto"/>
                        <w:left w:val="none" w:sz="0" w:space="0" w:color="auto"/>
                        <w:bottom w:val="none" w:sz="0" w:space="0" w:color="auto"/>
                        <w:right w:val="none" w:sz="0" w:space="0" w:color="auto"/>
                      </w:divBdr>
                    </w:div>
                    <w:div w:id="1856339630">
                      <w:marLeft w:val="255"/>
                      <w:marRight w:val="0"/>
                      <w:marTop w:val="0"/>
                      <w:marBottom w:val="0"/>
                      <w:divBdr>
                        <w:top w:val="none" w:sz="0" w:space="0" w:color="auto"/>
                        <w:left w:val="none" w:sz="0" w:space="0" w:color="auto"/>
                        <w:bottom w:val="none" w:sz="0" w:space="0" w:color="auto"/>
                        <w:right w:val="none" w:sz="0" w:space="0" w:color="auto"/>
                      </w:divBdr>
                    </w:div>
                    <w:div w:id="355158765">
                      <w:marLeft w:val="255"/>
                      <w:marRight w:val="0"/>
                      <w:marTop w:val="0"/>
                      <w:marBottom w:val="0"/>
                      <w:divBdr>
                        <w:top w:val="none" w:sz="0" w:space="0" w:color="auto"/>
                        <w:left w:val="none" w:sz="0" w:space="0" w:color="auto"/>
                        <w:bottom w:val="none" w:sz="0" w:space="0" w:color="auto"/>
                        <w:right w:val="none" w:sz="0" w:space="0" w:color="auto"/>
                      </w:divBdr>
                    </w:div>
                    <w:div w:id="27265452">
                      <w:marLeft w:val="255"/>
                      <w:marRight w:val="0"/>
                      <w:marTop w:val="0"/>
                      <w:marBottom w:val="0"/>
                      <w:divBdr>
                        <w:top w:val="none" w:sz="0" w:space="0" w:color="auto"/>
                        <w:left w:val="none" w:sz="0" w:space="0" w:color="auto"/>
                        <w:bottom w:val="none" w:sz="0" w:space="0" w:color="auto"/>
                        <w:right w:val="none" w:sz="0" w:space="0" w:color="auto"/>
                      </w:divBdr>
                    </w:div>
                    <w:div w:id="395058687">
                      <w:marLeft w:val="255"/>
                      <w:marRight w:val="0"/>
                      <w:marTop w:val="0"/>
                      <w:marBottom w:val="0"/>
                      <w:divBdr>
                        <w:top w:val="none" w:sz="0" w:space="0" w:color="auto"/>
                        <w:left w:val="none" w:sz="0" w:space="0" w:color="auto"/>
                        <w:bottom w:val="none" w:sz="0" w:space="0" w:color="auto"/>
                        <w:right w:val="none" w:sz="0" w:space="0" w:color="auto"/>
                      </w:divBdr>
                    </w:div>
                    <w:div w:id="1295142752">
                      <w:marLeft w:val="255"/>
                      <w:marRight w:val="0"/>
                      <w:marTop w:val="0"/>
                      <w:marBottom w:val="0"/>
                      <w:divBdr>
                        <w:top w:val="none" w:sz="0" w:space="0" w:color="auto"/>
                        <w:left w:val="none" w:sz="0" w:space="0" w:color="auto"/>
                        <w:bottom w:val="none" w:sz="0" w:space="0" w:color="auto"/>
                        <w:right w:val="none" w:sz="0" w:space="0" w:color="auto"/>
                      </w:divBdr>
                    </w:div>
                    <w:div w:id="586958775">
                      <w:marLeft w:val="255"/>
                      <w:marRight w:val="0"/>
                      <w:marTop w:val="0"/>
                      <w:marBottom w:val="0"/>
                      <w:divBdr>
                        <w:top w:val="none" w:sz="0" w:space="0" w:color="auto"/>
                        <w:left w:val="none" w:sz="0" w:space="0" w:color="auto"/>
                        <w:bottom w:val="none" w:sz="0" w:space="0" w:color="auto"/>
                        <w:right w:val="none" w:sz="0" w:space="0" w:color="auto"/>
                      </w:divBdr>
                    </w:div>
                  </w:divsChild>
                </w:div>
                <w:div w:id="1135179723">
                  <w:marLeft w:val="255"/>
                  <w:marRight w:val="0"/>
                  <w:marTop w:val="0"/>
                  <w:marBottom w:val="0"/>
                  <w:divBdr>
                    <w:top w:val="none" w:sz="0" w:space="0" w:color="auto"/>
                    <w:left w:val="none" w:sz="0" w:space="0" w:color="auto"/>
                    <w:bottom w:val="none" w:sz="0" w:space="0" w:color="auto"/>
                    <w:right w:val="none" w:sz="0" w:space="0" w:color="auto"/>
                  </w:divBdr>
                  <w:divsChild>
                    <w:div w:id="151483188">
                      <w:marLeft w:val="255"/>
                      <w:marRight w:val="0"/>
                      <w:marTop w:val="75"/>
                      <w:marBottom w:val="0"/>
                      <w:divBdr>
                        <w:top w:val="none" w:sz="0" w:space="0" w:color="auto"/>
                        <w:left w:val="none" w:sz="0" w:space="0" w:color="auto"/>
                        <w:bottom w:val="none" w:sz="0" w:space="0" w:color="auto"/>
                        <w:right w:val="none" w:sz="0" w:space="0" w:color="auto"/>
                      </w:divBdr>
                      <w:divsChild>
                        <w:div w:id="1160386147">
                          <w:marLeft w:val="0"/>
                          <w:marRight w:val="75"/>
                          <w:marTop w:val="0"/>
                          <w:marBottom w:val="0"/>
                          <w:divBdr>
                            <w:top w:val="none" w:sz="0" w:space="0" w:color="auto"/>
                            <w:left w:val="none" w:sz="0" w:space="0" w:color="auto"/>
                            <w:bottom w:val="none" w:sz="0" w:space="0" w:color="auto"/>
                            <w:right w:val="none" w:sz="0" w:space="0" w:color="auto"/>
                          </w:divBdr>
                        </w:div>
                        <w:div w:id="1625506270">
                          <w:marLeft w:val="255"/>
                          <w:marRight w:val="0"/>
                          <w:marTop w:val="75"/>
                          <w:marBottom w:val="0"/>
                          <w:divBdr>
                            <w:top w:val="none" w:sz="0" w:space="0" w:color="auto"/>
                            <w:left w:val="none" w:sz="0" w:space="0" w:color="auto"/>
                            <w:bottom w:val="none" w:sz="0" w:space="0" w:color="auto"/>
                            <w:right w:val="none" w:sz="0" w:space="0" w:color="auto"/>
                          </w:divBdr>
                        </w:div>
                        <w:div w:id="1884637110">
                          <w:marLeft w:val="255"/>
                          <w:marRight w:val="0"/>
                          <w:marTop w:val="75"/>
                          <w:marBottom w:val="0"/>
                          <w:divBdr>
                            <w:top w:val="none" w:sz="0" w:space="0" w:color="auto"/>
                            <w:left w:val="none" w:sz="0" w:space="0" w:color="auto"/>
                            <w:bottom w:val="none" w:sz="0" w:space="0" w:color="auto"/>
                            <w:right w:val="none" w:sz="0" w:space="0" w:color="auto"/>
                          </w:divBdr>
                        </w:div>
                        <w:div w:id="817847920">
                          <w:marLeft w:val="255"/>
                          <w:marRight w:val="0"/>
                          <w:marTop w:val="75"/>
                          <w:marBottom w:val="0"/>
                          <w:divBdr>
                            <w:top w:val="none" w:sz="0" w:space="0" w:color="auto"/>
                            <w:left w:val="none" w:sz="0" w:space="0" w:color="auto"/>
                            <w:bottom w:val="none" w:sz="0" w:space="0" w:color="auto"/>
                            <w:right w:val="none" w:sz="0" w:space="0" w:color="auto"/>
                          </w:divBdr>
                        </w:div>
                        <w:div w:id="103425417">
                          <w:marLeft w:val="255"/>
                          <w:marRight w:val="0"/>
                          <w:marTop w:val="75"/>
                          <w:marBottom w:val="0"/>
                          <w:divBdr>
                            <w:top w:val="none" w:sz="0" w:space="0" w:color="auto"/>
                            <w:left w:val="none" w:sz="0" w:space="0" w:color="auto"/>
                            <w:bottom w:val="none" w:sz="0" w:space="0" w:color="auto"/>
                            <w:right w:val="none" w:sz="0" w:space="0" w:color="auto"/>
                          </w:divBdr>
                        </w:div>
                        <w:div w:id="2076783384">
                          <w:marLeft w:val="255"/>
                          <w:marRight w:val="0"/>
                          <w:marTop w:val="75"/>
                          <w:marBottom w:val="0"/>
                          <w:divBdr>
                            <w:top w:val="none" w:sz="0" w:space="0" w:color="auto"/>
                            <w:left w:val="none" w:sz="0" w:space="0" w:color="auto"/>
                            <w:bottom w:val="none" w:sz="0" w:space="0" w:color="auto"/>
                            <w:right w:val="none" w:sz="0" w:space="0" w:color="auto"/>
                          </w:divBdr>
                        </w:div>
                        <w:div w:id="1199393261">
                          <w:marLeft w:val="255"/>
                          <w:marRight w:val="0"/>
                          <w:marTop w:val="75"/>
                          <w:marBottom w:val="0"/>
                          <w:divBdr>
                            <w:top w:val="none" w:sz="0" w:space="0" w:color="auto"/>
                            <w:left w:val="none" w:sz="0" w:space="0" w:color="auto"/>
                            <w:bottom w:val="none" w:sz="0" w:space="0" w:color="auto"/>
                            <w:right w:val="none" w:sz="0" w:space="0" w:color="auto"/>
                          </w:divBdr>
                        </w:div>
                        <w:div w:id="897017333">
                          <w:marLeft w:val="255"/>
                          <w:marRight w:val="0"/>
                          <w:marTop w:val="75"/>
                          <w:marBottom w:val="0"/>
                          <w:divBdr>
                            <w:top w:val="none" w:sz="0" w:space="0" w:color="auto"/>
                            <w:left w:val="none" w:sz="0" w:space="0" w:color="auto"/>
                            <w:bottom w:val="none" w:sz="0" w:space="0" w:color="auto"/>
                            <w:right w:val="none" w:sz="0" w:space="0" w:color="auto"/>
                          </w:divBdr>
                        </w:div>
                      </w:divsChild>
                    </w:div>
                    <w:div w:id="1501698879">
                      <w:marLeft w:val="255"/>
                      <w:marRight w:val="0"/>
                      <w:marTop w:val="75"/>
                      <w:marBottom w:val="0"/>
                      <w:divBdr>
                        <w:top w:val="none" w:sz="0" w:space="0" w:color="auto"/>
                        <w:left w:val="none" w:sz="0" w:space="0" w:color="auto"/>
                        <w:bottom w:val="none" w:sz="0" w:space="0" w:color="auto"/>
                        <w:right w:val="none" w:sz="0" w:space="0" w:color="auto"/>
                      </w:divBdr>
                      <w:divsChild>
                        <w:div w:id="926815720">
                          <w:marLeft w:val="0"/>
                          <w:marRight w:val="75"/>
                          <w:marTop w:val="0"/>
                          <w:marBottom w:val="0"/>
                          <w:divBdr>
                            <w:top w:val="none" w:sz="0" w:space="0" w:color="auto"/>
                            <w:left w:val="none" w:sz="0" w:space="0" w:color="auto"/>
                            <w:bottom w:val="none" w:sz="0" w:space="0" w:color="auto"/>
                            <w:right w:val="none" w:sz="0" w:space="0" w:color="auto"/>
                          </w:divBdr>
                        </w:div>
                        <w:div w:id="1840272569">
                          <w:marLeft w:val="255"/>
                          <w:marRight w:val="0"/>
                          <w:marTop w:val="75"/>
                          <w:marBottom w:val="0"/>
                          <w:divBdr>
                            <w:top w:val="none" w:sz="0" w:space="0" w:color="auto"/>
                            <w:left w:val="none" w:sz="0" w:space="0" w:color="auto"/>
                            <w:bottom w:val="none" w:sz="0" w:space="0" w:color="auto"/>
                            <w:right w:val="none" w:sz="0" w:space="0" w:color="auto"/>
                          </w:divBdr>
                        </w:div>
                        <w:div w:id="132049749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05551281">
                  <w:marLeft w:val="255"/>
                  <w:marRight w:val="0"/>
                  <w:marTop w:val="0"/>
                  <w:marBottom w:val="0"/>
                  <w:divBdr>
                    <w:top w:val="none" w:sz="0" w:space="0" w:color="auto"/>
                    <w:left w:val="none" w:sz="0" w:space="0" w:color="auto"/>
                    <w:bottom w:val="none" w:sz="0" w:space="0" w:color="auto"/>
                    <w:right w:val="none" w:sz="0" w:space="0" w:color="auto"/>
                  </w:divBdr>
                  <w:divsChild>
                    <w:div w:id="485436800">
                      <w:marLeft w:val="255"/>
                      <w:marRight w:val="0"/>
                      <w:marTop w:val="75"/>
                      <w:marBottom w:val="0"/>
                      <w:divBdr>
                        <w:top w:val="none" w:sz="0" w:space="0" w:color="auto"/>
                        <w:left w:val="none" w:sz="0" w:space="0" w:color="auto"/>
                        <w:bottom w:val="none" w:sz="0" w:space="0" w:color="auto"/>
                        <w:right w:val="none" w:sz="0" w:space="0" w:color="auto"/>
                      </w:divBdr>
                      <w:divsChild>
                        <w:div w:id="1460220658">
                          <w:marLeft w:val="0"/>
                          <w:marRight w:val="75"/>
                          <w:marTop w:val="0"/>
                          <w:marBottom w:val="0"/>
                          <w:divBdr>
                            <w:top w:val="none" w:sz="0" w:space="0" w:color="auto"/>
                            <w:left w:val="none" w:sz="0" w:space="0" w:color="auto"/>
                            <w:bottom w:val="none" w:sz="0" w:space="0" w:color="auto"/>
                            <w:right w:val="none" w:sz="0" w:space="0" w:color="auto"/>
                          </w:divBdr>
                        </w:div>
                        <w:div w:id="1371418561">
                          <w:marLeft w:val="255"/>
                          <w:marRight w:val="0"/>
                          <w:marTop w:val="75"/>
                          <w:marBottom w:val="0"/>
                          <w:divBdr>
                            <w:top w:val="none" w:sz="0" w:space="0" w:color="auto"/>
                            <w:left w:val="none" w:sz="0" w:space="0" w:color="auto"/>
                            <w:bottom w:val="none" w:sz="0" w:space="0" w:color="auto"/>
                            <w:right w:val="none" w:sz="0" w:space="0" w:color="auto"/>
                          </w:divBdr>
                          <w:divsChild>
                            <w:div w:id="1991402336">
                              <w:marLeft w:val="255"/>
                              <w:marRight w:val="0"/>
                              <w:marTop w:val="0"/>
                              <w:marBottom w:val="0"/>
                              <w:divBdr>
                                <w:top w:val="none" w:sz="0" w:space="0" w:color="auto"/>
                                <w:left w:val="none" w:sz="0" w:space="0" w:color="auto"/>
                                <w:bottom w:val="none" w:sz="0" w:space="0" w:color="auto"/>
                                <w:right w:val="none" w:sz="0" w:space="0" w:color="auto"/>
                              </w:divBdr>
                            </w:div>
                            <w:div w:id="2086338932">
                              <w:marLeft w:val="255"/>
                              <w:marRight w:val="0"/>
                              <w:marTop w:val="0"/>
                              <w:marBottom w:val="0"/>
                              <w:divBdr>
                                <w:top w:val="none" w:sz="0" w:space="0" w:color="auto"/>
                                <w:left w:val="none" w:sz="0" w:space="0" w:color="auto"/>
                                <w:bottom w:val="none" w:sz="0" w:space="0" w:color="auto"/>
                                <w:right w:val="none" w:sz="0" w:space="0" w:color="auto"/>
                              </w:divBdr>
                            </w:div>
                          </w:divsChild>
                        </w:div>
                        <w:div w:id="336350838">
                          <w:marLeft w:val="255"/>
                          <w:marRight w:val="0"/>
                          <w:marTop w:val="75"/>
                          <w:marBottom w:val="0"/>
                          <w:divBdr>
                            <w:top w:val="none" w:sz="0" w:space="0" w:color="auto"/>
                            <w:left w:val="none" w:sz="0" w:space="0" w:color="auto"/>
                            <w:bottom w:val="none" w:sz="0" w:space="0" w:color="auto"/>
                            <w:right w:val="none" w:sz="0" w:space="0" w:color="auto"/>
                          </w:divBdr>
                        </w:div>
                        <w:div w:id="901987372">
                          <w:marLeft w:val="255"/>
                          <w:marRight w:val="0"/>
                          <w:marTop w:val="75"/>
                          <w:marBottom w:val="0"/>
                          <w:divBdr>
                            <w:top w:val="none" w:sz="0" w:space="0" w:color="auto"/>
                            <w:left w:val="none" w:sz="0" w:space="0" w:color="auto"/>
                            <w:bottom w:val="none" w:sz="0" w:space="0" w:color="auto"/>
                            <w:right w:val="none" w:sz="0" w:space="0" w:color="auto"/>
                          </w:divBdr>
                        </w:div>
                        <w:div w:id="276451062">
                          <w:marLeft w:val="255"/>
                          <w:marRight w:val="0"/>
                          <w:marTop w:val="75"/>
                          <w:marBottom w:val="0"/>
                          <w:divBdr>
                            <w:top w:val="none" w:sz="0" w:space="0" w:color="auto"/>
                            <w:left w:val="none" w:sz="0" w:space="0" w:color="auto"/>
                            <w:bottom w:val="none" w:sz="0" w:space="0" w:color="auto"/>
                            <w:right w:val="none" w:sz="0" w:space="0" w:color="auto"/>
                          </w:divBdr>
                        </w:div>
                        <w:div w:id="1268929056">
                          <w:marLeft w:val="255"/>
                          <w:marRight w:val="0"/>
                          <w:marTop w:val="75"/>
                          <w:marBottom w:val="0"/>
                          <w:divBdr>
                            <w:top w:val="none" w:sz="0" w:space="0" w:color="auto"/>
                            <w:left w:val="none" w:sz="0" w:space="0" w:color="auto"/>
                            <w:bottom w:val="none" w:sz="0" w:space="0" w:color="auto"/>
                            <w:right w:val="none" w:sz="0" w:space="0" w:color="auto"/>
                          </w:divBdr>
                        </w:div>
                        <w:div w:id="757404379">
                          <w:marLeft w:val="255"/>
                          <w:marRight w:val="0"/>
                          <w:marTop w:val="75"/>
                          <w:marBottom w:val="0"/>
                          <w:divBdr>
                            <w:top w:val="none" w:sz="0" w:space="0" w:color="auto"/>
                            <w:left w:val="none" w:sz="0" w:space="0" w:color="auto"/>
                            <w:bottom w:val="none" w:sz="0" w:space="0" w:color="auto"/>
                            <w:right w:val="none" w:sz="0" w:space="0" w:color="auto"/>
                          </w:divBdr>
                        </w:div>
                        <w:div w:id="1775245535">
                          <w:marLeft w:val="255"/>
                          <w:marRight w:val="0"/>
                          <w:marTop w:val="75"/>
                          <w:marBottom w:val="0"/>
                          <w:divBdr>
                            <w:top w:val="none" w:sz="0" w:space="0" w:color="auto"/>
                            <w:left w:val="none" w:sz="0" w:space="0" w:color="auto"/>
                            <w:bottom w:val="none" w:sz="0" w:space="0" w:color="auto"/>
                            <w:right w:val="none" w:sz="0" w:space="0" w:color="auto"/>
                          </w:divBdr>
                        </w:div>
                        <w:div w:id="598683350">
                          <w:marLeft w:val="255"/>
                          <w:marRight w:val="0"/>
                          <w:marTop w:val="75"/>
                          <w:marBottom w:val="0"/>
                          <w:divBdr>
                            <w:top w:val="none" w:sz="0" w:space="0" w:color="auto"/>
                            <w:left w:val="none" w:sz="0" w:space="0" w:color="auto"/>
                            <w:bottom w:val="none" w:sz="0" w:space="0" w:color="auto"/>
                            <w:right w:val="none" w:sz="0" w:space="0" w:color="auto"/>
                          </w:divBdr>
                        </w:div>
                        <w:div w:id="1528789242">
                          <w:marLeft w:val="255"/>
                          <w:marRight w:val="0"/>
                          <w:marTop w:val="75"/>
                          <w:marBottom w:val="0"/>
                          <w:divBdr>
                            <w:top w:val="none" w:sz="0" w:space="0" w:color="auto"/>
                            <w:left w:val="none" w:sz="0" w:space="0" w:color="auto"/>
                            <w:bottom w:val="none" w:sz="0" w:space="0" w:color="auto"/>
                            <w:right w:val="none" w:sz="0" w:space="0" w:color="auto"/>
                          </w:divBdr>
                        </w:div>
                        <w:div w:id="1003707409">
                          <w:marLeft w:val="255"/>
                          <w:marRight w:val="0"/>
                          <w:marTop w:val="75"/>
                          <w:marBottom w:val="0"/>
                          <w:divBdr>
                            <w:top w:val="none" w:sz="0" w:space="0" w:color="auto"/>
                            <w:left w:val="none" w:sz="0" w:space="0" w:color="auto"/>
                            <w:bottom w:val="none" w:sz="0" w:space="0" w:color="auto"/>
                            <w:right w:val="none" w:sz="0" w:space="0" w:color="auto"/>
                          </w:divBdr>
                        </w:div>
                      </w:divsChild>
                    </w:div>
                    <w:div w:id="1262838857">
                      <w:marLeft w:val="255"/>
                      <w:marRight w:val="0"/>
                      <w:marTop w:val="75"/>
                      <w:marBottom w:val="0"/>
                      <w:divBdr>
                        <w:top w:val="none" w:sz="0" w:space="0" w:color="auto"/>
                        <w:left w:val="none" w:sz="0" w:space="0" w:color="auto"/>
                        <w:bottom w:val="none" w:sz="0" w:space="0" w:color="auto"/>
                        <w:right w:val="none" w:sz="0" w:space="0" w:color="auto"/>
                      </w:divBdr>
                      <w:divsChild>
                        <w:div w:id="365101435">
                          <w:marLeft w:val="0"/>
                          <w:marRight w:val="75"/>
                          <w:marTop w:val="0"/>
                          <w:marBottom w:val="0"/>
                          <w:divBdr>
                            <w:top w:val="none" w:sz="0" w:space="0" w:color="auto"/>
                            <w:left w:val="none" w:sz="0" w:space="0" w:color="auto"/>
                            <w:bottom w:val="none" w:sz="0" w:space="0" w:color="auto"/>
                            <w:right w:val="none" w:sz="0" w:space="0" w:color="auto"/>
                          </w:divBdr>
                        </w:div>
                        <w:div w:id="1614241864">
                          <w:marLeft w:val="255"/>
                          <w:marRight w:val="0"/>
                          <w:marTop w:val="75"/>
                          <w:marBottom w:val="0"/>
                          <w:divBdr>
                            <w:top w:val="none" w:sz="0" w:space="0" w:color="auto"/>
                            <w:left w:val="none" w:sz="0" w:space="0" w:color="auto"/>
                            <w:bottom w:val="none" w:sz="0" w:space="0" w:color="auto"/>
                            <w:right w:val="none" w:sz="0" w:space="0" w:color="auto"/>
                          </w:divBdr>
                        </w:div>
                      </w:divsChild>
                    </w:div>
                    <w:div w:id="960041066">
                      <w:marLeft w:val="255"/>
                      <w:marRight w:val="0"/>
                      <w:marTop w:val="75"/>
                      <w:marBottom w:val="0"/>
                      <w:divBdr>
                        <w:top w:val="none" w:sz="0" w:space="0" w:color="auto"/>
                        <w:left w:val="none" w:sz="0" w:space="0" w:color="auto"/>
                        <w:bottom w:val="none" w:sz="0" w:space="0" w:color="auto"/>
                        <w:right w:val="none" w:sz="0" w:space="0" w:color="auto"/>
                      </w:divBdr>
                      <w:divsChild>
                        <w:div w:id="1485003449">
                          <w:marLeft w:val="0"/>
                          <w:marRight w:val="75"/>
                          <w:marTop w:val="0"/>
                          <w:marBottom w:val="0"/>
                          <w:divBdr>
                            <w:top w:val="none" w:sz="0" w:space="0" w:color="auto"/>
                            <w:left w:val="none" w:sz="0" w:space="0" w:color="auto"/>
                            <w:bottom w:val="none" w:sz="0" w:space="0" w:color="auto"/>
                            <w:right w:val="none" w:sz="0" w:space="0" w:color="auto"/>
                          </w:divBdr>
                        </w:div>
                        <w:div w:id="2106345432">
                          <w:marLeft w:val="0"/>
                          <w:marRight w:val="0"/>
                          <w:marTop w:val="0"/>
                          <w:marBottom w:val="300"/>
                          <w:divBdr>
                            <w:top w:val="none" w:sz="0" w:space="0" w:color="auto"/>
                            <w:left w:val="none" w:sz="0" w:space="0" w:color="auto"/>
                            <w:bottom w:val="none" w:sz="0" w:space="0" w:color="auto"/>
                            <w:right w:val="none" w:sz="0" w:space="0" w:color="auto"/>
                          </w:divBdr>
                        </w:div>
                        <w:div w:id="1182429604">
                          <w:marLeft w:val="255"/>
                          <w:marRight w:val="0"/>
                          <w:marTop w:val="75"/>
                          <w:marBottom w:val="0"/>
                          <w:divBdr>
                            <w:top w:val="none" w:sz="0" w:space="0" w:color="auto"/>
                            <w:left w:val="none" w:sz="0" w:space="0" w:color="auto"/>
                            <w:bottom w:val="none" w:sz="0" w:space="0" w:color="auto"/>
                            <w:right w:val="none" w:sz="0" w:space="0" w:color="auto"/>
                          </w:divBdr>
                        </w:div>
                      </w:divsChild>
                    </w:div>
                    <w:div w:id="1929658311">
                      <w:marLeft w:val="255"/>
                      <w:marRight w:val="0"/>
                      <w:marTop w:val="75"/>
                      <w:marBottom w:val="0"/>
                      <w:divBdr>
                        <w:top w:val="none" w:sz="0" w:space="0" w:color="auto"/>
                        <w:left w:val="none" w:sz="0" w:space="0" w:color="auto"/>
                        <w:bottom w:val="none" w:sz="0" w:space="0" w:color="auto"/>
                        <w:right w:val="none" w:sz="0" w:space="0" w:color="auto"/>
                      </w:divBdr>
                      <w:divsChild>
                        <w:div w:id="1083836635">
                          <w:marLeft w:val="0"/>
                          <w:marRight w:val="75"/>
                          <w:marTop w:val="0"/>
                          <w:marBottom w:val="0"/>
                          <w:divBdr>
                            <w:top w:val="none" w:sz="0" w:space="0" w:color="auto"/>
                            <w:left w:val="none" w:sz="0" w:space="0" w:color="auto"/>
                            <w:bottom w:val="none" w:sz="0" w:space="0" w:color="auto"/>
                            <w:right w:val="none" w:sz="0" w:space="0" w:color="auto"/>
                          </w:divBdr>
                        </w:div>
                        <w:div w:id="1387874505">
                          <w:marLeft w:val="0"/>
                          <w:marRight w:val="0"/>
                          <w:marTop w:val="0"/>
                          <w:marBottom w:val="300"/>
                          <w:divBdr>
                            <w:top w:val="none" w:sz="0" w:space="0" w:color="auto"/>
                            <w:left w:val="none" w:sz="0" w:space="0" w:color="auto"/>
                            <w:bottom w:val="none" w:sz="0" w:space="0" w:color="auto"/>
                            <w:right w:val="none" w:sz="0" w:space="0" w:color="auto"/>
                          </w:divBdr>
                        </w:div>
                        <w:div w:id="1954358668">
                          <w:marLeft w:val="255"/>
                          <w:marRight w:val="0"/>
                          <w:marTop w:val="75"/>
                          <w:marBottom w:val="0"/>
                          <w:divBdr>
                            <w:top w:val="none" w:sz="0" w:space="0" w:color="auto"/>
                            <w:left w:val="none" w:sz="0" w:space="0" w:color="auto"/>
                            <w:bottom w:val="none" w:sz="0" w:space="0" w:color="auto"/>
                            <w:right w:val="none" w:sz="0" w:space="0" w:color="auto"/>
                          </w:divBdr>
                        </w:div>
                      </w:divsChild>
                    </w:div>
                    <w:div w:id="149098641">
                      <w:marLeft w:val="255"/>
                      <w:marRight w:val="0"/>
                      <w:marTop w:val="75"/>
                      <w:marBottom w:val="0"/>
                      <w:divBdr>
                        <w:top w:val="none" w:sz="0" w:space="0" w:color="auto"/>
                        <w:left w:val="none" w:sz="0" w:space="0" w:color="auto"/>
                        <w:bottom w:val="none" w:sz="0" w:space="0" w:color="auto"/>
                        <w:right w:val="none" w:sz="0" w:space="0" w:color="auto"/>
                      </w:divBdr>
                      <w:divsChild>
                        <w:div w:id="1048913450">
                          <w:marLeft w:val="0"/>
                          <w:marRight w:val="75"/>
                          <w:marTop w:val="0"/>
                          <w:marBottom w:val="0"/>
                          <w:divBdr>
                            <w:top w:val="none" w:sz="0" w:space="0" w:color="auto"/>
                            <w:left w:val="none" w:sz="0" w:space="0" w:color="auto"/>
                            <w:bottom w:val="none" w:sz="0" w:space="0" w:color="auto"/>
                            <w:right w:val="none" w:sz="0" w:space="0" w:color="auto"/>
                          </w:divBdr>
                        </w:div>
                        <w:div w:id="429620918">
                          <w:marLeft w:val="0"/>
                          <w:marRight w:val="0"/>
                          <w:marTop w:val="0"/>
                          <w:marBottom w:val="300"/>
                          <w:divBdr>
                            <w:top w:val="none" w:sz="0" w:space="0" w:color="auto"/>
                            <w:left w:val="none" w:sz="0" w:space="0" w:color="auto"/>
                            <w:bottom w:val="none" w:sz="0" w:space="0" w:color="auto"/>
                            <w:right w:val="none" w:sz="0" w:space="0" w:color="auto"/>
                          </w:divBdr>
                        </w:div>
                        <w:div w:id="883101841">
                          <w:marLeft w:val="255"/>
                          <w:marRight w:val="0"/>
                          <w:marTop w:val="75"/>
                          <w:marBottom w:val="0"/>
                          <w:divBdr>
                            <w:top w:val="none" w:sz="0" w:space="0" w:color="auto"/>
                            <w:left w:val="none" w:sz="0" w:space="0" w:color="auto"/>
                            <w:bottom w:val="none" w:sz="0" w:space="0" w:color="auto"/>
                            <w:right w:val="none" w:sz="0" w:space="0" w:color="auto"/>
                          </w:divBdr>
                        </w:div>
                      </w:divsChild>
                    </w:div>
                    <w:div w:id="1837067688">
                      <w:marLeft w:val="255"/>
                      <w:marRight w:val="0"/>
                      <w:marTop w:val="75"/>
                      <w:marBottom w:val="0"/>
                      <w:divBdr>
                        <w:top w:val="none" w:sz="0" w:space="0" w:color="auto"/>
                        <w:left w:val="none" w:sz="0" w:space="0" w:color="auto"/>
                        <w:bottom w:val="none" w:sz="0" w:space="0" w:color="auto"/>
                        <w:right w:val="none" w:sz="0" w:space="0" w:color="auto"/>
                      </w:divBdr>
                      <w:divsChild>
                        <w:div w:id="539049879">
                          <w:marLeft w:val="0"/>
                          <w:marRight w:val="75"/>
                          <w:marTop w:val="0"/>
                          <w:marBottom w:val="0"/>
                          <w:divBdr>
                            <w:top w:val="none" w:sz="0" w:space="0" w:color="auto"/>
                            <w:left w:val="none" w:sz="0" w:space="0" w:color="auto"/>
                            <w:bottom w:val="none" w:sz="0" w:space="0" w:color="auto"/>
                            <w:right w:val="none" w:sz="0" w:space="0" w:color="auto"/>
                          </w:divBdr>
                        </w:div>
                        <w:div w:id="199704642">
                          <w:marLeft w:val="0"/>
                          <w:marRight w:val="0"/>
                          <w:marTop w:val="0"/>
                          <w:marBottom w:val="300"/>
                          <w:divBdr>
                            <w:top w:val="none" w:sz="0" w:space="0" w:color="auto"/>
                            <w:left w:val="none" w:sz="0" w:space="0" w:color="auto"/>
                            <w:bottom w:val="none" w:sz="0" w:space="0" w:color="auto"/>
                            <w:right w:val="none" w:sz="0" w:space="0" w:color="auto"/>
                          </w:divBdr>
                        </w:div>
                        <w:div w:id="1271158059">
                          <w:marLeft w:val="255"/>
                          <w:marRight w:val="0"/>
                          <w:marTop w:val="75"/>
                          <w:marBottom w:val="0"/>
                          <w:divBdr>
                            <w:top w:val="none" w:sz="0" w:space="0" w:color="auto"/>
                            <w:left w:val="none" w:sz="0" w:space="0" w:color="auto"/>
                            <w:bottom w:val="none" w:sz="0" w:space="0" w:color="auto"/>
                            <w:right w:val="none" w:sz="0" w:space="0" w:color="auto"/>
                          </w:divBdr>
                        </w:div>
                        <w:div w:id="1686321509">
                          <w:marLeft w:val="255"/>
                          <w:marRight w:val="0"/>
                          <w:marTop w:val="75"/>
                          <w:marBottom w:val="0"/>
                          <w:divBdr>
                            <w:top w:val="none" w:sz="0" w:space="0" w:color="auto"/>
                            <w:left w:val="none" w:sz="0" w:space="0" w:color="auto"/>
                            <w:bottom w:val="none" w:sz="0" w:space="0" w:color="auto"/>
                            <w:right w:val="none" w:sz="0" w:space="0" w:color="auto"/>
                          </w:divBdr>
                        </w:div>
                      </w:divsChild>
                    </w:div>
                    <w:div w:id="746347000">
                      <w:marLeft w:val="255"/>
                      <w:marRight w:val="0"/>
                      <w:marTop w:val="75"/>
                      <w:marBottom w:val="0"/>
                      <w:divBdr>
                        <w:top w:val="none" w:sz="0" w:space="0" w:color="auto"/>
                        <w:left w:val="none" w:sz="0" w:space="0" w:color="auto"/>
                        <w:bottom w:val="none" w:sz="0" w:space="0" w:color="auto"/>
                        <w:right w:val="none" w:sz="0" w:space="0" w:color="auto"/>
                      </w:divBdr>
                      <w:divsChild>
                        <w:div w:id="2126732775">
                          <w:marLeft w:val="0"/>
                          <w:marRight w:val="75"/>
                          <w:marTop w:val="0"/>
                          <w:marBottom w:val="0"/>
                          <w:divBdr>
                            <w:top w:val="none" w:sz="0" w:space="0" w:color="auto"/>
                            <w:left w:val="none" w:sz="0" w:space="0" w:color="auto"/>
                            <w:bottom w:val="none" w:sz="0" w:space="0" w:color="auto"/>
                            <w:right w:val="none" w:sz="0" w:space="0" w:color="auto"/>
                          </w:divBdr>
                        </w:div>
                        <w:div w:id="316694176">
                          <w:marLeft w:val="0"/>
                          <w:marRight w:val="0"/>
                          <w:marTop w:val="0"/>
                          <w:marBottom w:val="300"/>
                          <w:divBdr>
                            <w:top w:val="none" w:sz="0" w:space="0" w:color="auto"/>
                            <w:left w:val="none" w:sz="0" w:space="0" w:color="auto"/>
                            <w:bottom w:val="none" w:sz="0" w:space="0" w:color="auto"/>
                            <w:right w:val="none" w:sz="0" w:space="0" w:color="auto"/>
                          </w:divBdr>
                        </w:div>
                        <w:div w:id="1441023555">
                          <w:marLeft w:val="255"/>
                          <w:marRight w:val="0"/>
                          <w:marTop w:val="75"/>
                          <w:marBottom w:val="0"/>
                          <w:divBdr>
                            <w:top w:val="none" w:sz="0" w:space="0" w:color="auto"/>
                            <w:left w:val="none" w:sz="0" w:space="0" w:color="auto"/>
                            <w:bottom w:val="none" w:sz="0" w:space="0" w:color="auto"/>
                            <w:right w:val="none" w:sz="0" w:space="0" w:color="auto"/>
                          </w:divBdr>
                        </w:div>
                        <w:div w:id="240989853">
                          <w:marLeft w:val="255"/>
                          <w:marRight w:val="0"/>
                          <w:marTop w:val="75"/>
                          <w:marBottom w:val="0"/>
                          <w:divBdr>
                            <w:top w:val="none" w:sz="0" w:space="0" w:color="auto"/>
                            <w:left w:val="none" w:sz="0" w:space="0" w:color="auto"/>
                            <w:bottom w:val="none" w:sz="0" w:space="0" w:color="auto"/>
                            <w:right w:val="none" w:sz="0" w:space="0" w:color="auto"/>
                          </w:divBdr>
                        </w:div>
                      </w:divsChild>
                    </w:div>
                    <w:div w:id="1211309454">
                      <w:marLeft w:val="255"/>
                      <w:marRight w:val="0"/>
                      <w:marTop w:val="75"/>
                      <w:marBottom w:val="0"/>
                      <w:divBdr>
                        <w:top w:val="none" w:sz="0" w:space="0" w:color="auto"/>
                        <w:left w:val="none" w:sz="0" w:space="0" w:color="auto"/>
                        <w:bottom w:val="none" w:sz="0" w:space="0" w:color="auto"/>
                        <w:right w:val="none" w:sz="0" w:space="0" w:color="auto"/>
                      </w:divBdr>
                      <w:divsChild>
                        <w:div w:id="338000291">
                          <w:marLeft w:val="0"/>
                          <w:marRight w:val="75"/>
                          <w:marTop w:val="0"/>
                          <w:marBottom w:val="0"/>
                          <w:divBdr>
                            <w:top w:val="none" w:sz="0" w:space="0" w:color="auto"/>
                            <w:left w:val="none" w:sz="0" w:space="0" w:color="auto"/>
                            <w:bottom w:val="none" w:sz="0" w:space="0" w:color="auto"/>
                            <w:right w:val="none" w:sz="0" w:space="0" w:color="auto"/>
                          </w:divBdr>
                        </w:div>
                        <w:div w:id="2140372243">
                          <w:marLeft w:val="0"/>
                          <w:marRight w:val="0"/>
                          <w:marTop w:val="0"/>
                          <w:marBottom w:val="300"/>
                          <w:divBdr>
                            <w:top w:val="none" w:sz="0" w:space="0" w:color="auto"/>
                            <w:left w:val="none" w:sz="0" w:space="0" w:color="auto"/>
                            <w:bottom w:val="none" w:sz="0" w:space="0" w:color="auto"/>
                            <w:right w:val="none" w:sz="0" w:space="0" w:color="auto"/>
                          </w:divBdr>
                        </w:div>
                        <w:div w:id="2072649745">
                          <w:marLeft w:val="255"/>
                          <w:marRight w:val="0"/>
                          <w:marTop w:val="75"/>
                          <w:marBottom w:val="0"/>
                          <w:divBdr>
                            <w:top w:val="none" w:sz="0" w:space="0" w:color="auto"/>
                            <w:left w:val="none" w:sz="0" w:space="0" w:color="auto"/>
                            <w:bottom w:val="none" w:sz="0" w:space="0" w:color="auto"/>
                            <w:right w:val="none" w:sz="0" w:space="0" w:color="auto"/>
                          </w:divBdr>
                        </w:div>
                      </w:divsChild>
                    </w:div>
                    <w:div w:id="355082942">
                      <w:marLeft w:val="255"/>
                      <w:marRight w:val="0"/>
                      <w:marTop w:val="75"/>
                      <w:marBottom w:val="0"/>
                      <w:divBdr>
                        <w:top w:val="none" w:sz="0" w:space="0" w:color="auto"/>
                        <w:left w:val="none" w:sz="0" w:space="0" w:color="auto"/>
                        <w:bottom w:val="none" w:sz="0" w:space="0" w:color="auto"/>
                        <w:right w:val="none" w:sz="0" w:space="0" w:color="auto"/>
                      </w:divBdr>
                      <w:divsChild>
                        <w:div w:id="1909798445">
                          <w:marLeft w:val="0"/>
                          <w:marRight w:val="75"/>
                          <w:marTop w:val="0"/>
                          <w:marBottom w:val="0"/>
                          <w:divBdr>
                            <w:top w:val="none" w:sz="0" w:space="0" w:color="auto"/>
                            <w:left w:val="none" w:sz="0" w:space="0" w:color="auto"/>
                            <w:bottom w:val="none" w:sz="0" w:space="0" w:color="auto"/>
                            <w:right w:val="none" w:sz="0" w:space="0" w:color="auto"/>
                          </w:divBdr>
                        </w:div>
                        <w:div w:id="2080982380">
                          <w:marLeft w:val="0"/>
                          <w:marRight w:val="0"/>
                          <w:marTop w:val="0"/>
                          <w:marBottom w:val="300"/>
                          <w:divBdr>
                            <w:top w:val="none" w:sz="0" w:space="0" w:color="auto"/>
                            <w:left w:val="none" w:sz="0" w:space="0" w:color="auto"/>
                            <w:bottom w:val="none" w:sz="0" w:space="0" w:color="auto"/>
                            <w:right w:val="none" w:sz="0" w:space="0" w:color="auto"/>
                          </w:divBdr>
                        </w:div>
                        <w:div w:id="1368986875">
                          <w:marLeft w:val="255"/>
                          <w:marRight w:val="0"/>
                          <w:marTop w:val="75"/>
                          <w:marBottom w:val="0"/>
                          <w:divBdr>
                            <w:top w:val="none" w:sz="0" w:space="0" w:color="auto"/>
                            <w:left w:val="none" w:sz="0" w:space="0" w:color="auto"/>
                            <w:bottom w:val="none" w:sz="0" w:space="0" w:color="auto"/>
                            <w:right w:val="none" w:sz="0" w:space="0" w:color="auto"/>
                          </w:divBdr>
                        </w:div>
                        <w:div w:id="1550723976">
                          <w:marLeft w:val="255"/>
                          <w:marRight w:val="0"/>
                          <w:marTop w:val="75"/>
                          <w:marBottom w:val="0"/>
                          <w:divBdr>
                            <w:top w:val="none" w:sz="0" w:space="0" w:color="auto"/>
                            <w:left w:val="none" w:sz="0" w:space="0" w:color="auto"/>
                            <w:bottom w:val="none" w:sz="0" w:space="0" w:color="auto"/>
                            <w:right w:val="none" w:sz="0" w:space="0" w:color="auto"/>
                          </w:divBdr>
                        </w:div>
                        <w:div w:id="520972005">
                          <w:marLeft w:val="255"/>
                          <w:marRight w:val="0"/>
                          <w:marTop w:val="75"/>
                          <w:marBottom w:val="0"/>
                          <w:divBdr>
                            <w:top w:val="none" w:sz="0" w:space="0" w:color="auto"/>
                            <w:left w:val="none" w:sz="0" w:space="0" w:color="auto"/>
                            <w:bottom w:val="none" w:sz="0" w:space="0" w:color="auto"/>
                            <w:right w:val="none" w:sz="0" w:space="0" w:color="auto"/>
                          </w:divBdr>
                        </w:div>
                      </w:divsChild>
                    </w:div>
                    <w:div w:id="1880971699">
                      <w:marLeft w:val="255"/>
                      <w:marRight w:val="0"/>
                      <w:marTop w:val="75"/>
                      <w:marBottom w:val="0"/>
                      <w:divBdr>
                        <w:top w:val="none" w:sz="0" w:space="0" w:color="auto"/>
                        <w:left w:val="none" w:sz="0" w:space="0" w:color="auto"/>
                        <w:bottom w:val="none" w:sz="0" w:space="0" w:color="auto"/>
                        <w:right w:val="none" w:sz="0" w:space="0" w:color="auto"/>
                      </w:divBdr>
                      <w:divsChild>
                        <w:div w:id="1569264830">
                          <w:marLeft w:val="0"/>
                          <w:marRight w:val="75"/>
                          <w:marTop w:val="0"/>
                          <w:marBottom w:val="0"/>
                          <w:divBdr>
                            <w:top w:val="none" w:sz="0" w:space="0" w:color="auto"/>
                            <w:left w:val="none" w:sz="0" w:space="0" w:color="auto"/>
                            <w:bottom w:val="none" w:sz="0" w:space="0" w:color="auto"/>
                            <w:right w:val="none" w:sz="0" w:space="0" w:color="auto"/>
                          </w:divBdr>
                        </w:div>
                        <w:div w:id="1565096454">
                          <w:marLeft w:val="0"/>
                          <w:marRight w:val="0"/>
                          <w:marTop w:val="0"/>
                          <w:marBottom w:val="300"/>
                          <w:divBdr>
                            <w:top w:val="none" w:sz="0" w:space="0" w:color="auto"/>
                            <w:left w:val="none" w:sz="0" w:space="0" w:color="auto"/>
                            <w:bottom w:val="none" w:sz="0" w:space="0" w:color="auto"/>
                            <w:right w:val="none" w:sz="0" w:space="0" w:color="auto"/>
                          </w:divBdr>
                        </w:div>
                        <w:div w:id="1846822766">
                          <w:marLeft w:val="255"/>
                          <w:marRight w:val="0"/>
                          <w:marTop w:val="75"/>
                          <w:marBottom w:val="0"/>
                          <w:divBdr>
                            <w:top w:val="none" w:sz="0" w:space="0" w:color="auto"/>
                            <w:left w:val="none" w:sz="0" w:space="0" w:color="auto"/>
                            <w:bottom w:val="none" w:sz="0" w:space="0" w:color="auto"/>
                            <w:right w:val="none" w:sz="0" w:space="0" w:color="auto"/>
                          </w:divBdr>
                        </w:div>
                      </w:divsChild>
                    </w:div>
                    <w:div w:id="1803305076">
                      <w:marLeft w:val="255"/>
                      <w:marRight w:val="0"/>
                      <w:marTop w:val="75"/>
                      <w:marBottom w:val="0"/>
                      <w:divBdr>
                        <w:top w:val="none" w:sz="0" w:space="0" w:color="auto"/>
                        <w:left w:val="none" w:sz="0" w:space="0" w:color="auto"/>
                        <w:bottom w:val="none" w:sz="0" w:space="0" w:color="auto"/>
                        <w:right w:val="none" w:sz="0" w:space="0" w:color="auto"/>
                      </w:divBdr>
                      <w:divsChild>
                        <w:div w:id="1341009925">
                          <w:marLeft w:val="0"/>
                          <w:marRight w:val="75"/>
                          <w:marTop w:val="0"/>
                          <w:marBottom w:val="0"/>
                          <w:divBdr>
                            <w:top w:val="none" w:sz="0" w:space="0" w:color="auto"/>
                            <w:left w:val="none" w:sz="0" w:space="0" w:color="auto"/>
                            <w:bottom w:val="none" w:sz="0" w:space="0" w:color="auto"/>
                            <w:right w:val="none" w:sz="0" w:space="0" w:color="auto"/>
                          </w:divBdr>
                        </w:div>
                        <w:div w:id="1314528078">
                          <w:marLeft w:val="0"/>
                          <w:marRight w:val="0"/>
                          <w:marTop w:val="0"/>
                          <w:marBottom w:val="300"/>
                          <w:divBdr>
                            <w:top w:val="none" w:sz="0" w:space="0" w:color="auto"/>
                            <w:left w:val="none" w:sz="0" w:space="0" w:color="auto"/>
                            <w:bottom w:val="none" w:sz="0" w:space="0" w:color="auto"/>
                            <w:right w:val="none" w:sz="0" w:space="0" w:color="auto"/>
                          </w:divBdr>
                        </w:div>
                        <w:div w:id="209158203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45506452">
              <w:marLeft w:val="255"/>
              <w:marRight w:val="0"/>
              <w:marTop w:val="225"/>
              <w:marBottom w:val="0"/>
              <w:divBdr>
                <w:top w:val="none" w:sz="0" w:space="0" w:color="auto"/>
                <w:left w:val="none" w:sz="0" w:space="0" w:color="auto"/>
                <w:bottom w:val="none" w:sz="0" w:space="0" w:color="auto"/>
                <w:right w:val="none" w:sz="0" w:space="0" w:color="auto"/>
              </w:divBdr>
              <w:divsChild>
                <w:div w:id="1392465604">
                  <w:marLeft w:val="255"/>
                  <w:marRight w:val="0"/>
                  <w:marTop w:val="0"/>
                  <w:marBottom w:val="0"/>
                  <w:divBdr>
                    <w:top w:val="none" w:sz="0" w:space="0" w:color="auto"/>
                    <w:left w:val="none" w:sz="0" w:space="0" w:color="auto"/>
                    <w:bottom w:val="none" w:sz="0" w:space="0" w:color="auto"/>
                    <w:right w:val="none" w:sz="0" w:space="0" w:color="auto"/>
                  </w:divBdr>
                  <w:divsChild>
                    <w:div w:id="1917519348">
                      <w:marLeft w:val="255"/>
                      <w:marRight w:val="0"/>
                      <w:marTop w:val="75"/>
                      <w:marBottom w:val="0"/>
                      <w:divBdr>
                        <w:top w:val="none" w:sz="0" w:space="0" w:color="auto"/>
                        <w:left w:val="none" w:sz="0" w:space="0" w:color="auto"/>
                        <w:bottom w:val="none" w:sz="0" w:space="0" w:color="auto"/>
                        <w:right w:val="none" w:sz="0" w:space="0" w:color="auto"/>
                      </w:divBdr>
                      <w:divsChild>
                        <w:div w:id="625354855">
                          <w:marLeft w:val="0"/>
                          <w:marRight w:val="75"/>
                          <w:marTop w:val="0"/>
                          <w:marBottom w:val="0"/>
                          <w:divBdr>
                            <w:top w:val="none" w:sz="0" w:space="0" w:color="auto"/>
                            <w:left w:val="none" w:sz="0" w:space="0" w:color="auto"/>
                            <w:bottom w:val="none" w:sz="0" w:space="0" w:color="auto"/>
                            <w:right w:val="none" w:sz="0" w:space="0" w:color="auto"/>
                          </w:divBdr>
                        </w:div>
                        <w:div w:id="338700962">
                          <w:marLeft w:val="255"/>
                          <w:marRight w:val="0"/>
                          <w:marTop w:val="75"/>
                          <w:marBottom w:val="0"/>
                          <w:divBdr>
                            <w:top w:val="none" w:sz="0" w:space="0" w:color="auto"/>
                            <w:left w:val="none" w:sz="0" w:space="0" w:color="auto"/>
                            <w:bottom w:val="none" w:sz="0" w:space="0" w:color="auto"/>
                            <w:right w:val="none" w:sz="0" w:space="0" w:color="auto"/>
                          </w:divBdr>
                        </w:div>
                        <w:div w:id="762339848">
                          <w:marLeft w:val="255"/>
                          <w:marRight w:val="0"/>
                          <w:marTop w:val="75"/>
                          <w:marBottom w:val="0"/>
                          <w:divBdr>
                            <w:top w:val="none" w:sz="0" w:space="0" w:color="auto"/>
                            <w:left w:val="none" w:sz="0" w:space="0" w:color="auto"/>
                            <w:bottom w:val="none" w:sz="0" w:space="0" w:color="auto"/>
                            <w:right w:val="none" w:sz="0" w:space="0" w:color="auto"/>
                          </w:divBdr>
                        </w:div>
                        <w:div w:id="1602763396">
                          <w:marLeft w:val="255"/>
                          <w:marRight w:val="0"/>
                          <w:marTop w:val="75"/>
                          <w:marBottom w:val="0"/>
                          <w:divBdr>
                            <w:top w:val="none" w:sz="0" w:space="0" w:color="auto"/>
                            <w:left w:val="none" w:sz="0" w:space="0" w:color="auto"/>
                            <w:bottom w:val="none" w:sz="0" w:space="0" w:color="auto"/>
                            <w:right w:val="none" w:sz="0" w:space="0" w:color="auto"/>
                          </w:divBdr>
                        </w:div>
                        <w:div w:id="1755545370">
                          <w:marLeft w:val="255"/>
                          <w:marRight w:val="0"/>
                          <w:marTop w:val="75"/>
                          <w:marBottom w:val="0"/>
                          <w:divBdr>
                            <w:top w:val="none" w:sz="0" w:space="0" w:color="auto"/>
                            <w:left w:val="none" w:sz="0" w:space="0" w:color="auto"/>
                            <w:bottom w:val="none" w:sz="0" w:space="0" w:color="auto"/>
                            <w:right w:val="none" w:sz="0" w:space="0" w:color="auto"/>
                          </w:divBdr>
                        </w:div>
                        <w:div w:id="921646878">
                          <w:marLeft w:val="255"/>
                          <w:marRight w:val="0"/>
                          <w:marTop w:val="75"/>
                          <w:marBottom w:val="0"/>
                          <w:divBdr>
                            <w:top w:val="none" w:sz="0" w:space="0" w:color="auto"/>
                            <w:left w:val="none" w:sz="0" w:space="0" w:color="auto"/>
                            <w:bottom w:val="none" w:sz="0" w:space="0" w:color="auto"/>
                            <w:right w:val="none" w:sz="0" w:space="0" w:color="auto"/>
                          </w:divBdr>
                        </w:div>
                        <w:div w:id="528446960">
                          <w:marLeft w:val="255"/>
                          <w:marRight w:val="0"/>
                          <w:marTop w:val="75"/>
                          <w:marBottom w:val="0"/>
                          <w:divBdr>
                            <w:top w:val="none" w:sz="0" w:space="0" w:color="auto"/>
                            <w:left w:val="none" w:sz="0" w:space="0" w:color="auto"/>
                            <w:bottom w:val="none" w:sz="0" w:space="0" w:color="auto"/>
                            <w:right w:val="none" w:sz="0" w:space="0" w:color="auto"/>
                          </w:divBdr>
                        </w:div>
                        <w:div w:id="381906514">
                          <w:marLeft w:val="255"/>
                          <w:marRight w:val="0"/>
                          <w:marTop w:val="75"/>
                          <w:marBottom w:val="0"/>
                          <w:divBdr>
                            <w:top w:val="none" w:sz="0" w:space="0" w:color="auto"/>
                            <w:left w:val="none" w:sz="0" w:space="0" w:color="auto"/>
                            <w:bottom w:val="none" w:sz="0" w:space="0" w:color="auto"/>
                            <w:right w:val="none" w:sz="0" w:space="0" w:color="auto"/>
                          </w:divBdr>
                        </w:div>
                      </w:divsChild>
                    </w:div>
                    <w:div w:id="2004965516">
                      <w:marLeft w:val="255"/>
                      <w:marRight w:val="0"/>
                      <w:marTop w:val="75"/>
                      <w:marBottom w:val="0"/>
                      <w:divBdr>
                        <w:top w:val="none" w:sz="0" w:space="0" w:color="auto"/>
                        <w:left w:val="none" w:sz="0" w:space="0" w:color="auto"/>
                        <w:bottom w:val="none" w:sz="0" w:space="0" w:color="auto"/>
                        <w:right w:val="none" w:sz="0" w:space="0" w:color="auto"/>
                      </w:divBdr>
                      <w:divsChild>
                        <w:div w:id="1653482732">
                          <w:marLeft w:val="0"/>
                          <w:marRight w:val="75"/>
                          <w:marTop w:val="0"/>
                          <w:marBottom w:val="0"/>
                          <w:divBdr>
                            <w:top w:val="none" w:sz="0" w:space="0" w:color="auto"/>
                            <w:left w:val="none" w:sz="0" w:space="0" w:color="auto"/>
                            <w:bottom w:val="none" w:sz="0" w:space="0" w:color="auto"/>
                            <w:right w:val="none" w:sz="0" w:space="0" w:color="auto"/>
                          </w:divBdr>
                        </w:div>
                        <w:div w:id="1998411221">
                          <w:marLeft w:val="255"/>
                          <w:marRight w:val="0"/>
                          <w:marTop w:val="75"/>
                          <w:marBottom w:val="0"/>
                          <w:divBdr>
                            <w:top w:val="none" w:sz="0" w:space="0" w:color="auto"/>
                            <w:left w:val="none" w:sz="0" w:space="0" w:color="auto"/>
                            <w:bottom w:val="none" w:sz="0" w:space="0" w:color="auto"/>
                            <w:right w:val="none" w:sz="0" w:space="0" w:color="auto"/>
                          </w:divBdr>
                        </w:div>
                      </w:divsChild>
                    </w:div>
                    <w:div w:id="1633556506">
                      <w:marLeft w:val="255"/>
                      <w:marRight w:val="0"/>
                      <w:marTop w:val="75"/>
                      <w:marBottom w:val="0"/>
                      <w:divBdr>
                        <w:top w:val="none" w:sz="0" w:space="0" w:color="auto"/>
                        <w:left w:val="none" w:sz="0" w:space="0" w:color="auto"/>
                        <w:bottom w:val="none" w:sz="0" w:space="0" w:color="auto"/>
                        <w:right w:val="none" w:sz="0" w:space="0" w:color="auto"/>
                      </w:divBdr>
                      <w:divsChild>
                        <w:div w:id="612441253">
                          <w:marLeft w:val="0"/>
                          <w:marRight w:val="75"/>
                          <w:marTop w:val="0"/>
                          <w:marBottom w:val="0"/>
                          <w:divBdr>
                            <w:top w:val="none" w:sz="0" w:space="0" w:color="auto"/>
                            <w:left w:val="none" w:sz="0" w:space="0" w:color="auto"/>
                            <w:bottom w:val="none" w:sz="0" w:space="0" w:color="auto"/>
                            <w:right w:val="none" w:sz="0" w:space="0" w:color="auto"/>
                          </w:divBdr>
                        </w:div>
                        <w:div w:id="1741514885">
                          <w:marLeft w:val="255"/>
                          <w:marRight w:val="0"/>
                          <w:marTop w:val="75"/>
                          <w:marBottom w:val="0"/>
                          <w:divBdr>
                            <w:top w:val="none" w:sz="0" w:space="0" w:color="auto"/>
                            <w:left w:val="none" w:sz="0" w:space="0" w:color="auto"/>
                            <w:bottom w:val="none" w:sz="0" w:space="0" w:color="auto"/>
                            <w:right w:val="none" w:sz="0" w:space="0" w:color="auto"/>
                          </w:divBdr>
                        </w:div>
                      </w:divsChild>
                    </w:div>
                    <w:div w:id="521089163">
                      <w:marLeft w:val="255"/>
                      <w:marRight w:val="0"/>
                      <w:marTop w:val="75"/>
                      <w:marBottom w:val="0"/>
                      <w:divBdr>
                        <w:top w:val="none" w:sz="0" w:space="0" w:color="auto"/>
                        <w:left w:val="none" w:sz="0" w:space="0" w:color="auto"/>
                        <w:bottom w:val="none" w:sz="0" w:space="0" w:color="auto"/>
                        <w:right w:val="none" w:sz="0" w:space="0" w:color="auto"/>
                      </w:divBdr>
                      <w:divsChild>
                        <w:div w:id="658772981">
                          <w:marLeft w:val="0"/>
                          <w:marRight w:val="75"/>
                          <w:marTop w:val="0"/>
                          <w:marBottom w:val="0"/>
                          <w:divBdr>
                            <w:top w:val="none" w:sz="0" w:space="0" w:color="auto"/>
                            <w:left w:val="none" w:sz="0" w:space="0" w:color="auto"/>
                            <w:bottom w:val="none" w:sz="0" w:space="0" w:color="auto"/>
                            <w:right w:val="none" w:sz="0" w:space="0" w:color="auto"/>
                          </w:divBdr>
                        </w:div>
                        <w:div w:id="902063424">
                          <w:marLeft w:val="255"/>
                          <w:marRight w:val="0"/>
                          <w:marTop w:val="75"/>
                          <w:marBottom w:val="0"/>
                          <w:divBdr>
                            <w:top w:val="none" w:sz="0" w:space="0" w:color="auto"/>
                            <w:left w:val="none" w:sz="0" w:space="0" w:color="auto"/>
                            <w:bottom w:val="none" w:sz="0" w:space="0" w:color="auto"/>
                            <w:right w:val="none" w:sz="0" w:space="0" w:color="auto"/>
                          </w:divBdr>
                        </w:div>
                        <w:div w:id="1673333940">
                          <w:marLeft w:val="255"/>
                          <w:marRight w:val="0"/>
                          <w:marTop w:val="75"/>
                          <w:marBottom w:val="0"/>
                          <w:divBdr>
                            <w:top w:val="none" w:sz="0" w:space="0" w:color="auto"/>
                            <w:left w:val="none" w:sz="0" w:space="0" w:color="auto"/>
                            <w:bottom w:val="none" w:sz="0" w:space="0" w:color="auto"/>
                            <w:right w:val="none" w:sz="0" w:space="0" w:color="auto"/>
                          </w:divBdr>
                        </w:div>
                        <w:div w:id="1405108946">
                          <w:marLeft w:val="255"/>
                          <w:marRight w:val="0"/>
                          <w:marTop w:val="75"/>
                          <w:marBottom w:val="0"/>
                          <w:divBdr>
                            <w:top w:val="none" w:sz="0" w:space="0" w:color="auto"/>
                            <w:left w:val="none" w:sz="0" w:space="0" w:color="auto"/>
                            <w:bottom w:val="none" w:sz="0" w:space="0" w:color="auto"/>
                            <w:right w:val="none" w:sz="0" w:space="0" w:color="auto"/>
                          </w:divBdr>
                        </w:div>
                        <w:div w:id="155002155">
                          <w:marLeft w:val="255"/>
                          <w:marRight w:val="0"/>
                          <w:marTop w:val="75"/>
                          <w:marBottom w:val="0"/>
                          <w:divBdr>
                            <w:top w:val="none" w:sz="0" w:space="0" w:color="auto"/>
                            <w:left w:val="none" w:sz="0" w:space="0" w:color="auto"/>
                            <w:bottom w:val="none" w:sz="0" w:space="0" w:color="auto"/>
                            <w:right w:val="none" w:sz="0" w:space="0" w:color="auto"/>
                          </w:divBdr>
                        </w:div>
                        <w:div w:id="1899323226">
                          <w:marLeft w:val="255"/>
                          <w:marRight w:val="0"/>
                          <w:marTop w:val="75"/>
                          <w:marBottom w:val="0"/>
                          <w:divBdr>
                            <w:top w:val="none" w:sz="0" w:space="0" w:color="auto"/>
                            <w:left w:val="none" w:sz="0" w:space="0" w:color="auto"/>
                            <w:bottom w:val="none" w:sz="0" w:space="0" w:color="auto"/>
                            <w:right w:val="none" w:sz="0" w:space="0" w:color="auto"/>
                          </w:divBdr>
                        </w:div>
                      </w:divsChild>
                    </w:div>
                    <w:div w:id="1261568458">
                      <w:marLeft w:val="255"/>
                      <w:marRight w:val="0"/>
                      <w:marTop w:val="75"/>
                      <w:marBottom w:val="0"/>
                      <w:divBdr>
                        <w:top w:val="none" w:sz="0" w:space="0" w:color="auto"/>
                        <w:left w:val="none" w:sz="0" w:space="0" w:color="auto"/>
                        <w:bottom w:val="none" w:sz="0" w:space="0" w:color="auto"/>
                        <w:right w:val="none" w:sz="0" w:space="0" w:color="auto"/>
                      </w:divBdr>
                      <w:divsChild>
                        <w:div w:id="1446804098">
                          <w:marLeft w:val="0"/>
                          <w:marRight w:val="75"/>
                          <w:marTop w:val="0"/>
                          <w:marBottom w:val="0"/>
                          <w:divBdr>
                            <w:top w:val="none" w:sz="0" w:space="0" w:color="auto"/>
                            <w:left w:val="none" w:sz="0" w:space="0" w:color="auto"/>
                            <w:bottom w:val="none" w:sz="0" w:space="0" w:color="auto"/>
                            <w:right w:val="none" w:sz="0" w:space="0" w:color="auto"/>
                          </w:divBdr>
                        </w:div>
                        <w:div w:id="1769547758">
                          <w:marLeft w:val="255"/>
                          <w:marRight w:val="0"/>
                          <w:marTop w:val="75"/>
                          <w:marBottom w:val="0"/>
                          <w:divBdr>
                            <w:top w:val="none" w:sz="0" w:space="0" w:color="auto"/>
                            <w:left w:val="none" w:sz="0" w:space="0" w:color="auto"/>
                            <w:bottom w:val="none" w:sz="0" w:space="0" w:color="auto"/>
                            <w:right w:val="none" w:sz="0" w:space="0" w:color="auto"/>
                          </w:divBdr>
                        </w:div>
                        <w:div w:id="534512583">
                          <w:marLeft w:val="255"/>
                          <w:marRight w:val="0"/>
                          <w:marTop w:val="75"/>
                          <w:marBottom w:val="0"/>
                          <w:divBdr>
                            <w:top w:val="none" w:sz="0" w:space="0" w:color="auto"/>
                            <w:left w:val="none" w:sz="0" w:space="0" w:color="auto"/>
                            <w:bottom w:val="none" w:sz="0" w:space="0" w:color="auto"/>
                            <w:right w:val="none" w:sz="0" w:space="0" w:color="auto"/>
                          </w:divBdr>
                          <w:divsChild>
                            <w:div w:id="1445343374">
                              <w:marLeft w:val="255"/>
                              <w:marRight w:val="0"/>
                              <w:marTop w:val="0"/>
                              <w:marBottom w:val="0"/>
                              <w:divBdr>
                                <w:top w:val="none" w:sz="0" w:space="0" w:color="auto"/>
                                <w:left w:val="none" w:sz="0" w:space="0" w:color="auto"/>
                                <w:bottom w:val="none" w:sz="0" w:space="0" w:color="auto"/>
                                <w:right w:val="none" w:sz="0" w:space="0" w:color="auto"/>
                              </w:divBdr>
                            </w:div>
                            <w:div w:id="1247492409">
                              <w:marLeft w:val="255"/>
                              <w:marRight w:val="0"/>
                              <w:marTop w:val="0"/>
                              <w:marBottom w:val="0"/>
                              <w:divBdr>
                                <w:top w:val="none" w:sz="0" w:space="0" w:color="auto"/>
                                <w:left w:val="none" w:sz="0" w:space="0" w:color="auto"/>
                                <w:bottom w:val="none" w:sz="0" w:space="0" w:color="auto"/>
                                <w:right w:val="none" w:sz="0" w:space="0" w:color="auto"/>
                              </w:divBdr>
                            </w:div>
                            <w:div w:id="1180315702">
                              <w:marLeft w:val="255"/>
                              <w:marRight w:val="0"/>
                              <w:marTop w:val="0"/>
                              <w:marBottom w:val="0"/>
                              <w:divBdr>
                                <w:top w:val="none" w:sz="0" w:space="0" w:color="auto"/>
                                <w:left w:val="none" w:sz="0" w:space="0" w:color="auto"/>
                                <w:bottom w:val="none" w:sz="0" w:space="0" w:color="auto"/>
                                <w:right w:val="none" w:sz="0" w:space="0" w:color="auto"/>
                              </w:divBdr>
                            </w:div>
                          </w:divsChild>
                        </w:div>
                        <w:div w:id="19935861">
                          <w:marLeft w:val="255"/>
                          <w:marRight w:val="0"/>
                          <w:marTop w:val="75"/>
                          <w:marBottom w:val="0"/>
                          <w:divBdr>
                            <w:top w:val="none" w:sz="0" w:space="0" w:color="auto"/>
                            <w:left w:val="none" w:sz="0" w:space="0" w:color="auto"/>
                            <w:bottom w:val="none" w:sz="0" w:space="0" w:color="auto"/>
                            <w:right w:val="none" w:sz="0" w:space="0" w:color="auto"/>
                          </w:divBdr>
                        </w:div>
                      </w:divsChild>
                    </w:div>
                    <w:div w:id="1957909296">
                      <w:marLeft w:val="255"/>
                      <w:marRight w:val="0"/>
                      <w:marTop w:val="75"/>
                      <w:marBottom w:val="0"/>
                      <w:divBdr>
                        <w:top w:val="none" w:sz="0" w:space="0" w:color="auto"/>
                        <w:left w:val="none" w:sz="0" w:space="0" w:color="auto"/>
                        <w:bottom w:val="none" w:sz="0" w:space="0" w:color="auto"/>
                        <w:right w:val="none" w:sz="0" w:space="0" w:color="auto"/>
                      </w:divBdr>
                      <w:divsChild>
                        <w:div w:id="492376431">
                          <w:marLeft w:val="0"/>
                          <w:marRight w:val="75"/>
                          <w:marTop w:val="0"/>
                          <w:marBottom w:val="0"/>
                          <w:divBdr>
                            <w:top w:val="none" w:sz="0" w:space="0" w:color="auto"/>
                            <w:left w:val="none" w:sz="0" w:space="0" w:color="auto"/>
                            <w:bottom w:val="none" w:sz="0" w:space="0" w:color="auto"/>
                            <w:right w:val="none" w:sz="0" w:space="0" w:color="auto"/>
                          </w:divBdr>
                        </w:div>
                        <w:div w:id="1801537711">
                          <w:marLeft w:val="0"/>
                          <w:marRight w:val="0"/>
                          <w:marTop w:val="0"/>
                          <w:marBottom w:val="300"/>
                          <w:divBdr>
                            <w:top w:val="none" w:sz="0" w:space="0" w:color="auto"/>
                            <w:left w:val="none" w:sz="0" w:space="0" w:color="auto"/>
                            <w:bottom w:val="none" w:sz="0" w:space="0" w:color="auto"/>
                            <w:right w:val="none" w:sz="0" w:space="0" w:color="auto"/>
                          </w:divBdr>
                        </w:div>
                        <w:div w:id="207186218">
                          <w:marLeft w:val="255"/>
                          <w:marRight w:val="0"/>
                          <w:marTop w:val="75"/>
                          <w:marBottom w:val="0"/>
                          <w:divBdr>
                            <w:top w:val="none" w:sz="0" w:space="0" w:color="auto"/>
                            <w:left w:val="none" w:sz="0" w:space="0" w:color="auto"/>
                            <w:bottom w:val="none" w:sz="0" w:space="0" w:color="auto"/>
                            <w:right w:val="none" w:sz="0" w:space="0" w:color="auto"/>
                          </w:divBdr>
                        </w:div>
                        <w:div w:id="338893063">
                          <w:marLeft w:val="255"/>
                          <w:marRight w:val="0"/>
                          <w:marTop w:val="75"/>
                          <w:marBottom w:val="0"/>
                          <w:divBdr>
                            <w:top w:val="none" w:sz="0" w:space="0" w:color="auto"/>
                            <w:left w:val="none" w:sz="0" w:space="0" w:color="auto"/>
                            <w:bottom w:val="none" w:sz="0" w:space="0" w:color="auto"/>
                            <w:right w:val="none" w:sz="0" w:space="0" w:color="auto"/>
                          </w:divBdr>
                        </w:div>
                        <w:div w:id="1037504259">
                          <w:marLeft w:val="255"/>
                          <w:marRight w:val="0"/>
                          <w:marTop w:val="75"/>
                          <w:marBottom w:val="0"/>
                          <w:divBdr>
                            <w:top w:val="none" w:sz="0" w:space="0" w:color="auto"/>
                            <w:left w:val="none" w:sz="0" w:space="0" w:color="auto"/>
                            <w:bottom w:val="none" w:sz="0" w:space="0" w:color="auto"/>
                            <w:right w:val="none" w:sz="0" w:space="0" w:color="auto"/>
                          </w:divBdr>
                        </w:div>
                        <w:div w:id="1955549303">
                          <w:marLeft w:val="255"/>
                          <w:marRight w:val="0"/>
                          <w:marTop w:val="75"/>
                          <w:marBottom w:val="0"/>
                          <w:divBdr>
                            <w:top w:val="none" w:sz="0" w:space="0" w:color="auto"/>
                            <w:left w:val="none" w:sz="0" w:space="0" w:color="auto"/>
                            <w:bottom w:val="none" w:sz="0" w:space="0" w:color="auto"/>
                            <w:right w:val="none" w:sz="0" w:space="0" w:color="auto"/>
                          </w:divBdr>
                        </w:div>
                      </w:divsChild>
                    </w:div>
                    <w:div w:id="113838318">
                      <w:marLeft w:val="255"/>
                      <w:marRight w:val="0"/>
                      <w:marTop w:val="75"/>
                      <w:marBottom w:val="0"/>
                      <w:divBdr>
                        <w:top w:val="none" w:sz="0" w:space="0" w:color="auto"/>
                        <w:left w:val="none" w:sz="0" w:space="0" w:color="auto"/>
                        <w:bottom w:val="none" w:sz="0" w:space="0" w:color="auto"/>
                        <w:right w:val="none" w:sz="0" w:space="0" w:color="auto"/>
                      </w:divBdr>
                      <w:divsChild>
                        <w:div w:id="2104572930">
                          <w:marLeft w:val="0"/>
                          <w:marRight w:val="75"/>
                          <w:marTop w:val="0"/>
                          <w:marBottom w:val="0"/>
                          <w:divBdr>
                            <w:top w:val="none" w:sz="0" w:space="0" w:color="auto"/>
                            <w:left w:val="none" w:sz="0" w:space="0" w:color="auto"/>
                            <w:bottom w:val="none" w:sz="0" w:space="0" w:color="auto"/>
                            <w:right w:val="none" w:sz="0" w:space="0" w:color="auto"/>
                          </w:divBdr>
                        </w:div>
                        <w:div w:id="866525133">
                          <w:marLeft w:val="255"/>
                          <w:marRight w:val="0"/>
                          <w:marTop w:val="75"/>
                          <w:marBottom w:val="0"/>
                          <w:divBdr>
                            <w:top w:val="none" w:sz="0" w:space="0" w:color="auto"/>
                            <w:left w:val="none" w:sz="0" w:space="0" w:color="auto"/>
                            <w:bottom w:val="none" w:sz="0" w:space="0" w:color="auto"/>
                            <w:right w:val="none" w:sz="0" w:space="0" w:color="auto"/>
                          </w:divBdr>
                        </w:div>
                        <w:div w:id="536157967">
                          <w:marLeft w:val="255"/>
                          <w:marRight w:val="0"/>
                          <w:marTop w:val="75"/>
                          <w:marBottom w:val="0"/>
                          <w:divBdr>
                            <w:top w:val="none" w:sz="0" w:space="0" w:color="auto"/>
                            <w:left w:val="none" w:sz="0" w:space="0" w:color="auto"/>
                            <w:bottom w:val="none" w:sz="0" w:space="0" w:color="auto"/>
                            <w:right w:val="none" w:sz="0" w:space="0" w:color="auto"/>
                          </w:divBdr>
                        </w:div>
                        <w:div w:id="259485831">
                          <w:marLeft w:val="255"/>
                          <w:marRight w:val="0"/>
                          <w:marTop w:val="75"/>
                          <w:marBottom w:val="0"/>
                          <w:divBdr>
                            <w:top w:val="none" w:sz="0" w:space="0" w:color="auto"/>
                            <w:left w:val="none" w:sz="0" w:space="0" w:color="auto"/>
                            <w:bottom w:val="none" w:sz="0" w:space="0" w:color="auto"/>
                            <w:right w:val="none" w:sz="0" w:space="0" w:color="auto"/>
                          </w:divBdr>
                        </w:div>
                      </w:divsChild>
                    </w:div>
                    <w:div w:id="1948150723">
                      <w:marLeft w:val="255"/>
                      <w:marRight w:val="0"/>
                      <w:marTop w:val="75"/>
                      <w:marBottom w:val="0"/>
                      <w:divBdr>
                        <w:top w:val="none" w:sz="0" w:space="0" w:color="auto"/>
                        <w:left w:val="none" w:sz="0" w:space="0" w:color="auto"/>
                        <w:bottom w:val="none" w:sz="0" w:space="0" w:color="auto"/>
                        <w:right w:val="none" w:sz="0" w:space="0" w:color="auto"/>
                      </w:divBdr>
                      <w:divsChild>
                        <w:div w:id="688676672">
                          <w:marLeft w:val="0"/>
                          <w:marRight w:val="75"/>
                          <w:marTop w:val="0"/>
                          <w:marBottom w:val="0"/>
                          <w:divBdr>
                            <w:top w:val="none" w:sz="0" w:space="0" w:color="auto"/>
                            <w:left w:val="none" w:sz="0" w:space="0" w:color="auto"/>
                            <w:bottom w:val="none" w:sz="0" w:space="0" w:color="auto"/>
                            <w:right w:val="none" w:sz="0" w:space="0" w:color="auto"/>
                          </w:divBdr>
                        </w:div>
                        <w:div w:id="863903590">
                          <w:marLeft w:val="255"/>
                          <w:marRight w:val="0"/>
                          <w:marTop w:val="75"/>
                          <w:marBottom w:val="0"/>
                          <w:divBdr>
                            <w:top w:val="none" w:sz="0" w:space="0" w:color="auto"/>
                            <w:left w:val="none" w:sz="0" w:space="0" w:color="auto"/>
                            <w:bottom w:val="none" w:sz="0" w:space="0" w:color="auto"/>
                            <w:right w:val="none" w:sz="0" w:space="0" w:color="auto"/>
                          </w:divBdr>
                        </w:div>
                        <w:div w:id="419986847">
                          <w:marLeft w:val="255"/>
                          <w:marRight w:val="0"/>
                          <w:marTop w:val="75"/>
                          <w:marBottom w:val="0"/>
                          <w:divBdr>
                            <w:top w:val="none" w:sz="0" w:space="0" w:color="auto"/>
                            <w:left w:val="none" w:sz="0" w:space="0" w:color="auto"/>
                            <w:bottom w:val="none" w:sz="0" w:space="0" w:color="auto"/>
                            <w:right w:val="none" w:sz="0" w:space="0" w:color="auto"/>
                          </w:divBdr>
                        </w:div>
                        <w:div w:id="1504971608">
                          <w:marLeft w:val="255"/>
                          <w:marRight w:val="0"/>
                          <w:marTop w:val="75"/>
                          <w:marBottom w:val="0"/>
                          <w:divBdr>
                            <w:top w:val="none" w:sz="0" w:space="0" w:color="auto"/>
                            <w:left w:val="none" w:sz="0" w:space="0" w:color="auto"/>
                            <w:bottom w:val="none" w:sz="0" w:space="0" w:color="auto"/>
                            <w:right w:val="none" w:sz="0" w:space="0" w:color="auto"/>
                          </w:divBdr>
                        </w:div>
                        <w:div w:id="811563898">
                          <w:marLeft w:val="255"/>
                          <w:marRight w:val="0"/>
                          <w:marTop w:val="75"/>
                          <w:marBottom w:val="0"/>
                          <w:divBdr>
                            <w:top w:val="none" w:sz="0" w:space="0" w:color="auto"/>
                            <w:left w:val="none" w:sz="0" w:space="0" w:color="auto"/>
                            <w:bottom w:val="none" w:sz="0" w:space="0" w:color="auto"/>
                            <w:right w:val="none" w:sz="0" w:space="0" w:color="auto"/>
                          </w:divBdr>
                        </w:div>
                        <w:div w:id="493185241">
                          <w:marLeft w:val="255"/>
                          <w:marRight w:val="0"/>
                          <w:marTop w:val="75"/>
                          <w:marBottom w:val="0"/>
                          <w:divBdr>
                            <w:top w:val="none" w:sz="0" w:space="0" w:color="auto"/>
                            <w:left w:val="none" w:sz="0" w:space="0" w:color="auto"/>
                            <w:bottom w:val="none" w:sz="0" w:space="0" w:color="auto"/>
                            <w:right w:val="none" w:sz="0" w:space="0" w:color="auto"/>
                          </w:divBdr>
                        </w:div>
                        <w:div w:id="1868061659">
                          <w:marLeft w:val="255"/>
                          <w:marRight w:val="0"/>
                          <w:marTop w:val="75"/>
                          <w:marBottom w:val="0"/>
                          <w:divBdr>
                            <w:top w:val="none" w:sz="0" w:space="0" w:color="auto"/>
                            <w:left w:val="none" w:sz="0" w:space="0" w:color="auto"/>
                            <w:bottom w:val="none" w:sz="0" w:space="0" w:color="auto"/>
                            <w:right w:val="none" w:sz="0" w:space="0" w:color="auto"/>
                          </w:divBdr>
                        </w:div>
                      </w:divsChild>
                    </w:div>
                    <w:div w:id="1094327273">
                      <w:marLeft w:val="255"/>
                      <w:marRight w:val="0"/>
                      <w:marTop w:val="75"/>
                      <w:marBottom w:val="0"/>
                      <w:divBdr>
                        <w:top w:val="none" w:sz="0" w:space="0" w:color="auto"/>
                        <w:left w:val="none" w:sz="0" w:space="0" w:color="auto"/>
                        <w:bottom w:val="none" w:sz="0" w:space="0" w:color="auto"/>
                        <w:right w:val="none" w:sz="0" w:space="0" w:color="auto"/>
                      </w:divBdr>
                      <w:divsChild>
                        <w:div w:id="1021585292">
                          <w:marLeft w:val="0"/>
                          <w:marRight w:val="75"/>
                          <w:marTop w:val="0"/>
                          <w:marBottom w:val="0"/>
                          <w:divBdr>
                            <w:top w:val="none" w:sz="0" w:space="0" w:color="auto"/>
                            <w:left w:val="none" w:sz="0" w:space="0" w:color="auto"/>
                            <w:bottom w:val="none" w:sz="0" w:space="0" w:color="auto"/>
                            <w:right w:val="none" w:sz="0" w:space="0" w:color="auto"/>
                          </w:divBdr>
                        </w:div>
                        <w:div w:id="1147088024">
                          <w:marLeft w:val="255"/>
                          <w:marRight w:val="0"/>
                          <w:marTop w:val="75"/>
                          <w:marBottom w:val="0"/>
                          <w:divBdr>
                            <w:top w:val="none" w:sz="0" w:space="0" w:color="auto"/>
                            <w:left w:val="none" w:sz="0" w:space="0" w:color="auto"/>
                            <w:bottom w:val="none" w:sz="0" w:space="0" w:color="auto"/>
                            <w:right w:val="none" w:sz="0" w:space="0" w:color="auto"/>
                          </w:divBdr>
                        </w:div>
                        <w:div w:id="1594388508">
                          <w:marLeft w:val="255"/>
                          <w:marRight w:val="0"/>
                          <w:marTop w:val="75"/>
                          <w:marBottom w:val="0"/>
                          <w:divBdr>
                            <w:top w:val="none" w:sz="0" w:space="0" w:color="auto"/>
                            <w:left w:val="none" w:sz="0" w:space="0" w:color="auto"/>
                            <w:bottom w:val="none" w:sz="0" w:space="0" w:color="auto"/>
                            <w:right w:val="none" w:sz="0" w:space="0" w:color="auto"/>
                          </w:divBdr>
                        </w:div>
                        <w:div w:id="286206546">
                          <w:marLeft w:val="255"/>
                          <w:marRight w:val="0"/>
                          <w:marTop w:val="75"/>
                          <w:marBottom w:val="0"/>
                          <w:divBdr>
                            <w:top w:val="none" w:sz="0" w:space="0" w:color="auto"/>
                            <w:left w:val="none" w:sz="0" w:space="0" w:color="auto"/>
                            <w:bottom w:val="none" w:sz="0" w:space="0" w:color="auto"/>
                            <w:right w:val="none" w:sz="0" w:space="0" w:color="auto"/>
                          </w:divBdr>
                        </w:div>
                        <w:div w:id="695153806">
                          <w:marLeft w:val="255"/>
                          <w:marRight w:val="0"/>
                          <w:marTop w:val="75"/>
                          <w:marBottom w:val="0"/>
                          <w:divBdr>
                            <w:top w:val="none" w:sz="0" w:space="0" w:color="auto"/>
                            <w:left w:val="none" w:sz="0" w:space="0" w:color="auto"/>
                            <w:bottom w:val="none" w:sz="0" w:space="0" w:color="auto"/>
                            <w:right w:val="none" w:sz="0" w:space="0" w:color="auto"/>
                          </w:divBdr>
                        </w:div>
                      </w:divsChild>
                    </w:div>
                    <w:div w:id="523053561">
                      <w:marLeft w:val="255"/>
                      <w:marRight w:val="0"/>
                      <w:marTop w:val="75"/>
                      <w:marBottom w:val="0"/>
                      <w:divBdr>
                        <w:top w:val="none" w:sz="0" w:space="0" w:color="auto"/>
                        <w:left w:val="none" w:sz="0" w:space="0" w:color="auto"/>
                        <w:bottom w:val="none" w:sz="0" w:space="0" w:color="auto"/>
                        <w:right w:val="none" w:sz="0" w:space="0" w:color="auto"/>
                      </w:divBdr>
                      <w:divsChild>
                        <w:div w:id="1231960054">
                          <w:marLeft w:val="0"/>
                          <w:marRight w:val="75"/>
                          <w:marTop w:val="0"/>
                          <w:marBottom w:val="0"/>
                          <w:divBdr>
                            <w:top w:val="none" w:sz="0" w:space="0" w:color="auto"/>
                            <w:left w:val="none" w:sz="0" w:space="0" w:color="auto"/>
                            <w:bottom w:val="none" w:sz="0" w:space="0" w:color="auto"/>
                            <w:right w:val="none" w:sz="0" w:space="0" w:color="auto"/>
                          </w:divBdr>
                        </w:div>
                        <w:div w:id="1998724755">
                          <w:marLeft w:val="255"/>
                          <w:marRight w:val="0"/>
                          <w:marTop w:val="75"/>
                          <w:marBottom w:val="0"/>
                          <w:divBdr>
                            <w:top w:val="none" w:sz="0" w:space="0" w:color="auto"/>
                            <w:left w:val="none" w:sz="0" w:space="0" w:color="auto"/>
                            <w:bottom w:val="none" w:sz="0" w:space="0" w:color="auto"/>
                            <w:right w:val="none" w:sz="0" w:space="0" w:color="auto"/>
                          </w:divBdr>
                          <w:divsChild>
                            <w:div w:id="1776052659">
                              <w:marLeft w:val="255"/>
                              <w:marRight w:val="0"/>
                              <w:marTop w:val="0"/>
                              <w:marBottom w:val="0"/>
                              <w:divBdr>
                                <w:top w:val="none" w:sz="0" w:space="0" w:color="auto"/>
                                <w:left w:val="none" w:sz="0" w:space="0" w:color="auto"/>
                                <w:bottom w:val="none" w:sz="0" w:space="0" w:color="auto"/>
                                <w:right w:val="none" w:sz="0" w:space="0" w:color="auto"/>
                              </w:divBdr>
                            </w:div>
                            <w:div w:id="488134970">
                              <w:marLeft w:val="255"/>
                              <w:marRight w:val="0"/>
                              <w:marTop w:val="0"/>
                              <w:marBottom w:val="0"/>
                              <w:divBdr>
                                <w:top w:val="none" w:sz="0" w:space="0" w:color="auto"/>
                                <w:left w:val="none" w:sz="0" w:space="0" w:color="auto"/>
                                <w:bottom w:val="none" w:sz="0" w:space="0" w:color="auto"/>
                                <w:right w:val="none" w:sz="0" w:space="0" w:color="auto"/>
                              </w:divBdr>
                            </w:div>
                            <w:div w:id="559250028">
                              <w:marLeft w:val="255"/>
                              <w:marRight w:val="0"/>
                              <w:marTop w:val="0"/>
                              <w:marBottom w:val="0"/>
                              <w:divBdr>
                                <w:top w:val="none" w:sz="0" w:space="0" w:color="auto"/>
                                <w:left w:val="none" w:sz="0" w:space="0" w:color="auto"/>
                                <w:bottom w:val="none" w:sz="0" w:space="0" w:color="auto"/>
                                <w:right w:val="none" w:sz="0" w:space="0" w:color="auto"/>
                              </w:divBdr>
                            </w:div>
                            <w:div w:id="858927768">
                              <w:marLeft w:val="255"/>
                              <w:marRight w:val="0"/>
                              <w:marTop w:val="0"/>
                              <w:marBottom w:val="0"/>
                              <w:divBdr>
                                <w:top w:val="none" w:sz="0" w:space="0" w:color="auto"/>
                                <w:left w:val="none" w:sz="0" w:space="0" w:color="auto"/>
                                <w:bottom w:val="none" w:sz="0" w:space="0" w:color="auto"/>
                                <w:right w:val="none" w:sz="0" w:space="0" w:color="auto"/>
                              </w:divBdr>
                            </w:div>
                          </w:divsChild>
                        </w:div>
                        <w:div w:id="97533508">
                          <w:marLeft w:val="255"/>
                          <w:marRight w:val="0"/>
                          <w:marTop w:val="75"/>
                          <w:marBottom w:val="0"/>
                          <w:divBdr>
                            <w:top w:val="none" w:sz="0" w:space="0" w:color="auto"/>
                            <w:left w:val="none" w:sz="0" w:space="0" w:color="auto"/>
                            <w:bottom w:val="none" w:sz="0" w:space="0" w:color="auto"/>
                            <w:right w:val="none" w:sz="0" w:space="0" w:color="auto"/>
                          </w:divBdr>
                        </w:div>
                        <w:div w:id="1626815329">
                          <w:marLeft w:val="255"/>
                          <w:marRight w:val="0"/>
                          <w:marTop w:val="75"/>
                          <w:marBottom w:val="0"/>
                          <w:divBdr>
                            <w:top w:val="none" w:sz="0" w:space="0" w:color="auto"/>
                            <w:left w:val="none" w:sz="0" w:space="0" w:color="auto"/>
                            <w:bottom w:val="none" w:sz="0" w:space="0" w:color="auto"/>
                            <w:right w:val="none" w:sz="0" w:space="0" w:color="auto"/>
                          </w:divBdr>
                        </w:div>
                        <w:div w:id="555745395">
                          <w:marLeft w:val="255"/>
                          <w:marRight w:val="0"/>
                          <w:marTop w:val="75"/>
                          <w:marBottom w:val="0"/>
                          <w:divBdr>
                            <w:top w:val="none" w:sz="0" w:space="0" w:color="auto"/>
                            <w:left w:val="none" w:sz="0" w:space="0" w:color="auto"/>
                            <w:bottom w:val="none" w:sz="0" w:space="0" w:color="auto"/>
                            <w:right w:val="none" w:sz="0" w:space="0" w:color="auto"/>
                          </w:divBdr>
                        </w:div>
                        <w:div w:id="872965780">
                          <w:marLeft w:val="255"/>
                          <w:marRight w:val="0"/>
                          <w:marTop w:val="75"/>
                          <w:marBottom w:val="0"/>
                          <w:divBdr>
                            <w:top w:val="none" w:sz="0" w:space="0" w:color="auto"/>
                            <w:left w:val="none" w:sz="0" w:space="0" w:color="auto"/>
                            <w:bottom w:val="none" w:sz="0" w:space="0" w:color="auto"/>
                            <w:right w:val="none" w:sz="0" w:space="0" w:color="auto"/>
                          </w:divBdr>
                        </w:div>
                        <w:div w:id="1721400783">
                          <w:marLeft w:val="255"/>
                          <w:marRight w:val="0"/>
                          <w:marTop w:val="75"/>
                          <w:marBottom w:val="0"/>
                          <w:divBdr>
                            <w:top w:val="none" w:sz="0" w:space="0" w:color="auto"/>
                            <w:left w:val="none" w:sz="0" w:space="0" w:color="auto"/>
                            <w:bottom w:val="none" w:sz="0" w:space="0" w:color="auto"/>
                            <w:right w:val="none" w:sz="0" w:space="0" w:color="auto"/>
                          </w:divBdr>
                        </w:div>
                        <w:div w:id="163208313">
                          <w:marLeft w:val="255"/>
                          <w:marRight w:val="0"/>
                          <w:marTop w:val="75"/>
                          <w:marBottom w:val="0"/>
                          <w:divBdr>
                            <w:top w:val="none" w:sz="0" w:space="0" w:color="auto"/>
                            <w:left w:val="none" w:sz="0" w:space="0" w:color="auto"/>
                            <w:bottom w:val="none" w:sz="0" w:space="0" w:color="auto"/>
                            <w:right w:val="none" w:sz="0" w:space="0" w:color="auto"/>
                          </w:divBdr>
                        </w:div>
                      </w:divsChild>
                    </w:div>
                    <w:div w:id="912475226">
                      <w:marLeft w:val="255"/>
                      <w:marRight w:val="0"/>
                      <w:marTop w:val="75"/>
                      <w:marBottom w:val="0"/>
                      <w:divBdr>
                        <w:top w:val="none" w:sz="0" w:space="0" w:color="auto"/>
                        <w:left w:val="none" w:sz="0" w:space="0" w:color="auto"/>
                        <w:bottom w:val="none" w:sz="0" w:space="0" w:color="auto"/>
                        <w:right w:val="none" w:sz="0" w:space="0" w:color="auto"/>
                      </w:divBdr>
                      <w:divsChild>
                        <w:div w:id="1001469285">
                          <w:marLeft w:val="0"/>
                          <w:marRight w:val="75"/>
                          <w:marTop w:val="0"/>
                          <w:marBottom w:val="0"/>
                          <w:divBdr>
                            <w:top w:val="none" w:sz="0" w:space="0" w:color="auto"/>
                            <w:left w:val="none" w:sz="0" w:space="0" w:color="auto"/>
                            <w:bottom w:val="none" w:sz="0" w:space="0" w:color="auto"/>
                            <w:right w:val="none" w:sz="0" w:space="0" w:color="auto"/>
                          </w:divBdr>
                        </w:div>
                        <w:div w:id="1901286832">
                          <w:marLeft w:val="255"/>
                          <w:marRight w:val="0"/>
                          <w:marTop w:val="75"/>
                          <w:marBottom w:val="0"/>
                          <w:divBdr>
                            <w:top w:val="none" w:sz="0" w:space="0" w:color="auto"/>
                            <w:left w:val="none" w:sz="0" w:space="0" w:color="auto"/>
                            <w:bottom w:val="none" w:sz="0" w:space="0" w:color="auto"/>
                            <w:right w:val="none" w:sz="0" w:space="0" w:color="auto"/>
                          </w:divBdr>
                        </w:div>
                        <w:div w:id="1714117983">
                          <w:marLeft w:val="255"/>
                          <w:marRight w:val="0"/>
                          <w:marTop w:val="75"/>
                          <w:marBottom w:val="0"/>
                          <w:divBdr>
                            <w:top w:val="none" w:sz="0" w:space="0" w:color="auto"/>
                            <w:left w:val="none" w:sz="0" w:space="0" w:color="auto"/>
                            <w:bottom w:val="none" w:sz="0" w:space="0" w:color="auto"/>
                            <w:right w:val="none" w:sz="0" w:space="0" w:color="auto"/>
                          </w:divBdr>
                        </w:div>
                        <w:div w:id="493683606">
                          <w:marLeft w:val="255"/>
                          <w:marRight w:val="0"/>
                          <w:marTop w:val="75"/>
                          <w:marBottom w:val="0"/>
                          <w:divBdr>
                            <w:top w:val="none" w:sz="0" w:space="0" w:color="auto"/>
                            <w:left w:val="none" w:sz="0" w:space="0" w:color="auto"/>
                            <w:bottom w:val="none" w:sz="0" w:space="0" w:color="auto"/>
                            <w:right w:val="none" w:sz="0" w:space="0" w:color="auto"/>
                          </w:divBdr>
                        </w:div>
                        <w:div w:id="193888240">
                          <w:marLeft w:val="255"/>
                          <w:marRight w:val="0"/>
                          <w:marTop w:val="75"/>
                          <w:marBottom w:val="0"/>
                          <w:divBdr>
                            <w:top w:val="none" w:sz="0" w:space="0" w:color="auto"/>
                            <w:left w:val="none" w:sz="0" w:space="0" w:color="auto"/>
                            <w:bottom w:val="none" w:sz="0" w:space="0" w:color="auto"/>
                            <w:right w:val="none" w:sz="0" w:space="0" w:color="auto"/>
                          </w:divBdr>
                        </w:div>
                      </w:divsChild>
                    </w:div>
                    <w:div w:id="992836819">
                      <w:marLeft w:val="255"/>
                      <w:marRight w:val="0"/>
                      <w:marTop w:val="75"/>
                      <w:marBottom w:val="0"/>
                      <w:divBdr>
                        <w:top w:val="none" w:sz="0" w:space="0" w:color="auto"/>
                        <w:left w:val="none" w:sz="0" w:space="0" w:color="auto"/>
                        <w:bottom w:val="none" w:sz="0" w:space="0" w:color="auto"/>
                        <w:right w:val="none" w:sz="0" w:space="0" w:color="auto"/>
                      </w:divBdr>
                      <w:divsChild>
                        <w:div w:id="1445078865">
                          <w:marLeft w:val="0"/>
                          <w:marRight w:val="75"/>
                          <w:marTop w:val="0"/>
                          <w:marBottom w:val="0"/>
                          <w:divBdr>
                            <w:top w:val="none" w:sz="0" w:space="0" w:color="auto"/>
                            <w:left w:val="none" w:sz="0" w:space="0" w:color="auto"/>
                            <w:bottom w:val="none" w:sz="0" w:space="0" w:color="auto"/>
                            <w:right w:val="none" w:sz="0" w:space="0" w:color="auto"/>
                          </w:divBdr>
                        </w:div>
                        <w:div w:id="1377466769">
                          <w:marLeft w:val="255"/>
                          <w:marRight w:val="0"/>
                          <w:marTop w:val="75"/>
                          <w:marBottom w:val="0"/>
                          <w:divBdr>
                            <w:top w:val="none" w:sz="0" w:space="0" w:color="auto"/>
                            <w:left w:val="none" w:sz="0" w:space="0" w:color="auto"/>
                            <w:bottom w:val="none" w:sz="0" w:space="0" w:color="auto"/>
                            <w:right w:val="none" w:sz="0" w:space="0" w:color="auto"/>
                          </w:divBdr>
                        </w:div>
                        <w:div w:id="1399135612">
                          <w:marLeft w:val="255"/>
                          <w:marRight w:val="0"/>
                          <w:marTop w:val="75"/>
                          <w:marBottom w:val="0"/>
                          <w:divBdr>
                            <w:top w:val="none" w:sz="0" w:space="0" w:color="auto"/>
                            <w:left w:val="none" w:sz="0" w:space="0" w:color="auto"/>
                            <w:bottom w:val="none" w:sz="0" w:space="0" w:color="auto"/>
                            <w:right w:val="none" w:sz="0" w:space="0" w:color="auto"/>
                          </w:divBdr>
                        </w:div>
                        <w:div w:id="1087851271">
                          <w:marLeft w:val="255"/>
                          <w:marRight w:val="0"/>
                          <w:marTop w:val="75"/>
                          <w:marBottom w:val="0"/>
                          <w:divBdr>
                            <w:top w:val="none" w:sz="0" w:space="0" w:color="auto"/>
                            <w:left w:val="none" w:sz="0" w:space="0" w:color="auto"/>
                            <w:bottom w:val="none" w:sz="0" w:space="0" w:color="auto"/>
                            <w:right w:val="none" w:sz="0" w:space="0" w:color="auto"/>
                          </w:divBdr>
                        </w:div>
                        <w:div w:id="1593464409">
                          <w:marLeft w:val="255"/>
                          <w:marRight w:val="0"/>
                          <w:marTop w:val="75"/>
                          <w:marBottom w:val="0"/>
                          <w:divBdr>
                            <w:top w:val="none" w:sz="0" w:space="0" w:color="auto"/>
                            <w:left w:val="none" w:sz="0" w:space="0" w:color="auto"/>
                            <w:bottom w:val="none" w:sz="0" w:space="0" w:color="auto"/>
                            <w:right w:val="none" w:sz="0" w:space="0" w:color="auto"/>
                          </w:divBdr>
                        </w:div>
                      </w:divsChild>
                    </w:div>
                    <w:div w:id="1866558997">
                      <w:marLeft w:val="255"/>
                      <w:marRight w:val="0"/>
                      <w:marTop w:val="75"/>
                      <w:marBottom w:val="0"/>
                      <w:divBdr>
                        <w:top w:val="none" w:sz="0" w:space="0" w:color="auto"/>
                        <w:left w:val="none" w:sz="0" w:space="0" w:color="auto"/>
                        <w:bottom w:val="none" w:sz="0" w:space="0" w:color="auto"/>
                        <w:right w:val="none" w:sz="0" w:space="0" w:color="auto"/>
                      </w:divBdr>
                      <w:divsChild>
                        <w:div w:id="1555044037">
                          <w:marLeft w:val="0"/>
                          <w:marRight w:val="75"/>
                          <w:marTop w:val="0"/>
                          <w:marBottom w:val="0"/>
                          <w:divBdr>
                            <w:top w:val="none" w:sz="0" w:space="0" w:color="auto"/>
                            <w:left w:val="none" w:sz="0" w:space="0" w:color="auto"/>
                            <w:bottom w:val="none" w:sz="0" w:space="0" w:color="auto"/>
                            <w:right w:val="none" w:sz="0" w:space="0" w:color="auto"/>
                          </w:divBdr>
                        </w:div>
                        <w:div w:id="244463339">
                          <w:marLeft w:val="255"/>
                          <w:marRight w:val="0"/>
                          <w:marTop w:val="75"/>
                          <w:marBottom w:val="0"/>
                          <w:divBdr>
                            <w:top w:val="none" w:sz="0" w:space="0" w:color="auto"/>
                            <w:left w:val="none" w:sz="0" w:space="0" w:color="auto"/>
                            <w:bottom w:val="none" w:sz="0" w:space="0" w:color="auto"/>
                            <w:right w:val="none" w:sz="0" w:space="0" w:color="auto"/>
                          </w:divBdr>
                        </w:div>
                      </w:divsChild>
                    </w:div>
                    <w:div w:id="1422799922">
                      <w:marLeft w:val="255"/>
                      <w:marRight w:val="0"/>
                      <w:marTop w:val="75"/>
                      <w:marBottom w:val="0"/>
                      <w:divBdr>
                        <w:top w:val="none" w:sz="0" w:space="0" w:color="auto"/>
                        <w:left w:val="none" w:sz="0" w:space="0" w:color="auto"/>
                        <w:bottom w:val="none" w:sz="0" w:space="0" w:color="auto"/>
                        <w:right w:val="none" w:sz="0" w:space="0" w:color="auto"/>
                      </w:divBdr>
                      <w:divsChild>
                        <w:div w:id="963849721">
                          <w:marLeft w:val="0"/>
                          <w:marRight w:val="75"/>
                          <w:marTop w:val="0"/>
                          <w:marBottom w:val="0"/>
                          <w:divBdr>
                            <w:top w:val="none" w:sz="0" w:space="0" w:color="auto"/>
                            <w:left w:val="none" w:sz="0" w:space="0" w:color="auto"/>
                            <w:bottom w:val="none" w:sz="0" w:space="0" w:color="auto"/>
                            <w:right w:val="none" w:sz="0" w:space="0" w:color="auto"/>
                          </w:divBdr>
                        </w:div>
                        <w:div w:id="1372152851">
                          <w:marLeft w:val="255"/>
                          <w:marRight w:val="0"/>
                          <w:marTop w:val="75"/>
                          <w:marBottom w:val="0"/>
                          <w:divBdr>
                            <w:top w:val="none" w:sz="0" w:space="0" w:color="auto"/>
                            <w:left w:val="none" w:sz="0" w:space="0" w:color="auto"/>
                            <w:bottom w:val="none" w:sz="0" w:space="0" w:color="auto"/>
                            <w:right w:val="none" w:sz="0" w:space="0" w:color="auto"/>
                          </w:divBdr>
                        </w:div>
                      </w:divsChild>
                    </w:div>
                    <w:div w:id="1311986010">
                      <w:marLeft w:val="255"/>
                      <w:marRight w:val="0"/>
                      <w:marTop w:val="75"/>
                      <w:marBottom w:val="0"/>
                      <w:divBdr>
                        <w:top w:val="none" w:sz="0" w:space="0" w:color="auto"/>
                        <w:left w:val="none" w:sz="0" w:space="0" w:color="auto"/>
                        <w:bottom w:val="none" w:sz="0" w:space="0" w:color="auto"/>
                        <w:right w:val="none" w:sz="0" w:space="0" w:color="auto"/>
                      </w:divBdr>
                      <w:divsChild>
                        <w:div w:id="1791775432">
                          <w:marLeft w:val="0"/>
                          <w:marRight w:val="75"/>
                          <w:marTop w:val="0"/>
                          <w:marBottom w:val="0"/>
                          <w:divBdr>
                            <w:top w:val="none" w:sz="0" w:space="0" w:color="auto"/>
                            <w:left w:val="none" w:sz="0" w:space="0" w:color="auto"/>
                            <w:bottom w:val="none" w:sz="0" w:space="0" w:color="auto"/>
                            <w:right w:val="none" w:sz="0" w:space="0" w:color="auto"/>
                          </w:divBdr>
                        </w:div>
                        <w:div w:id="1381057266">
                          <w:marLeft w:val="255"/>
                          <w:marRight w:val="0"/>
                          <w:marTop w:val="75"/>
                          <w:marBottom w:val="0"/>
                          <w:divBdr>
                            <w:top w:val="none" w:sz="0" w:space="0" w:color="auto"/>
                            <w:left w:val="none" w:sz="0" w:space="0" w:color="auto"/>
                            <w:bottom w:val="none" w:sz="0" w:space="0" w:color="auto"/>
                            <w:right w:val="none" w:sz="0" w:space="0" w:color="auto"/>
                          </w:divBdr>
                        </w:div>
                        <w:div w:id="1643539085">
                          <w:marLeft w:val="255"/>
                          <w:marRight w:val="0"/>
                          <w:marTop w:val="75"/>
                          <w:marBottom w:val="0"/>
                          <w:divBdr>
                            <w:top w:val="none" w:sz="0" w:space="0" w:color="auto"/>
                            <w:left w:val="none" w:sz="0" w:space="0" w:color="auto"/>
                            <w:bottom w:val="none" w:sz="0" w:space="0" w:color="auto"/>
                            <w:right w:val="none" w:sz="0" w:space="0" w:color="auto"/>
                          </w:divBdr>
                        </w:div>
                        <w:div w:id="1208951180">
                          <w:marLeft w:val="255"/>
                          <w:marRight w:val="0"/>
                          <w:marTop w:val="75"/>
                          <w:marBottom w:val="0"/>
                          <w:divBdr>
                            <w:top w:val="none" w:sz="0" w:space="0" w:color="auto"/>
                            <w:left w:val="none" w:sz="0" w:space="0" w:color="auto"/>
                            <w:bottom w:val="none" w:sz="0" w:space="0" w:color="auto"/>
                            <w:right w:val="none" w:sz="0" w:space="0" w:color="auto"/>
                          </w:divBdr>
                        </w:div>
                        <w:div w:id="2044943745">
                          <w:marLeft w:val="255"/>
                          <w:marRight w:val="0"/>
                          <w:marTop w:val="75"/>
                          <w:marBottom w:val="0"/>
                          <w:divBdr>
                            <w:top w:val="none" w:sz="0" w:space="0" w:color="auto"/>
                            <w:left w:val="none" w:sz="0" w:space="0" w:color="auto"/>
                            <w:bottom w:val="none" w:sz="0" w:space="0" w:color="auto"/>
                            <w:right w:val="none" w:sz="0" w:space="0" w:color="auto"/>
                          </w:divBdr>
                        </w:div>
                      </w:divsChild>
                    </w:div>
                    <w:div w:id="1768381267">
                      <w:marLeft w:val="255"/>
                      <w:marRight w:val="0"/>
                      <w:marTop w:val="75"/>
                      <w:marBottom w:val="0"/>
                      <w:divBdr>
                        <w:top w:val="none" w:sz="0" w:space="0" w:color="auto"/>
                        <w:left w:val="none" w:sz="0" w:space="0" w:color="auto"/>
                        <w:bottom w:val="none" w:sz="0" w:space="0" w:color="auto"/>
                        <w:right w:val="none" w:sz="0" w:space="0" w:color="auto"/>
                      </w:divBdr>
                      <w:divsChild>
                        <w:div w:id="63644071">
                          <w:marLeft w:val="0"/>
                          <w:marRight w:val="75"/>
                          <w:marTop w:val="0"/>
                          <w:marBottom w:val="0"/>
                          <w:divBdr>
                            <w:top w:val="none" w:sz="0" w:space="0" w:color="auto"/>
                            <w:left w:val="none" w:sz="0" w:space="0" w:color="auto"/>
                            <w:bottom w:val="none" w:sz="0" w:space="0" w:color="auto"/>
                            <w:right w:val="none" w:sz="0" w:space="0" w:color="auto"/>
                          </w:divBdr>
                        </w:div>
                        <w:div w:id="85659192">
                          <w:marLeft w:val="255"/>
                          <w:marRight w:val="0"/>
                          <w:marTop w:val="75"/>
                          <w:marBottom w:val="0"/>
                          <w:divBdr>
                            <w:top w:val="none" w:sz="0" w:space="0" w:color="auto"/>
                            <w:left w:val="none" w:sz="0" w:space="0" w:color="auto"/>
                            <w:bottom w:val="none" w:sz="0" w:space="0" w:color="auto"/>
                            <w:right w:val="none" w:sz="0" w:space="0" w:color="auto"/>
                          </w:divBdr>
                        </w:div>
                        <w:div w:id="10298621">
                          <w:marLeft w:val="255"/>
                          <w:marRight w:val="0"/>
                          <w:marTop w:val="75"/>
                          <w:marBottom w:val="0"/>
                          <w:divBdr>
                            <w:top w:val="none" w:sz="0" w:space="0" w:color="auto"/>
                            <w:left w:val="none" w:sz="0" w:space="0" w:color="auto"/>
                            <w:bottom w:val="none" w:sz="0" w:space="0" w:color="auto"/>
                            <w:right w:val="none" w:sz="0" w:space="0" w:color="auto"/>
                          </w:divBdr>
                        </w:div>
                        <w:div w:id="436338981">
                          <w:marLeft w:val="255"/>
                          <w:marRight w:val="0"/>
                          <w:marTop w:val="75"/>
                          <w:marBottom w:val="0"/>
                          <w:divBdr>
                            <w:top w:val="none" w:sz="0" w:space="0" w:color="auto"/>
                            <w:left w:val="none" w:sz="0" w:space="0" w:color="auto"/>
                            <w:bottom w:val="none" w:sz="0" w:space="0" w:color="auto"/>
                            <w:right w:val="none" w:sz="0" w:space="0" w:color="auto"/>
                          </w:divBdr>
                        </w:div>
                      </w:divsChild>
                    </w:div>
                    <w:div w:id="649794679">
                      <w:marLeft w:val="255"/>
                      <w:marRight w:val="0"/>
                      <w:marTop w:val="75"/>
                      <w:marBottom w:val="0"/>
                      <w:divBdr>
                        <w:top w:val="none" w:sz="0" w:space="0" w:color="auto"/>
                        <w:left w:val="none" w:sz="0" w:space="0" w:color="auto"/>
                        <w:bottom w:val="none" w:sz="0" w:space="0" w:color="auto"/>
                        <w:right w:val="none" w:sz="0" w:space="0" w:color="auto"/>
                      </w:divBdr>
                      <w:divsChild>
                        <w:div w:id="680931010">
                          <w:marLeft w:val="0"/>
                          <w:marRight w:val="75"/>
                          <w:marTop w:val="0"/>
                          <w:marBottom w:val="0"/>
                          <w:divBdr>
                            <w:top w:val="none" w:sz="0" w:space="0" w:color="auto"/>
                            <w:left w:val="none" w:sz="0" w:space="0" w:color="auto"/>
                            <w:bottom w:val="none" w:sz="0" w:space="0" w:color="auto"/>
                            <w:right w:val="none" w:sz="0" w:space="0" w:color="auto"/>
                          </w:divBdr>
                        </w:div>
                        <w:div w:id="1733193527">
                          <w:marLeft w:val="255"/>
                          <w:marRight w:val="0"/>
                          <w:marTop w:val="75"/>
                          <w:marBottom w:val="0"/>
                          <w:divBdr>
                            <w:top w:val="none" w:sz="0" w:space="0" w:color="auto"/>
                            <w:left w:val="none" w:sz="0" w:space="0" w:color="auto"/>
                            <w:bottom w:val="none" w:sz="0" w:space="0" w:color="auto"/>
                            <w:right w:val="none" w:sz="0" w:space="0" w:color="auto"/>
                          </w:divBdr>
                        </w:div>
                        <w:div w:id="831141432">
                          <w:marLeft w:val="255"/>
                          <w:marRight w:val="0"/>
                          <w:marTop w:val="75"/>
                          <w:marBottom w:val="0"/>
                          <w:divBdr>
                            <w:top w:val="none" w:sz="0" w:space="0" w:color="auto"/>
                            <w:left w:val="none" w:sz="0" w:space="0" w:color="auto"/>
                            <w:bottom w:val="none" w:sz="0" w:space="0" w:color="auto"/>
                            <w:right w:val="none" w:sz="0" w:space="0" w:color="auto"/>
                          </w:divBdr>
                        </w:div>
                        <w:div w:id="746152234">
                          <w:marLeft w:val="255"/>
                          <w:marRight w:val="0"/>
                          <w:marTop w:val="75"/>
                          <w:marBottom w:val="0"/>
                          <w:divBdr>
                            <w:top w:val="none" w:sz="0" w:space="0" w:color="auto"/>
                            <w:left w:val="none" w:sz="0" w:space="0" w:color="auto"/>
                            <w:bottom w:val="none" w:sz="0" w:space="0" w:color="auto"/>
                            <w:right w:val="none" w:sz="0" w:space="0" w:color="auto"/>
                          </w:divBdr>
                        </w:div>
                      </w:divsChild>
                    </w:div>
                    <w:div w:id="1258055847">
                      <w:marLeft w:val="255"/>
                      <w:marRight w:val="0"/>
                      <w:marTop w:val="75"/>
                      <w:marBottom w:val="0"/>
                      <w:divBdr>
                        <w:top w:val="none" w:sz="0" w:space="0" w:color="auto"/>
                        <w:left w:val="none" w:sz="0" w:space="0" w:color="auto"/>
                        <w:bottom w:val="none" w:sz="0" w:space="0" w:color="auto"/>
                        <w:right w:val="none" w:sz="0" w:space="0" w:color="auto"/>
                      </w:divBdr>
                      <w:divsChild>
                        <w:div w:id="445807438">
                          <w:marLeft w:val="0"/>
                          <w:marRight w:val="75"/>
                          <w:marTop w:val="0"/>
                          <w:marBottom w:val="0"/>
                          <w:divBdr>
                            <w:top w:val="none" w:sz="0" w:space="0" w:color="auto"/>
                            <w:left w:val="none" w:sz="0" w:space="0" w:color="auto"/>
                            <w:bottom w:val="none" w:sz="0" w:space="0" w:color="auto"/>
                            <w:right w:val="none" w:sz="0" w:space="0" w:color="auto"/>
                          </w:divBdr>
                        </w:div>
                        <w:div w:id="320547082">
                          <w:marLeft w:val="255"/>
                          <w:marRight w:val="0"/>
                          <w:marTop w:val="75"/>
                          <w:marBottom w:val="0"/>
                          <w:divBdr>
                            <w:top w:val="none" w:sz="0" w:space="0" w:color="auto"/>
                            <w:left w:val="none" w:sz="0" w:space="0" w:color="auto"/>
                            <w:bottom w:val="none" w:sz="0" w:space="0" w:color="auto"/>
                            <w:right w:val="none" w:sz="0" w:space="0" w:color="auto"/>
                          </w:divBdr>
                        </w:div>
                        <w:div w:id="101925518">
                          <w:marLeft w:val="255"/>
                          <w:marRight w:val="0"/>
                          <w:marTop w:val="75"/>
                          <w:marBottom w:val="0"/>
                          <w:divBdr>
                            <w:top w:val="none" w:sz="0" w:space="0" w:color="auto"/>
                            <w:left w:val="none" w:sz="0" w:space="0" w:color="auto"/>
                            <w:bottom w:val="none" w:sz="0" w:space="0" w:color="auto"/>
                            <w:right w:val="none" w:sz="0" w:space="0" w:color="auto"/>
                          </w:divBdr>
                        </w:div>
                        <w:div w:id="1581672938">
                          <w:marLeft w:val="255"/>
                          <w:marRight w:val="0"/>
                          <w:marTop w:val="75"/>
                          <w:marBottom w:val="0"/>
                          <w:divBdr>
                            <w:top w:val="none" w:sz="0" w:space="0" w:color="auto"/>
                            <w:left w:val="none" w:sz="0" w:space="0" w:color="auto"/>
                            <w:bottom w:val="none" w:sz="0" w:space="0" w:color="auto"/>
                            <w:right w:val="none" w:sz="0" w:space="0" w:color="auto"/>
                          </w:divBdr>
                        </w:div>
                      </w:divsChild>
                    </w:div>
                    <w:div w:id="1926301462">
                      <w:marLeft w:val="255"/>
                      <w:marRight w:val="0"/>
                      <w:marTop w:val="75"/>
                      <w:marBottom w:val="0"/>
                      <w:divBdr>
                        <w:top w:val="none" w:sz="0" w:space="0" w:color="auto"/>
                        <w:left w:val="none" w:sz="0" w:space="0" w:color="auto"/>
                        <w:bottom w:val="none" w:sz="0" w:space="0" w:color="auto"/>
                        <w:right w:val="none" w:sz="0" w:space="0" w:color="auto"/>
                      </w:divBdr>
                      <w:divsChild>
                        <w:div w:id="1682514624">
                          <w:marLeft w:val="0"/>
                          <w:marRight w:val="75"/>
                          <w:marTop w:val="0"/>
                          <w:marBottom w:val="0"/>
                          <w:divBdr>
                            <w:top w:val="none" w:sz="0" w:space="0" w:color="auto"/>
                            <w:left w:val="none" w:sz="0" w:space="0" w:color="auto"/>
                            <w:bottom w:val="none" w:sz="0" w:space="0" w:color="auto"/>
                            <w:right w:val="none" w:sz="0" w:space="0" w:color="auto"/>
                          </w:divBdr>
                        </w:div>
                        <w:div w:id="552010642">
                          <w:marLeft w:val="255"/>
                          <w:marRight w:val="0"/>
                          <w:marTop w:val="75"/>
                          <w:marBottom w:val="0"/>
                          <w:divBdr>
                            <w:top w:val="none" w:sz="0" w:space="0" w:color="auto"/>
                            <w:left w:val="none" w:sz="0" w:space="0" w:color="auto"/>
                            <w:bottom w:val="none" w:sz="0" w:space="0" w:color="auto"/>
                            <w:right w:val="none" w:sz="0" w:space="0" w:color="auto"/>
                          </w:divBdr>
                        </w:div>
                        <w:div w:id="108010100">
                          <w:marLeft w:val="255"/>
                          <w:marRight w:val="0"/>
                          <w:marTop w:val="75"/>
                          <w:marBottom w:val="0"/>
                          <w:divBdr>
                            <w:top w:val="none" w:sz="0" w:space="0" w:color="auto"/>
                            <w:left w:val="none" w:sz="0" w:space="0" w:color="auto"/>
                            <w:bottom w:val="none" w:sz="0" w:space="0" w:color="auto"/>
                            <w:right w:val="none" w:sz="0" w:space="0" w:color="auto"/>
                          </w:divBdr>
                        </w:div>
                      </w:divsChild>
                    </w:div>
                    <w:div w:id="403995873">
                      <w:marLeft w:val="255"/>
                      <w:marRight w:val="0"/>
                      <w:marTop w:val="75"/>
                      <w:marBottom w:val="0"/>
                      <w:divBdr>
                        <w:top w:val="none" w:sz="0" w:space="0" w:color="auto"/>
                        <w:left w:val="none" w:sz="0" w:space="0" w:color="auto"/>
                        <w:bottom w:val="none" w:sz="0" w:space="0" w:color="auto"/>
                        <w:right w:val="none" w:sz="0" w:space="0" w:color="auto"/>
                      </w:divBdr>
                      <w:divsChild>
                        <w:div w:id="1816533033">
                          <w:marLeft w:val="0"/>
                          <w:marRight w:val="75"/>
                          <w:marTop w:val="0"/>
                          <w:marBottom w:val="0"/>
                          <w:divBdr>
                            <w:top w:val="none" w:sz="0" w:space="0" w:color="auto"/>
                            <w:left w:val="none" w:sz="0" w:space="0" w:color="auto"/>
                            <w:bottom w:val="none" w:sz="0" w:space="0" w:color="auto"/>
                            <w:right w:val="none" w:sz="0" w:space="0" w:color="auto"/>
                          </w:divBdr>
                        </w:div>
                        <w:div w:id="1763256277">
                          <w:marLeft w:val="255"/>
                          <w:marRight w:val="0"/>
                          <w:marTop w:val="75"/>
                          <w:marBottom w:val="0"/>
                          <w:divBdr>
                            <w:top w:val="none" w:sz="0" w:space="0" w:color="auto"/>
                            <w:left w:val="none" w:sz="0" w:space="0" w:color="auto"/>
                            <w:bottom w:val="none" w:sz="0" w:space="0" w:color="auto"/>
                            <w:right w:val="none" w:sz="0" w:space="0" w:color="auto"/>
                          </w:divBdr>
                        </w:div>
                        <w:div w:id="694116660">
                          <w:marLeft w:val="255"/>
                          <w:marRight w:val="0"/>
                          <w:marTop w:val="75"/>
                          <w:marBottom w:val="0"/>
                          <w:divBdr>
                            <w:top w:val="none" w:sz="0" w:space="0" w:color="auto"/>
                            <w:left w:val="none" w:sz="0" w:space="0" w:color="auto"/>
                            <w:bottom w:val="none" w:sz="0" w:space="0" w:color="auto"/>
                            <w:right w:val="none" w:sz="0" w:space="0" w:color="auto"/>
                          </w:divBdr>
                        </w:div>
                        <w:div w:id="549343455">
                          <w:marLeft w:val="255"/>
                          <w:marRight w:val="0"/>
                          <w:marTop w:val="75"/>
                          <w:marBottom w:val="0"/>
                          <w:divBdr>
                            <w:top w:val="none" w:sz="0" w:space="0" w:color="auto"/>
                            <w:left w:val="none" w:sz="0" w:space="0" w:color="auto"/>
                            <w:bottom w:val="none" w:sz="0" w:space="0" w:color="auto"/>
                            <w:right w:val="none" w:sz="0" w:space="0" w:color="auto"/>
                          </w:divBdr>
                        </w:div>
                      </w:divsChild>
                    </w:div>
                    <w:div w:id="1739131729">
                      <w:marLeft w:val="255"/>
                      <w:marRight w:val="0"/>
                      <w:marTop w:val="75"/>
                      <w:marBottom w:val="0"/>
                      <w:divBdr>
                        <w:top w:val="none" w:sz="0" w:space="0" w:color="auto"/>
                        <w:left w:val="none" w:sz="0" w:space="0" w:color="auto"/>
                        <w:bottom w:val="none" w:sz="0" w:space="0" w:color="auto"/>
                        <w:right w:val="none" w:sz="0" w:space="0" w:color="auto"/>
                      </w:divBdr>
                      <w:divsChild>
                        <w:div w:id="2127188160">
                          <w:marLeft w:val="0"/>
                          <w:marRight w:val="75"/>
                          <w:marTop w:val="0"/>
                          <w:marBottom w:val="0"/>
                          <w:divBdr>
                            <w:top w:val="none" w:sz="0" w:space="0" w:color="auto"/>
                            <w:left w:val="none" w:sz="0" w:space="0" w:color="auto"/>
                            <w:bottom w:val="none" w:sz="0" w:space="0" w:color="auto"/>
                            <w:right w:val="none" w:sz="0" w:space="0" w:color="auto"/>
                          </w:divBdr>
                        </w:div>
                        <w:div w:id="1799565491">
                          <w:marLeft w:val="255"/>
                          <w:marRight w:val="0"/>
                          <w:marTop w:val="75"/>
                          <w:marBottom w:val="0"/>
                          <w:divBdr>
                            <w:top w:val="none" w:sz="0" w:space="0" w:color="auto"/>
                            <w:left w:val="none" w:sz="0" w:space="0" w:color="auto"/>
                            <w:bottom w:val="none" w:sz="0" w:space="0" w:color="auto"/>
                            <w:right w:val="none" w:sz="0" w:space="0" w:color="auto"/>
                          </w:divBdr>
                        </w:div>
                        <w:div w:id="1308515777">
                          <w:marLeft w:val="255"/>
                          <w:marRight w:val="0"/>
                          <w:marTop w:val="75"/>
                          <w:marBottom w:val="0"/>
                          <w:divBdr>
                            <w:top w:val="none" w:sz="0" w:space="0" w:color="auto"/>
                            <w:left w:val="none" w:sz="0" w:space="0" w:color="auto"/>
                            <w:bottom w:val="none" w:sz="0" w:space="0" w:color="auto"/>
                            <w:right w:val="none" w:sz="0" w:space="0" w:color="auto"/>
                          </w:divBdr>
                        </w:div>
                        <w:div w:id="1781027982">
                          <w:marLeft w:val="255"/>
                          <w:marRight w:val="0"/>
                          <w:marTop w:val="75"/>
                          <w:marBottom w:val="0"/>
                          <w:divBdr>
                            <w:top w:val="none" w:sz="0" w:space="0" w:color="auto"/>
                            <w:left w:val="none" w:sz="0" w:space="0" w:color="auto"/>
                            <w:bottom w:val="none" w:sz="0" w:space="0" w:color="auto"/>
                            <w:right w:val="none" w:sz="0" w:space="0" w:color="auto"/>
                          </w:divBdr>
                        </w:div>
                      </w:divsChild>
                    </w:div>
                    <w:div w:id="1780181603">
                      <w:marLeft w:val="255"/>
                      <w:marRight w:val="0"/>
                      <w:marTop w:val="75"/>
                      <w:marBottom w:val="0"/>
                      <w:divBdr>
                        <w:top w:val="none" w:sz="0" w:space="0" w:color="auto"/>
                        <w:left w:val="none" w:sz="0" w:space="0" w:color="auto"/>
                        <w:bottom w:val="none" w:sz="0" w:space="0" w:color="auto"/>
                        <w:right w:val="none" w:sz="0" w:space="0" w:color="auto"/>
                      </w:divBdr>
                      <w:divsChild>
                        <w:div w:id="811555962">
                          <w:marLeft w:val="0"/>
                          <w:marRight w:val="75"/>
                          <w:marTop w:val="0"/>
                          <w:marBottom w:val="0"/>
                          <w:divBdr>
                            <w:top w:val="none" w:sz="0" w:space="0" w:color="auto"/>
                            <w:left w:val="none" w:sz="0" w:space="0" w:color="auto"/>
                            <w:bottom w:val="none" w:sz="0" w:space="0" w:color="auto"/>
                            <w:right w:val="none" w:sz="0" w:space="0" w:color="auto"/>
                          </w:divBdr>
                        </w:div>
                        <w:div w:id="1740980672">
                          <w:marLeft w:val="255"/>
                          <w:marRight w:val="0"/>
                          <w:marTop w:val="75"/>
                          <w:marBottom w:val="0"/>
                          <w:divBdr>
                            <w:top w:val="none" w:sz="0" w:space="0" w:color="auto"/>
                            <w:left w:val="none" w:sz="0" w:space="0" w:color="auto"/>
                            <w:bottom w:val="none" w:sz="0" w:space="0" w:color="auto"/>
                            <w:right w:val="none" w:sz="0" w:space="0" w:color="auto"/>
                          </w:divBdr>
                        </w:div>
                        <w:div w:id="1859999810">
                          <w:marLeft w:val="255"/>
                          <w:marRight w:val="0"/>
                          <w:marTop w:val="75"/>
                          <w:marBottom w:val="0"/>
                          <w:divBdr>
                            <w:top w:val="none" w:sz="0" w:space="0" w:color="auto"/>
                            <w:left w:val="none" w:sz="0" w:space="0" w:color="auto"/>
                            <w:bottom w:val="none" w:sz="0" w:space="0" w:color="auto"/>
                            <w:right w:val="none" w:sz="0" w:space="0" w:color="auto"/>
                          </w:divBdr>
                        </w:div>
                        <w:div w:id="1821799742">
                          <w:marLeft w:val="255"/>
                          <w:marRight w:val="0"/>
                          <w:marTop w:val="75"/>
                          <w:marBottom w:val="0"/>
                          <w:divBdr>
                            <w:top w:val="none" w:sz="0" w:space="0" w:color="auto"/>
                            <w:left w:val="none" w:sz="0" w:space="0" w:color="auto"/>
                            <w:bottom w:val="none" w:sz="0" w:space="0" w:color="auto"/>
                            <w:right w:val="none" w:sz="0" w:space="0" w:color="auto"/>
                          </w:divBdr>
                        </w:div>
                      </w:divsChild>
                    </w:div>
                    <w:div w:id="1447194047">
                      <w:marLeft w:val="255"/>
                      <w:marRight w:val="0"/>
                      <w:marTop w:val="75"/>
                      <w:marBottom w:val="0"/>
                      <w:divBdr>
                        <w:top w:val="none" w:sz="0" w:space="0" w:color="auto"/>
                        <w:left w:val="none" w:sz="0" w:space="0" w:color="auto"/>
                        <w:bottom w:val="none" w:sz="0" w:space="0" w:color="auto"/>
                        <w:right w:val="none" w:sz="0" w:space="0" w:color="auto"/>
                      </w:divBdr>
                      <w:divsChild>
                        <w:div w:id="17170735">
                          <w:marLeft w:val="0"/>
                          <w:marRight w:val="75"/>
                          <w:marTop w:val="0"/>
                          <w:marBottom w:val="0"/>
                          <w:divBdr>
                            <w:top w:val="none" w:sz="0" w:space="0" w:color="auto"/>
                            <w:left w:val="none" w:sz="0" w:space="0" w:color="auto"/>
                            <w:bottom w:val="none" w:sz="0" w:space="0" w:color="auto"/>
                            <w:right w:val="none" w:sz="0" w:space="0" w:color="auto"/>
                          </w:divBdr>
                        </w:div>
                        <w:div w:id="2036492712">
                          <w:marLeft w:val="255"/>
                          <w:marRight w:val="0"/>
                          <w:marTop w:val="75"/>
                          <w:marBottom w:val="0"/>
                          <w:divBdr>
                            <w:top w:val="none" w:sz="0" w:space="0" w:color="auto"/>
                            <w:left w:val="none" w:sz="0" w:space="0" w:color="auto"/>
                            <w:bottom w:val="none" w:sz="0" w:space="0" w:color="auto"/>
                            <w:right w:val="none" w:sz="0" w:space="0" w:color="auto"/>
                          </w:divBdr>
                        </w:div>
                        <w:div w:id="2007172543">
                          <w:marLeft w:val="255"/>
                          <w:marRight w:val="0"/>
                          <w:marTop w:val="75"/>
                          <w:marBottom w:val="0"/>
                          <w:divBdr>
                            <w:top w:val="none" w:sz="0" w:space="0" w:color="auto"/>
                            <w:left w:val="none" w:sz="0" w:space="0" w:color="auto"/>
                            <w:bottom w:val="none" w:sz="0" w:space="0" w:color="auto"/>
                            <w:right w:val="none" w:sz="0" w:space="0" w:color="auto"/>
                          </w:divBdr>
                        </w:div>
                        <w:div w:id="2006283194">
                          <w:marLeft w:val="255"/>
                          <w:marRight w:val="0"/>
                          <w:marTop w:val="75"/>
                          <w:marBottom w:val="0"/>
                          <w:divBdr>
                            <w:top w:val="none" w:sz="0" w:space="0" w:color="auto"/>
                            <w:left w:val="none" w:sz="0" w:space="0" w:color="auto"/>
                            <w:bottom w:val="none" w:sz="0" w:space="0" w:color="auto"/>
                            <w:right w:val="none" w:sz="0" w:space="0" w:color="auto"/>
                          </w:divBdr>
                        </w:div>
                      </w:divsChild>
                    </w:div>
                    <w:div w:id="1260869839">
                      <w:marLeft w:val="255"/>
                      <w:marRight w:val="0"/>
                      <w:marTop w:val="75"/>
                      <w:marBottom w:val="0"/>
                      <w:divBdr>
                        <w:top w:val="none" w:sz="0" w:space="0" w:color="auto"/>
                        <w:left w:val="none" w:sz="0" w:space="0" w:color="auto"/>
                        <w:bottom w:val="none" w:sz="0" w:space="0" w:color="auto"/>
                        <w:right w:val="none" w:sz="0" w:space="0" w:color="auto"/>
                      </w:divBdr>
                      <w:divsChild>
                        <w:div w:id="1713843612">
                          <w:marLeft w:val="0"/>
                          <w:marRight w:val="75"/>
                          <w:marTop w:val="0"/>
                          <w:marBottom w:val="0"/>
                          <w:divBdr>
                            <w:top w:val="none" w:sz="0" w:space="0" w:color="auto"/>
                            <w:left w:val="none" w:sz="0" w:space="0" w:color="auto"/>
                            <w:bottom w:val="none" w:sz="0" w:space="0" w:color="auto"/>
                            <w:right w:val="none" w:sz="0" w:space="0" w:color="auto"/>
                          </w:divBdr>
                        </w:div>
                        <w:div w:id="1419905193">
                          <w:marLeft w:val="255"/>
                          <w:marRight w:val="0"/>
                          <w:marTop w:val="75"/>
                          <w:marBottom w:val="0"/>
                          <w:divBdr>
                            <w:top w:val="none" w:sz="0" w:space="0" w:color="auto"/>
                            <w:left w:val="none" w:sz="0" w:space="0" w:color="auto"/>
                            <w:bottom w:val="none" w:sz="0" w:space="0" w:color="auto"/>
                            <w:right w:val="none" w:sz="0" w:space="0" w:color="auto"/>
                          </w:divBdr>
                        </w:div>
                        <w:div w:id="1367873185">
                          <w:marLeft w:val="255"/>
                          <w:marRight w:val="0"/>
                          <w:marTop w:val="75"/>
                          <w:marBottom w:val="0"/>
                          <w:divBdr>
                            <w:top w:val="none" w:sz="0" w:space="0" w:color="auto"/>
                            <w:left w:val="none" w:sz="0" w:space="0" w:color="auto"/>
                            <w:bottom w:val="none" w:sz="0" w:space="0" w:color="auto"/>
                            <w:right w:val="none" w:sz="0" w:space="0" w:color="auto"/>
                          </w:divBdr>
                        </w:div>
                        <w:div w:id="809397608">
                          <w:marLeft w:val="255"/>
                          <w:marRight w:val="0"/>
                          <w:marTop w:val="75"/>
                          <w:marBottom w:val="0"/>
                          <w:divBdr>
                            <w:top w:val="none" w:sz="0" w:space="0" w:color="auto"/>
                            <w:left w:val="none" w:sz="0" w:space="0" w:color="auto"/>
                            <w:bottom w:val="none" w:sz="0" w:space="0" w:color="auto"/>
                            <w:right w:val="none" w:sz="0" w:space="0" w:color="auto"/>
                          </w:divBdr>
                        </w:div>
                      </w:divsChild>
                    </w:div>
                    <w:div w:id="1021007785">
                      <w:marLeft w:val="255"/>
                      <w:marRight w:val="0"/>
                      <w:marTop w:val="75"/>
                      <w:marBottom w:val="0"/>
                      <w:divBdr>
                        <w:top w:val="none" w:sz="0" w:space="0" w:color="auto"/>
                        <w:left w:val="none" w:sz="0" w:space="0" w:color="auto"/>
                        <w:bottom w:val="none" w:sz="0" w:space="0" w:color="auto"/>
                        <w:right w:val="none" w:sz="0" w:space="0" w:color="auto"/>
                      </w:divBdr>
                      <w:divsChild>
                        <w:div w:id="320155852">
                          <w:marLeft w:val="0"/>
                          <w:marRight w:val="75"/>
                          <w:marTop w:val="0"/>
                          <w:marBottom w:val="0"/>
                          <w:divBdr>
                            <w:top w:val="none" w:sz="0" w:space="0" w:color="auto"/>
                            <w:left w:val="none" w:sz="0" w:space="0" w:color="auto"/>
                            <w:bottom w:val="none" w:sz="0" w:space="0" w:color="auto"/>
                            <w:right w:val="none" w:sz="0" w:space="0" w:color="auto"/>
                          </w:divBdr>
                        </w:div>
                        <w:div w:id="373043649">
                          <w:marLeft w:val="255"/>
                          <w:marRight w:val="0"/>
                          <w:marTop w:val="75"/>
                          <w:marBottom w:val="0"/>
                          <w:divBdr>
                            <w:top w:val="none" w:sz="0" w:space="0" w:color="auto"/>
                            <w:left w:val="none" w:sz="0" w:space="0" w:color="auto"/>
                            <w:bottom w:val="none" w:sz="0" w:space="0" w:color="auto"/>
                            <w:right w:val="none" w:sz="0" w:space="0" w:color="auto"/>
                          </w:divBdr>
                        </w:div>
                        <w:div w:id="1069036169">
                          <w:marLeft w:val="255"/>
                          <w:marRight w:val="0"/>
                          <w:marTop w:val="75"/>
                          <w:marBottom w:val="0"/>
                          <w:divBdr>
                            <w:top w:val="none" w:sz="0" w:space="0" w:color="auto"/>
                            <w:left w:val="none" w:sz="0" w:space="0" w:color="auto"/>
                            <w:bottom w:val="none" w:sz="0" w:space="0" w:color="auto"/>
                            <w:right w:val="none" w:sz="0" w:space="0" w:color="auto"/>
                          </w:divBdr>
                        </w:div>
                      </w:divsChild>
                    </w:div>
                    <w:div w:id="1773472684">
                      <w:marLeft w:val="255"/>
                      <w:marRight w:val="0"/>
                      <w:marTop w:val="75"/>
                      <w:marBottom w:val="0"/>
                      <w:divBdr>
                        <w:top w:val="none" w:sz="0" w:space="0" w:color="auto"/>
                        <w:left w:val="none" w:sz="0" w:space="0" w:color="auto"/>
                        <w:bottom w:val="none" w:sz="0" w:space="0" w:color="auto"/>
                        <w:right w:val="none" w:sz="0" w:space="0" w:color="auto"/>
                      </w:divBdr>
                      <w:divsChild>
                        <w:div w:id="2134519262">
                          <w:marLeft w:val="0"/>
                          <w:marRight w:val="75"/>
                          <w:marTop w:val="0"/>
                          <w:marBottom w:val="0"/>
                          <w:divBdr>
                            <w:top w:val="none" w:sz="0" w:space="0" w:color="auto"/>
                            <w:left w:val="none" w:sz="0" w:space="0" w:color="auto"/>
                            <w:bottom w:val="none" w:sz="0" w:space="0" w:color="auto"/>
                            <w:right w:val="none" w:sz="0" w:space="0" w:color="auto"/>
                          </w:divBdr>
                        </w:div>
                        <w:div w:id="1027562274">
                          <w:marLeft w:val="255"/>
                          <w:marRight w:val="0"/>
                          <w:marTop w:val="75"/>
                          <w:marBottom w:val="0"/>
                          <w:divBdr>
                            <w:top w:val="none" w:sz="0" w:space="0" w:color="auto"/>
                            <w:left w:val="none" w:sz="0" w:space="0" w:color="auto"/>
                            <w:bottom w:val="none" w:sz="0" w:space="0" w:color="auto"/>
                            <w:right w:val="none" w:sz="0" w:space="0" w:color="auto"/>
                          </w:divBdr>
                        </w:div>
                        <w:div w:id="1491020772">
                          <w:marLeft w:val="255"/>
                          <w:marRight w:val="0"/>
                          <w:marTop w:val="75"/>
                          <w:marBottom w:val="0"/>
                          <w:divBdr>
                            <w:top w:val="none" w:sz="0" w:space="0" w:color="auto"/>
                            <w:left w:val="none" w:sz="0" w:space="0" w:color="auto"/>
                            <w:bottom w:val="none" w:sz="0" w:space="0" w:color="auto"/>
                            <w:right w:val="none" w:sz="0" w:space="0" w:color="auto"/>
                          </w:divBdr>
                        </w:div>
                      </w:divsChild>
                    </w:div>
                    <w:div w:id="413942193">
                      <w:marLeft w:val="255"/>
                      <w:marRight w:val="0"/>
                      <w:marTop w:val="75"/>
                      <w:marBottom w:val="0"/>
                      <w:divBdr>
                        <w:top w:val="none" w:sz="0" w:space="0" w:color="auto"/>
                        <w:left w:val="none" w:sz="0" w:space="0" w:color="auto"/>
                        <w:bottom w:val="none" w:sz="0" w:space="0" w:color="auto"/>
                        <w:right w:val="none" w:sz="0" w:space="0" w:color="auto"/>
                      </w:divBdr>
                      <w:divsChild>
                        <w:div w:id="1335766565">
                          <w:marLeft w:val="0"/>
                          <w:marRight w:val="75"/>
                          <w:marTop w:val="0"/>
                          <w:marBottom w:val="0"/>
                          <w:divBdr>
                            <w:top w:val="none" w:sz="0" w:space="0" w:color="auto"/>
                            <w:left w:val="none" w:sz="0" w:space="0" w:color="auto"/>
                            <w:bottom w:val="none" w:sz="0" w:space="0" w:color="auto"/>
                            <w:right w:val="none" w:sz="0" w:space="0" w:color="auto"/>
                          </w:divBdr>
                        </w:div>
                        <w:div w:id="1305771201">
                          <w:marLeft w:val="255"/>
                          <w:marRight w:val="0"/>
                          <w:marTop w:val="75"/>
                          <w:marBottom w:val="0"/>
                          <w:divBdr>
                            <w:top w:val="none" w:sz="0" w:space="0" w:color="auto"/>
                            <w:left w:val="none" w:sz="0" w:space="0" w:color="auto"/>
                            <w:bottom w:val="none" w:sz="0" w:space="0" w:color="auto"/>
                            <w:right w:val="none" w:sz="0" w:space="0" w:color="auto"/>
                          </w:divBdr>
                        </w:div>
                      </w:divsChild>
                    </w:div>
                    <w:div w:id="1374115332">
                      <w:marLeft w:val="255"/>
                      <w:marRight w:val="0"/>
                      <w:marTop w:val="75"/>
                      <w:marBottom w:val="0"/>
                      <w:divBdr>
                        <w:top w:val="none" w:sz="0" w:space="0" w:color="auto"/>
                        <w:left w:val="none" w:sz="0" w:space="0" w:color="auto"/>
                        <w:bottom w:val="none" w:sz="0" w:space="0" w:color="auto"/>
                        <w:right w:val="none" w:sz="0" w:space="0" w:color="auto"/>
                      </w:divBdr>
                      <w:divsChild>
                        <w:div w:id="822817697">
                          <w:marLeft w:val="0"/>
                          <w:marRight w:val="75"/>
                          <w:marTop w:val="0"/>
                          <w:marBottom w:val="0"/>
                          <w:divBdr>
                            <w:top w:val="none" w:sz="0" w:space="0" w:color="auto"/>
                            <w:left w:val="none" w:sz="0" w:space="0" w:color="auto"/>
                            <w:bottom w:val="none" w:sz="0" w:space="0" w:color="auto"/>
                            <w:right w:val="none" w:sz="0" w:space="0" w:color="auto"/>
                          </w:divBdr>
                        </w:div>
                        <w:div w:id="1124730465">
                          <w:marLeft w:val="255"/>
                          <w:marRight w:val="0"/>
                          <w:marTop w:val="75"/>
                          <w:marBottom w:val="0"/>
                          <w:divBdr>
                            <w:top w:val="none" w:sz="0" w:space="0" w:color="auto"/>
                            <w:left w:val="none" w:sz="0" w:space="0" w:color="auto"/>
                            <w:bottom w:val="none" w:sz="0" w:space="0" w:color="auto"/>
                            <w:right w:val="none" w:sz="0" w:space="0" w:color="auto"/>
                          </w:divBdr>
                        </w:div>
                        <w:div w:id="820275058">
                          <w:marLeft w:val="255"/>
                          <w:marRight w:val="0"/>
                          <w:marTop w:val="75"/>
                          <w:marBottom w:val="0"/>
                          <w:divBdr>
                            <w:top w:val="none" w:sz="0" w:space="0" w:color="auto"/>
                            <w:left w:val="none" w:sz="0" w:space="0" w:color="auto"/>
                            <w:bottom w:val="none" w:sz="0" w:space="0" w:color="auto"/>
                            <w:right w:val="none" w:sz="0" w:space="0" w:color="auto"/>
                          </w:divBdr>
                        </w:div>
                        <w:div w:id="954798788">
                          <w:marLeft w:val="255"/>
                          <w:marRight w:val="0"/>
                          <w:marTop w:val="75"/>
                          <w:marBottom w:val="0"/>
                          <w:divBdr>
                            <w:top w:val="none" w:sz="0" w:space="0" w:color="auto"/>
                            <w:left w:val="none" w:sz="0" w:space="0" w:color="auto"/>
                            <w:bottom w:val="none" w:sz="0" w:space="0" w:color="auto"/>
                            <w:right w:val="none" w:sz="0" w:space="0" w:color="auto"/>
                          </w:divBdr>
                        </w:div>
                        <w:div w:id="1927642476">
                          <w:marLeft w:val="255"/>
                          <w:marRight w:val="0"/>
                          <w:marTop w:val="75"/>
                          <w:marBottom w:val="0"/>
                          <w:divBdr>
                            <w:top w:val="none" w:sz="0" w:space="0" w:color="auto"/>
                            <w:left w:val="none" w:sz="0" w:space="0" w:color="auto"/>
                            <w:bottom w:val="none" w:sz="0" w:space="0" w:color="auto"/>
                            <w:right w:val="none" w:sz="0" w:space="0" w:color="auto"/>
                          </w:divBdr>
                        </w:div>
                      </w:divsChild>
                    </w:div>
                    <w:div w:id="761537156">
                      <w:marLeft w:val="255"/>
                      <w:marRight w:val="0"/>
                      <w:marTop w:val="75"/>
                      <w:marBottom w:val="0"/>
                      <w:divBdr>
                        <w:top w:val="none" w:sz="0" w:space="0" w:color="auto"/>
                        <w:left w:val="none" w:sz="0" w:space="0" w:color="auto"/>
                        <w:bottom w:val="none" w:sz="0" w:space="0" w:color="auto"/>
                        <w:right w:val="none" w:sz="0" w:space="0" w:color="auto"/>
                      </w:divBdr>
                      <w:divsChild>
                        <w:div w:id="2146383323">
                          <w:marLeft w:val="0"/>
                          <w:marRight w:val="75"/>
                          <w:marTop w:val="0"/>
                          <w:marBottom w:val="0"/>
                          <w:divBdr>
                            <w:top w:val="none" w:sz="0" w:space="0" w:color="auto"/>
                            <w:left w:val="none" w:sz="0" w:space="0" w:color="auto"/>
                            <w:bottom w:val="none" w:sz="0" w:space="0" w:color="auto"/>
                            <w:right w:val="none" w:sz="0" w:space="0" w:color="auto"/>
                          </w:divBdr>
                        </w:div>
                        <w:div w:id="933901410">
                          <w:marLeft w:val="255"/>
                          <w:marRight w:val="0"/>
                          <w:marTop w:val="75"/>
                          <w:marBottom w:val="0"/>
                          <w:divBdr>
                            <w:top w:val="none" w:sz="0" w:space="0" w:color="auto"/>
                            <w:left w:val="none" w:sz="0" w:space="0" w:color="auto"/>
                            <w:bottom w:val="none" w:sz="0" w:space="0" w:color="auto"/>
                            <w:right w:val="none" w:sz="0" w:space="0" w:color="auto"/>
                          </w:divBdr>
                        </w:div>
                        <w:div w:id="947010163">
                          <w:marLeft w:val="255"/>
                          <w:marRight w:val="0"/>
                          <w:marTop w:val="75"/>
                          <w:marBottom w:val="0"/>
                          <w:divBdr>
                            <w:top w:val="none" w:sz="0" w:space="0" w:color="auto"/>
                            <w:left w:val="none" w:sz="0" w:space="0" w:color="auto"/>
                            <w:bottom w:val="none" w:sz="0" w:space="0" w:color="auto"/>
                            <w:right w:val="none" w:sz="0" w:space="0" w:color="auto"/>
                          </w:divBdr>
                        </w:div>
                        <w:div w:id="1786846004">
                          <w:marLeft w:val="255"/>
                          <w:marRight w:val="0"/>
                          <w:marTop w:val="75"/>
                          <w:marBottom w:val="0"/>
                          <w:divBdr>
                            <w:top w:val="none" w:sz="0" w:space="0" w:color="auto"/>
                            <w:left w:val="none" w:sz="0" w:space="0" w:color="auto"/>
                            <w:bottom w:val="none" w:sz="0" w:space="0" w:color="auto"/>
                            <w:right w:val="none" w:sz="0" w:space="0" w:color="auto"/>
                          </w:divBdr>
                        </w:div>
                      </w:divsChild>
                    </w:div>
                    <w:div w:id="1971551867">
                      <w:marLeft w:val="255"/>
                      <w:marRight w:val="0"/>
                      <w:marTop w:val="75"/>
                      <w:marBottom w:val="0"/>
                      <w:divBdr>
                        <w:top w:val="none" w:sz="0" w:space="0" w:color="auto"/>
                        <w:left w:val="none" w:sz="0" w:space="0" w:color="auto"/>
                        <w:bottom w:val="none" w:sz="0" w:space="0" w:color="auto"/>
                        <w:right w:val="none" w:sz="0" w:space="0" w:color="auto"/>
                      </w:divBdr>
                      <w:divsChild>
                        <w:div w:id="995189686">
                          <w:marLeft w:val="0"/>
                          <w:marRight w:val="75"/>
                          <w:marTop w:val="0"/>
                          <w:marBottom w:val="0"/>
                          <w:divBdr>
                            <w:top w:val="none" w:sz="0" w:space="0" w:color="auto"/>
                            <w:left w:val="none" w:sz="0" w:space="0" w:color="auto"/>
                            <w:bottom w:val="none" w:sz="0" w:space="0" w:color="auto"/>
                            <w:right w:val="none" w:sz="0" w:space="0" w:color="auto"/>
                          </w:divBdr>
                        </w:div>
                        <w:div w:id="1352294389">
                          <w:marLeft w:val="255"/>
                          <w:marRight w:val="0"/>
                          <w:marTop w:val="75"/>
                          <w:marBottom w:val="0"/>
                          <w:divBdr>
                            <w:top w:val="none" w:sz="0" w:space="0" w:color="auto"/>
                            <w:left w:val="none" w:sz="0" w:space="0" w:color="auto"/>
                            <w:bottom w:val="none" w:sz="0" w:space="0" w:color="auto"/>
                            <w:right w:val="none" w:sz="0" w:space="0" w:color="auto"/>
                          </w:divBdr>
                        </w:div>
                        <w:div w:id="1512447471">
                          <w:marLeft w:val="255"/>
                          <w:marRight w:val="0"/>
                          <w:marTop w:val="75"/>
                          <w:marBottom w:val="0"/>
                          <w:divBdr>
                            <w:top w:val="none" w:sz="0" w:space="0" w:color="auto"/>
                            <w:left w:val="none" w:sz="0" w:space="0" w:color="auto"/>
                            <w:bottom w:val="none" w:sz="0" w:space="0" w:color="auto"/>
                            <w:right w:val="none" w:sz="0" w:space="0" w:color="auto"/>
                          </w:divBdr>
                        </w:div>
                      </w:divsChild>
                    </w:div>
                    <w:div w:id="1193031860">
                      <w:marLeft w:val="255"/>
                      <w:marRight w:val="0"/>
                      <w:marTop w:val="75"/>
                      <w:marBottom w:val="0"/>
                      <w:divBdr>
                        <w:top w:val="none" w:sz="0" w:space="0" w:color="auto"/>
                        <w:left w:val="none" w:sz="0" w:space="0" w:color="auto"/>
                        <w:bottom w:val="none" w:sz="0" w:space="0" w:color="auto"/>
                        <w:right w:val="none" w:sz="0" w:space="0" w:color="auto"/>
                      </w:divBdr>
                      <w:divsChild>
                        <w:div w:id="1729188148">
                          <w:marLeft w:val="0"/>
                          <w:marRight w:val="75"/>
                          <w:marTop w:val="0"/>
                          <w:marBottom w:val="0"/>
                          <w:divBdr>
                            <w:top w:val="none" w:sz="0" w:space="0" w:color="auto"/>
                            <w:left w:val="none" w:sz="0" w:space="0" w:color="auto"/>
                            <w:bottom w:val="none" w:sz="0" w:space="0" w:color="auto"/>
                            <w:right w:val="none" w:sz="0" w:space="0" w:color="auto"/>
                          </w:divBdr>
                        </w:div>
                        <w:div w:id="1655178487">
                          <w:marLeft w:val="255"/>
                          <w:marRight w:val="0"/>
                          <w:marTop w:val="75"/>
                          <w:marBottom w:val="0"/>
                          <w:divBdr>
                            <w:top w:val="none" w:sz="0" w:space="0" w:color="auto"/>
                            <w:left w:val="none" w:sz="0" w:space="0" w:color="auto"/>
                            <w:bottom w:val="none" w:sz="0" w:space="0" w:color="auto"/>
                            <w:right w:val="none" w:sz="0" w:space="0" w:color="auto"/>
                          </w:divBdr>
                        </w:div>
                        <w:div w:id="2133863705">
                          <w:marLeft w:val="255"/>
                          <w:marRight w:val="0"/>
                          <w:marTop w:val="75"/>
                          <w:marBottom w:val="0"/>
                          <w:divBdr>
                            <w:top w:val="none" w:sz="0" w:space="0" w:color="auto"/>
                            <w:left w:val="none" w:sz="0" w:space="0" w:color="auto"/>
                            <w:bottom w:val="none" w:sz="0" w:space="0" w:color="auto"/>
                            <w:right w:val="none" w:sz="0" w:space="0" w:color="auto"/>
                          </w:divBdr>
                        </w:div>
                        <w:div w:id="1056390904">
                          <w:marLeft w:val="255"/>
                          <w:marRight w:val="0"/>
                          <w:marTop w:val="75"/>
                          <w:marBottom w:val="0"/>
                          <w:divBdr>
                            <w:top w:val="none" w:sz="0" w:space="0" w:color="auto"/>
                            <w:left w:val="none" w:sz="0" w:space="0" w:color="auto"/>
                            <w:bottom w:val="none" w:sz="0" w:space="0" w:color="auto"/>
                            <w:right w:val="none" w:sz="0" w:space="0" w:color="auto"/>
                          </w:divBdr>
                        </w:div>
                      </w:divsChild>
                    </w:div>
                    <w:div w:id="1515611645">
                      <w:marLeft w:val="255"/>
                      <w:marRight w:val="0"/>
                      <w:marTop w:val="75"/>
                      <w:marBottom w:val="0"/>
                      <w:divBdr>
                        <w:top w:val="none" w:sz="0" w:space="0" w:color="auto"/>
                        <w:left w:val="none" w:sz="0" w:space="0" w:color="auto"/>
                        <w:bottom w:val="none" w:sz="0" w:space="0" w:color="auto"/>
                        <w:right w:val="none" w:sz="0" w:space="0" w:color="auto"/>
                      </w:divBdr>
                      <w:divsChild>
                        <w:div w:id="2047558152">
                          <w:marLeft w:val="0"/>
                          <w:marRight w:val="75"/>
                          <w:marTop w:val="0"/>
                          <w:marBottom w:val="0"/>
                          <w:divBdr>
                            <w:top w:val="none" w:sz="0" w:space="0" w:color="auto"/>
                            <w:left w:val="none" w:sz="0" w:space="0" w:color="auto"/>
                            <w:bottom w:val="none" w:sz="0" w:space="0" w:color="auto"/>
                            <w:right w:val="none" w:sz="0" w:space="0" w:color="auto"/>
                          </w:divBdr>
                        </w:div>
                        <w:div w:id="939065554">
                          <w:marLeft w:val="255"/>
                          <w:marRight w:val="0"/>
                          <w:marTop w:val="75"/>
                          <w:marBottom w:val="0"/>
                          <w:divBdr>
                            <w:top w:val="none" w:sz="0" w:space="0" w:color="auto"/>
                            <w:left w:val="none" w:sz="0" w:space="0" w:color="auto"/>
                            <w:bottom w:val="none" w:sz="0" w:space="0" w:color="auto"/>
                            <w:right w:val="none" w:sz="0" w:space="0" w:color="auto"/>
                          </w:divBdr>
                        </w:div>
                        <w:div w:id="132606037">
                          <w:marLeft w:val="255"/>
                          <w:marRight w:val="0"/>
                          <w:marTop w:val="75"/>
                          <w:marBottom w:val="0"/>
                          <w:divBdr>
                            <w:top w:val="none" w:sz="0" w:space="0" w:color="auto"/>
                            <w:left w:val="none" w:sz="0" w:space="0" w:color="auto"/>
                            <w:bottom w:val="none" w:sz="0" w:space="0" w:color="auto"/>
                            <w:right w:val="none" w:sz="0" w:space="0" w:color="auto"/>
                          </w:divBdr>
                        </w:div>
                        <w:div w:id="497842107">
                          <w:marLeft w:val="255"/>
                          <w:marRight w:val="0"/>
                          <w:marTop w:val="75"/>
                          <w:marBottom w:val="0"/>
                          <w:divBdr>
                            <w:top w:val="none" w:sz="0" w:space="0" w:color="auto"/>
                            <w:left w:val="none" w:sz="0" w:space="0" w:color="auto"/>
                            <w:bottom w:val="none" w:sz="0" w:space="0" w:color="auto"/>
                            <w:right w:val="none" w:sz="0" w:space="0" w:color="auto"/>
                          </w:divBdr>
                        </w:div>
                      </w:divsChild>
                    </w:div>
                    <w:div w:id="1639721536">
                      <w:marLeft w:val="255"/>
                      <w:marRight w:val="0"/>
                      <w:marTop w:val="75"/>
                      <w:marBottom w:val="0"/>
                      <w:divBdr>
                        <w:top w:val="none" w:sz="0" w:space="0" w:color="auto"/>
                        <w:left w:val="none" w:sz="0" w:space="0" w:color="auto"/>
                        <w:bottom w:val="none" w:sz="0" w:space="0" w:color="auto"/>
                        <w:right w:val="none" w:sz="0" w:space="0" w:color="auto"/>
                      </w:divBdr>
                      <w:divsChild>
                        <w:div w:id="787746220">
                          <w:marLeft w:val="0"/>
                          <w:marRight w:val="75"/>
                          <w:marTop w:val="0"/>
                          <w:marBottom w:val="0"/>
                          <w:divBdr>
                            <w:top w:val="none" w:sz="0" w:space="0" w:color="auto"/>
                            <w:left w:val="none" w:sz="0" w:space="0" w:color="auto"/>
                            <w:bottom w:val="none" w:sz="0" w:space="0" w:color="auto"/>
                            <w:right w:val="none" w:sz="0" w:space="0" w:color="auto"/>
                          </w:divBdr>
                        </w:div>
                        <w:div w:id="87888808">
                          <w:marLeft w:val="255"/>
                          <w:marRight w:val="0"/>
                          <w:marTop w:val="75"/>
                          <w:marBottom w:val="0"/>
                          <w:divBdr>
                            <w:top w:val="none" w:sz="0" w:space="0" w:color="auto"/>
                            <w:left w:val="none" w:sz="0" w:space="0" w:color="auto"/>
                            <w:bottom w:val="none" w:sz="0" w:space="0" w:color="auto"/>
                            <w:right w:val="none" w:sz="0" w:space="0" w:color="auto"/>
                          </w:divBdr>
                        </w:div>
                        <w:div w:id="602809416">
                          <w:marLeft w:val="255"/>
                          <w:marRight w:val="0"/>
                          <w:marTop w:val="75"/>
                          <w:marBottom w:val="0"/>
                          <w:divBdr>
                            <w:top w:val="none" w:sz="0" w:space="0" w:color="auto"/>
                            <w:left w:val="none" w:sz="0" w:space="0" w:color="auto"/>
                            <w:bottom w:val="none" w:sz="0" w:space="0" w:color="auto"/>
                            <w:right w:val="none" w:sz="0" w:space="0" w:color="auto"/>
                          </w:divBdr>
                        </w:div>
                        <w:div w:id="1657147766">
                          <w:marLeft w:val="255"/>
                          <w:marRight w:val="0"/>
                          <w:marTop w:val="75"/>
                          <w:marBottom w:val="0"/>
                          <w:divBdr>
                            <w:top w:val="none" w:sz="0" w:space="0" w:color="auto"/>
                            <w:left w:val="none" w:sz="0" w:space="0" w:color="auto"/>
                            <w:bottom w:val="none" w:sz="0" w:space="0" w:color="auto"/>
                            <w:right w:val="none" w:sz="0" w:space="0" w:color="auto"/>
                          </w:divBdr>
                        </w:div>
                      </w:divsChild>
                    </w:div>
                    <w:div w:id="25836975">
                      <w:marLeft w:val="255"/>
                      <w:marRight w:val="0"/>
                      <w:marTop w:val="75"/>
                      <w:marBottom w:val="0"/>
                      <w:divBdr>
                        <w:top w:val="none" w:sz="0" w:space="0" w:color="auto"/>
                        <w:left w:val="none" w:sz="0" w:space="0" w:color="auto"/>
                        <w:bottom w:val="none" w:sz="0" w:space="0" w:color="auto"/>
                        <w:right w:val="none" w:sz="0" w:space="0" w:color="auto"/>
                      </w:divBdr>
                      <w:divsChild>
                        <w:div w:id="1536231165">
                          <w:marLeft w:val="0"/>
                          <w:marRight w:val="75"/>
                          <w:marTop w:val="0"/>
                          <w:marBottom w:val="0"/>
                          <w:divBdr>
                            <w:top w:val="none" w:sz="0" w:space="0" w:color="auto"/>
                            <w:left w:val="none" w:sz="0" w:space="0" w:color="auto"/>
                            <w:bottom w:val="none" w:sz="0" w:space="0" w:color="auto"/>
                            <w:right w:val="none" w:sz="0" w:space="0" w:color="auto"/>
                          </w:divBdr>
                        </w:div>
                        <w:div w:id="339354845">
                          <w:marLeft w:val="255"/>
                          <w:marRight w:val="0"/>
                          <w:marTop w:val="75"/>
                          <w:marBottom w:val="0"/>
                          <w:divBdr>
                            <w:top w:val="none" w:sz="0" w:space="0" w:color="auto"/>
                            <w:left w:val="none" w:sz="0" w:space="0" w:color="auto"/>
                            <w:bottom w:val="none" w:sz="0" w:space="0" w:color="auto"/>
                            <w:right w:val="none" w:sz="0" w:space="0" w:color="auto"/>
                          </w:divBdr>
                        </w:div>
                        <w:div w:id="1095249196">
                          <w:marLeft w:val="255"/>
                          <w:marRight w:val="0"/>
                          <w:marTop w:val="75"/>
                          <w:marBottom w:val="0"/>
                          <w:divBdr>
                            <w:top w:val="none" w:sz="0" w:space="0" w:color="auto"/>
                            <w:left w:val="none" w:sz="0" w:space="0" w:color="auto"/>
                            <w:bottom w:val="none" w:sz="0" w:space="0" w:color="auto"/>
                            <w:right w:val="none" w:sz="0" w:space="0" w:color="auto"/>
                          </w:divBdr>
                        </w:div>
                      </w:divsChild>
                    </w:div>
                    <w:div w:id="1051807117">
                      <w:marLeft w:val="255"/>
                      <w:marRight w:val="0"/>
                      <w:marTop w:val="75"/>
                      <w:marBottom w:val="0"/>
                      <w:divBdr>
                        <w:top w:val="none" w:sz="0" w:space="0" w:color="auto"/>
                        <w:left w:val="none" w:sz="0" w:space="0" w:color="auto"/>
                        <w:bottom w:val="none" w:sz="0" w:space="0" w:color="auto"/>
                        <w:right w:val="none" w:sz="0" w:space="0" w:color="auto"/>
                      </w:divBdr>
                      <w:divsChild>
                        <w:div w:id="1901668278">
                          <w:marLeft w:val="0"/>
                          <w:marRight w:val="75"/>
                          <w:marTop w:val="0"/>
                          <w:marBottom w:val="0"/>
                          <w:divBdr>
                            <w:top w:val="none" w:sz="0" w:space="0" w:color="auto"/>
                            <w:left w:val="none" w:sz="0" w:space="0" w:color="auto"/>
                            <w:bottom w:val="none" w:sz="0" w:space="0" w:color="auto"/>
                            <w:right w:val="none" w:sz="0" w:space="0" w:color="auto"/>
                          </w:divBdr>
                        </w:div>
                        <w:div w:id="28185130">
                          <w:marLeft w:val="255"/>
                          <w:marRight w:val="0"/>
                          <w:marTop w:val="75"/>
                          <w:marBottom w:val="0"/>
                          <w:divBdr>
                            <w:top w:val="none" w:sz="0" w:space="0" w:color="auto"/>
                            <w:left w:val="none" w:sz="0" w:space="0" w:color="auto"/>
                            <w:bottom w:val="none" w:sz="0" w:space="0" w:color="auto"/>
                            <w:right w:val="none" w:sz="0" w:space="0" w:color="auto"/>
                          </w:divBdr>
                        </w:div>
                        <w:div w:id="1626617266">
                          <w:marLeft w:val="255"/>
                          <w:marRight w:val="0"/>
                          <w:marTop w:val="75"/>
                          <w:marBottom w:val="0"/>
                          <w:divBdr>
                            <w:top w:val="none" w:sz="0" w:space="0" w:color="auto"/>
                            <w:left w:val="none" w:sz="0" w:space="0" w:color="auto"/>
                            <w:bottom w:val="none" w:sz="0" w:space="0" w:color="auto"/>
                            <w:right w:val="none" w:sz="0" w:space="0" w:color="auto"/>
                          </w:divBdr>
                        </w:div>
                        <w:div w:id="1940091667">
                          <w:marLeft w:val="255"/>
                          <w:marRight w:val="0"/>
                          <w:marTop w:val="75"/>
                          <w:marBottom w:val="0"/>
                          <w:divBdr>
                            <w:top w:val="none" w:sz="0" w:space="0" w:color="auto"/>
                            <w:left w:val="none" w:sz="0" w:space="0" w:color="auto"/>
                            <w:bottom w:val="none" w:sz="0" w:space="0" w:color="auto"/>
                            <w:right w:val="none" w:sz="0" w:space="0" w:color="auto"/>
                          </w:divBdr>
                        </w:div>
                      </w:divsChild>
                    </w:div>
                    <w:div w:id="1372419502">
                      <w:marLeft w:val="255"/>
                      <w:marRight w:val="0"/>
                      <w:marTop w:val="75"/>
                      <w:marBottom w:val="0"/>
                      <w:divBdr>
                        <w:top w:val="none" w:sz="0" w:space="0" w:color="auto"/>
                        <w:left w:val="none" w:sz="0" w:space="0" w:color="auto"/>
                        <w:bottom w:val="none" w:sz="0" w:space="0" w:color="auto"/>
                        <w:right w:val="none" w:sz="0" w:space="0" w:color="auto"/>
                      </w:divBdr>
                      <w:divsChild>
                        <w:div w:id="1129936700">
                          <w:marLeft w:val="0"/>
                          <w:marRight w:val="75"/>
                          <w:marTop w:val="0"/>
                          <w:marBottom w:val="0"/>
                          <w:divBdr>
                            <w:top w:val="none" w:sz="0" w:space="0" w:color="auto"/>
                            <w:left w:val="none" w:sz="0" w:space="0" w:color="auto"/>
                            <w:bottom w:val="none" w:sz="0" w:space="0" w:color="auto"/>
                            <w:right w:val="none" w:sz="0" w:space="0" w:color="auto"/>
                          </w:divBdr>
                        </w:div>
                        <w:div w:id="1483158811">
                          <w:marLeft w:val="255"/>
                          <w:marRight w:val="0"/>
                          <w:marTop w:val="75"/>
                          <w:marBottom w:val="0"/>
                          <w:divBdr>
                            <w:top w:val="none" w:sz="0" w:space="0" w:color="auto"/>
                            <w:left w:val="none" w:sz="0" w:space="0" w:color="auto"/>
                            <w:bottom w:val="none" w:sz="0" w:space="0" w:color="auto"/>
                            <w:right w:val="none" w:sz="0" w:space="0" w:color="auto"/>
                          </w:divBdr>
                        </w:div>
                        <w:div w:id="1710034531">
                          <w:marLeft w:val="255"/>
                          <w:marRight w:val="0"/>
                          <w:marTop w:val="75"/>
                          <w:marBottom w:val="0"/>
                          <w:divBdr>
                            <w:top w:val="none" w:sz="0" w:space="0" w:color="auto"/>
                            <w:left w:val="none" w:sz="0" w:space="0" w:color="auto"/>
                            <w:bottom w:val="none" w:sz="0" w:space="0" w:color="auto"/>
                            <w:right w:val="none" w:sz="0" w:space="0" w:color="auto"/>
                          </w:divBdr>
                        </w:div>
                        <w:div w:id="2139909940">
                          <w:marLeft w:val="255"/>
                          <w:marRight w:val="0"/>
                          <w:marTop w:val="75"/>
                          <w:marBottom w:val="0"/>
                          <w:divBdr>
                            <w:top w:val="none" w:sz="0" w:space="0" w:color="auto"/>
                            <w:left w:val="none" w:sz="0" w:space="0" w:color="auto"/>
                            <w:bottom w:val="none" w:sz="0" w:space="0" w:color="auto"/>
                            <w:right w:val="none" w:sz="0" w:space="0" w:color="auto"/>
                          </w:divBdr>
                        </w:div>
                      </w:divsChild>
                    </w:div>
                    <w:div w:id="1419598983">
                      <w:marLeft w:val="255"/>
                      <w:marRight w:val="0"/>
                      <w:marTop w:val="75"/>
                      <w:marBottom w:val="0"/>
                      <w:divBdr>
                        <w:top w:val="none" w:sz="0" w:space="0" w:color="auto"/>
                        <w:left w:val="none" w:sz="0" w:space="0" w:color="auto"/>
                        <w:bottom w:val="none" w:sz="0" w:space="0" w:color="auto"/>
                        <w:right w:val="none" w:sz="0" w:space="0" w:color="auto"/>
                      </w:divBdr>
                      <w:divsChild>
                        <w:div w:id="784810409">
                          <w:marLeft w:val="0"/>
                          <w:marRight w:val="75"/>
                          <w:marTop w:val="0"/>
                          <w:marBottom w:val="0"/>
                          <w:divBdr>
                            <w:top w:val="none" w:sz="0" w:space="0" w:color="auto"/>
                            <w:left w:val="none" w:sz="0" w:space="0" w:color="auto"/>
                            <w:bottom w:val="none" w:sz="0" w:space="0" w:color="auto"/>
                            <w:right w:val="none" w:sz="0" w:space="0" w:color="auto"/>
                          </w:divBdr>
                        </w:div>
                        <w:div w:id="448085782">
                          <w:marLeft w:val="255"/>
                          <w:marRight w:val="0"/>
                          <w:marTop w:val="75"/>
                          <w:marBottom w:val="0"/>
                          <w:divBdr>
                            <w:top w:val="none" w:sz="0" w:space="0" w:color="auto"/>
                            <w:left w:val="none" w:sz="0" w:space="0" w:color="auto"/>
                            <w:bottom w:val="none" w:sz="0" w:space="0" w:color="auto"/>
                            <w:right w:val="none" w:sz="0" w:space="0" w:color="auto"/>
                          </w:divBdr>
                        </w:div>
                        <w:div w:id="1211110074">
                          <w:marLeft w:val="255"/>
                          <w:marRight w:val="0"/>
                          <w:marTop w:val="75"/>
                          <w:marBottom w:val="0"/>
                          <w:divBdr>
                            <w:top w:val="none" w:sz="0" w:space="0" w:color="auto"/>
                            <w:left w:val="none" w:sz="0" w:space="0" w:color="auto"/>
                            <w:bottom w:val="none" w:sz="0" w:space="0" w:color="auto"/>
                            <w:right w:val="none" w:sz="0" w:space="0" w:color="auto"/>
                          </w:divBdr>
                        </w:div>
                        <w:div w:id="1887252539">
                          <w:marLeft w:val="255"/>
                          <w:marRight w:val="0"/>
                          <w:marTop w:val="75"/>
                          <w:marBottom w:val="0"/>
                          <w:divBdr>
                            <w:top w:val="none" w:sz="0" w:space="0" w:color="auto"/>
                            <w:left w:val="none" w:sz="0" w:space="0" w:color="auto"/>
                            <w:bottom w:val="none" w:sz="0" w:space="0" w:color="auto"/>
                            <w:right w:val="none" w:sz="0" w:space="0" w:color="auto"/>
                          </w:divBdr>
                        </w:div>
                      </w:divsChild>
                    </w:div>
                    <w:div w:id="1055927540">
                      <w:marLeft w:val="255"/>
                      <w:marRight w:val="0"/>
                      <w:marTop w:val="75"/>
                      <w:marBottom w:val="0"/>
                      <w:divBdr>
                        <w:top w:val="none" w:sz="0" w:space="0" w:color="auto"/>
                        <w:left w:val="none" w:sz="0" w:space="0" w:color="auto"/>
                        <w:bottom w:val="none" w:sz="0" w:space="0" w:color="auto"/>
                        <w:right w:val="none" w:sz="0" w:space="0" w:color="auto"/>
                      </w:divBdr>
                      <w:divsChild>
                        <w:div w:id="1059207644">
                          <w:marLeft w:val="0"/>
                          <w:marRight w:val="75"/>
                          <w:marTop w:val="0"/>
                          <w:marBottom w:val="0"/>
                          <w:divBdr>
                            <w:top w:val="none" w:sz="0" w:space="0" w:color="auto"/>
                            <w:left w:val="none" w:sz="0" w:space="0" w:color="auto"/>
                            <w:bottom w:val="none" w:sz="0" w:space="0" w:color="auto"/>
                            <w:right w:val="none" w:sz="0" w:space="0" w:color="auto"/>
                          </w:divBdr>
                        </w:div>
                        <w:div w:id="1092972791">
                          <w:marLeft w:val="255"/>
                          <w:marRight w:val="0"/>
                          <w:marTop w:val="75"/>
                          <w:marBottom w:val="0"/>
                          <w:divBdr>
                            <w:top w:val="none" w:sz="0" w:space="0" w:color="auto"/>
                            <w:left w:val="none" w:sz="0" w:space="0" w:color="auto"/>
                            <w:bottom w:val="none" w:sz="0" w:space="0" w:color="auto"/>
                            <w:right w:val="none" w:sz="0" w:space="0" w:color="auto"/>
                          </w:divBdr>
                        </w:div>
                        <w:div w:id="1873035971">
                          <w:marLeft w:val="255"/>
                          <w:marRight w:val="0"/>
                          <w:marTop w:val="75"/>
                          <w:marBottom w:val="0"/>
                          <w:divBdr>
                            <w:top w:val="none" w:sz="0" w:space="0" w:color="auto"/>
                            <w:left w:val="none" w:sz="0" w:space="0" w:color="auto"/>
                            <w:bottom w:val="none" w:sz="0" w:space="0" w:color="auto"/>
                            <w:right w:val="none" w:sz="0" w:space="0" w:color="auto"/>
                          </w:divBdr>
                        </w:div>
                      </w:divsChild>
                    </w:div>
                    <w:div w:id="1393849901">
                      <w:marLeft w:val="255"/>
                      <w:marRight w:val="0"/>
                      <w:marTop w:val="75"/>
                      <w:marBottom w:val="0"/>
                      <w:divBdr>
                        <w:top w:val="none" w:sz="0" w:space="0" w:color="auto"/>
                        <w:left w:val="none" w:sz="0" w:space="0" w:color="auto"/>
                        <w:bottom w:val="none" w:sz="0" w:space="0" w:color="auto"/>
                        <w:right w:val="none" w:sz="0" w:space="0" w:color="auto"/>
                      </w:divBdr>
                      <w:divsChild>
                        <w:div w:id="531381580">
                          <w:marLeft w:val="0"/>
                          <w:marRight w:val="75"/>
                          <w:marTop w:val="0"/>
                          <w:marBottom w:val="0"/>
                          <w:divBdr>
                            <w:top w:val="none" w:sz="0" w:space="0" w:color="auto"/>
                            <w:left w:val="none" w:sz="0" w:space="0" w:color="auto"/>
                            <w:bottom w:val="none" w:sz="0" w:space="0" w:color="auto"/>
                            <w:right w:val="none" w:sz="0" w:space="0" w:color="auto"/>
                          </w:divBdr>
                        </w:div>
                        <w:div w:id="483393955">
                          <w:marLeft w:val="255"/>
                          <w:marRight w:val="0"/>
                          <w:marTop w:val="75"/>
                          <w:marBottom w:val="0"/>
                          <w:divBdr>
                            <w:top w:val="none" w:sz="0" w:space="0" w:color="auto"/>
                            <w:left w:val="none" w:sz="0" w:space="0" w:color="auto"/>
                            <w:bottom w:val="none" w:sz="0" w:space="0" w:color="auto"/>
                            <w:right w:val="none" w:sz="0" w:space="0" w:color="auto"/>
                          </w:divBdr>
                        </w:div>
                      </w:divsChild>
                    </w:div>
                    <w:div w:id="317925621">
                      <w:marLeft w:val="255"/>
                      <w:marRight w:val="0"/>
                      <w:marTop w:val="75"/>
                      <w:marBottom w:val="0"/>
                      <w:divBdr>
                        <w:top w:val="none" w:sz="0" w:space="0" w:color="auto"/>
                        <w:left w:val="none" w:sz="0" w:space="0" w:color="auto"/>
                        <w:bottom w:val="none" w:sz="0" w:space="0" w:color="auto"/>
                        <w:right w:val="none" w:sz="0" w:space="0" w:color="auto"/>
                      </w:divBdr>
                      <w:divsChild>
                        <w:div w:id="1391999551">
                          <w:marLeft w:val="0"/>
                          <w:marRight w:val="75"/>
                          <w:marTop w:val="0"/>
                          <w:marBottom w:val="0"/>
                          <w:divBdr>
                            <w:top w:val="none" w:sz="0" w:space="0" w:color="auto"/>
                            <w:left w:val="none" w:sz="0" w:space="0" w:color="auto"/>
                            <w:bottom w:val="none" w:sz="0" w:space="0" w:color="auto"/>
                            <w:right w:val="none" w:sz="0" w:space="0" w:color="auto"/>
                          </w:divBdr>
                        </w:div>
                        <w:div w:id="163596261">
                          <w:marLeft w:val="255"/>
                          <w:marRight w:val="0"/>
                          <w:marTop w:val="75"/>
                          <w:marBottom w:val="0"/>
                          <w:divBdr>
                            <w:top w:val="none" w:sz="0" w:space="0" w:color="auto"/>
                            <w:left w:val="none" w:sz="0" w:space="0" w:color="auto"/>
                            <w:bottom w:val="none" w:sz="0" w:space="0" w:color="auto"/>
                            <w:right w:val="none" w:sz="0" w:space="0" w:color="auto"/>
                          </w:divBdr>
                        </w:div>
                        <w:div w:id="700127370">
                          <w:marLeft w:val="255"/>
                          <w:marRight w:val="0"/>
                          <w:marTop w:val="75"/>
                          <w:marBottom w:val="0"/>
                          <w:divBdr>
                            <w:top w:val="none" w:sz="0" w:space="0" w:color="auto"/>
                            <w:left w:val="none" w:sz="0" w:space="0" w:color="auto"/>
                            <w:bottom w:val="none" w:sz="0" w:space="0" w:color="auto"/>
                            <w:right w:val="none" w:sz="0" w:space="0" w:color="auto"/>
                          </w:divBdr>
                        </w:div>
                        <w:div w:id="1762414189">
                          <w:marLeft w:val="255"/>
                          <w:marRight w:val="0"/>
                          <w:marTop w:val="75"/>
                          <w:marBottom w:val="0"/>
                          <w:divBdr>
                            <w:top w:val="none" w:sz="0" w:space="0" w:color="auto"/>
                            <w:left w:val="none" w:sz="0" w:space="0" w:color="auto"/>
                            <w:bottom w:val="none" w:sz="0" w:space="0" w:color="auto"/>
                            <w:right w:val="none" w:sz="0" w:space="0" w:color="auto"/>
                          </w:divBdr>
                        </w:div>
                        <w:div w:id="987591799">
                          <w:marLeft w:val="255"/>
                          <w:marRight w:val="0"/>
                          <w:marTop w:val="75"/>
                          <w:marBottom w:val="0"/>
                          <w:divBdr>
                            <w:top w:val="none" w:sz="0" w:space="0" w:color="auto"/>
                            <w:left w:val="none" w:sz="0" w:space="0" w:color="auto"/>
                            <w:bottom w:val="none" w:sz="0" w:space="0" w:color="auto"/>
                            <w:right w:val="none" w:sz="0" w:space="0" w:color="auto"/>
                          </w:divBdr>
                        </w:div>
                      </w:divsChild>
                    </w:div>
                    <w:div w:id="1598632859">
                      <w:marLeft w:val="255"/>
                      <w:marRight w:val="0"/>
                      <w:marTop w:val="75"/>
                      <w:marBottom w:val="0"/>
                      <w:divBdr>
                        <w:top w:val="none" w:sz="0" w:space="0" w:color="auto"/>
                        <w:left w:val="none" w:sz="0" w:space="0" w:color="auto"/>
                        <w:bottom w:val="none" w:sz="0" w:space="0" w:color="auto"/>
                        <w:right w:val="none" w:sz="0" w:space="0" w:color="auto"/>
                      </w:divBdr>
                      <w:divsChild>
                        <w:div w:id="1285430409">
                          <w:marLeft w:val="0"/>
                          <w:marRight w:val="75"/>
                          <w:marTop w:val="0"/>
                          <w:marBottom w:val="0"/>
                          <w:divBdr>
                            <w:top w:val="none" w:sz="0" w:space="0" w:color="auto"/>
                            <w:left w:val="none" w:sz="0" w:space="0" w:color="auto"/>
                            <w:bottom w:val="none" w:sz="0" w:space="0" w:color="auto"/>
                            <w:right w:val="none" w:sz="0" w:space="0" w:color="auto"/>
                          </w:divBdr>
                        </w:div>
                        <w:div w:id="1089691165">
                          <w:marLeft w:val="255"/>
                          <w:marRight w:val="0"/>
                          <w:marTop w:val="75"/>
                          <w:marBottom w:val="0"/>
                          <w:divBdr>
                            <w:top w:val="none" w:sz="0" w:space="0" w:color="auto"/>
                            <w:left w:val="none" w:sz="0" w:space="0" w:color="auto"/>
                            <w:bottom w:val="none" w:sz="0" w:space="0" w:color="auto"/>
                            <w:right w:val="none" w:sz="0" w:space="0" w:color="auto"/>
                          </w:divBdr>
                        </w:div>
                        <w:div w:id="675152195">
                          <w:marLeft w:val="255"/>
                          <w:marRight w:val="0"/>
                          <w:marTop w:val="75"/>
                          <w:marBottom w:val="0"/>
                          <w:divBdr>
                            <w:top w:val="none" w:sz="0" w:space="0" w:color="auto"/>
                            <w:left w:val="none" w:sz="0" w:space="0" w:color="auto"/>
                            <w:bottom w:val="none" w:sz="0" w:space="0" w:color="auto"/>
                            <w:right w:val="none" w:sz="0" w:space="0" w:color="auto"/>
                          </w:divBdr>
                        </w:div>
                        <w:div w:id="1812823453">
                          <w:marLeft w:val="255"/>
                          <w:marRight w:val="0"/>
                          <w:marTop w:val="75"/>
                          <w:marBottom w:val="0"/>
                          <w:divBdr>
                            <w:top w:val="none" w:sz="0" w:space="0" w:color="auto"/>
                            <w:left w:val="none" w:sz="0" w:space="0" w:color="auto"/>
                            <w:bottom w:val="none" w:sz="0" w:space="0" w:color="auto"/>
                            <w:right w:val="none" w:sz="0" w:space="0" w:color="auto"/>
                          </w:divBdr>
                        </w:div>
                        <w:div w:id="586765527">
                          <w:marLeft w:val="255"/>
                          <w:marRight w:val="0"/>
                          <w:marTop w:val="75"/>
                          <w:marBottom w:val="0"/>
                          <w:divBdr>
                            <w:top w:val="none" w:sz="0" w:space="0" w:color="auto"/>
                            <w:left w:val="none" w:sz="0" w:space="0" w:color="auto"/>
                            <w:bottom w:val="none" w:sz="0" w:space="0" w:color="auto"/>
                            <w:right w:val="none" w:sz="0" w:space="0" w:color="auto"/>
                          </w:divBdr>
                        </w:div>
                      </w:divsChild>
                    </w:div>
                    <w:div w:id="1544176487">
                      <w:marLeft w:val="255"/>
                      <w:marRight w:val="0"/>
                      <w:marTop w:val="75"/>
                      <w:marBottom w:val="0"/>
                      <w:divBdr>
                        <w:top w:val="none" w:sz="0" w:space="0" w:color="auto"/>
                        <w:left w:val="none" w:sz="0" w:space="0" w:color="auto"/>
                        <w:bottom w:val="none" w:sz="0" w:space="0" w:color="auto"/>
                        <w:right w:val="none" w:sz="0" w:space="0" w:color="auto"/>
                      </w:divBdr>
                      <w:divsChild>
                        <w:div w:id="1565798544">
                          <w:marLeft w:val="0"/>
                          <w:marRight w:val="75"/>
                          <w:marTop w:val="0"/>
                          <w:marBottom w:val="0"/>
                          <w:divBdr>
                            <w:top w:val="none" w:sz="0" w:space="0" w:color="auto"/>
                            <w:left w:val="none" w:sz="0" w:space="0" w:color="auto"/>
                            <w:bottom w:val="none" w:sz="0" w:space="0" w:color="auto"/>
                            <w:right w:val="none" w:sz="0" w:space="0" w:color="auto"/>
                          </w:divBdr>
                        </w:div>
                        <w:div w:id="372846805">
                          <w:marLeft w:val="255"/>
                          <w:marRight w:val="0"/>
                          <w:marTop w:val="75"/>
                          <w:marBottom w:val="0"/>
                          <w:divBdr>
                            <w:top w:val="none" w:sz="0" w:space="0" w:color="auto"/>
                            <w:left w:val="none" w:sz="0" w:space="0" w:color="auto"/>
                            <w:bottom w:val="none" w:sz="0" w:space="0" w:color="auto"/>
                            <w:right w:val="none" w:sz="0" w:space="0" w:color="auto"/>
                          </w:divBdr>
                        </w:div>
                        <w:div w:id="2133983674">
                          <w:marLeft w:val="255"/>
                          <w:marRight w:val="0"/>
                          <w:marTop w:val="75"/>
                          <w:marBottom w:val="0"/>
                          <w:divBdr>
                            <w:top w:val="none" w:sz="0" w:space="0" w:color="auto"/>
                            <w:left w:val="none" w:sz="0" w:space="0" w:color="auto"/>
                            <w:bottom w:val="none" w:sz="0" w:space="0" w:color="auto"/>
                            <w:right w:val="none" w:sz="0" w:space="0" w:color="auto"/>
                          </w:divBdr>
                        </w:div>
                        <w:div w:id="1133476364">
                          <w:marLeft w:val="255"/>
                          <w:marRight w:val="0"/>
                          <w:marTop w:val="75"/>
                          <w:marBottom w:val="0"/>
                          <w:divBdr>
                            <w:top w:val="none" w:sz="0" w:space="0" w:color="auto"/>
                            <w:left w:val="none" w:sz="0" w:space="0" w:color="auto"/>
                            <w:bottom w:val="none" w:sz="0" w:space="0" w:color="auto"/>
                            <w:right w:val="none" w:sz="0" w:space="0" w:color="auto"/>
                          </w:divBdr>
                        </w:div>
                      </w:divsChild>
                    </w:div>
                    <w:div w:id="1552184707">
                      <w:marLeft w:val="255"/>
                      <w:marRight w:val="0"/>
                      <w:marTop w:val="75"/>
                      <w:marBottom w:val="0"/>
                      <w:divBdr>
                        <w:top w:val="none" w:sz="0" w:space="0" w:color="auto"/>
                        <w:left w:val="none" w:sz="0" w:space="0" w:color="auto"/>
                        <w:bottom w:val="none" w:sz="0" w:space="0" w:color="auto"/>
                        <w:right w:val="none" w:sz="0" w:space="0" w:color="auto"/>
                      </w:divBdr>
                      <w:divsChild>
                        <w:div w:id="1672641965">
                          <w:marLeft w:val="0"/>
                          <w:marRight w:val="75"/>
                          <w:marTop w:val="0"/>
                          <w:marBottom w:val="0"/>
                          <w:divBdr>
                            <w:top w:val="none" w:sz="0" w:space="0" w:color="auto"/>
                            <w:left w:val="none" w:sz="0" w:space="0" w:color="auto"/>
                            <w:bottom w:val="none" w:sz="0" w:space="0" w:color="auto"/>
                            <w:right w:val="none" w:sz="0" w:space="0" w:color="auto"/>
                          </w:divBdr>
                        </w:div>
                        <w:div w:id="124934262">
                          <w:marLeft w:val="255"/>
                          <w:marRight w:val="0"/>
                          <w:marTop w:val="75"/>
                          <w:marBottom w:val="0"/>
                          <w:divBdr>
                            <w:top w:val="none" w:sz="0" w:space="0" w:color="auto"/>
                            <w:left w:val="none" w:sz="0" w:space="0" w:color="auto"/>
                            <w:bottom w:val="none" w:sz="0" w:space="0" w:color="auto"/>
                            <w:right w:val="none" w:sz="0" w:space="0" w:color="auto"/>
                          </w:divBdr>
                        </w:div>
                        <w:div w:id="1259287037">
                          <w:marLeft w:val="255"/>
                          <w:marRight w:val="0"/>
                          <w:marTop w:val="75"/>
                          <w:marBottom w:val="0"/>
                          <w:divBdr>
                            <w:top w:val="none" w:sz="0" w:space="0" w:color="auto"/>
                            <w:left w:val="none" w:sz="0" w:space="0" w:color="auto"/>
                            <w:bottom w:val="none" w:sz="0" w:space="0" w:color="auto"/>
                            <w:right w:val="none" w:sz="0" w:space="0" w:color="auto"/>
                          </w:divBdr>
                        </w:div>
                        <w:div w:id="125088940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3189133">
              <w:marLeft w:val="255"/>
              <w:marRight w:val="0"/>
              <w:marTop w:val="225"/>
              <w:marBottom w:val="0"/>
              <w:divBdr>
                <w:top w:val="none" w:sz="0" w:space="0" w:color="auto"/>
                <w:left w:val="none" w:sz="0" w:space="0" w:color="auto"/>
                <w:bottom w:val="none" w:sz="0" w:space="0" w:color="auto"/>
                <w:right w:val="none" w:sz="0" w:space="0" w:color="auto"/>
              </w:divBdr>
              <w:divsChild>
                <w:div w:id="443548423">
                  <w:marLeft w:val="255"/>
                  <w:marRight w:val="0"/>
                  <w:marTop w:val="75"/>
                  <w:marBottom w:val="0"/>
                  <w:divBdr>
                    <w:top w:val="none" w:sz="0" w:space="0" w:color="auto"/>
                    <w:left w:val="none" w:sz="0" w:space="0" w:color="auto"/>
                    <w:bottom w:val="none" w:sz="0" w:space="0" w:color="auto"/>
                    <w:right w:val="none" w:sz="0" w:space="0" w:color="auto"/>
                  </w:divBdr>
                  <w:divsChild>
                    <w:div w:id="1828326385">
                      <w:marLeft w:val="0"/>
                      <w:marRight w:val="75"/>
                      <w:marTop w:val="0"/>
                      <w:marBottom w:val="0"/>
                      <w:divBdr>
                        <w:top w:val="none" w:sz="0" w:space="0" w:color="auto"/>
                        <w:left w:val="none" w:sz="0" w:space="0" w:color="auto"/>
                        <w:bottom w:val="none" w:sz="0" w:space="0" w:color="auto"/>
                        <w:right w:val="none" w:sz="0" w:space="0" w:color="auto"/>
                      </w:divBdr>
                    </w:div>
                    <w:div w:id="430784304">
                      <w:marLeft w:val="0"/>
                      <w:marRight w:val="0"/>
                      <w:marTop w:val="0"/>
                      <w:marBottom w:val="300"/>
                      <w:divBdr>
                        <w:top w:val="none" w:sz="0" w:space="0" w:color="auto"/>
                        <w:left w:val="none" w:sz="0" w:space="0" w:color="auto"/>
                        <w:bottom w:val="none" w:sz="0" w:space="0" w:color="auto"/>
                        <w:right w:val="none" w:sz="0" w:space="0" w:color="auto"/>
                      </w:divBdr>
                    </w:div>
                    <w:div w:id="1067149153">
                      <w:marLeft w:val="255"/>
                      <w:marRight w:val="0"/>
                      <w:marTop w:val="75"/>
                      <w:marBottom w:val="0"/>
                      <w:divBdr>
                        <w:top w:val="none" w:sz="0" w:space="0" w:color="auto"/>
                        <w:left w:val="none" w:sz="0" w:space="0" w:color="auto"/>
                        <w:bottom w:val="none" w:sz="0" w:space="0" w:color="auto"/>
                        <w:right w:val="none" w:sz="0" w:space="0" w:color="auto"/>
                      </w:divBdr>
                    </w:div>
                  </w:divsChild>
                </w:div>
                <w:div w:id="1271471520">
                  <w:marLeft w:val="255"/>
                  <w:marRight w:val="0"/>
                  <w:marTop w:val="75"/>
                  <w:marBottom w:val="0"/>
                  <w:divBdr>
                    <w:top w:val="none" w:sz="0" w:space="0" w:color="auto"/>
                    <w:left w:val="none" w:sz="0" w:space="0" w:color="auto"/>
                    <w:bottom w:val="none" w:sz="0" w:space="0" w:color="auto"/>
                    <w:right w:val="none" w:sz="0" w:space="0" w:color="auto"/>
                  </w:divBdr>
                  <w:divsChild>
                    <w:div w:id="782844362">
                      <w:marLeft w:val="0"/>
                      <w:marRight w:val="75"/>
                      <w:marTop w:val="0"/>
                      <w:marBottom w:val="0"/>
                      <w:divBdr>
                        <w:top w:val="none" w:sz="0" w:space="0" w:color="auto"/>
                        <w:left w:val="none" w:sz="0" w:space="0" w:color="auto"/>
                        <w:bottom w:val="none" w:sz="0" w:space="0" w:color="auto"/>
                        <w:right w:val="none" w:sz="0" w:space="0" w:color="auto"/>
                      </w:divBdr>
                    </w:div>
                    <w:div w:id="199903182">
                      <w:marLeft w:val="255"/>
                      <w:marRight w:val="0"/>
                      <w:marTop w:val="75"/>
                      <w:marBottom w:val="0"/>
                      <w:divBdr>
                        <w:top w:val="none" w:sz="0" w:space="0" w:color="auto"/>
                        <w:left w:val="none" w:sz="0" w:space="0" w:color="auto"/>
                        <w:bottom w:val="none" w:sz="0" w:space="0" w:color="auto"/>
                        <w:right w:val="none" w:sz="0" w:space="0" w:color="auto"/>
                      </w:divBdr>
                    </w:div>
                  </w:divsChild>
                </w:div>
                <w:div w:id="1325938791">
                  <w:marLeft w:val="255"/>
                  <w:marRight w:val="0"/>
                  <w:marTop w:val="75"/>
                  <w:marBottom w:val="0"/>
                  <w:divBdr>
                    <w:top w:val="none" w:sz="0" w:space="0" w:color="auto"/>
                    <w:left w:val="none" w:sz="0" w:space="0" w:color="auto"/>
                    <w:bottom w:val="none" w:sz="0" w:space="0" w:color="auto"/>
                    <w:right w:val="none" w:sz="0" w:space="0" w:color="auto"/>
                  </w:divBdr>
                  <w:divsChild>
                    <w:div w:id="336075220">
                      <w:marLeft w:val="0"/>
                      <w:marRight w:val="75"/>
                      <w:marTop w:val="0"/>
                      <w:marBottom w:val="0"/>
                      <w:divBdr>
                        <w:top w:val="none" w:sz="0" w:space="0" w:color="auto"/>
                        <w:left w:val="none" w:sz="0" w:space="0" w:color="auto"/>
                        <w:bottom w:val="none" w:sz="0" w:space="0" w:color="auto"/>
                        <w:right w:val="none" w:sz="0" w:space="0" w:color="auto"/>
                      </w:divBdr>
                    </w:div>
                    <w:div w:id="1509373197">
                      <w:marLeft w:val="255"/>
                      <w:marRight w:val="0"/>
                      <w:marTop w:val="75"/>
                      <w:marBottom w:val="0"/>
                      <w:divBdr>
                        <w:top w:val="none" w:sz="0" w:space="0" w:color="auto"/>
                        <w:left w:val="none" w:sz="0" w:space="0" w:color="auto"/>
                        <w:bottom w:val="none" w:sz="0" w:space="0" w:color="auto"/>
                        <w:right w:val="none" w:sz="0" w:space="0" w:color="auto"/>
                      </w:divBdr>
                    </w:div>
                  </w:divsChild>
                </w:div>
                <w:div w:id="2022853895">
                  <w:marLeft w:val="255"/>
                  <w:marRight w:val="0"/>
                  <w:marTop w:val="75"/>
                  <w:marBottom w:val="0"/>
                  <w:divBdr>
                    <w:top w:val="none" w:sz="0" w:space="0" w:color="auto"/>
                    <w:left w:val="none" w:sz="0" w:space="0" w:color="auto"/>
                    <w:bottom w:val="none" w:sz="0" w:space="0" w:color="auto"/>
                    <w:right w:val="none" w:sz="0" w:space="0" w:color="auto"/>
                  </w:divBdr>
                  <w:divsChild>
                    <w:div w:id="1862818628">
                      <w:marLeft w:val="0"/>
                      <w:marRight w:val="75"/>
                      <w:marTop w:val="0"/>
                      <w:marBottom w:val="0"/>
                      <w:divBdr>
                        <w:top w:val="none" w:sz="0" w:space="0" w:color="auto"/>
                        <w:left w:val="none" w:sz="0" w:space="0" w:color="auto"/>
                        <w:bottom w:val="none" w:sz="0" w:space="0" w:color="auto"/>
                        <w:right w:val="none" w:sz="0" w:space="0" w:color="auto"/>
                      </w:divBdr>
                    </w:div>
                    <w:div w:id="1563447749">
                      <w:marLeft w:val="0"/>
                      <w:marRight w:val="0"/>
                      <w:marTop w:val="0"/>
                      <w:marBottom w:val="300"/>
                      <w:divBdr>
                        <w:top w:val="none" w:sz="0" w:space="0" w:color="auto"/>
                        <w:left w:val="none" w:sz="0" w:space="0" w:color="auto"/>
                        <w:bottom w:val="none" w:sz="0" w:space="0" w:color="auto"/>
                        <w:right w:val="none" w:sz="0" w:space="0" w:color="auto"/>
                      </w:divBdr>
                    </w:div>
                    <w:div w:id="29642300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2500162">
          <w:marLeft w:val="0"/>
          <w:marRight w:val="0"/>
          <w:marTop w:val="100"/>
          <w:marBottom w:val="100"/>
          <w:divBdr>
            <w:top w:val="none" w:sz="0" w:space="0" w:color="auto"/>
            <w:left w:val="none" w:sz="0" w:space="0" w:color="auto"/>
            <w:bottom w:val="none" w:sz="0" w:space="0" w:color="auto"/>
            <w:right w:val="none" w:sz="0" w:space="0" w:color="auto"/>
          </w:divBdr>
          <w:divsChild>
            <w:div w:id="712776206">
              <w:marLeft w:val="0"/>
              <w:marRight w:val="0"/>
              <w:marTop w:val="225"/>
              <w:marBottom w:val="0"/>
              <w:divBdr>
                <w:top w:val="none" w:sz="0" w:space="0" w:color="auto"/>
                <w:left w:val="none" w:sz="0" w:space="0" w:color="auto"/>
                <w:bottom w:val="none" w:sz="0" w:space="0" w:color="auto"/>
                <w:right w:val="none" w:sz="0" w:space="0" w:color="auto"/>
              </w:divBdr>
              <w:divsChild>
                <w:div w:id="431516608">
                  <w:marLeft w:val="0"/>
                  <w:marRight w:val="0"/>
                  <w:marTop w:val="0"/>
                  <w:marBottom w:val="0"/>
                  <w:divBdr>
                    <w:top w:val="none" w:sz="0" w:space="0" w:color="auto"/>
                    <w:left w:val="none" w:sz="0" w:space="0" w:color="auto"/>
                    <w:bottom w:val="none" w:sz="0" w:space="0" w:color="auto"/>
                    <w:right w:val="none" w:sz="0" w:space="0" w:color="auto"/>
                  </w:divBdr>
                </w:div>
                <w:div w:id="1347560008">
                  <w:marLeft w:val="0"/>
                  <w:marRight w:val="0"/>
                  <w:marTop w:val="0"/>
                  <w:marBottom w:val="0"/>
                  <w:divBdr>
                    <w:top w:val="none" w:sz="0" w:space="0" w:color="auto"/>
                    <w:left w:val="none" w:sz="0" w:space="0" w:color="auto"/>
                    <w:bottom w:val="none" w:sz="0" w:space="0" w:color="auto"/>
                    <w:right w:val="none" w:sz="0" w:space="0" w:color="auto"/>
                  </w:divBdr>
                </w:div>
              </w:divsChild>
            </w:div>
            <w:div w:id="1614283986">
              <w:marLeft w:val="0"/>
              <w:marRight w:val="0"/>
              <w:marTop w:val="225"/>
              <w:marBottom w:val="0"/>
              <w:divBdr>
                <w:top w:val="none" w:sz="0" w:space="0" w:color="auto"/>
                <w:left w:val="none" w:sz="0" w:space="0" w:color="auto"/>
                <w:bottom w:val="none" w:sz="0" w:space="0" w:color="auto"/>
                <w:right w:val="none" w:sz="0" w:space="0" w:color="auto"/>
              </w:divBdr>
              <w:divsChild>
                <w:div w:id="540284466">
                  <w:marLeft w:val="0"/>
                  <w:marRight w:val="0"/>
                  <w:marTop w:val="0"/>
                  <w:marBottom w:val="0"/>
                  <w:divBdr>
                    <w:top w:val="none" w:sz="0" w:space="0" w:color="auto"/>
                    <w:left w:val="none" w:sz="0" w:space="0" w:color="auto"/>
                    <w:bottom w:val="none" w:sz="0" w:space="0" w:color="auto"/>
                    <w:right w:val="none" w:sz="0" w:space="0" w:color="auto"/>
                  </w:divBdr>
                </w:div>
                <w:div w:id="417413050">
                  <w:marLeft w:val="0"/>
                  <w:marRight w:val="0"/>
                  <w:marTop w:val="0"/>
                  <w:marBottom w:val="0"/>
                  <w:divBdr>
                    <w:top w:val="none" w:sz="0" w:space="0" w:color="auto"/>
                    <w:left w:val="none" w:sz="0" w:space="0" w:color="auto"/>
                    <w:bottom w:val="none" w:sz="0" w:space="0" w:color="auto"/>
                    <w:right w:val="none" w:sz="0" w:space="0" w:color="auto"/>
                  </w:divBdr>
                </w:div>
              </w:divsChild>
            </w:div>
            <w:div w:id="1930843924">
              <w:marLeft w:val="0"/>
              <w:marRight w:val="0"/>
              <w:marTop w:val="225"/>
              <w:marBottom w:val="0"/>
              <w:divBdr>
                <w:top w:val="none" w:sz="0" w:space="0" w:color="auto"/>
                <w:left w:val="none" w:sz="0" w:space="0" w:color="auto"/>
                <w:bottom w:val="none" w:sz="0" w:space="0" w:color="auto"/>
                <w:right w:val="none" w:sz="0" w:space="0" w:color="auto"/>
              </w:divBdr>
              <w:divsChild>
                <w:div w:id="1969628349">
                  <w:marLeft w:val="0"/>
                  <w:marRight w:val="0"/>
                  <w:marTop w:val="0"/>
                  <w:marBottom w:val="0"/>
                  <w:divBdr>
                    <w:top w:val="none" w:sz="0" w:space="0" w:color="auto"/>
                    <w:left w:val="none" w:sz="0" w:space="0" w:color="auto"/>
                    <w:bottom w:val="none" w:sz="0" w:space="0" w:color="auto"/>
                    <w:right w:val="none" w:sz="0" w:space="0" w:color="auto"/>
                  </w:divBdr>
                </w:div>
                <w:div w:id="2093425756">
                  <w:marLeft w:val="0"/>
                  <w:marRight w:val="0"/>
                  <w:marTop w:val="0"/>
                  <w:marBottom w:val="0"/>
                  <w:divBdr>
                    <w:top w:val="none" w:sz="0" w:space="0" w:color="auto"/>
                    <w:left w:val="none" w:sz="0" w:space="0" w:color="auto"/>
                    <w:bottom w:val="none" w:sz="0" w:space="0" w:color="auto"/>
                    <w:right w:val="none" w:sz="0" w:space="0" w:color="auto"/>
                  </w:divBdr>
                </w:div>
              </w:divsChild>
            </w:div>
            <w:div w:id="880476578">
              <w:marLeft w:val="0"/>
              <w:marRight w:val="0"/>
              <w:marTop w:val="225"/>
              <w:marBottom w:val="0"/>
              <w:divBdr>
                <w:top w:val="none" w:sz="0" w:space="0" w:color="auto"/>
                <w:left w:val="none" w:sz="0" w:space="0" w:color="auto"/>
                <w:bottom w:val="none" w:sz="0" w:space="0" w:color="auto"/>
                <w:right w:val="none" w:sz="0" w:space="0" w:color="auto"/>
              </w:divBdr>
              <w:divsChild>
                <w:div w:id="839272996">
                  <w:marLeft w:val="0"/>
                  <w:marRight w:val="0"/>
                  <w:marTop w:val="0"/>
                  <w:marBottom w:val="0"/>
                  <w:divBdr>
                    <w:top w:val="none" w:sz="0" w:space="0" w:color="auto"/>
                    <w:left w:val="none" w:sz="0" w:space="0" w:color="auto"/>
                    <w:bottom w:val="none" w:sz="0" w:space="0" w:color="auto"/>
                    <w:right w:val="none" w:sz="0" w:space="0" w:color="auto"/>
                  </w:divBdr>
                </w:div>
                <w:div w:id="1476531503">
                  <w:marLeft w:val="0"/>
                  <w:marRight w:val="0"/>
                  <w:marTop w:val="0"/>
                  <w:marBottom w:val="0"/>
                  <w:divBdr>
                    <w:top w:val="none" w:sz="0" w:space="0" w:color="auto"/>
                    <w:left w:val="none" w:sz="0" w:space="0" w:color="auto"/>
                    <w:bottom w:val="none" w:sz="0" w:space="0" w:color="auto"/>
                    <w:right w:val="none" w:sz="0" w:space="0" w:color="auto"/>
                  </w:divBdr>
                </w:div>
              </w:divsChild>
            </w:div>
            <w:div w:id="944264232">
              <w:marLeft w:val="0"/>
              <w:marRight w:val="0"/>
              <w:marTop w:val="225"/>
              <w:marBottom w:val="0"/>
              <w:divBdr>
                <w:top w:val="none" w:sz="0" w:space="0" w:color="auto"/>
                <w:left w:val="none" w:sz="0" w:space="0" w:color="auto"/>
                <w:bottom w:val="none" w:sz="0" w:space="0" w:color="auto"/>
                <w:right w:val="none" w:sz="0" w:space="0" w:color="auto"/>
              </w:divBdr>
              <w:divsChild>
                <w:div w:id="986593791">
                  <w:marLeft w:val="0"/>
                  <w:marRight w:val="0"/>
                  <w:marTop w:val="0"/>
                  <w:marBottom w:val="0"/>
                  <w:divBdr>
                    <w:top w:val="none" w:sz="0" w:space="0" w:color="auto"/>
                    <w:left w:val="none" w:sz="0" w:space="0" w:color="auto"/>
                    <w:bottom w:val="none" w:sz="0" w:space="0" w:color="auto"/>
                    <w:right w:val="none" w:sz="0" w:space="0" w:color="auto"/>
                  </w:divBdr>
                </w:div>
                <w:div w:id="20477071">
                  <w:marLeft w:val="0"/>
                  <w:marRight w:val="0"/>
                  <w:marTop w:val="0"/>
                  <w:marBottom w:val="0"/>
                  <w:divBdr>
                    <w:top w:val="none" w:sz="0" w:space="0" w:color="auto"/>
                    <w:left w:val="none" w:sz="0" w:space="0" w:color="auto"/>
                    <w:bottom w:val="none" w:sz="0" w:space="0" w:color="auto"/>
                    <w:right w:val="none" w:sz="0" w:space="0" w:color="auto"/>
                  </w:divBdr>
                </w:div>
              </w:divsChild>
            </w:div>
            <w:div w:id="223564217">
              <w:marLeft w:val="0"/>
              <w:marRight w:val="0"/>
              <w:marTop w:val="225"/>
              <w:marBottom w:val="0"/>
              <w:divBdr>
                <w:top w:val="none" w:sz="0" w:space="0" w:color="auto"/>
                <w:left w:val="none" w:sz="0" w:space="0" w:color="auto"/>
                <w:bottom w:val="none" w:sz="0" w:space="0" w:color="auto"/>
                <w:right w:val="none" w:sz="0" w:space="0" w:color="auto"/>
              </w:divBdr>
              <w:divsChild>
                <w:div w:id="545213730">
                  <w:marLeft w:val="0"/>
                  <w:marRight w:val="0"/>
                  <w:marTop w:val="0"/>
                  <w:marBottom w:val="0"/>
                  <w:divBdr>
                    <w:top w:val="none" w:sz="0" w:space="0" w:color="auto"/>
                    <w:left w:val="none" w:sz="0" w:space="0" w:color="auto"/>
                    <w:bottom w:val="none" w:sz="0" w:space="0" w:color="auto"/>
                    <w:right w:val="none" w:sz="0" w:space="0" w:color="auto"/>
                  </w:divBdr>
                </w:div>
                <w:div w:id="872303301">
                  <w:marLeft w:val="0"/>
                  <w:marRight w:val="0"/>
                  <w:marTop w:val="0"/>
                  <w:marBottom w:val="0"/>
                  <w:divBdr>
                    <w:top w:val="none" w:sz="0" w:space="0" w:color="auto"/>
                    <w:left w:val="none" w:sz="0" w:space="0" w:color="auto"/>
                    <w:bottom w:val="none" w:sz="0" w:space="0" w:color="auto"/>
                    <w:right w:val="none" w:sz="0" w:space="0" w:color="auto"/>
                  </w:divBdr>
                </w:div>
              </w:divsChild>
            </w:div>
            <w:div w:id="974062191">
              <w:marLeft w:val="0"/>
              <w:marRight w:val="0"/>
              <w:marTop w:val="225"/>
              <w:marBottom w:val="0"/>
              <w:divBdr>
                <w:top w:val="none" w:sz="0" w:space="0" w:color="auto"/>
                <w:left w:val="none" w:sz="0" w:space="0" w:color="auto"/>
                <w:bottom w:val="none" w:sz="0" w:space="0" w:color="auto"/>
                <w:right w:val="none" w:sz="0" w:space="0" w:color="auto"/>
              </w:divBdr>
              <w:divsChild>
                <w:div w:id="1208372049">
                  <w:marLeft w:val="0"/>
                  <w:marRight w:val="0"/>
                  <w:marTop w:val="0"/>
                  <w:marBottom w:val="0"/>
                  <w:divBdr>
                    <w:top w:val="none" w:sz="0" w:space="0" w:color="auto"/>
                    <w:left w:val="none" w:sz="0" w:space="0" w:color="auto"/>
                    <w:bottom w:val="none" w:sz="0" w:space="0" w:color="auto"/>
                    <w:right w:val="none" w:sz="0" w:space="0" w:color="auto"/>
                  </w:divBdr>
                </w:div>
                <w:div w:id="298998208">
                  <w:marLeft w:val="0"/>
                  <w:marRight w:val="0"/>
                  <w:marTop w:val="0"/>
                  <w:marBottom w:val="0"/>
                  <w:divBdr>
                    <w:top w:val="none" w:sz="0" w:space="0" w:color="auto"/>
                    <w:left w:val="none" w:sz="0" w:space="0" w:color="auto"/>
                    <w:bottom w:val="none" w:sz="0" w:space="0" w:color="auto"/>
                    <w:right w:val="none" w:sz="0" w:space="0" w:color="auto"/>
                  </w:divBdr>
                </w:div>
              </w:divsChild>
            </w:div>
            <w:div w:id="1000891088">
              <w:marLeft w:val="0"/>
              <w:marRight w:val="0"/>
              <w:marTop w:val="225"/>
              <w:marBottom w:val="0"/>
              <w:divBdr>
                <w:top w:val="none" w:sz="0" w:space="0" w:color="auto"/>
                <w:left w:val="none" w:sz="0" w:space="0" w:color="auto"/>
                <w:bottom w:val="none" w:sz="0" w:space="0" w:color="auto"/>
                <w:right w:val="none" w:sz="0" w:space="0" w:color="auto"/>
              </w:divBdr>
              <w:divsChild>
                <w:div w:id="1787889340">
                  <w:marLeft w:val="0"/>
                  <w:marRight w:val="0"/>
                  <w:marTop w:val="0"/>
                  <w:marBottom w:val="0"/>
                  <w:divBdr>
                    <w:top w:val="none" w:sz="0" w:space="0" w:color="auto"/>
                    <w:left w:val="none" w:sz="0" w:space="0" w:color="auto"/>
                    <w:bottom w:val="none" w:sz="0" w:space="0" w:color="auto"/>
                    <w:right w:val="none" w:sz="0" w:space="0" w:color="auto"/>
                  </w:divBdr>
                </w:div>
                <w:div w:id="1429228314">
                  <w:marLeft w:val="0"/>
                  <w:marRight w:val="0"/>
                  <w:marTop w:val="0"/>
                  <w:marBottom w:val="0"/>
                  <w:divBdr>
                    <w:top w:val="none" w:sz="0" w:space="0" w:color="auto"/>
                    <w:left w:val="none" w:sz="0" w:space="0" w:color="auto"/>
                    <w:bottom w:val="none" w:sz="0" w:space="0" w:color="auto"/>
                    <w:right w:val="none" w:sz="0" w:space="0" w:color="auto"/>
                  </w:divBdr>
                </w:div>
              </w:divsChild>
            </w:div>
            <w:div w:id="1424112490">
              <w:marLeft w:val="0"/>
              <w:marRight w:val="0"/>
              <w:marTop w:val="225"/>
              <w:marBottom w:val="0"/>
              <w:divBdr>
                <w:top w:val="none" w:sz="0" w:space="0" w:color="auto"/>
                <w:left w:val="none" w:sz="0" w:space="0" w:color="auto"/>
                <w:bottom w:val="none" w:sz="0" w:space="0" w:color="auto"/>
                <w:right w:val="none" w:sz="0" w:space="0" w:color="auto"/>
              </w:divBdr>
              <w:divsChild>
                <w:div w:id="1974015668">
                  <w:marLeft w:val="0"/>
                  <w:marRight w:val="0"/>
                  <w:marTop w:val="0"/>
                  <w:marBottom w:val="0"/>
                  <w:divBdr>
                    <w:top w:val="none" w:sz="0" w:space="0" w:color="auto"/>
                    <w:left w:val="none" w:sz="0" w:space="0" w:color="auto"/>
                    <w:bottom w:val="none" w:sz="0" w:space="0" w:color="auto"/>
                    <w:right w:val="none" w:sz="0" w:space="0" w:color="auto"/>
                  </w:divBdr>
                </w:div>
                <w:div w:id="1931620321">
                  <w:marLeft w:val="0"/>
                  <w:marRight w:val="0"/>
                  <w:marTop w:val="0"/>
                  <w:marBottom w:val="0"/>
                  <w:divBdr>
                    <w:top w:val="none" w:sz="0" w:space="0" w:color="auto"/>
                    <w:left w:val="none" w:sz="0" w:space="0" w:color="auto"/>
                    <w:bottom w:val="none" w:sz="0" w:space="0" w:color="auto"/>
                    <w:right w:val="none" w:sz="0" w:space="0" w:color="auto"/>
                  </w:divBdr>
                </w:div>
              </w:divsChild>
            </w:div>
            <w:div w:id="1186211171">
              <w:marLeft w:val="0"/>
              <w:marRight w:val="0"/>
              <w:marTop w:val="225"/>
              <w:marBottom w:val="0"/>
              <w:divBdr>
                <w:top w:val="none" w:sz="0" w:space="0" w:color="auto"/>
                <w:left w:val="none" w:sz="0" w:space="0" w:color="auto"/>
                <w:bottom w:val="none" w:sz="0" w:space="0" w:color="auto"/>
                <w:right w:val="none" w:sz="0" w:space="0" w:color="auto"/>
              </w:divBdr>
              <w:divsChild>
                <w:div w:id="1769353620">
                  <w:marLeft w:val="0"/>
                  <w:marRight w:val="0"/>
                  <w:marTop w:val="0"/>
                  <w:marBottom w:val="0"/>
                  <w:divBdr>
                    <w:top w:val="none" w:sz="0" w:space="0" w:color="auto"/>
                    <w:left w:val="none" w:sz="0" w:space="0" w:color="auto"/>
                    <w:bottom w:val="none" w:sz="0" w:space="0" w:color="auto"/>
                    <w:right w:val="none" w:sz="0" w:space="0" w:color="auto"/>
                  </w:divBdr>
                </w:div>
                <w:div w:id="416249025">
                  <w:marLeft w:val="0"/>
                  <w:marRight w:val="0"/>
                  <w:marTop w:val="0"/>
                  <w:marBottom w:val="0"/>
                  <w:divBdr>
                    <w:top w:val="none" w:sz="0" w:space="0" w:color="auto"/>
                    <w:left w:val="none" w:sz="0" w:space="0" w:color="auto"/>
                    <w:bottom w:val="none" w:sz="0" w:space="0" w:color="auto"/>
                    <w:right w:val="none" w:sz="0" w:space="0" w:color="auto"/>
                  </w:divBdr>
                </w:div>
              </w:divsChild>
            </w:div>
            <w:div w:id="1681270135">
              <w:marLeft w:val="0"/>
              <w:marRight w:val="0"/>
              <w:marTop w:val="225"/>
              <w:marBottom w:val="0"/>
              <w:divBdr>
                <w:top w:val="none" w:sz="0" w:space="0" w:color="auto"/>
                <w:left w:val="none" w:sz="0" w:space="0" w:color="auto"/>
                <w:bottom w:val="none" w:sz="0" w:space="0" w:color="auto"/>
                <w:right w:val="none" w:sz="0" w:space="0" w:color="auto"/>
              </w:divBdr>
              <w:divsChild>
                <w:div w:id="1659771813">
                  <w:marLeft w:val="0"/>
                  <w:marRight w:val="0"/>
                  <w:marTop w:val="0"/>
                  <w:marBottom w:val="0"/>
                  <w:divBdr>
                    <w:top w:val="none" w:sz="0" w:space="0" w:color="auto"/>
                    <w:left w:val="none" w:sz="0" w:space="0" w:color="auto"/>
                    <w:bottom w:val="none" w:sz="0" w:space="0" w:color="auto"/>
                    <w:right w:val="none" w:sz="0" w:space="0" w:color="auto"/>
                  </w:divBdr>
                </w:div>
                <w:div w:id="217471799">
                  <w:marLeft w:val="0"/>
                  <w:marRight w:val="0"/>
                  <w:marTop w:val="0"/>
                  <w:marBottom w:val="0"/>
                  <w:divBdr>
                    <w:top w:val="none" w:sz="0" w:space="0" w:color="auto"/>
                    <w:left w:val="none" w:sz="0" w:space="0" w:color="auto"/>
                    <w:bottom w:val="none" w:sz="0" w:space="0" w:color="auto"/>
                    <w:right w:val="none" w:sz="0" w:space="0" w:color="auto"/>
                  </w:divBdr>
                </w:div>
              </w:divsChild>
            </w:div>
            <w:div w:id="571041670">
              <w:marLeft w:val="0"/>
              <w:marRight w:val="0"/>
              <w:marTop w:val="225"/>
              <w:marBottom w:val="0"/>
              <w:divBdr>
                <w:top w:val="none" w:sz="0" w:space="0" w:color="auto"/>
                <w:left w:val="none" w:sz="0" w:space="0" w:color="auto"/>
                <w:bottom w:val="none" w:sz="0" w:space="0" w:color="auto"/>
                <w:right w:val="none" w:sz="0" w:space="0" w:color="auto"/>
              </w:divBdr>
              <w:divsChild>
                <w:div w:id="1712924515">
                  <w:marLeft w:val="0"/>
                  <w:marRight w:val="0"/>
                  <w:marTop w:val="0"/>
                  <w:marBottom w:val="0"/>
                  <w:divBdr>
                    <w:top w:val="none" w:sz="0" w:space="0" w:color="auto"/>
                    <w:left w:val="none" w:sz="0" w:space="0" w:color="auto"/>
                    <w:bottom w:val="none" w:sz="0" w:space="0" w:color="auto"/>
                    <w:right w:val="none" w:sz="0" w:space="0" w:color="auto"/>
                  </w:divBdr>
                </w:div>
                <w:div w:id="624313973">
                  <w:marLeft w:val="0"/>
                  <w:marRight w:val="0"/>
                  <w:marTop w:val="0"/>
                  <w:marBottom w:val="0"/>
                  <w:divBdr>
                    <w:top w:val="none" w:sz="0" w:space="0" w:color="auto"/>
                    <w:left w:val="none" w:sz="0" w:space="0" w:color="auto"/>
                    <w:bottom w:val="none" w:sz="0" w:space="0" w:color="auto"/>
                    <w:right w:val="none" w:sz="0" w:space="0" w:color="auto"/>
                  </w:divBdr>
                </w:div>
              </w:divsChild>
            </w:div>
            <w:div w:id="1886939901">
              <w:marLeft w:val="0"/>
              <w:marRight w:val="0"/>
              <w:marTop w:val="225"/>
              <w:marBottom w:val="0"/>
              <w:divBdr>
                <w:top w:val="none" w:sz="0" w:space="0" w:color="auto"/>
                <w:left w:val="none" w:sz="0" w:space="0" w:color="auto"/>
                <w:bottom w:val="none" w:sz="0" w:space="0" w:color="auto"/>
                <w:right w:val="none" w:sz="0" w:space="0" w:color="auto"/>
              </w:divBdr>
              <w:divsChild>
                <w:div w:id="853687362">
                  <w:marLeft w:val="0"/>
                  <w:marRight w:val="0"/>
                  <w:marTop w:val="0"/>
                  <w:marBottom w:val="0"/>
                  <w:divBdr>
                    <w:top w:val="none" w:sz="0" w:space="0" w:color="auto"/>
                    <w:left w:val="none" w:sz="0" w:space="0" w:color="auto"/>
                    <w:bottom w:val="none" w:sz="0" w:space="0" w:color="auto"/>
                    <w:right w:val="none" w:sz="0" w:space="0" w:color="auto"/>
                  </w:divBdr>
                </w:div>
                <w:div w:id="955864293">
                  <w:marLeft w:val="0"/>
                  <w:marRight w:val="0"/>
                  <w:marTop w:val="0"/>
                  <w:marBottom w:val="0"/>
                  <w:divBdr>
                    <w:top w:val="none" w:sz="0" w:space="0" w:color="auto"/>
                    <w:left w:val="none" w:sz="0" w:space="0" w:color="auto"/>
                    <w:bottom w:val="none" w:sz="0" w:space="0" w:color="auto"/>
                    <w:right w:val="none" w:sz="0" w:space="0" w:color="auto"/>
                  </w:divBdr>
                </w:div>
              </w:divsChild>
            </w:div>
            <w:div w:id="1386291488">
              <w:marLeft w:val="0"/>
              <w:marRight w:val="0"/>
              <w:marTop w:val="225"/>
              <w:marBottom w:val="0"/>
              <w:divBdr>
                <w:top w:val="none" w:sz="0" w:space="0" w:color="auto"/>
                <w:left w:val="none" w:sz="0" w:space="0" w:color="auto"/>
                <w:bottom w:val="none" w:sz="0" w:space="0" w:color="auto"/>
                <w:right w:val="none" w:sz="0" w:space="0" w:color="auto"/>
              </w:divBdr>
              <w:divsChild>
                <w:div w:id="274412959">
                  <w:marLeft w:val="0"/>
                  <w:marRight w:val="0"/>
                  <w:marTop w:val="0"/>
                  <w:marBottom w:val="0"/>
                  <w:divBdr>
                    <w:top w:val="none" w:sz="0" w:space="0" w:color="auto"/>
                    <w:left w:val="none" w:sz="0" w:space="0" w:color="auto"/>
                    <w:bottom w:val="none" w:sz="0" w:space="0" w:color="auto"/>
                    <w:right w:val="none" w:sz="0" w:space="0" w:color="auto"/>
                  </w:divBdr>
                </w:div>
                <w:div w:id="684212621">
                  <w:marLeft w:val="0"/>
                  <w:marRight w:val="0"/>
                  <w:marTop w:val="0"/>
                  <w:marBottom w:val="0"/>
                  <w:divBdr>
                    <w:top w:val="none" w:sz="0" w:space="0" w:color="auto"/>
                    <w:left w:val="none" w:sz="0" w:space="0" w:color="auto"/>
                    <w:bottom w:val="none" w:sz="0" w:space="0" w:color="auto"/>
                    <w:right w:val="none" w:sz="0" w:space="0" w:color="auto"/>
                  </w:divBdr>
                </w:div>
              </w:divsChild>
            </w:div>
            <w:div w:id="245506517">
              <w:marLeft w:val="0"/>
              <w:marRight w:val="0"/>
              <w:marTop w:val="225"/>
              <w:marBottom w:val="0"/>
              <w:divBdr>
                <w:top w:val="none" w:sz="0" w:space="0" w:color="auto"/>
                <w:left w:val="none" w:sz="0" w:space="0" w:color="auto"/>
                <w:bottom w:val="none" w:sz="0" w:space="0" w:color="auto"/>
                <w:right w:val="none" w:sz="0" w:space="0" w:color="auto"/>
              </w:divBdr>
              <w:divsChild>
                <w:div w:id="1778254873">
                  <w:marLeft w:val="0"/>
                  <w:marRight w:val="0"/>
                  <w:marTop w:val="0"/>
                  <w:marBottom w:val="0"/>
                  <w:divBdr>
                    <w:top w:val="none" w:sz="0" w:space="0" w:color="auto"/>
                    <w:left w:val="none" w:sz="0" w:space="0" w:color="auto"/>
                    <w:bottom w:val="none" w:sz="0" w:space="0" w:color="auto"/>
                    <w:right w:val="none" w:sz="0" w:space="0" w:color="auto"/>
                  </w:divBdr>
                </w:div>
                <w:div w:id="12941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1/575/" TargetMode="External"/><Relationship Id="rId18" Type="http://schemas.openxmlformats.org/officeDocument/2006/relationships/hyperlink" Target="https://www.slov-lex.sk/pravne-predpisy/SK/ZZ/2001/575/" TargetMode="External"/><Relationship Id="rId26" Type="http://schemas.openxmlformats.org/officeDocument/2006/relationships/hyperlink" Target="https://www.slov-lex.sk/pravne-predpisy/SK/ZZ/2001/575/" TargetMode="External"/><Relationship Id="rId39" Type="http://schemas.openxmlformats.org/officeDocument/2006/relationships/hyperlink" Target="https://www.slov-lex.sk/pravne-predpisy/SK/ZZ/2001/575/" TargetMode="External"/><Relationship Id="rId21" Type="http://schemas.openxmlformats.org/officeDocument/2006/relationships/hyperlink" Target="https://www.slov-lex.sk/pravne-predpisy/SK/ZZ/2001/575/" TargetMode="External"/><Relationship Id="rId34" Type="http://schemas.openxmlformats.org/officeDocument/2006/relationships/hyperlink" Target="https://www.slov-lex.sk/pravne-predpisy/SK/ZZ/2001/575/" TargetMode="External"/><Relationship Id="rId42" Type="http://schemas.openxmlformats.org/officeDocument/2006/relationships/hyperlink" Target="https://www.slov-lex.sk/pravne-predpisy/SK/ZZ/2001/575/" TargetMode="External"/><Relationship Id="rId47" Type="http://schemas.openxmlformats.org/officeDocument/2006/relationships/hyperlink" Target="https://www.slov-lex.sk/pravne-predpisy/SK/ZZ/2001/575/" TargetMode="External"/><Relationship Id="rId50" Type="http://schemas.openxmlformats.org/officeDocument/2006/relationships/hyperlink" Target="https://www.slov-lex.sk/pravne-predpisy/SK/ZZ/2001/575/" TargetMode="External"/><Relationship Id="rId55" Type="http://schemas.openxmlformats.org/officeDocument/2006/relationships/hyperlink" Target="https://www.slov-lex.sk/pravne-predpisy/SK/ZZ/2001/575/" TargetMode="External"/><Relationship Id="rId63" Type="http://schemas.openxmlformats.org/officeDocument/2006/relationships/hyperlink" Target="https://www.slov-lex.sk/pravne-predpisy/SK/ZZ/1990/347/" TargetMode="External"/><Relationship Id="rId68" Type="http://schemas.openxmlformats.org/officeDocument/2006/relationships/hyperlink" Target="https://www.slov-lex.sk/pravne-predpisy/SK/ZZ/1963/99/" TargetMode="External"/><Relationship Id="rId76" Type="http://schemas.openxmlformats.org/officeDocument/2006/relationships/hyperlink" Target="https://www.slov-lex.sk/pravne-predpisy/SK/ZZ/2006/25/" TargetMode="External"/><Relationship Id="rId84" Type="http://schemas.openxmlformats.org/officeDocument/2006/relationships/hyperlink" Target="https://www.slov-lex.sk/pravne-predpisy/SK/ZZ/2017/55/" TargetMode="External"/><Relationship Id="rId7" Type="http://schemas.openxmlformats.org/officeDocument/2006/relationships/hyperlink" Target="https://www.slov-lex.sk/pravne-predpisy/SK/ZZ/2001/575/" TargetMode="External"/><Relationship Id="rId71" Type="http://schemas.openxmlformats.org/officeDocument/2006/relationships/hyperlink" Target="https://www.slov-lex.sk/pravne-predpisy/SK/ZZ/2021/72/" TargetMode="External"/><Relationship Id="rId2" Type="http://schemas.openxmlformats.org/officeDocument/2006/relationships/styles" Target="styles.xml"/><Relationship Id="rId16" Type="http://schemas.openxmlformats.org/officeDocument/2006/relationships/hyperlink" Target="https://www.slov-lex.sk/pravne-predpisy/SK/ZZ/2001/575/" TargetMode="External"/><Relationship Id="rId29" Type="http://schemas.openxmlformats.org/officeDocument/2006/relationships/hyperlink" Target="https://www.slov-lex.sk/pravne-predpisy/SK/ZZ/2001/575/" TargetMode="External"/><Relationship Id="rId11" Type="http://schemas.openxmlformats.org/officeDocument/2006/relationships/hyperlink" Target="https://www.slov-lex.sk/pravne-predpisy/SK/ZZ/2001/575/" TargetMode="External"/><Relationship Id="rId24" Type="http://schemas.openxmlformats.org/officeDocument/2006/relationships/hyperlink" Target="https://www.slov-lex.sk/pravne-predpisy/SK/ZZ/2001/575/" TargetMode="External"/><Relationship Id="rId32" Type="http://schemas.openxmlformats.org/officeDocument/2006/relationships/hyperlink" Target="https://www.slov-lex.sk/pravne-predpisy/SK/ZZ/2001/575/" TargetMode="External"/><Relationship Id="rId37" Type="http://schemas.openxmlformats.org/officeDocument/2006/relationships/hyperlink" Target="https://www.slov-lex.sk/pravne-predpisy/SK/ZZ/2001/575/" TargetMode="External"/><Relationship Id="rId40" Type="http://schemas.openxmlformats.org/officeDocument/2006/relationships/hyperlink" Target="https://www.slov-lex.sk/pravne-predpisy/SK/ZZ/2001/575/" TargetMode="External"/><Relationship Id="rId45" Type="http://schemas.openxmlformats.org/officeDocument/2006/relationships/hyperlink" Target="https://www.slov-lex.sk/pravne-predpisy/SK/ZZ/2001/575/" TargetMode="External"/><Relationship Id="rId53" Type="http://schemas.openxmlformats.org/officeDocument/2006/relationships/hyperlink" Target="https://www.slov-lex.sk/pravne-predpisy/SK/ZZ/2001/575/" TargetMode="External"/><Relationship Id="rId58" Type="http://schemas.openxmlformats.org/officeDocument/2006/relationships/hyperlink" Target="https://www.slov-lex.sk/pravne-predpisy/SK/ZZ/2001/575/" TargetMode="External"/><Relationship Id="rId66" Type="http://schemas.openxmlformats.org/officeDocument/2006/relationships/hyperlink" Target="https://www.slov-lex.sk/pravne-predpisy/SK/ZZ/2000/211/" TargetMode="External"/><Relationship Id="rId74" Type="http://schemas.openxmlformats.org/officeDocument/2006/relationships/hyperlink" Target="https://www.slov-lex.sk/pravne-predpisy/SK/ZZ/2004/215/" TargetMode="External"/><Relationship Id="rId79" Type="http://schemas.openxmlformats.org/officeDocument/2006/relationships/hyperlink" Target="https://www.slov-lex.sk/pravne-predpisy/SK/ZZ/2017/55/" TargetMode="External"/><Relationship Id="rId87"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www.slov-lex.sk/pravne-predpisy/SK/ZZ/2001/575/" TargetMode="External"/><Relationship Id="rId82" Type="http://schemas.openxmlformats.org/officeDocument/2006/relationships/hyperlink" Target="https://www.slov-lex.sk/pravne-predpisy/SK/ZZ/2004/523/" TargetMode="External"/><Relationship Id="rId19" Type="http://schemas.openxmlformats.org/officeDocument/2006/relationships/hyperlink" Target="https://www.slov-lex.sk/pravne-predpisy/SK/ZZ/2001/575/" TargetMode="External"/><Relationship Id="rId4" Type="http://schemas.openxmlformats.org/officeDocument/2006/relationships/webSettings" Target="webSettings.xml"/><Relationship Id="rId9" Type="http://schemas.openxmlformats.org/officeDocument/2006/relationships/hyperlink" Target="https://www.slov-lex.sk/pravne-predpisy/SK/ZZ/2001/575/" TargetMode="External"/><Relationship Id="rId14" Type="http://schemas.openxmlformats.org/officeDocument/2006/relationships/hyperlink" Target="https://www.slov-lex.sk/pravne-predpisy/SK/ZZ/2001/575/" TargetMode="External"/><Relationship Id="rId22" Type="http://schemas.openxmlformats.org/officeDocument/2006/relationships/hyperlink" Target="https://www.slov-lex.sk/pravne-predpisy/SK/ZZ/2001/575/" TargetMode="External"/><Relationship Id="rId27" Type="http://schemas.openxmlformats.org/officeDocument/2006/relationships/hyperlink" Target="https://www.slov-lex.sk/pravne-predpisy/SK/ZZ/2001/575/" TargetMode="External"/><Relationship Id="rId30" Type="http://schemas.openxmlformats.org/officeDocument/2006/relationships/hyperlink" Target="https://www.slov-lex.sk/pravne-predpisy/SK/ZZ/2001/575/" TargetMode="External"/><Relationship Id="rId35" Type="http://schemas.openxmlformats.org/officeDocument/2006/relationships/hyperlink" Target="https://www.slov-lex.sk/pravne-predpisy/SK/ZZ/2001/575/" TargetMode="External"/><Relationship Id="rId43" Type="http://schemas.openxmlformats.org/officeDocument/2006/relationships/hyperlink" Target="https://www.slov-lex.sk/pravne-predpisy/SK/ZZ/2001/575/" TargetMode="External"/><Relationship Id="rId48" Type="http://schemas.openxmlformats.org/officeDocument/2006/relationships/hyperlink" Target="https://www.slov-lex.sk/pravne-predpisy/SK/ZZ/2001/575/" TargetMode="External"/><Relationship Id="rId56" Type="http://schemas.openxmlformats.org/officeDocument/2006/relationships/hyperlink" Target="https://www.slov-lex.sk/pravne-predpisy/SK/ZZ/2001/575/" TargetMode="External"/><Relationship Id="rId64" Type="http://schemas.openxmlformats.org/officeDocument/2006/relationships/hyperlink" Target="https://www.slov-lex.sk/pravne-predpisy/SK/ZZ/2001/575/" TargetMode="External"/><Relationship Id="rId69" Type="http://schemas.openxmlformats.org/officeDocument/2006/relationships/hyperlink" Target="https://www.slov-lex.sk/pravne-predpisy/SK/ZZ/2011/45/" TargetMode="External"/><Relationship Id="rId77" Type="http://schemas.openxmlformats.org/officeDocument/2006/relationships/hyperlink" Target="https://www.slov-lex.sk/pravne-predpisy/SK/ZZ/2017/55/" TargetMode="External"/><Relationship Id="rId8" Type="http://schemas.openxmlformats.org/officeDocument/2006/relationships/hyperlink" Target="https://www.slov-lex.sk/pravne-predpisy/SK/ZZ/2001/575/" TargetMode="External"/><Relationship Id="rId51" Type="http://schemas.openxmlformats.org/officeDocument/2006/relationships/hyperlink" Target="https://www.slov-lex.sk/pravne-predpisy/SK/ZZ/2001/575/" TargetMode="External"/><Relationship Id="rId72" Type="http://schemas.openxmlformats.org/officeDocument/2006/relationships/hyperlink" Target="https://www.slov-lex.sk/pravne-predpisy/SK/ZZ/2017/55/" TargetMode="External"/><Relationship Id="rId80" Type="http://schemas.openxmlformats.org/officeDocument/2006/relationships/hyperlink" Target="https://www.slov-lex.sk/pravne-predpisy/SK/ZZ/1993/120/" TargetMode="External"/><Relationship Id="rId85" Type="http://schemas.openxmlformats.org/officeDocument/2006/relationships/hyperlink" Target="https://www.slov-lex.sk/pravne-predpisy/SK/ZZ/2017/55/" TargetMode="External"/><Relationship Id="rId3" Type="http://schemas.openxmlformats.org/officeDocument/2006/relationships/settings" Target="settings.xml"/><Relationship Id="rId12" Type="http://schemas.openxmlformats.org/officeDocument/2006/relationships/hyperlink" Target="https://www.slov-lex.sk/pravne-predpisy/SK/ZZ/2001/575/" TargetMode="External"/><Relationship Id="rId17" Type="http://schemas.openxmlformats.org/officeDocument/2006/relationships/hyperlink" Target="https://www.slov-lex.sk/pravne-predpisy/SK/ZZ/2001/575/" TargetMode="External"/><Relationship Id="rId25" Type="http://schemas.openxmlformats.org/officeDocument/2006/relationships/hyperlink" Target="https://www.slov-lex.sk/pravne-predpisy/SK/ZZ/2001/575/" TargetMode="External"/><Relationship Id="rId33" Type="http://schemas.openxmlformats.org/officeDocument/2006/relationships/hyperlink" Target="https://www.slov-lex.sk/pravne-predpisy/SK/ZZ/2001/575/" TargetMode="External"/><Relationship Id="rId38" Type="http://schemas.openxmlformats.org/officeDocument/2006/relationships/hyperlink" Target="https://www.slov-lex.sk/pravne-predpisy/SK/ZZ/2001/575/" TargetMode="External"/><Relationship Id="rId46" Type="http://schemas.openxmlformats.org/officeDocument/2006/relationships/hyperlink" Target="https://www.slov-lex.sk/pravne-predpisy/SK/ZZ/2001/575/" TargetMode="External"/><Relationship Id="rId59" Type="http://schemas.openxmlformats.org/officeDocument/2006/relationships/hyperlink" Target="https://www.slov-lex.sk/pravne-predpisy/SK/ZZ/2001/575/" TargetMode="External"/><Relationship Id="rId67" Type="http://schemas.openxmlformats.org/officeDocument/2006/relationships/hyperlink" Target="https://www.slov-lex.sk/pravne-predpisy/SK/ZZ/1967/71/" TargetMode="External"/><Relationship Id="rId20" Type="http://schemas.openxmlformats.org/officeDocument/2006/relationships/hyperlink" Target="https://www.slov-lex.sk/pravne-predpisy/SK/ZZ/2001/575/" TargetMode="External"/><Relationship Id="rId41" Type="http://schemas.openxmlformats.org/officeDocument/2006/relationships/hyperlink" Target="https://www.slov-lex.sk/pravne-predpisy/SK/ZZ/2001/575/" TargetMode="External"/><Relationship Id="rId54" Type="http://schemas.openxmlformats.org/officeDocument/2006/relationships/hyperlink" Target="https://www.slov-lex.sk/pravne-predpisy/SK/ZZ/2001/575/" TargetMode="External"/><Relationship Id="rId62" Type="http://schemas.openxmlformats.org/officeDocument/2006/relationships/hyperlink" Target="https://www.slov-lex.sk/pravne-predpisy/SK/ZZ/2001/575/" TargetMode="External"/><Relationship Id="rId70" Type="http://schemas.openxmlformats.org/officeDocument/2006/relationships/hyperlink" Target="https://www.slov-lex.sk/pravne-predpisy/SK/ZZ/2011/45/" TargetMode="External"/><Relationship Id="rId75" Type="http://schemas.openxmlformats.org/officeDocument/2006/relationships/hyperlink" Target="https://www.slov-lex.sk/pravne-predpisy/SK/ZZ/2006/25/" TargetMode="External"/><Relationship Id="rId83" Type="http://schemas.openxmlformats.org/officeDocument/2006/relationships/hyperlink" Target="https://www.slov-lex.sk/pravne-predpisy/SK/ZZ/2017/55/"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lov-lex.sk/pravne-predpisy/SK/ZZ/2001/575/" TargetMode="External"/><Relationship Id="rId15" Type="http://schemas.openxmlformats.org/officeDocument/2006/relationships/hyperlink" Target="https://www.slov-lex.sk/pravne-predpisy/SK/ZZ/2001/575/" TargetMode="External"/><Relationship Id="rId23" Type="http://schemas.openxmlformats.org/officeDocument/2006/relationships/hyperlink" Target="https://www.slov-lex.sk/pravne-predpisy/SK/ZZ/2001/575/" TargetMode="External"/><Relationship Id="rId28" Type="http://schemas.openxmlformats.org/officeDocument/2006/relationships/hyperlink" Target="https://www.slov-lex.sk/pravne-predpisy/SK/ZZ/2001/575/" TargetMode="External"/><Relationship Id="rId36" Type="http://schemas.openxmlformats.org/officeDocument/2006/relationships/hyperlink" Target="https://www.slov-lex.sk/pravne-predpisy/SK/ZZ/2001/575/" TargetMode="External"/><Relationship Id="rId49" Type="http://schemas.openxmlformats.org/officeDocument/2006/relationships/hyperlink" Target="https://www.slov-lex.sk/pravne-predpisy/SK/ZZ/2001/575/" TargetMode="External"/><Relationship Id="rId57" Type="http://schemas.openxmlformats.org/officeDocument/2006/relationships/hyperlink" Target="https://www.slov-lex.sk/pravne-predpisy/SK/ZZ/2001/575/" TargetMode="External"/><Relationship Id="rId10" Type="http://schemas.openxmlformats.org/officeDocument/2006/relationships/hyperlink" Target="https://www.slov-lex.sk/pravne-predpisy/SK/ZZ/2001/575/" TargetMode="External"/><Relationship Id="rId31" Type="http://schemas.openxmlformats.org/officeDocument/2006/relationships/hyperlink" Target="https://www.slov-lex.sk/pravne-predpisy/SK/ZZ/2001/575/" TargetMode="External"/><Relationship Id="rId44" Type="http://schemas.openxmlformats.org/officeDocument/2006/relationships/hyperlink" Target="https://www.slov-lex.sk/pravne-predpisy/SK/ZZ/2001/575/" TargetMode="External"/><Relationship Id="rId52" Type="http://schemas.openxmlformats.org/officeDocument/2006/relationships/hyperlink" Target="https://www.slov-lex.sk/pravne-predpisy/SK/ZZ/2001/575/" TargetMode="External"/><Relationship Id="rId60" Type="http://schemas.openxmlformats.org/officeDocument/2006/relationships/hyperlink" Target="https://www.slov-lex.sk/pravne-predpisy/SK/ZZ/2001/575/" TargetMode="External"/><Relationship Id="rId65" Type="http://schemas.openxmlformats.org/officeDocument/2006/relationships/hyperlink" Target="https://www.slov-lex.sk/pravne-predpisy/SK/ZZ/1999/106/" TargetMode="External"/><Relationship Id="rId73" Type="http://schemas.openxmlformats.org/officeDocument/2006/relationships/hyperlink" Target="https://www.slov-lex.sk/pravne-predpisy/SK/ZZ/2001/136/" TargetMode="External"/><Relationship Id="rId78" Type="http://schemas.openxmlformats.org/officeDocument/2006/relationships/hyperlink" Target="https://www.slov-lex.sk/pravne-predpisy/SK/ZZ/1996/10/" TargetMode="External"/><Relationship Id="rId81" Type="http://schemas.openxmlformats.org/officeDocument/2006/relationships/hyperlink" Target="https://www.slov-lex.sk/pravne-predpisy/SK/ZZ/1990/111/" TargetMode="External"/><Relationship Id="rId86" Type="http://schemas.openxmlformats.org/officeDocument/2006/relationships/hyperlink" Target="https://www.slov-lex.sk/pravne-predpisy/SK/ZZ/2017/5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34</Pages>
  <Words>16810</Words>
  <Characters>95819</Characters>
  <Application>Microsoft Office Word</Application>
  <DocSecurity>0</DocSecurity>
  <Lines>798</Lines>
  <Paragraphs>224</Paragraphs>
  <ScaleCrop>false</ScaleCrop>
  <HeadingPairs>
    <vt:vector size="2" baseType="variant">
      <vt:variant>
        <vt:lpstr>Názov</vt:lpstr>
      </vt:variant>
      <vt:variant>
        <vt:i4>1</vt:i4>
      </vt:variant>
    </vt:vector>
  </HeadingPairs>
  <TitlesOfParts>
    <vt:vector size="1" baseType="lpstr">
      <vt:lpstr/>
    </vt:vector>
  </TitlesOfParts>
  <Company>Úrad pre Verejné Obstarávanie</Company>
  <LinksUpToDate>false</LinksUpToDate>
  <CharactersWithSpaces>112405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Poláková Nina</dc:creator>
  <cp:keywords/>
  <dc:description/>
  <cp:lastModifiedBy>Semanco Martin</cp:lastModifiedBy>
  <cp:revision>12</cp:revision>
  <dcterms:created xsi:type="dcterms:W3CDTF">2021-05-03T09:00:00Z</dcterms:created>
  <dcterms:modified xsi:type="dcterms:W3CDTF">2021-06-29T10:54:00Z</dcterms:modified>
</cp:coreProperties>
</file>