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C8" w:rsidRPr="00DD7BE7" w:rsidRDefault="00DD7BE7" w:rsidP="00223ACB">
      <w:pPr>
        <w:keepNext/>
        <w:keepLines/>
        <w:spacing w:before="120" w:after="120"/>
        <w:jc w:val="center"/>
        <w:rPr>
          <w:b/>
          <w:sz w:val="36"/>
          <w:szCs w:val="36"/>
        </w:rPr>
      </w:pPr>
      <w:r w:rsidRPr="00DD7BE7">
        <w:rPr>
          <w:b/>
          <w:sz w:val="36"/>
          <w:szCs w:val="36"/>
        </w:rPr>
        <w:t>NÁRODNÁ RADA SLOVENSKEJ REPUBLIKY</w:t>
      </w:r>
    </w:p>
    <w:p w:rsidR="00DD7BE7" w:rsidRPr="00DD7BE7" w:rsidRDefault="000A1B6A" w:rsidP="00223ACB">
      <w:pPr>
        <w:keepNext/>
        <w:keepLines/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v</w:t>
      </w:r>
      <w:r w:rsidR="00DD7BE7" w:rsidRPr="00DD7BE7">
        <w:rPr>
          <w:b/>
          <w:sz w:val="28"/>
          <w:szCs w:val="28"/>
        </w:rPr>
        <w:t>olebné obdobie</w:t>
      </w:r>
    </w:p>
    <w:p w:rsidR="008869C8" w:rsidRPr="00DD7BE7" w:rsidRDefault="008869C8" w:rsidP="00223ACB">
      <w:pPr>
        <w:keepNext/>
        <w:keepLines/>
        <w:spacing w:before="120" w:after="120"/>
        <w:jc w:val="center"/>
        <w:rPr>
          <w:b/>
          <w:color w:val="000000" w:themeColor="text1"/>
          <w:sz w:val="28"/>
          <w:szCs w:val="28"/>
        </w:rPr>
      </w:pPr>
      <w:r w:rsidRPr="00DD7BE7"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:rsidR="008869C8" w:rsidRDefault="008869C8" w:rsidP="00223ACB">
      <w:pPr>
        <w:keepNext/>
        <w:keepLines/>
        <w:spacing w:before="120" w:after="120"/>
        <w:jc w:val="center"/>
        <w:rPr>
          <w:b/>
          <w:color w:val="000000" w:themeColor="text1"/>
          <w:sz w:val="28"/>
          <w:szCs w:val="28"/>
        </w:rPr>
      </w:pPr>
    </w:p>
    <w:p w:rsidR="008869C8" w:rsidRDefault="008869C8" w:rsidP="00223ACB">
      <w:pPr>
        <w:keepNext/>
        <w:keepLines/>
        <w:spacing w:before="120" w:after="120"/>
        <w:jc w:val="center"/>
        <w:rPr>
          <w:b/>
          <w:color w:val="000000" w:themeColor="text1"/>
          <w:sz w:val="28"/>
          <w:szCs w:val="28"/>
        </w:rPr>
      </w:pPr>
    </w:p>
    <w:p w:rsidR="008869C8" w:rsidRDefault="00C5211C" w:rsidP="00223ACB">
      <w:pPr>
        <w:keepNext/>
        <w:keepLines/>
        <w:spacing w:before="120" w:after="120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8</w:t>
      </w:r>
      <w:r w:rsidR="00F61F87">
        <w:rPr>
          <w:b/>
          <w:color w:val="000000" w:themeColor="text1"/>
          <w:sz w:val="48"/>
          <w:szCs w:val="48"/>
        </w:rPr>
        <w:t>3</w:t>
      </w:r>
      <w:r>
        <w:rPr>
          <w:b/>
          <w:color w:val="000000" w:themeColor="text1"/>
          <w:sz w:val="48"/>
          <w:szCs w:val="48"/>
        </w:rPr>
        <w:t>2</w:t>
      </w:r>
    </w:p>
    <w:p w:rsidR="00DD7BE7" w:rsidRDefault="00DD7BE7" w:rsidP="00223ACB">
      <w:pPr>
        <w:keepNext/>
        <w:keepLines/>
        <w:spacing w:before="120" w:after="120"/>
        <w:jc w:val="center"/>
        <w:rPr>
          <w:b/>
          <w:color w:val="000000" w:themeColor="text1"/>
          <w:sz w:val="48"/>
          <w:szCs w:val="48"/>
        </w:rPr>
      </w:pPr>
    </w:p>
    <w:p w:rsidR="00DD7BE7" w:rsidRDefault="00DD7BE7" w:rsidP="00223ACB">
      <w:pPr>
        <w:keepNext/>
        <w:keepLines/>
        <w:spacing w:before="120" w:after="120"/>
        <w:jc w:val="center"/>
        <w:rPr>
          <w:b/>
          <w:color w:val="000000" w:themeColor="text1"/>
          <w:sz w:val="48"/>
          <w:szCs w:val="48"/>
        </w:rPr>
      </w:pPr>
    </w:p>
    <w:p w:rsidR="00DD7BE7" w:rsidRPr="00DD7BE7" w:rsidRDefault="00DD7BE7" w:rsidP="00223ACB">
      <w:pPr>
        <w:keepNext/>
        <w:keepLines/>
        <w:spacing w:before="120" w:after="120"/>
        <w:jc w:val="center"/>
        <w:rPr>
          <w:b/>
          <w:color w:val="000000" w:themeColor="text1"/>
        </w:rPr>
      </w:pPr>
    </w:p>
    <w:p w:rsidR="001A0217" w:rsidRPr="008869C8" w:rsidRDefault="008869C8" w:rsidP="00223ACB">
      <w:pPr>
        <w:keepNext/>
        <w:keepLines/>
        <w:spacing w:before="120" w:after="120"/>
        <w:jc w:val="center"/>
        <w:rPr>
          <w:b/>
          <w:color w:val="000000" w:themeColor="text1"/>
          <w:sz w:val="28"/>
          <w:szCs w:val="28"/>
        </w:rPr>
      </w:pPr>
      <w:r w:rsidRPr="008869C8">
        <w:rPr>
          <w:b/>
          <w:color w:val="000000" w:themeColor="text1"/>
          <w:sz w:val="28"/>
          <w:szCs w:val="28"/>
        </w:rPr>
        <w:t xml:space="preserve">VLÁDNY  </w:t>
      </w:r>
      <w:r w:rsidR="001A0217" w:rsidRPr="008869C8">
        <w:rPr>
          <w:b/>
          <w:color w:val="000000" w:themeColor="text1"/>
          <w:sz w:val="28"/>
          <w:szCs w:val="28"/>
        </w:rPr>
        <w:t>N</w:t>
      </w:r>
      <w:r w:rsidRPr="008869C8">
        <w:rPr>
          <w:b/>
          <w:color w:val="000000" w:themeColor="text1"/>
          <w:sz w:val="28"/>
          <w:szCs w:val="28"/>
        </w:rPr>
        <w:t>ÁVRH</w:t>
      </w:r>
      <w:r w:rsidR="001A0217" w:rsidRPr="008869C8">
        <w:rPr>
          <w:b/>
          <w:color w:val="000000" w:themeColor="text1"/>
          <w:sz w:val="28"/>
          <w:szCs w:val="28"/>
        </w:rPr>
        <w:t xml:space="preserve"> </w:t>
      </w:r>
    </w:p>
    <w:p w:rsidR="001A0217" w:rsidRPr="008869C8" w:rsidRDefault="001A0217" w:rsidP="00223ACB">
      <w:pPr>
        <w:keepNext/>
        <w:keepLines/>
        <w:spacing w:before="120" w:after="120"/>
        <w:jc w:val="center"/>
        <w:rPr>
          <w:b/>
          <w:color w:val="000000" w:themeColor="text1"/>
        </w:rPr>
      </w:pPr>
      <w:r w:rsidRPr="008869C8">
        <w:rPr>
          <w:b/>
          <w:color w:val="000000" w:themeColor="text1"/>
        </w:rPr>
        <w:t>Z</w:t>
      </w:r>
      <w:r w:rsidR="008869C8" w:rsidRPr="008869C8">
        <w:rPr>
          <w:b/>
          <w:color w:val="000000" w:themeColor="text1"/>
        </w:rPr>
        <w:t>ákon</w:t>
      </w:r>
    </w:p>
    <w:p w:rsidR="001A0217" w:rsidRDefault="001A0217" w:rsidP="00223ACB">
      <w:pPr>
        <w:keepNext/>
        <w:keepLines/>
        <w:spacing w:before="120" w:after="120"/>
        <w:jc w:val="center"/>
        <w:rPr>
          <w:b/>
          <w:color w:val="000000" w:themeColor="text1"/>
        </w:rPr>
      </w:pPr>
      <w:r w:rsidRPr="00DD7BE7">
        <w:rPr>
          <w:b/>
          <w:color w:val="000000" w:themeColor="text1"/>
        </w:rPr>
        <w:t>z ... 202</w:t>
      </w:r>
      <w:r w:rsidR="00C5211C">
        <w:rPr>
          <w:b/>
          <w:color w:val="000000" w:themeColor="text1"/>
        </w:rPr>
        <w:t>2</w:t>
      </w:r>
    </w:p>
    <w:p w:rsidR="00C5211C" w:rsidRPr="00C01B41" w:rsidRDefault="00C5211C" w:rsidP="00C5211C">
      <w:pPr>
        <w:pStyle w:val="Normlnywebov"/>
        <w:spacing w:before="0" w:after="0"/>
        <w:jc w:val="center"/>
        <w:rPr>
          <w:b/>
          <w:bCs/>
        </w:rPr>
      </w:pPr>
      <w:r w:rsidRPr="00C01B41">
        <w:rPr>
          <w:b/>
          <w:bCs/>
        </w:rPr>
        <w:t>ktorým sa mení a dopĺňa z</w:t>
      </w:r>
      <w:r w:rsidRPr="00C01B41">
        <w:rPr>
          <w:b/>
          <w:color w:val="000000"/>
        </w:rPr>
        <w:t>ákon č. 575/2001 Z. z. o organizácii činnosti vlády a organizácii ústrednej štátnej správy v znení neskorších predpisov a </w:t>
      </w:r>
      <w:r w:rsidRPr="00C01B41">
        <w:rPr>
          <w:b/>
          <w:bCs/>
          <w:color w:val="000000"/>
          <w:shd w:val="clear" w:color="auto" w:fill="FFFFFF"/>
        </w:rPr>
        <w:t>ktorým sa menia a dopĺňajú niektoré zákony</w:t>
      </w:r>
    </w:p>
    <w:p w:rsidR="00C5211C" w:rsidRPr="00C01B41" w:rsidRDefault="00C5211C" w:rsidP="00C5211C">
      <w:pPr>
        <w:jc w:val="center"/>
      </w:pPr>
    </w:p>
    <w:p w:rsidR="00C5211C" w:rsidRPr="00C01B41" w:rsidRDefault="00C5211C" w:rsidP="00C5211C">
      <w:pPr>
        <w:jc w:val="center"/>
      </w:pPr>
    </w:p>
    <w:p w:rsidR="00C5211C" w:rsidRPr="00C01B41" w:rsidRDefault="00C5211C" w:rsidP="00C5211C">
      <w:pPr>
        <w:jc w:val="center"/>
      </w:pPr>
    </w:p>
    <w:p w:rsidR="00C5211C" w:rsidRPr="00C01B41" w:rsidRDefault="00C5211C" w:rsidP="00C5211C">
      <w:r w:rsidRPr="00C01B41">
        <w:t>Národná rada Slovenskej republiky sa uzniesla na tomto zákone:</w:t>
      </w:r>
    </w:p>
    <w:p w:rsidR="00C5211C" w:rsidRPr="00C01B41" w:rsidRDefault="00C5211C" w:rsidP="00C5211C">
      <w:pPr>
        <w:jc w:val="center"/>
      </w:pPr>
    </w:p>
    <w:p w:rsidR="00C5211C" w:rsidRPr="00C01B41" w:rsidRDefault="00C5211C" w:rsidP="00C5211C">
      <w:pPr>
        <w:jc w:val="center"/>
      </w:pPr>
    </w:p>
    <w:p w:rsidR="00C5211C" w:rsidRPr="00C01B41" w:rsidRDefault="00C5211C" w:rsidP="00C5211C">
      <w:pPr>
        <w:jc w:val="center"/>
      </w:pPr>
    </w:p>
    <w:p w:rsidR="00C5211C" w:rsidRPr="00C01B41" w:rsidRDefault="00C5211C" w:rsidP="00C5211C">
      <w:pPr>
        <w:jc w:val="center"/>
      </w:pPr>
      <w:r w:rsidRPr="00C01B41">
        <w:t>Čl. I</w:t>
      </w:r>
    </w:p>
    <w:p w:rsidR="00C5211C" w:rsidRPr="00C01B41" w:rsidRDefault="00C5211C" w:rsidP="00C5211C">
      <w:pPr>
        <w:jc w:val="both"/>
      </w:pPr>
      <w:r w:rsidRPr="00C01B41">
        <w:t xml:space="preserve">Zákon č.  575/2001 Z. z.  o organizácii činnosti vlády a organizácii ústrednej štátnej správy v znení zákona č. 143/2002 Z. z., zákona č. 411/2002 Z. z., zákona č. 465/2002 Z. z., zákona č. 139/2003 Z. z., zákona č. 453/2003 Z. z., zákona č. 523/2003 Z. z., zákona č. 215/2004 Z. z., zákona č. 351/2004 Z. z., zákona č. 405/2004 Z. z., zákona č. 585/2004 Z. z., zákona č. 654/2004 Z. z., zákona č. 78/2005 Z. z., zákona č. 172/2005 Z. z., zákona č. 474/2005 Z. z., zákona č. 231/2006 Z. z., zákona č. 678/2006 Z. z., zákona č. 103/2007 Z. z., zákona č. 218/2007 Z. z., zákona č. 456/2007 Z. z., zákona č. 568/2007 Z. z., zákona č. 617/2007 Z. z., zákona č. 165/2008 Z. z., zákona č. 408/2008 Z. z., zákona č. 583/2008 Z. z., zákona č. 70/2009 Z. z., zákona č. 165/2009 Z. z., zákona č. 400/2009 Z. z., zákona č. 403/2009 Z. z., zákona č. 505/2009 Z. z., zákona č. 557/2009 Z. z., zákona č. 570/2009 Z. z., zákona č. 37/2010 Z. z., zákona č. 372/2010 Z. z., zákona č. 403/2010 Z. z., zákona č. 547/2010 Z. z., zákona č. 392/2011 Z. z., zákona č. 287/2012 Z. z., zákona č. 60/2013 Z. z., zákona č. 311/2013 Z. z., zákona č. 313/2013 Z. z., zákona č. 335/2014 Z. z., zákona č. 172/2015 Z. z., zákona č. 339/2015 Z. z., zákona č. 358/2015 Z. z., zákona č. 392/2015 Z. z., zákona č. 171/2016 Z. z., zákona č. 272/2016 Z. z., zákona č. 378/2016 Z. z., zákona č. 138/2017 Z. z., zákona č. 238/2017 Z. z., zákona č. 112/2018 Z. z., zákona č. 313/2018 Z. z., zákona č. 30/2019 Z. </w:t>
      </w:r>
      <w:r w:rsidRPr="00C01B41">
        <w:lastRenderedPageBreak/>
        <w:t>z., zákona č. 134</w:t>
      </w:r>
      <w:r>
        <w:t>/2020 Z. z., zákona č. 72/2021,</w:t>
      </w:r>
      <w:r w:rsidRPr="00C01B41">
        <w:t> zákona č.187/2021 Z. z.</w:t>
      </w:r>
      <w:r>
        <w:t>, zákona č. 368/2021</w:t>
      </w:r>
      <w:r w:rsidR="00F16BF7">
        <w:t xml:space="preserve"> Z. z. </w:t>
      </w:r>
      <w:r>
        <w:t>a zákona č. 395/2021</w:t>
      </w:r>
      <w:r w:rsidR="00F16BF7">
        <w:t xml:space="preserve"> Z. z. </w:t>
      </w:r>
      <w:r w:rsidRPr="00C01B41">
        <w:t>sa mení a dopĺňa takto:</w:t>
      </w:r>
    </w:p>
    <w:p w:rsidR="00C5211C" w:rsidRPr="00C01B41" w:rsidRDefault="00C5211C" w:rsidP="00C5211C">
      <w:pPr>
        <w:jc w:val="both"/>
      </w:pPr>
    </w:p>
    <w:p w:rsidR="00C5211C" w:rsidRPr="00C01B41" w:rsidRDefault="00C5211C" w:rsidP="00C5211C">
      <w:pPr>
        <w:pStyle w:val="Odsekzoznamu"/>
        <w:numPr>
          <w:ilvl w:val="0"/>
          <w:numId w:val="21"/>
        </w:numPr>
        <w:autoSpaceDN w:val="0"/>
        <w:ind w:left="284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3 písmeno c) znie:</w:t>
      </w:r>
    </w:p>
    <w:p w:rsidR="00C5211C" w:rsidRPr="00C01B41" w:rsidRDefault="00C5211C" w:rsidP="00C5211C">
      <w:pPr>
        <w:pStyle w:val="Odsekzoznamu"/>
        <w:ind w:left="284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„c) Ministerstvo dopravy Slovenskej republiky,“.</w:t>
      </w:r>
    </w:p>
    <w:p w:rsidR="00C5211C" w:rsidRPr="00C01B41" w:rsidRDefault="00C5211C" w:rsidP="00C5211C">
      <w:pPr>
        <w:pStyle w:val="Odsekzoznamu"/>
        <w:ind w:left="284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0"/>
          <w:numId w:val="21"/>
        </w:numPr>
        <w:autoSpaceDN w:val="0"/>
        <w:ind w:left="284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Nadpis § 8 znie:</w:t>
      </w:r>
    </w:p>
    <w:p w:rsidR="00C5211C" w:rsidRDefault="00C5211C" w:rsidP="00C5211C">
      <w:pPr>
        <w:pStyle w:val="Odsekzoznamu"/>
        <w:ind w:left="284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„Ministerstvo dopravy Slovenskej republiky“</w:t>
      </w:r>
      <w:r>
        <w:rPr>
          <w:rFonts w:ascii="Times New Roman" w:hAnsi="Times New Roman" w:cs="Times New Roman"/>
        </w:rPr>
        <w:t>.</w:t>
      </w:r>
    </w:p>
    <w:p w:rsidR="00C5211C" w:rsidRPr="00C01B41" w:rsidRDefault="00C5211C" w:rsidP="00C5211C">
      <w:pPr>
        <w:pStyle w:val="Odsekzoznamu"/>
        <w:ind w:left="284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0"/>
          <w:numId w:val="21"/>
        </w:numPr>
        <w:autoSpaceDN w:val="0"/>
        <w:ind w:left="284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8 ods. 1 úvodnej vete a ods. 2 sa vypúšťajú slová „a výstavby“</w:t>
      </w:r>
    </w:p>
    <w:p w:rsidR="00C5211C" w:rsidRPr="00C01B41" w:rsidRDefault="00C5211C" w:rsidP="00C5211C">
      <w:pPr>
        <w:pStyle w:val="Odsekzoznamu"/>
        <w:numPr>
          <w:ilvl w:val="0"/>
          <w:numId w:val="21"/>
        </w:numPr>
        <w:autoSpaceDN w:val="0"/>
        <w:ind w:left="284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8 ods. 1 sa vypúšťa písmeno j).</w:t>
      </w:r>
    </w:p>
    <w:p w:rsidR="00C5211C" w:rsidRPr="00C01B41" w:rsidRDefault="00C5211C" w:rsidP="00C5211C">
      <w:pPr>
        <w:pStyle w:val="Odsekzoznamu"/>
        <w:ind w:left="284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Doterajšie písmená k) až p) sa označujú ako písmená j) až o).</w:t>
      </w:r>
    </w:p>
    <w:p w:rsidR="00C5211C" w:rsidRPr="00C01B41" w:rsidRDefault="00C5211C" w:rsidP="00C5211C">
      <w:pPr>
        <w:pStyle w:val="Odsekzoznamu"/>
        <w:ind w:left="284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0"/>
          <w:numId w:val="21"/>
        </w:numPr>
        <w:autoSpaceDN w:val="0"/>
        <w:ind w:left="284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§ 21 sa dopĺňa písmenom k), ktoré znie:</w:t>
      </w:r>
    </w:p>
    <w:p w:rsidR="00C5211C" w:rsidRPr="00C01B41" w:rsidRDefault="00C5211C" w:rsidP="00C5211C">
      <w:pPr>
        <w:pStyle w:val="Odsekzoznamu"/>
        <w:ind w:left="284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„k) Úrad pre územné plánovanie a výstavbu Slovenskej republiky.“.</w:t>
      </w:r>
    </w:p>
    <w:p w:rsidR="00C5211C" w:rsidRPr="00C01B41" w:rsidRDefault="00C5211C" w:rsidP="00C5211C">
      <w:pPr>
        <w:pStyle w:val="Odsekzoznamu"/>
        <w:ind w:left="284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0"/>
          <w:numId w:val="21"/>
        </w:numPr>
        <w:ind w:left="284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22 ods. 5 sa slová „h) a i)“ nahrádzajú slovami „h), i) a k)“.</w:t>
      </w:r>
    </w:p>
    <w:p w:rsidR="00C5211C" w:rsidRPr="00C01B41" w:rsidRDefault="00C5211C" w:rsidP="00C5211C">
      <w:pPr>
        <w:pStyle w:val="Odsekzoznamu"/>
        <w:ind w:left="284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0"/>
          <w:numId w:val="21"/>
        </w:numPr>
        <w:ind w:left="284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 xml:space="preserve">V § 24 ods. 1 sa dopĺňa písmeno </w:t>
      </w:r>
      <w:r>
        <w:rPr>
          <w:rFonts w:ascii="Times New Roman" w:hAnsi="Times New Roman" w:cs="Times New Roman"/>
        </w:rPr>
        <w:t>d</w:t>
      </w:r>
      <w:r w:rsidRPr="00C01B41">
        <w:rPr>
          <w:rFonts w:ascii="Times New Roman" w:hAnsi="Times New Roman" w:cs="Times New Roman"/>
        </w:rPr>
        <w:t>), ktoré znie:</w:t>
      </w:r>
    </w:p>
    <w:p w:rsidR="00C5211C" w:rsidRPr="00C01B41" w:rsidRDefault="00C5211C" w:rsidP="00C5211C">
      <w:pPr>
        <w:pStyle w:val="Odsekzoznamu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ind w:left="284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d</w:t>
      </w:r>
      <w:r w:rsidRPr="00C01B41">
        <w:rPr>
          <w:rFonts w:ascii="Times New Roman" w:hAnsi="Times New Roman" w:cs="Times New Roman"/>
        </w:rPr>
        <w:t>) koordináciu v oblasti prevencie korupcie.“.</w:t>
      </w:r>
    </w:p>
    <w:p w:rsidR="00C5211C" w:rsidRPr="00C01B41" w:rsidRDefault="00C5211C" w:rsidP="00C5211C">
      <w:pPr>
        <w:pStyle w:val="Odsekzoznamu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0"/>
          <w:numId w:val="21"/>
        </w:numPr>
        <w:ind w:left="284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 xml:space="preserve">V § 24 ods. </w:t>
      </w:r>
      <w:r>
        <w:rPr>
          <w:rFonts w:ascii="Times New Roman" w:hAnsi="Times New Roman" w:cs="Times New Roman"/>
        </w:rPr>
        <w:t>9</w:t>
      </w:r>
      <w:r w:rsidRPr="00C01B41">
        <w:rPr>
          <w:rFonts w:ascii="Times New Roman" w:hAnsi="Times New Roman" w:cs="Times New Roman"/>
        </w:rPr>
        <w:t xml:space="preserve"> sa slová „až j)“ nahrádzajú slovami „až k)“.</w:t>
      </w:r>
    </w:p>
    <w:p w:rsidR="00C5211C" w:rsidRPr="00C01B41" w:rsidRDefault="00C5211C" w:rsidP="00C5211C">
      <w:pPr>
        <w:pStyle w:val="Odsekzoznamu"/>
        <w:ind w:left="284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0"/>
          <w:numId w:val="21"/>
        </w:numPr>
        <w:autoSpaceDN w:val="0"/>
        <w:ind w:left="284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Za § 34 sa vkladá § 34a, ktorý vrátane nadpisu znie:</w:t>
      </w:r>
    </w:p>
    <w:p w:rsidR="00C5211C" w:rsidRPr="00C01B41" w:rsidRDefault="00C5211C" w:rsidP="00C5211C">
      <w:pPr>
        <w:ind w:left="284"/>
        <w:jc w:val="center"/>
      </w:pPr>
      <w:r w:rsidRPr="00C01B41">
        <w:t>„§ 34a</w:t>
      </w:r>
    </w:p>
    <w:p w:rsidR="00C5211C" w:rsidRPr="00C01B41" w:rsidRDefault="00C5211C" w:rsidP="00C5211C">
      <w:pPr>
        <w:ind w:left="284"/>
        <w:jc w:val="center"/>
      </w:pPr>
      <w:r w:rsidRPr="00C01B41">
        <w:t>Úrad pre územné plánovanie a výstavbu Slovenskej republiky</w:t>
      </w:r>
    </w:p>
    <w:p w:rsidR="00C5211C" w:rsidRPr="00C01B41" w:rsidRDefault="00C5211C" w:rsidP="00C5211C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ind w:left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 xml:space="preserve">Úrad pre územné plánovanie a výstavbu Slovenskej republiky je ústredným orgánom štátnej správy pre </w:t>
      </w:r>
    </w:p>
    <w:p w:rsidR="00C5211C" w:rsidRDefault="00C5211C" w:rsidP="00C5211C">
      <w:pPr>
        <w:pStyle w:val="Odsekzoznamu"/>
        <w:numPr>
          <w:ilvl w:val="1"/>
          <w:numId w:val="20"/>
        </w:numPr>
        <w:suppressAutoHyphens/>
        <w:autoSpaceDN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územné plánovanie okrem ekologických aspektov,</w:t>
      </w:r>
    </w:p>
    <w:p w:rsidR="00C5211C" w:rsidRDefault="00C5211C" w:rsidP="00C5211C">
      <w:pPr>
        <w:pStyle w:val="Odsekzoznamu"/>
        <w:numPr>
          <w:ilvl w:val="1"/>
          <w:numId w:val="20"/>
        </w:numPr>
        <w:suppressAutoHyphens/>
        <w:autoSpaceDN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výstavbu,</w:t>
      </w:r>
      <w:r w:rsidRPr="00C01B41">
        <w:rPr>
          <w:rFonts w:ascii="Times New Roman" w:hAnsi="Times New Roman" w:cs="Times New Roman"/>
        </w:rPr>
        <w:t xml:space="preserve"> </w:t>
      </w:r>
    </w:p>
    <w:p w:rsidR="00C5211C" w:rsidRDefault="00C5211C" w:rsidP="00C5211C">
      <w:pPr>
        <w:pStyle w:val="Odsekzoznamu"/>
        <w:numPr>
          <w:ilvl w:val="1"/>
          <w:numId w:val="20"/>
        </w:numPr>
        <w:suppressAutoHyphens/>
        <w:autoSpaceDN w:val="0"/>
        <w:spacing w:after="0" w:line="240" w:lineRule="auto"/>
        <w:ind w:left="709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864790">
        <w:rPr>
          <w:rFonts w:ascii="Times New Roman" w:hAnsi="Times New Roman" w:cs="Times New Roman"/>
        </w:rPr>
        <w:t>vyvlastnenie.</w:t>
      </w:r>
    </w:p>
    <w:p w:rsidR="00C5211C" w:rsidRPr="00864790" w:rsidRDefault="00C5211C" w:rsidP="00C5211C">
      <w:pPr>
        <w:pStyle w:val="Odsekzoznamu"/>
        <w:ind w:left="709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0"/>
          <w:numId w:val="20"/>
        </w:numPr>
        <w:suppressAutoHyphens/>
        <w:autoSpaceDN w:val="0"/>
        <w:spacing w:after="0" w:line="240" w:lineRule="auto"/>
        <w:ind w:left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01B41">
        <w:rPr>
          <w:rFonts w:ascii="Times New Roman" w:eastAsia="Times New Roman" w:hAnsi="Times New Roman" w:cs="Times New Roman"/>
          <w:lang w:eastAsia="sk-SK"/>
        </w:rPr>
        <w:t>Úrad</w:t>
      </w:r>
      <w:r w:rsidRPr="00C01B41">
        <w:rPr>
          <w:rFonts w:ascii="Times New Roman" w:hAnsi="Times New Roman" w:cs="Times New Roman"/>
          <w:shd w:val="clear" w:color="auto" w:fill="FFFFFF"/>
        </w:rPr>
        <w:t xml:space="preserve"> pre územné plánovanie a výstavbu Slovenskej republiky na plnenie svojich úloh na úseku územného plánovania a výstavby zriaďuje pracoviská mimo svojho sídla a určuje územný obvod ich pôsobnosti.</w:t>
      </w:r>
      <w:r w:rsidRPr="00C01B41">
        <w:rPr>
          <w:rFonts w:ascii="Times New Roman" w:hAnsi="Times New Roman" w:cs="Times New Roman"/>
        </w:rPr>
        <w:t>“.</w:t>
      </w:r>
    </w:p>
    <w:p w:rsidR="00C5211C" w:rsidRPr="00C01B41" w:rsidRDefault="00C5211C" w:rsidP="001D25E2">
      <w:pPr>
        <w:pStyle w:val="Odsekzoznamu"/>
        <w:ind w:left="284"/>
      </w:pPr>
      <w:r w:rsidRPr="00C01B4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C5211C" w:rsidRPr="00C01B41" w:rsidRDefault="00C5211C" w:rsidP="00C5211C">
      <w:pPr>
        <w:pStyle w:val="Odsekzoznamu"/>
        <w:numPr>
          <w:ilvl w:val="0"/>
          <w:numId w:val="21"/>
        </w:numPr>
        <w:autoSpaceDN w:val="0"/>
        <w:ind w:left="284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Za § 40ak sa vkladá § 40al, ktorý znie:</w:t>
      </w:r>
    </w:p>
    <w:p w:rsidR="00C5211C" w:rsidRPr="00C01B41" w:rsidRDefault="00C5211C" w:rsidP="00C5211C">
      <w:pPr>
        <w:ind w:left="284"/>
        <w:jc w:val="center"/>
      </w:pPr>
      <w:r w:rsidRPr="00C01B41">
        <w:t>„§ 40al</w:t>
      </w:r>
    </w:p>
    <w:p w:rsidR="00C5211C" w:rsidRPr="00C01B41" w:rsidRDefault="00C5211C" w:rsidP="00C5211C">
      <w:pPr>
        <w:pStyle w:val="Odsekzoznamu"/>
        <w:numPr>
          <w:ilvl w:val="0"/>
          <w:numId w:val="19"/>
        </w:numPr>
        <w:autoSpaceDN w:val="0"/>
        <w:ind w:left="284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lastRenderedPageBreak/>
        <w:t>Pôsobnosť Ministerstva dopravy Slovenskej republiky v oblasti územného plánovania, výstavby a vyvlastnenia podľa doterajších všeobecne záväzných právnych predpisov prechádza na Úrad pre územné plánovanie a výstavbu Slovenskej republiky.</w:t>
      </w:r>
    </w:p>
    <w:p w:rsidR="00C5211C" w:rsidRPr="00C01B41" w:rsidRDefault="00C5211C" w:rsidP="00C5211C">
      <w:pPr>
        <w:pStyle w:val="Odsekzoznamu"/>
        <w:numPr>
          <w:ilvl w:val="0"/>
          <w:numId w:val="19"/>
        </w:numPr>
        <w:autoSpaceDN w:val="0"/>
        <w:ind w:left="284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Ak sa v doterajších právnych predpisoch používa pre oblasť podľa odseku 1 pojem „Ministerstvo dopravy a výstavby Slovenskej republiky“ vo všetkých tvaroch, rozumie sa tým „Úrad pre územné plánovanie a výstavbu Slovenskej republiky“ v príslušnom tvare.</w:t>
      </w:r>
    </w:p>
    <w:p w:rsidR="00C5211C" w:rsidRPr="00C01B41" w:rsidRDefault="00C5211C" w:rsidP="00C5211C">
      <w:pPr>
        <w:pStyle w:val="Odsekzoznamu"/>
        <w:numPr>
          <w:ilvl w:val="0"/>
          <w:numId w:val="19"/>
        </w:numPr>
        <w:autoSpaceDN w:val="0"/>
        <w:ind w:left="284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súvislosti s prechodom kompetencie podľa odseku 1 prechádzajú od 1. januára 202</w:t>
      </w:r>
      <w:r>
        <w:rPr>
          <w:rFonts w:ascii="Times New Roman" w:hAnsi="Times New Roman" w:cs="Times New Roman"/>
        </w:rPr>
        <w:t>3</w:t>
      </w:r>
      <w:r w:rsidRPr="00C01B41">
        <w:rPr>
          <w:rFonts w:ascii="Times New Roman" w:hAnsi="Times New Roman" w:cs="Times New Roman"/>
        </w:rPr>
        <w:t xml:space="preserve"> práva a povinnosti vyplývajúce zo štátnozamestnaneckých vzťahov, z pracovnoprávnych vzťahov a iných právnych vzťahov zamestnancov zabezpečujúcich výkon tejto kompetencie, ako aj práva a povinnosti z iných právnych vzťahov z Ministerstva dopravy Slovenskej republiky na Úrad pre územné plánovanie a výstavbu Slovenskej republiky. Majetok štátu, ktorý bol k 31. decembru 202</w:t>
      </w:r>
      <w:r>
        <w:rPr>
          <w:rFonts w:ascii="Times New Roman" w:hAnsi="Times New Roman" w:cs="Times New Roman"/>
        </w:rPr>
        <w:t>2</w:t>
      </w:r>
      <w:r w:rsidRPr="00C01B41">
        <w:rPr>
          <w:rFonts w:ascii="Times New Roman" w:hAnsi="Times New Roman" w:cs="Times New Roman"/>
        </w:rPr>
        <w:t xml:space="preserve"> v správe Ministerstva dopravy Slovenskej republiky a ktorý slúži na zabezpečenie výkonu kompetencie v oblasti podľa odseku 1, prechádza od 1. januára 202</w:t>
      </w:r>
      <w:r>
        <w:rPr>
          <w:rFonts w:ascii="Times New Roman" w:hAnsi="Times New Roman" w:cs="Times New Roman"/>
        </w:rPr>
        <w:t>3</w:t>
      </w:r>
      <w:r w:rsidRPr="00C01B41">
        <w:rPr>
          <w:rFonts w:ascii="Times New Roman" w:hAnsi="Times New Roman" w:cs="Times New Roman"/>
        </w:rPr>
        <w:t xml:space="preserve"> do správy Úradu pre územné plánovanie a výstavbu Slovenskej republiky. Podrobnosti o prechode týchto práv a povinností a o prechode správy majetku štátu sa upravia dohodou medzi Ministerstvom dopravy Slovenskej republiky a Úradom pre územné plánovanie a výstavbu Slovenskej republiky, v ktorej sa vymedzí najmä druh a rozsah preberaného majetku, práv a povinností.“.</w:t>
      </w:r>
    </w:p>
    <w:p w:rsidR="00C5211C" w:rsidRPr="00C01B41" w:rsidRDefault="00C5211C" w:rsidP="00C5211C">
      <w:pPr>
        <w:jc w:val="center"/>
      </w:pPr>
    </w:p>
    <w:p w:rsidR="00C5211C" w:rsidRPr="00C01B41" w:rsidRDefault="00C5211C" w:rsidP="00C5211C">
      <w:pPr>
        <w:pStyle w:val="Odsekzoznamu"/>
        <w:shd w:val="clear" w:color="auto" w:fill="FFFFFF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shd w:val="clear" w:color="auto" w:fill="FFFFFF"/>
        <w:jc w:val="center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Čl. II</w:t>
      </w:r>
    </w:p>
    <w:p w:rsidR="00C5211C" w:rsidRPr="00C01B41" w:rsidRDefault="00C5211C" w:rsidP="00C5211C">
      <w:pPr>
        <w:jc w:val="both"/>
      </w:pPr>
      <w:r w:rsidRPr="00C01B41">
        <w:t>Zákon č.  50/1976 Zb.  o územnom plánovaní a stavebnom poriadku (stavebný zákon) v znení zákona č. 103/1990 Zb., zákona č. 262/1992 Zb., zákona č. 136/1995 Z. z., zákona č. 199/1995 Z. z., zákona č. 286/1996 Z. z., zákona č. 229/1997 Z. z., zákona č. 175/1999 Z. z., zákona č. 237/2000 Z. z., zákon č. 416/2001 Z. z., zákona č. 553/2001 Z. z., zákona č. 103/2003 Z. z., zákona č. 245/2003 Z. z., zákona č. 417/2003 Z. z., zákona č. 608/2003 Z. z., zákona č. 541/2004 Z. z., zákona č. 290/2005 Z. z., zákona č. 479/2005 Z. z, zákona č. 24/2006 Z. z., zákona č. 218/2007 Z. z., zákona č. 540/2008 Z. z., zákona č. 66/2009 Z. z., zákona č. 513/2009 Z. z., zákona č. 118/2010 Z. z., zákona č. 145/2010 Z. z., zákona č. 547/2010 Z. z., zákona č. 408/2011 Z. z., zákona č. 300/2012 Z. z., zákona č. 180/2013 Z. z., zákona č. 219/2013 Z. z., zákona č. 368/2013 Z. z., zákona č. 293/2014 Z. z., zákona č. 314/2014 Z. z., zákona č. 154/2015 Z. z., zákona č. 247/2015 Z. z., zákona č. 254/2015 Z. z., 177/2018 Z. z., zákona č. 312/2018 Z. z., zákona č. 93/2019 Z. z., zákona č. 279/2019 Z. z., zákona č. 90/2020 Z. z. 145/2021 a zákona č. 149/2021 Z. z. sa mení takto:</w:t>
      </w:r>
    </w:p>
    <w:p w:rsidR="00C5211C" w:rsidRPr="00C01B41" w:rsidRDefault="00C5211C" w:rsidP="00C5211C">
      <w:pPr>
        <w:jc w:val="both"/>
      </w:pPr>
    </w:p>
    <w:p w:rsidR="00C5211C" w:rsidRPr="00C01B41" w:rsidRDefault="00C5211C" w:rsidP="00C5211C">
      <w:pPr>
        <w:pStyle w:val="Odsekzoznamu"/>
        <w:numPr>
          <w:ilvl w:val="3"/>
          <w:numId w:val="19"/>
        </w:numPr>
        <w:autoSpaceDN w:val="0"/>
        <w:ind w:left="284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2a ods. 4 sa slová „Ministerstvo výstavby a regionálneho rozvoja Slovenskej republiky (ďalej len „ministerstvo“)“ nahrádzajú slovami „Úrad pre územné plánovanie a výstavbu Slovenskej republiky (ďalej len „úrad“).</w:t>
      </w:r>
    </w:p>
    <w:p w:rsidR="00C5211C" w:rsidRPr="00C01B41" w:rsidRDefault="00C5211C" w:rsidP="00C5211C">
      <w:pPr>
        <w:pStyle w:val="Odsekzoznamu"/>
        <w:numPr>
          <w:ilvl w:val="3"/>
          <w:numId w:val="19"/>
        </w:numPr>
        <w:autoSpaceDN w:val="0"/>
        <w:ind w:left="284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Slovo „ministerstvo“ vo všetkých tvaroch sa v celom texte zákona nahrádza slovom „úrad“ v príslušnom tvare.</w:t>
      </w:r>
    </w:p>
    <w:p w:rsidR="00C5211C" w:rsidRPr="00C01B41" w:rsidRDefault="00C5211C" w:rsidP="00C5211C">
      <w:pPr>
        <w:jc w:val="both"/>
      </w:pPr>
    </w:p>
    <w:p w:rsidR="00C5211C" w:rsidRPr="00C01B41" w:rsidRDefault="00C5211C" w:rsidP="00C5211C">
      <w:pPr>
        <w:jc w:val="center"/>
      </w:pPr>
    </w:p>
    <w:p w:rsidR="00C5211C" w:rsidRPr="00C01B41" w:rsidRDefault="00C5211C" w:rsidP="00C5211C">
      <w:pPr>
        <w:jc w:val="center"/>
      </w:pPr>
      <w:r w:rsidRPr="00C01B41">
        <w:lastRenderedPageBreak/>
        <w:t>Čl. III</w:t>
      </w:r>
    </w:p>
    <w:p w:rsidR="00C5211C" w:rsidRPr="00C01B41" w:rsidRDefault="00C5211C" w:rsidP="00C5211C">
      <w:pPr>
        <w:jc w:val="both"/>
      </w:pPr>
      <w:r w:rsidRPr="00C01B41">
        <w:t>Zákon č.  608/2003 Z. z.  o štátnej správe pre územné plánovanie, stavebný poriadok a bývanie a o zmene a doplnení zákona č. 50/1976 Zb. o územnom plánovaní a stavebnom poriadku (stavebný zákon) v znení neskorších predpisov v znení zákona č. 536/2004 Z. z., zákona č. 612/2004 Z. z., zákona č. 290/2005 Z. z., zákona č. 271/2008 Z. z., zákona č. 382/2008 Z. z., zákona č. 265/2009 Z. z., a zákona č. 345/2012 Z. z. sa mení a dopĺňa takto:</w:t>
      </w:r>
    </w:p>
    <w:p w:rsidR="00C5211C" w:rsidRPr="00C01B41" w:rsidRDefault="00C5211C" w:rsidP="00C5211C">
      <w:pPr>
        <w:jc w:val="both"/>
      </w:pPr>
    </w:p>
    <w:p w:rsidR="00C5211C" w:rsidRPr="00C01B41" w:rsidRDefault="00C5211C" w:rsidP="00C5211C">
      <w:pPr>
        <w:pStyle w:val="Odsekzoznamu"/>
        <w:numPr>
          <w:ilvl w:val="3"/>
          <w:numId w:val="24"/>
        </w:numPr>
        <w:autoSpaceDN w:val="0"/>
        <w:ind w:left="426" w:hanging="283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Slová „obvodný úrad v sídle kraja“ vo všetkých tvaroch sa v celom texte zákona nahrádzajú slovami „okresný úrad v sídle kraja,“ v príslušnom tvare.</w:t>
      </w:r>
    </w:p>
    <w:p w:rsidR="00C5211C" w:rsidRPr="00C01B41" w:rsidRDefault="00C5211C" w:rsidP="00C5211C">
      <w:pPr>
        <w:pStyle w:val="Odsekzoznamu"/>
        <w:numPr>
          <w:ilvl w:val="3"/>
          <w:numId w:val="24"/>
        </w:numPr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§ 1 vrátane nadpisu znie:</w:t>
      </w: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ind w:left="426"/>
        <w:jc w:val="center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„§ 1</w:t>
      </w:r>
    </w:p>
    <w:p w:rsidR="00C5211C" w:rsidRPr="00C01B41" w:rsidRDefault="00C5211C" w:rsidP="00C5211C">
      <w:pPr>
        <w:pStyle w:val="Odsekzoznamu"/>
        <w:ind w:left="426"/>
        <w:jc w:val="center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Orgány štátnej správy na úseku bývania</w:t>
      </w: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Štátnu správu na úseku bývania vykonávajú</w:t>
      </w:r>
    </w:p>
    <w:p w:rsidR="00C5211C" w:rsidRPr="00C01B41" w:rsidRDefault="00C5211C" w:rsidP="00C5211C">
      <w:pPr>
        <w:pStyle w:val="Odsekzoznamu"/>
        <w:numPr>
          <w:ilvl w:val="1"/>
          <w:numId w:val="20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Ministerstvo dopravy Slovenskej republiky (ďalej len „ministerstvo“),</w:t>
      </w:r>
    </w:p>
    <w:p w:rsidR="00C5211C" w:rsidRPr="00C01B41" w:rsidRDefault="00C5211C" w:rsidP="00C5211C">
      <w:pPr>
        <w:pStyle w:val="Odsekzoznamu"/>
        <w:numPr>
          <w:ilvl w:val="1"/>
          <w:numId w:val="20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okresný úrad v sídle kraja,</w:t>
      </w:r>
    </w:p>
    <w:p w:rsidR="00C5211C" w:rsidRPr="00C01B41" w:rsidRDefault="00C5211C" w:rsidP="00C5211C">
      <w:pPr>
        <w:pStyle w:val="Odsekzoznamu"/>
        <w:numPr>
          <w:ilvl w:val="1"/>
          <w:numId w:val="20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obec v rozsahu ustanovenom osobitným predpisom.</w:t>
      </w:r>
      <w:r w:rsidRPr="00C01B41">
        <w:rPr>
          <w:rFonts w:ascii="Times New Roman" w:hAnsi="Times New Roman" w:cs="Times New Roman"/>
          <w:vertAlign w:val="superscript"/>
        </w:rPr>
        <w:t>1</w:t>
      </w:r>
      <w:r w:rsidRPr="00C01B41">
        <w:rPr>
          <w:rFonts w:ascii="Times New Roman" w:hAnsi="Times New Roman" w:cs="Times New Roman"/>
        </w:rPr>
        <w:t>)“.</w:t>
      </w:r>
    </w:p>
    <w:p w:rsidR="00C5211C" w:rsidRPr="00C01B41" w:rsidRDefault="00C5211C" w:rsidP="00C5211C">
      <w:pPr>
        <w:spacing w:after="200" w:line="276" w:lineRule="auto"/>
        <w:ind w:left="426"/>
      </w:pPr>
      <w:r w:rsidRPr="00C01B41">
        <w:t>Poznámka pod čiarou k odkazu 1 znie:</w:t>
      </w:r>
    </w:p>
    <w:p w:rsidR="00C5211C" w:rsidRPr="00C01B41" w:rsidRDefault="00C5211C" w:rsidP="00C5211C">
      <w:pPr>
        <w:spacing w:after="200" w:line="276" w:lineRule="auto"/>
        <w:ind w:left="426"/>
      </w:pPr>
      <w:r w:rsidRPr="00C01B41">
        <w:t>„1) § 15 a 17 zákona č. 150/2013 Z. z. o Štátnom fonde rozvoja bývania v znení neskorších predpisov“.</w:t>
      </w:r>
    </w:p>
    <w:p w:rsidR="00C5211C" w:rsidRPr="00C01B41" w:rsidRDefault="00C5211C" w:rsidP="00C5211C">
      <w:pPr>
        <w:pStyle w:val="Odsekzoznamu"/>
        <w:numPr>
          <w:ilvl w:val="3"/>
          <w:numId w:val="24"/>
        </w:numPr>
        <w:suppressAutoHyphens/>
        <w:autoSpaceDN w:val="0"/>
        <w:spacing w:after="0" w:line="240" w:lineRule="auto"/>
        <w:ind w:left="426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 </w:t>
      </w:r>
      <w:r w:rsidRPr="00C01B41">
        <w:rPr>
          <w:rFonts w:ascii="Times New Roman" w:hAnsi="Times New Roman" w:cs="Times New Roman"/>
        </w:rPr>
        <w:t>vrátane nadpisu znie:</w:t>
      </w: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ind w:left="426"/>
        <w:jc w:val="center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 xml:space="preserve">„§ </w:t>
      </w:r>
      <w:r>
        <w:rPr>
          <w:rFonts w:ascii="Times New Roman" w:hAnsi="Times New Roman" w:cs="Times New Roman"/>
        </w:rPr>
        <w:t>2</w:t>
      </w:r>
    </w:p>
    <w:p w:rsidR="00C5211C" w:rsidRPr="00C01B41" w:rsidRDefault="00C5211C" w:rsidP="00C5211C">
      <w:pPr>
        <w:pStyle w:val="Odsekzoznamu"/>
        <w:ind w:left="426"/>
        <w:jc w:val="center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Pôsobnosť ministerstva</w:t>
      </w: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Ministerstvo na úseku bývania pri tvorbe a uskutočňovaní bytovej politiky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navrhuje základné ciele štátnej bytovej politiky s nevyhnutnými väzbami na sociálnu politiku a finančnú politiku,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spracúva koncepcie v oblasti bývania a navrhuje opatrenia na ich implementáciu,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koordinuje a metodicky usmerňuje orgány samosprávy miest a obcí a orgány miestnej štátnej správy,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vykonáva dohľad a kontrolu nad dodržiavaním všeobecne záväzných právnych predpisov v oblasti štátnej podpory rozvoja bývania,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vykonáva správu Štátneho fondu rozvoja bývania (ďalej len „fond“),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zabezpečuje výkon činností a kontroly vynakladania verejných prostriedkov na rozvoj bývania,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spolupracuje s inými ústrednými orgánmi štátnej správy pri tvorbe opatrení súvisiacich s rozvojom bývania,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lastRenderedPageBreak/>
        <w:t>navrhuje, organizuje a zabezpečuje databázu o kvalitatívnom a kvantitatívnom stave bytového fondu,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navrhuje riešenia v oblasti nájomného a poplatkov za služby spojené s užívaním bytov,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zabezpečuje tvorbu metodických materiálov pre užívateľov bytov,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vypracúva analýzy úrovne bývania a ekonomických podmienok na rozvoj bývania,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navrhuje formy podpory štátu a poskytuje vybrané druhy podpôr pre rozvoj bývania,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zabezpečuje metodické usmerňovanie programov rozvoja bývania a miestnych bytových politík,</w:t>
      </w:r>
    </w:p>
    <w:p w:rsidR="00C5211C" w:rsidRPr="00C01B41" w:rsidRDefault="00C5211C" w:rsidP="00C5211C">
      <w:pPr>
        <w:pStyle w:val="Odsekzoznamu"/>
        <w:numPr>
          <w:ilvl w:val="0"/>
          <w:numId w:val="22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je oprávnené spracúvať osobné údaje o fyzických osobách podľa osobitného predpisu,</w:t>
      </w:r>
      <w:r w:rsidRPr="00C01B41">
        <w:rPr>
          <w:rFonts w:ascii="Times New Roman" w:hAnsi="Times New Roman" w:cs="Times New Roman"/>
          <w:vertAlign w:val="superscript"/>
        </w:rPr>
        <w:t>6b</w:t>
      </w:r>
      <w:r w:rsidRPr="00C01B41">
        <w:rPr>
          <w:rFonts w:ascii="Times New Roman" w:hAnsi="Times New Roman" w:cs="Times New Roman"/>
        </w:rPr>
        <w:t>) ktoré užívajú byty v nájomnom vzťahu, na ktorý sa vzťahuje regulácia cien nájmu podľa osobitného predpisu,</w:t>
      </w:r>
      <w:r w:rsidRPr="00C01B41">
        <w:rPr>
          <w:rFonts w:ascii="Times New Roman" w:hAnsi="Times New Roman" w:cs="Times New Roman"/>
          <w:vertAlign w:val="superscript"/>
        </w:rPr>
        <w:t>6c</w:t>
      </w:r>
      <w:r w:rsidRPr="00C01B41">
        <w:rPr>
          <w:rFonts w:ascii="Times New Roman" w:hAnsi="Times New Roman" w:cs="Times New Roman"/>
        </w:rPr>
        <w:t>) a o fyzických osobách žijúcich s nimi v spoločnej domácnosti; dátum narodenia a adresu jej trvalého pobytu, celkovú podlahovú plochu bytu a výšku nájomného.“.</w:t>
      </w: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Poznámka pod čiarou k odkazu 6b znie:</w:t>
      </w:r>
    </w:p>
    <w:p w:rsidR="00C5211C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„6b) Zákon č. 18/2018 Z. z. o ochrane osobných údajov v znení neskorších predpisov.“.</w:t>
      </w: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3"/>
          <w:numId w:val="24"/>
        </w:numPr>
        <w:ind w:left="426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4 ods. 1 sa vypúšťajú písmená a) a b).</w:t>
      </w: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Zrušuje sa označenie písmena c).</w:t>
      </w: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3"/>
          <w:numId w:val="24"/>
        </w:numPr>
        <w:ind w:left="426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4 ods. 2 sa slová „v odseku 1 písm. c)“ nahrádzajú slovami „v odseku 1“.</w:t>
      </w: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3"/>
          <w:numId w:val="24"/>
        </w:numPr>
        <w:ind w:left="426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5 sa vypúšťa písmeno a).</w:t>
      </w: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Zrušuje sa označenie písmena b).</w:t>
      </w: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3"/>
          <w:numId w:val="24"/>
        </w:numPr>
        <w:ind w:left="426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Za § 6 sa dopĺňa § 7, ktorý vrátane nadpisu znie:</w:t>
      </w:r>
    </w:p>
    <w:p w:rsidR="00C5211C" w:rsidRPr="00C01B41" w:rsidRDefault="00C5211C" w:rsidP="00C5211C">
      <w:pPr>
        <w:pStyle w:val="Odsekzoznamu"/>
        <w:ind w:left="426"/>
        <w:jc w:val="center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„§ 7</w:t>
      </w:r>
    </w:p>
    <w:p w:rsidR="00C5211C" w:rsidRPr="00C01B41" w:rsidRDefault="00C5211C" w:rsidP="00C5211C">
      <w:pPr>
        <w:pStyle w:val="Odsekzoznamu"/>
        <w:ind w:left="426"/>
        <w:jc w:val="center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Prechodné ustanovenia k úpravám účinným od 1. januára 2023</w:t>
      </w:r>
    </w:p>
    <w:p w:rsidR="00C5211C" w:rsidRPr="00C01B41" w:rsidRDefault="00C5211C" w:rsidP="00C5211C">
      <w:pPr>
        <w:pStyle w:val="Odsekzoznamu"/>
        <w:ind w:left="426"/>
        <w:jc w:val="center"/>
        <w:rPr>
          <w:rFonts w:ascii="Times New Roman" w:hAnsi="Times New Roman" w:cs="Times New Roman"/>
        </w:rPr>
      </w:pPr>
    </w:p>
    <w:p w:rsidR="00C5211C" w:rsidRDefault="00C5211C" w:rsidP="00C5211C">
      <w:pPr>
        <w:pStyle w:val="Odsekzoznamu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Práva a povinnosti vyplývajúce zo štátnozamestnaneckých pomerov štátnych zamestnancov, ktorí k 31. decembru 2022 vykonávali štátnu službu na okresnom úrade v sídle kraja na úsekoch územného plánovania a stavebného poriadku, prechádzajú na Úrad pre územné plánovanie a výstavbu Slovenskej republiky.</w:t>
      </w:r>
    </w:p>
    <w:p w:rsidR="00C5211C" w:rsidRPr="00C01B41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Práva a povinnosti vyplývajúce z pracovnoprávnych vzťahov zamestnancov okresných úradov v sídle kraja, ktorí k 31. decembru 2022 vykonávali verejnú službu na úsekoch územného plánovania a stavebného poriadku, prechádzajú na Úrad pre územné plánovanie a výstavbu Slovenskej republiky.“.</w:t>
      </w:r>
    </w:p>
    <w:p w:rsidR="00C5211C" w:rsidRPr="00C01B41" w:rsidRDefault="00F16BF7" w:rsidP="00C5211C">
      <w:pPr>
        <w:jc w:val="center"/>
      </w:pPr>
      <w:r>
        <w:lastRenderedPageBreak/>
        <w:t>Č</w:t>
      </w:r>
      <w:r w:rsidR="00C5211C" w:rsidRPr="00C01B41">
        <w:t xml:space="preserve">l. </w:t>
      </w:r>
      <w:r w:rsidR="00C5211C">
        <w:t>I</w:t>
      </w:r>
      <w:r w:rsidR="00C5211C" w:rsidRPr="00C01B41">
        <w:t>V</w:t>
      </w:r>
    </w:p>
    <w:p w:rsidR="00C5211C" w:rsidRPr="00C01B41" w:rsidRDefault="00C5211C" w:rsidP="00C5211C">
      <w:pPr>
        <w:jc w:val="both"/>
      </w:pPr>
      <w:r w:rsidRPr="00C01B41">
        <w:t xml:space="preserve">Zákon č. 538/2005 Z. z. o prírodných liečivých vodách, prírodných liečebných kúpeľoch, kúpeľných miestach a prírodných minerálnych vodách a o zmene a doplnení niektorých zákonov v znení zákona č. 276/2007 Z. z., zákona č. 661/2007 Z. z., zákona č. 461/2008 Z. z., zákona č. 362/2011 Z. z., zákona č. 459/2012 Z. z., zákona č. 153/2013 Z. z., zákona č. 374/2014 Z. z., zákona č. 77/2015 Z. z., zákona č. 91/2016 Z. z., zákona č. 125/2016 </w:t>
      </w:r>
      <w:r w:rsidR="00F16BF7">
        <w:t>Z. z., zákona č. 177/2018 Z. z.,</w:t>
      </w:r>
      <w:r w:rsidRPr="00C01B41">
        <w:t xml:space="preserve"> zákona č. 133/2021 Z. z. </w:t>
      </w:r>
      <w:r w:rsidR="00F16BF7">
        <w:t xml:space="preserve">a zákona č. 310/2021 Z. z. </w:t>
      </w:r>
      <w:r w:rsidRPr="00C01B41">
        <w:t xml:space="preserve">sa mení takto: </w:t>
      </w:r>
    </w:p>
    <w:p w:rsidR="00C5211C" w:rsidRPr="00C01B41" w:rsidRDefault="00C5211C" w:rsidP="00C5211C">
      <w:pPr>
        <w:jc w:val="both"/>
      </w:pPr>
    </w:p>
    <w:p w:rsidR="00C5211C" w:rsidRPr="00C01B41" w:rsidRDefault="00C5211C" w:rsidP="00C5211C">
      <w:r w:rsidRPr="00C01B41">
        <w:t>V § 9 ods. 5 písm. e) a v § 30 ods. 11 písm. e) sa slová „Ministerstvu výstavby a regionálneho rozvoja Slovenskej republiky“ nahrádzajú slovami „Úradu pre územné plánovanie a výstavbu Slovenskej republiky“.</w:t>
      </w:r>
    </w:p>
    <w:p w:rsidR="00F16BF7" w:rsidRDefault="00F16BF7" w:rsidP="00C5211C">
      <w:pPr>
        <w:jc w:val="center"/>
      </w:pPr>
    </w:p>
    <w:p w:rsidR="00C5211C" w:rsidRPr="00C01B41" w:rsidRDefault="00C5211C" w:rsidP="00C5211C">
      <w:pPr>
        <w:jc w:val="center"/>
      </w:pPr>
      <w:r w:rsidRPr="00C01B41">
        <w:t>Čl. V</w:t>
      </w:r>
    </w:p>
    <w:p w:rsidR="00C5211C" w:rsidRPr="00C01B41" w:rsidRDefault="00C5211C" w:rsidP="00C5211C">
      <w:pPr>
        <w:jc w:val="both"/>
      </w:pPr>
      <w:r w:rsidRPr="00C01B41">
        <w:t>Zákon č. 24/2006 Z. z. o posudzovaní vplyvov na životné prostredie a o zemne a doplnení niektorých zákonov v znení zákona č. 275/2007 Z. z., zákona č. 454/2007 Z. z., zákona č. 287/2009 Z. z., zákona č. 117/2010 Z. z., zákona č. 145/2010 Z. z., zákona č. 258/2011 Z. z., zákona č. 408/2011 Z. z., zákona č. 345/2012 Z. z., zákona č. 448/2012 Z. z., zákona č. 39/2013 Z. z., zákona č. 180/2013 Z. z., zákona č. 314/2014 Z. z., zákona č. 128/2015 Z. z., zákona č. 125/2016 Z. z., zákona č. 312/2016 Z. z., zákona č. 142/2017 Z. z., zákona č. 177/2018 Z. z., zákona č. 460/2019</w:t>
      </w:r>
      <w:r w:rsidR="00F16BF7">
        <w:t xml:space="preserve"> Z. z., zákona č. 74/2020 Z. z.,</w:t>
      </w:r>
      <w:r w:rsidRPr="00C01B41">
        <w:t xml:space="preserve"> zákona č. 198/2020 Z. z.</w:t>
      </w:r>
      <w:r w:rsidR="00F16BF7">
        <w:t>, zákona č. 363/2021 Z. z. a zákona</w:t>
      </w:r>
      <w:r w:rsidRPr="00C01B41">
        <w:t xml:space="preserve"> </w:t>
      </w:r>
      <w:r w:rsidR="00F16BF7">
        <w:t xml:space="preserve">č. 372/2021 Z. z. </w:t>
      </w:r>
      <w:r w:rsidRPr="00C01B41">
        <w:t xml:space="preserve">sa mení takto: </w:t>
      </w:r>
    </w:p>
    <w:p w:rsidR="00C5211C" w:rsidRPr="00C01B41" w:rsidRDefault="00C5211C" w:rsidP="00C5211C">
      <w:pPr>
        <w:jc w:val="both"/>
      </w:pPr>
    </w:p>
    <w:p w:rsidR="00C5211C" w:rsidRPr="00C01B41" w:rsidRDefault="00C5211C" w:rsidP="00C5211C">
      <w:pPr>
        <w:pStyle w:val="Odsekzoznamu"/>
        <w:numPr>
          <w:ilvl w:val="6"/>
          <w:numId w:val="24"/>
        </w:numPr>
        <w:suppressAutoHyphens/>
        <w:autoSpaceDN w:val="0"/>
        <w:spacing w:after="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 xml:space="preserve">V prílohe č. 8, položke 9. Infraštruktúra sa slová „Ministerstvo dopravy, výstavby a regionálneho rozvoja Slovenskej republiky pre položku č. 16“ nahrádzajú slovami „Úrad pre územné plánovanie a výstavbu Slovenskej republiky pre položku č. 16“. </w:t>
      </w:r>
    </w:p>
    <w:p w:rsidR="00C5211C" w:rsidRPr="00C01B41" w:rsidRDefault="00C5211C" w:rsidP="00C5211C">
      <w:pPr>
        <w:pStyle w:val="Odsekzoznamu"/>
        <w:ind w:left="284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6"/>
          <w:numId w:val="24"/>
        </w:numPr>
        <w:suppressAutoHyphens/>
        <w:autoSpaceDN w:val="0"/>
        <w:spacing w:after="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prílohe č. 8 v položke 13. Doprava a telekomunikácie sa slová „Ministerstvo dopravy, výstavby a regionálneho rozvoja Slovenskej republiky pre položky č. 1 - 15“ nahrádzajú slovami „Úrad pre územné plánovanie a výstavbu Slovenskej republiky pre položky č. 1 - 15“.</w:t>
      </w:r>
    </w:p>
    <w:p w:rsidR="00C5211C" w:rsidRPr="00C01B41" w:rsidRDefault="00C5211C" w:rsidP="00C5211C">
      <w:pPr>
        <w:pStyle w:val="Odsekzoznamu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6"/>
          <w:numId w:val="24"/>
        </w:numPr>
        <w:suppressAutoHyphens/>
        <w:autoSpaceDN w:val="0"/>
        <w:spacing w:after="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prílohe č. 8 v položke č. 14 Účelové zariadenia pre šport, rekreáciu a cestovný ruch sa slová „Ministerstvo dopravy, výstavby a regionálneho rozvoja Slovenskej republiky“ nahrádzajú slovami „Úrad pre územné plánovanie a výstavbu Slovenskej republiky“.“.</w:t>
      </w:r>
    </w:p>
    <w:p w:rsidR="00C5211C" w:rsidRPr="00C01B41" w:rsidRDefault="00C5211C" w:rsidP="00C5211C">
      <w:pPr>
        <w:spacing w:after="200" w:line="276" w:lineRule="auto"/>
        <w:jc w:val="center"/>
        <w:rPr>
          <w:lang w:eastAsia="en-US"/>
        </w:rPr>
      </w:pPr>
    </w:p>
    <w:p w:rsidR="00C5211C" w:rsidRDefault="00C5211C" w:rsidP="00C5211C">
      <w:pPr>
        <w:spacing w:after="200" w:line="276" w:lineRule="auto"/>
        <w:jc w:val="center"/>
        <w:rPr>
          <w:lang w:eastAsia="en-US"/>
        </w:rPr>
      </w:pPr>
    </w:p>
    <w:p w:rsidR="00C5211C" w:rsidRPr="00C01B41" w:rsidRDefault="00C5211C" w:rsidP="00C5211C">
      <w:pPr>
        <w:spacing w:after="200" w:line="276" w:lineRule="auto"/>
        <w:jc w:val="center"/>
        <w:rPr>
          <w:lang w:eastAsia="en-US"/>
        </w:rPr>
      </w:pPr>
      <w:r w:rsidRPr="00C01B41">
        <w:rPr>
          <w:lang w:eastAsia="en-US"/>
        </w:rPr>
        <w:t>Čl. VI</w:t>
      </w:r>
    </w:p>
    <w:p w:rsidR="00C5211C" w:rsidRPr="00C01B41" w:rsidRDefault="00C5211C" w:rsidP="00C5211C">
      <w:pPr>
        <w:spacing w:after="200" w:line="276" w:lineRule="auto"/>
        <w:jc w:val="both"/>
        <w:rPr>
          <w:lang w:eastAsia="en-US"/>
        </w:rPr>
      </w:pPr>
      <w:r w:rsidRPr="00C01B41">
        <w:rPr>
          <w:lang w:eastAsia="en-US"/>
        </w:rPr>
        <w:t xml:space="preserve">Zákon č. 226/2011 Z. z. o poskytovaní dotácií na spracovanie územnoplánovacej dokumentácie obcí v znení zákona č. 221/2019 Z. z. </w:t>
      </w:r>
      <w:r w:rsidR="00F16BF7">
        <w:rPr>
          <w:lang w:eastAsia="en-US"/>
        </w:rPr>
        <w:t xml:space="preserve">a zákona č. 310/2021 Z. z. </w:t>
      </w:r>
      <w:r w:rsidRPr="00C01B41">
        <w:rPr>
          <w:lang w:eastAsia="en-US"/>
        </w:rPr>
        <w:t>sa mení a dopĺňa takto:</w:t>
      </w:r>
    </w:p>
    <w:p w:rsidR="00C5211C" w:rsidRPr="00C01B41" w:rsidRDefault="00C5211C" w:rsidP="00C5211C">
      <w:pPr>
        <w:spacing w:after="200" w:line="276" w:lineRule="auto"/>
        <w:ind w:left="426" w:hanging="360"/>
      </w:pPr>
      <w:r w:rsidRPr="00C01B41">
        <w:t xml:space="preserve">1. </w:t>
      </w:r>
      <w:r w:rsidRPr="00C01B41">
        <w:tab/>
        <w:t>V § 1 sa slová „Ministerstva dopravy, výstavby a regionálneho rozvoja Slovenskej republiky (ďalej len „ministerstvo“) nahrádzajú slovami „Úradu pre územné plánovanie a výstavbu Slovenskej republiky (ďalej len „úrad“)“.</w:t>
      </w:r>
    </w:p>
    <w:p w:rsidR="00C5211C" w:rsidRPr="00C01B41" w:rsidRDefault="00C5211C" w:rsidP="00C5211C">
      <w:pPr>
        <w:spacing w:after="200" w:line="276" w:lineRule="auto"/>
        <w:ind w:left="426" w:hanging="360"/>
      </w:pPr>
      <w:r w:rsidRPr="00C01B41">
        <w:t>2.</w:t>
      </w:r>
      <w:r w:rsidRPr="00C01B41">
        <w:tab/>
        <w:t>Slovo „ministerstvo“ vo všetkých tvaroch sa v celom texte zákona nahrádza slovom „úrad“ v príslušnom tvare.</w:t>
      </w:r>
    </w:p>
    <w:p w:rsidR="00C5211C" w:rsidRPr="00C01B41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lastRenderedPageBreak/>
        <w:t>Slová „obecné zastupiteľstvo“ vo všetkých tvaroch sa v celom texte zákona nahrádzajú slovom „zastupiteľstvo“ v príslušnom tvare.</w:t>
      </w:r>
    </w:p>
    <w:p w:rsidR="00C5211C" w:rsidRPr="00C01B41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2 sa vypúšťa písmeno a).</w:t>
      </w:r>
    </w:p>
    <w:p w:rsidR="00C5211C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Doterajšie písmená b) a c) sa označujú ako písmená a) a b).</w:t>
      </w:r>
    </w:p>
    <w:p w:rsidR="00F16BF7" w:rsidRPr="00C01B41" w:rsidRDefault="00F16BF7" w:rsidP="00C5211C">
      <w:pPr>
        <w:pStyle w:val="Odsekzoznamu"/>
        <w:ind w:left="426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3 ods. 1 sa slová „je obec, ktorá je“ sa nahrádzajú slovami „sú obec alebo samosprávny kraj, ktorí sú“.</w:t>
      </w:r>
    </w:p>
    <w:p w:rsidR="00C5211C" w:rsidRPr="00C01B41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4 ods. 2 sa slová „najviac tri roky“ nahrádzajú slovami „najviac dva roky“.</w:t>
      </w:r>
    </w:p>
    <w:p w:rsidR="00C5211C" w:rsidRPr="00C01B41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5 odsek 1 znie:</w:t>
      </w:r>
    </w:p>
    <w:p w:rsidR="00C5211C" w:rsidRDefault="00C5211C" w:rsidP="00AD70A5">
      <w:pPr>
        <w:pStyle w:val="Odsekzoznamu"/>
        <w:ind w:left="426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„(1) Dotáciu možno poskytnúť žiadateľovi na základe žiadosti o poskytnutie dotácie (ďalej len „žiadosť“). Žiadosť vrátane jej príloh sa predkladá úradu v lehote určenej vo výzve na predkladanie žiadostí, v elektronickej podobe prostredníctvom informačného systému územného plánovania a výstavby. Ak ide o návrh zmien a doplnkov územného plánu obce alebo územného plánu zóny, žiadosť vrátane jej príloh sa predkladá úradu do 28. februára roku nasledujúcom po roku, v ktorom došlo k spracovaniu správy o stave územnoplánovacej dokumentácie.“.</w:t>
      </w:r>
    </w:p>
    <w:p w:rsidR="00AD70A5" w:rsidRPr="00C01B41" w:rsidRDefault="00AD70A5" w:rsidP="00C5211C">
      <w:pPr>
        <w:pStyle w:val="Odsekzoznamu"/>
        <w:ind w:left="426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5 ods. 2 písmeno b) znie:</w:t>
      </w:r>
    </w:p>
    <w:p w:rsidR="00C5211C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„b) správu o stave územnoplánovacej dokumentácie, ak ide o žiadosť o dotáciu na návrh zmien a doplnkov územného plánu obce alebo územného plánu zóny,“.</w:t>
      </w:r>
    </w:p>
    <w:p w:rsidR="00AD70A5" w:rsidRPr="00C01B41" w:rsidRDefault="00AD70A5" w:rsidP="00C5211C">
      <w:pPr>
        <w:pStyle w:val="Odsekzoznamu"/>
        <w:ind w:left="426"/>
        <w:rPr>
          <w:rFonts w:ascii="Times New Roman" w:hAnsi="Times New Roman" w:cs="Times New Roman"/>
        </w:rPr>
      </w:pPr>
    </w:p>
    <w:p w:rsidR="00C5211C" w:rsidRPr="00C01B41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6 sa vypúšťa odsek 2.</w:t>
      </w:r>
    </w:p>
    <w:p w:rsidR="00C5211C" w:rsidRDefault="00C5211C" w:rsidP="00C5211C">
      <w:pPr>
        <w:pStyle w:val="Odsekzoznamu"/>
        <w:ind w:left="426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Doterajšie odseky 3 až 9 sa označujú ako odseky 2 až 8.</w:t>
      </w:r>
    </w:p>
    <w:p w:rsidR="00AD70A5" w:rsidRPr="00C01B41" w:rsidRDefault="00AD70A5" w:rsidP="00C5211C">
      <w:pPr>
        <w:pStyle w:val="Odsekzoznamu"/>
        <w:ind w:left="426"/>
        <w:rPr>
          <w:rFonts w:ascii="Times New Roman" w:hAnsi="Times New Roman" w:cs="Times New Roman"/>
        </w:rPr>
      </w:pPr>
    </w:p>
    <w:p w:rsidR="00C5211C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6 ods. 3 a ods. 4 sa číslica 3 nahrádza číslicou 2.</w:t>
      </w:r>
    </w:p>
    <w:p w:rsidR="00C5211C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 ods. 3 písm. a) a c) sa za slovo „obce“ vkladajú slová „alebo samosprávneho kraja“.</w:t>
      </w:r>
    </w:p>
    <w:p w:rsidR="00C5211C" w:rsidRPr="00C01B41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 ods. 3 písm. d) a e) sa za slovo „obce“ vkladajú slová „alebo v územnom obvode samosprávneho kraja“.</w:t>
      </w:r>
    </w:p>
    <w:p w:rsidR="00C5211C" w:rsidRPr="00C01B41" w:rsidRDefault="00C5211C" w:rsidP="00AD70A5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6 ods. 4 sa za slovo „obce“ vkladajú slová „alebo samosprávneho kraja“</w:t>
      </w:r>
      <w:r w:rsidR="00AD70A5">
        <w:rPr>
          <w:rFonts w:ascii="Times New Roman" w:hAnsi="Times New Roman" w:cs="Times New Roman"/>
        </w:rPr>
        <w:t xml:space="preserve"> a </w:t>
      </w:r>
      <w:r w:rsidRPr="00C01B41">
        <w:rPr>
          <w:rFonts w:ascii="Times New Roman" w:hAnsi="Times New Roman" w:cs="Times New Roman"/>
        </w:rPr>
        <w:t>slová „minister dopravy, výstavby a regionálneho rozvoja“ sa nahrádzajú slovami „predseda Úradu pre územné plánovanie a výstavbu“.</w:t>
      </w:r>
    </w:p>
    <w:p w:rsidR="00C5211C" w:rsidRPr="00C01B41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6 ods. 5 písm. a) sa za slovo „obce“ vkladajú slová „alebo predsedom samosprávneho kraja“.</w:t>
      </w:r>
    </w:p>
    <w:p w:rsidR="00C5211C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 xml:space="preserve">V § 6 ods. 5 písm. b) </w:t>
      </w:r>
      <w:r>
        <w:rPr>
          <w:rFonts w:ascii="Times New Roman" w:hAnsi="Times New Roman" w:cs="Times New Roman"/>
        </w:rPr>
        <w:t>sa slovo „obecného“ vypúšťa a za slová „zastupiteľstva obce“ sa vkladajú slová „alebo samosprávneho kraja“.</w:t>
      </w:r>
    </w:p>
    <w:p w:rsidR="00AD70A5" w:rsidRPr="00C01B41" w:rsidRDefault="00AD70A5" w:rsidP="00AD70A5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lastRenderedPageBreak/>
        <w:t>V § 6 ods. 5 písm. c) sa za slovo „obcou, ktorá je žiadateľom“ sa nahrádzajú slovami „obcou alebo samosprávnym krajom, ktorí sú žiadateľmi“</w:t>
      </w:r>
      <w:r>
        <w:rPr>
          <w:rFonts w:ascii="Times New Roman" w:hAnsi="Times New Roman" w:cs="Times New Roman"/>
        </w:rPr>
        <w:t>.</w:t>
      </w:r>
    </w:p>
    <w:p w:rsidR="00C5211C" w:rsidRPr="00C01B41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6 ods. 5 písm.</w:t>
      </w:r>
      <w:r w:rsidRPr="00C01B41">
        <w:rPr>
          <w:rFonts w:ascii="Times New Roman" w:hAnsi="Times New Roman" w:cs="Times New Roman"/>
        </w:rPr>
        <w:t> d) sa za slovo „obce“ vkladajú slová „alebo samosprávneho kraja“</w:t>
      </w:r>
      <w:r>
        <w:rPr>
          <w:rFonts w:ascii="Times New Roman" w:hAnsi="Times New Roman" w:cs="Times New Roman"/>
        </w:rPr>
        <w:t xml:space="preserve"> a slovo „ktorá je“ sa nahrádza slovom „ktorí sú“</w:t>
      </w:r>
      <w:r w:rsidRPr="00C01B41">
        <w:rPr>
          <w:rFonts w:ascii="Times New Roman" w:hAnsi="Times New Roman" w:cs="Times New Roman"/>
        </w:rPr>
        <w:t>.</w:t>
      </w:r>
    </w:p>
    <w:p w:rsidR="00C5211C" w:rsidRPr="00C01B41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6 ods. 6 sa slová „do 15. mája“ nahrádzajú slovami „do 30 dní“.</w:t>
      </w:r>
    </w:p>
    <w:p w:rsidR="00C5211C" w:rsidRPr="00C01B41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6 ods. 7 písm. c) sa vypúšťa spojka „a“.</w:t>
      </w:r>
    </w:p>
    <w:p w:rsidR="00C5211C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V § 6 ods. 7 sa vypúšťa písmeno d).</w:t>
      </w:r>
    </w:p>
    <w:p w:rsidR="00C5211C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323096">
        <w:rPr>
          <w:rFonts w:ascii="Times New Roman" w:hAnsi="Times New Roman" w:cs="Times New Roman"/>
        </w:rPr>
        <w:t>V § 6 ods. 8 sa slová „8 písm. c) a d)“ nahrádzajú slovami „7 písm. c)“ a slová „do 15. novembra“ sa nahrádzajú slovami „do 30 dní od vyzvania obce alebo samosprávneho kraja na podpísanie zmluvy o poskytnutí dotácie úradom“.</w:t>
      </w:r>
    </w:p>
    <w:p w:rsidR="00C5211C" w:rsidRPr="00323096" w:rsidRDefault="00C5211C" w:rsidP="00C5211C">
      <w:pPr>
        <w:pStyle w:val="Odsekzoznamu"/>
        <w:numPr>
          <w:ilvl w:val="0"/>
          <w:numId w:val="23"/>
        </w:numPr>
        <w:autoSpaceDN w:val="0"/>
        <w:ind w:left="426"/>
        <w:contextualSpacing w:val="0"/>
        <w:jc w:val="both"/>
        <w:rPr>
          <w:rFonts w:ascii="Times New Roman" w:hAnsi="Times New Roman" w:cs="Times New Roman"/>
        </w:rPr>
      </w:pPr>
      <w:r w:rsidRPr="00323096">
        <w:rPr>
          <w:rFonts w:ascii="Times New Roman" w:hAnsi="Times New Roman" w:cs="Times New Roman"/>
        </w:rPr>
        <w:t>Za § 10 sa vkladá § 10a, ktorý vrátane nadpisu znie:</w:t>
      </w:r>
    </w:p>
    <w:p w:rsidR="00C5211C" w:rsidRPr="00C01B41" w:rsidRDefault="00C5211C" w:rsidP="00C5211C">
      <w:pPr>
        <w:spacing w:line="276" w:lineRule="auto"/>
        <w:jc w:val="center"/>
      </w:pPr>
      <w:r w:rsidRPr="00C01B41">
        <w:t>„§10a</w:t>
      </w:r>
    </w:p>
    <w:p w:rsidR="00C5211C" w:rsidRPr="00C01B41" w:rsidRDefault="00C5211C" w:rsidP="00C5211C">
      <w:pPr>
        <w:pStyle w:val="Odsekzoznamu"/>
        <w:jc w:val="center"/>
        <w:rPr>
          <w:rFonts w:ascii="Times New Roman" w:hAnsi="Times New Roman" w:cs="Times New Roman"/>
        </w:rPr>
      </w:pPr>
      <w:r w:rsidRPr="00C01B41">
        <w:rPr>
          <w:rFonts w:ascii="Times New Roman" w:hAnsi="Times New Roman" w:cs="Times New Roman"/>
        </w:rPr>
        <w:t>Prechodné ustanovenie k úpravám účinným od 1. januára 202</w:t>
      </w:r>
      <w:r w:rsidR="00AD70A5">
        <w:rPr>
          <w:rFonts w:ascii="Times New Roman" w:hAnsi="Times New Roman" w:cs="Times New Roman"/>
        </w:rPr>
        <w:t>3</w:t>
      </w:r>
    </w:p>
    <w:p w:rsidR="00C5211C" w:rsidRPr="00C01B41" w:rsidRDefault="00C5211C" w:rsidP="00C5211C">
      <w:pPr>
        <w:pStyle w:val="Odsekzoznamu"/>
        <w:jc w:val="center"/>
        <w:rPr>
          <w:rFonts w:ascii="Times New Roman" w:hAnsi="Times New Roman" w:cs="Times New Roman"/>
        </w:rPr>
      </w:pPr>
    </w:p>
    <w:p w:rsidR="00AD70A5" w:rsidRPr="00AD70A5" w:rsidRDefault="00C5211C" w:rsidP="00AD70A5">
      <w:pPr>
        <w:pStyle w:val="Odsekzoznamu"/>
        <w:numPr>
          <w:ilvl w:val="0"/>
          <w:numId w:val="26"/>
        </w:numPr>
        <w:ind w:left="567"/>
        <w:jc w:val="both"/>
        <w:rPr>
          <w:rFonts w:ascii="Times New Roman" w:hAnsi="Times New Roman" w:cs="Times New Roman"/>
        </w:rPr>
      </w:pPr>
      <w:r w:rsidRPr="00AD70A5">
        <w:rPr>
          <w:rFonts w:ascii="Times New Roman" w:hAnsi="Times New Roman" w:cs="Times New Roman"/>
        </w:rPr>
        <w:t>Hodnotenie, posúdenie a schválenie žiadostí o poskytnutie dotácie, ktoré ministerstvo začalo a právoplatne neskončilo do 31. decembra 202</w:t>
      </w:r>
      <w:r w:rsidR="00AD70A5">
        <w:rPr>
          <w:rFonts w:ascii="Times New Roman" w:hAnsi="Times New Roman" w:cs="Times New Roman"/>
        </w:rPr>
        <w:t>2</w:t>
      </w:r>
      <w:r w:rsidRPr="00AD70A5">
        <w:rPr>
          <w:rFonts w:ascii="Times New Roman" w:hAnsi="Times New Roman" w:cs="Times New Roman"/>
        </w:rPr>
        <w:t>, dokončí úrad“.</w:t>
      </w:r>
    </w:p>
    <w:p w:rsidR="00C5211C" w:rsidRPr="00C01B41" w:rsidRDefault="00AD70A5" w:rsidP="00AD70A5">
      <w:pPr>
        <w:pStyle w:val="Odsekzoznamu"/>
        <w:numPr>
          <w:ilvl w:val="0"/>
          <w:numId w:val="26"/>
        </w:numPr>
        <w:ind w:left="567"/>
        <w:jc w:val="both"/>
        <w:rPr>
          <w:rFonts w:ascii="Times New Roman" w:hAnsi="Times New Roman" w:cs="Times New Roman"/>
        </w:rPr>
      </w:pPr>
      <w:r w:rsidRPr="00C01B41">
        <w:t xml:space="preserve"> </w:t>
      </w:r>
      <w:r w:rsidR="00C5211C" w:rsidRPr="00C01B41">
        <w:rPr>
          <w:rFonts w:ascii="Times New Roman" w:hAnsi="Times New Roman" w:cs="Times New Roman"/>
        </w:rPr>
        <w:t xml:space="preserve">Pri hodnotení, posudzovaní a schvaľovaní žiadostí o poskytnutie dotácie predložených do 31. decembra 2022 sa postupuje podľa zákona účinného do 31. decembra 2022.“. </w:t>
      </w:r>
    </w:p>
    <w:p w:rsidR="00C5211C" w:rsidRPr="00C01B41" w:rsidRDefault="00C5211C" w:rsidP="00C5211C"/>
    <w:p w:rsidR="00C5211C" w:rsidRPr="00C01B41" w:rsidRDefault="00C5211C" w:rsidP="00C5211C"/>
    <w:p w:rsidR="00C5211C" w:rsidRPr="00C01B41" w:rsidRDefault="00C5211C" w:rsidP="00C5211C">
      <w:pPr>
        <w:spacing w:after="200" w:line="276" w:lineRule="auto"/>
        <w:jc w:val="center"/>
        <w:rPr>
          <w:lang w:eastAsia="en-US"/>
        </w:rPr>
      </w:pPr>
      <w:r w:rsidRPr="00C01B41">
        <w:rPr>
          <w:lang w:eastAsia="en-US"/>
        </w:rPr>
        <w:t>Čl. VII</w:t>
      </w:r>
    </w:p>
    <w:p w:rsidR="00C5211C" w:rsidRPr="00C01B41" w:rsidRDefault="00C5211C" w:rsidP="00C5211C">
      <w:r w:rsidRPr="00C01B41">
        <w:t>Tento zákon nadobúda účinnosť 1. januára 2023.</w:t>
      </w:r>
    </w:p>
    <w:p w:rsidR="00E70CEC" w:rsidRPr="00DD7BE7" w:rsidRDefault="00E70CEC" w:rsidP="00223ACB">
      <w:pPr>
        <w:keepNext/>
        <w:keepLines/>
        <w:spacing w:before="120" w:after="120"/>
        <w:jc w:val="center"/>
        <w:rPr>
          <w:b/>
          <w:color w:val="000000" w:themeColor="text1"/>
        </w:rPr>
      </w:pPr>
    </w:p>
    <w:sectPr w:rsidR="00E70CEC" w:rsidRPr="00DD7BE7" w:rsidSect="003F0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C4B6D5" w16cid:durableId="2367DF26"/>
  <w16cid:commentId w16cid:paraId="5C11F36D" w16cid:durableId="2367DF27"/>
  <w16cid:commentId w16cid:paraId="1B3800F9" w16cid:durableId="2367F647"/>
  <w16cid:commentId w16cid:paraId="37B47251" w16cid:durableId="2367DF28"/>
  <w16cid:commentId w16cid:paraId="20925F79" w16cid:durableId="2367DF29"/>
  <w16cid:commentId w16cid:paraId="4EACEEA7" w16cid:durableId="2367F5E5"/>
  <w16cid:commentId w16cid:paraId="2A657AD4" w16cid:durableId="2367DF2A"/>
  <w16cid:commentId w16cid:paraId="1225D0A3" w16cid:durableId="2367DF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90C" w:rsidRDefault="005B490C" w:rsidP="00FB74E2">
      <w:r>
        <w:separator/>
      </w:r>
    </w:p>
  </w:endnote>
  <w:endnote w:type="continuationSeparator" w:id="0">
    <w:p w:rsidR="005B490C" w:rsidRDefault="005B490C" w:rsidP="00FB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C8" w:rsidRDefault="008869C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665806"/>
      <w:docPartObj>
        <w:docPartGallery w:val="Page Numbers (Bottom of Page)"/>
        <w:docPartUnique/>
      </w:docPartObj>
    </w:sdtPr>
    <w:sdtEndPr/>
    <w:sdtContent>
      <w:p w:rsidR="0061091B" w:rsidRDefault="0061091B" w:rsidP="00FB74E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5E2">
          <w:rPr>
            <w:noProof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C8" w:rsidRDefault="008869C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90C" w:rsidRDefault="005B490C" w:rsidP="00FB74E2">
      <w:r>
        <w:separator/>
      </w:r>
    </w:p>
  </w:footnote>
  <w:footnote w:type="continuationSeparator" w:id="0">
    <w:p w:rsidR="005B490C" w:rsidRDefault="005B490C" w:rsidP="00FB7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C8" w:rsidRDefault="008869C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C8" w:rsidRDefault="008869C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C8" w:rsidRDefault="008869C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5FAB"/>
    <w:multiLevelType w:val="multilevel"/>
    <w:tmpl w:val="5DC00D98"/>
    <w:lvl w:ilvl="0">
      <w:start w:val="1"/>
      <w:numFmt w:val="decimal"/>
      <w:lvlText w:val="%1."/>
      <w:lvlJc w:val="left"/>
      <w:pPr>
        <w:ind w:left="720" w:hanging="360"/>
      </w:pPr>
      <w:rPr>
        <w:color w:val="49494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6807"/>
    <w:multiLevelType w:val="hybridMultilevel"/>
    <w:tmpl w:val="C39CD64C"/>
    <w:lvl w:ilvl="0" w:tplc="B8EAA2B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B8EAA2BA">
      <w:start w:val="1"/>
      <w:numFmt w:val="decimal"/>
      <w:lvlText w:val="(%4)"/>
      <w:lvlJc w:val="left"/>
      <w:pPr>
        <w:ind w:left="11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1504A7F"/>
    <w:multiLevelType w:val="hybridMultilevel"/>
    <w:tmpl w:val="48A68E38"/>
    <w:lvl w:ilvl="0" w:tplc="041B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219048D8"/>
    <w:multiLevelType w:val="hybridMultilevel"/>
    <w:tmpl w:val="AC6892DC"/>
    <w:lvl w:ilvl="0" w:tplc="0F42B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D065BE"/>
    <w:multiLevelType w:val="hybridMultilevel"/>
    <w:tmpl w:val="0064538E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E3455F"/>
    <w:multiLevelType w:val="hybridMultilevel"/>
    <w:tmpl w:val="FF8084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932C5C"/>
    <w:multiLevelType w:val="hybridMultilevel"/>
    <w:tmpl w:val="E6389CD6"/>
    <w:lvl w:ilvl="0" w:tplc="DA9E7EE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A51BA2"/>
    <w:multiLevelType w:val="hybridMultilevel"/>
    <w:tmpl w:val="B56A49EE"/>
    <w:lvl w:ilvl="0" w:tplc="B8EAA2BA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660B56"/>
    <w:multiLevelType w:val="hybridMultilevel"/>
    <w:tmpl w:val="021E722E"/>
    <w:lvl w:ilvl="0" w:tplc="CF1C09C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2F7F38"/>
    <w:multiLevelType w:val="hybridMultilevel"/>
    <w:tmpl w:val="359E41AC"/>
    <w:lvl w:ilvl="0" w:tplc="B21EE0F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6627E"/>
    <w:multiLevelType w:val="hybridMultilevel"/>
    <w:tmpl w:val="875A2F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90CF1"/>
    <w:multiLevelType w:val="hybridMultilevel"/>
    <w:tmpl w:val="6B26ED3C"/>
    <w:lvl w:ilvl="0" w:tplc="E808155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A768C"/>
    <w:multiLevelType w:val="hybridMultilevel"/>
    <w:tmpl w:val="368AD71A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7">
      <w:start w:val="1"/>
      <w:numFmt w:val="lowerLetter"/>
      <w:lvlText w:val="%2)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DAB59A5"/>
    <w:multiLevelType w:val="hybridMultilevel"/>
    <w:tmpl w:val="65AE2BA8"/>
    <w:lvl w:ilvl="0" w:tplc="B8EAA2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B8EAA2BA">
      <w:start w:val="1"/>
      <w:numFmt w:val="decimal"/>
      <w:lvlText w:val="(%4)"/>
      <w:lvlJc w:val="left"/>
      <w:pPr>
        <w:ind w:left="502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CE0C39"/>
    <w:multiLevelType w:val="hybridMultilevel"/>
    <w:tmpl w:val="BB1C9816"/>
    <w:lvl w:ilvl="0" w:tplc="E348BED0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</w:lvl>
    <w:lvl w:ilvl="3" w:tplc="041B000F" w:tentative="1">
      <w:start w:val="1"/>
      <w:numFmt w:val="decimal"/>
      <w:lvlText w:val="%4."/>
      <w:lvlJc w:val="left"/>
      <w:pPr>
        <w:ind w:left="3294" w:hanging="360"/>
      </w:p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</w:lvl>
    <w:lvl w:ilvl="6" w:tplc="041B000F" w:tentative="1">
      <w:start w:val="1"/>
      <w:numFmt w:val="decimal"/>
      <w:lvlText w:val="%7."/>
      <w:lvlJc w:val="left"/>
      <w:pPr>
        <w:ind w:left="5454" w:hanging="360"/>
      </w:p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5" w15:restartNumberingAfterBreak="0">
    <w:nsid w:val="53651CD6"/>
    <w:multiLevelType w:val="hybridMultilevel"/>
    <w:tmpl w:val="DA3811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E55A5"/>
    <w:multiLevelType w:val="multilevel"/>
    <w:tmpl w:val="814E28A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254FE"/>
    <w:multiLevelType w:val="hybridMultilevel"/>
    <w:tmpl w:val="6046E6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B44ED"/>
    <w:multiLevelType w:val="hybridMultilevel"/>
    <w:tmpl w:val="1376D9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3529FA"/>
    <w:multiLevelType w:val="hybridMultilevel"/>
    <w:tmpl w:val="A9E8DDDC"/>
    <w:lvl w:ilvl="0" w:tplc="E808155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BD5E14"/>
    <w:multiLevelType w:val="multilevel"/>
    <w:tmpl w:val="53AC7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5053746"/>
    <w:multiLevelType w:val="hybridMultilevel"/>
    <w:tmpl w:val="461020F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B6A4D"/>
    <w:multiLevelType w:val="hybridMultilevel"/>
    <w:tmpl w:val="C4EAE294"/>
    <w:lvl w:ilvl="0" w:tplc="B8EAA2B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B8EAA2BA">
      <w:start w:val="1"/>
      <w:numFmt w:val="decimal"/>
      <w:lvlText w:val="(%4)"/>
      <w:lvlJc w:val="left"/>
      <w:pPr>
        <w:ind w:left="11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056567D"/>
    <w:multiLevelType w:val="hybridMultilevel"/>
    <w:tmpl w:val="43EADCFE"/>
    <w:lvl w:ilvl="0" w:tplc="459CC6F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9929E7"/>
    <w:multiLevelType w:val="multilevel"/>
    <w:tmpl w:val="814E28A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C6447"/>
    <w:multiLevelType w:val="hybridMultilevel"/>
    <w:tmpl w:val="6DE8B6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10"/>
  </w:num>
  <w:num w:numId="5">
    <w:abstractNumId w:val="15"/>
  </w:num>
  <w:num w:numId="6">
    <w:abstractNumId w:val="25"/>
  </w:num>
  <w:num w:numId="7">
    <w:abstractNumId w:val="13"/>
  </w:num>
  <w:num w:numId="8">
    <w:abstractNumId w:val="12"/>
  </w:num>
  <w:num w:numId="9">
    <w:abstractNumId w:val="7"/>
  </w:num>
  <w:num w:numId="10">
    <w:abstractNumId w:val="1"/>
  </w:num>
  <w:num w:numId="11">
    <w:abstractNumId w:val="22"/>
  </w:num>
  <w:num w:numId="12">
    <w:abstractNumId w:val="18"/>
  </w:num>
  <w:num w:numId="13">
    <w:abstractNumId w:val="4"/>
  </w:num>
  <w:num w:numId="14">
    <w:abstractNumId w:val="11"/>
  </w:num>
  <w:num w:numId="15">
    <w:abstractNumId w:val="17"/>
  </w:num>
  <w:num w:numId="16">
    <w:abstractNumId w:val="5"/>
  </w:num>
  <w:num w:numId="17">
    <w:abstractNumId w:val="2"/>
  </w:num>
  <w:num w:numId="18">
    <w:abstractNumId w:val="3"/>
  </w:num>
  <w:num w:numId="19">
    <w:abstractNumId w:val="24"/>
  </w:num>
  <w:num w:numId="20">
    <w:abstractNumId w:val="8"/>
  </w:num>
  <w:num w:numId="21">
    <w:abstractNumId w:val="0"/>
  </w:num>
  <w:num w:numId="22">
    <w:abstractNumId w:val="14"/>
  </w:num>
  <w:num w:numId="23">
    <w:abstractNumId w:val="21"/>
  </w:num>
  <w:num w:numId="24">
    <w:abstractNumId w:val="16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17"/>
    <w:rsid w:val="000075DB"/>
    <w:rsid w:val="00027DF0"/>
    <w:rsid w:val="0003376E"/>
    <w:rsid w:val="000664C7"/>
    <w:rsid w:val="0008551F"/>
    <w:rsid w:val="000905D9"/>
    <w:rsid w:val="000A1B6A"/>
    <w:rsid w:val="000A251A"/>
    <w:rsid w:val="000C01D3"/>
    <w:rsid w:val="00110543"/>
    <w:rsid w:val="00131C63"/>
    <w:rsid w:val="00141476"/>
    <w:rsid w:val="00164274"/>
    <w:rsid w:val="00176DFA"/>
    <w:rsid w:val="0018078A"/>
    <w:rsid w:val="001A0217"/>
    <w:rsid w:val="001A1B46"/>
    <w:rsid w:val="001C377C"/>
    <w:rsid w:val="001D25E2"/>
    <w:rsid w:val="001F2C05"/>
    <w:rsid w:val="002049B9"/>
    <w:rsid w:val="00223ACB"/>
    <w:rsid w:val="00242525"/>
    <w:rsid w:val="00261E51"/>
    <w:rsid w:val="00276A9C"/>
    <w:rsid w:val="002B1068"/>
    <w:rsid w:val="002C4FFA"/>
    <w:rsid w:val="002D4A8E"/>
    <w:rsid w:val="002E2663"/>
    <w:rsid w:val="00313EEF"/>
    <w:rsid w:val="00321F6C"/>
    <w:rsid w:val="00333ACB"/>
    <w:rsid w:val="00344D71"/>
    <w:rsid w:val="003539C7"/>
    <w:rsid w:val="00356D38"/>
    <w:rsid w:val="00362A18"/>
    <w:rsid w:val="00372681"/>
    <w:rsid w:val="00373A52"/>
    <w:rsid w:val="003A7BF6"/>
    <w:rsid w:val="003B4A49"/>
    <w:rsid w:val="003C3020"/>
    <w:rsid w:val="003D1DEA"/>
    <w:rsid w:val="003F01A9"/>
    <w:rsid w:val="00451AEA"/>
    <w:rsid w:val="00456FA5"/>
    <w:rsid w:val="00467F8F"/>
    <w:rsid w:val="004C6EB2"/>
    <w:rsid w:val="00532BA0"/>
    <w:rsid w:val="005366BC"/>
    <w:rsid w:val="00576551"/>
    <w:rsid w:val="00576F3F"/>
    <w:rsid w:val="00595122"/>
    <w:rsid w:val="005A50CE"/>
    <w:rsid w:val="005B490C"/>
    <w:rsid w:val="0061091B"/>
    <w:rsid w:val="00685607"/>
    <w:rsid w:val="00694924"/>
    <w:rsid w:val="006C54F8"/>
    <w:rsid w:val="006D7387"/>
    <w:rsid w:val="006E2783"/>
    <w:rsid w:val="00703708"/>
    <w:rsid w:val="00727A13"/>
    <w:rsid w:val="00737634"/>
    <w:rsid w:val="007B26E8"/>
    <w:rsid w:val="007C64DA"/>
    <w:rsid w:val="007F3323"/>
    <w:rsid w:val="007F7EB3"/>
    <w:rsid w:val="0080170A"/>
    <w:rsid w:val="00821923"/>
    <w:rsid w:val="008251AF"/>
    <w:rsid w:val="00857F1E"/>
    <w:rsid w:val="00882FB9"/>
    <w:rsid w:val="008869C8"/>
    <w:rsid w:val="008A4737"/>
    <w:rsid w:val="008A5787"/>
    <w:rsid w:val="008C4B91"/>
    <w:rsid w:val="008D20B3"/>
    <w:rsid w:val="009112BE"/>
    <w:rsid w:val="00913380"/>
    <w:rsid w:val="00924123"/>
    <w:rsid w:val="009415C8"/>
    <w:rsid w:val="00951B39"/>
    <w:rsid w:val="00956EF1"/>
    <w:rsid w:val="00992F78"/>
    <w:rsid w:val="009D3380"/>
    <w:rsid w:val="00A279A7"/>
    <w:rsid w:val="00A350F3"/>
    <w:rsid w:val="00A730C7"/>
    <w:rsid w:val="00A97884"/>
    <w:rsid w:val="00AA16E6"/>
    <w:rsid w:val="00AD07A2"/>
    <w:rsid w:val="00AD70A5"/>
    <w:rsid w:val="00B1070D"/>
    <w:rsid w:val="00B1114A"/>
    <w:rsid w:val="00B13F16"/>
    <w:rsid w:val="00B32EC0"/>
    <w:rsid w:val="00B357F2"/>
    <w:rsid w:val="00B409D1"/>
    <w:rsid w:val="00B71FE1"/>
    <w:rsid w:val="00B8266F"/>
    <w:rsid w:val="00B91F48"/>
    <w:rsid w:val="00B923A7"/>
    <w:rsid w:val="00BC1C1D"/>
    <w:rsid w:val="00BC2E3E"/>
    <w:rsid w:val="00BD70FF"/>
    <w:rsid w:val="00C05577"/>
    <w:rsid w:val="00C061D4"/>
    <w:rsid w:val="00C33040"/>
    <w:rsid w:val="00C5211C"/>
    <w:rsid w:val="00C53E45"/>
    <w:rsid w:val="00C708B0"/>
    <w:rsid w:val="00C75213"/>
    <w:rsid w:val="00C76B21"/>
    <w:rsid w:val="00CA7B5B"/>
    <w:rsid w:val="00CB1877"/>
    <w:rsid w:val="00CB1EED"/>
    <w:rsid w:val="00CC3508"/>
    <w:rsid w:val="00CC3768"/>
    <w:rsid w:val="00D05A86"/>
    <w:rsid w:val="00D468EA"/>
    <w:rsid w:val="00D64067"/>
    <w:rsid w:val="00D825D0"/>
    <w:rsid w:val="00D82825"/>
    <w:rsid w:val="00DD457A"/>
    <w:rsid w:val="00DD7BE7"/>
    <w:rsid w:val="00DE67EE"/>
    <w:rsid w:val="00DE71FB"/>
    <w:rsid w:val="00E01F6D"/>
    <w:rsid w:val="00E13557"/>
    <w:rsid w:val="00E42BDA"/>
    <w:rsid w:val="00E70CEC"/>
    <w:rsid w:val="00EB5D4A"/>
    <w:rsid w:val="00EC0DAD"/>
    <w:rsid w:val="00F06708"/>
    <w:rsid w:val="00F16BF7"/>
    <w:rsid w:val="00F23BB5"/>
    <w:rsid w:val="00F43BF6"/>
    <w:rsid w:val="00F56E2A"/>
    <w:rsid w:val="00F61F87"/>
    <w:rsid w:val="00F81D84"/>
    <w:rsid w:val="00F906F0"/>
    <w:rsid w:val="00FB4E77"/>
    <w:rsid w:val="00FB74E2"/>
    <w:rsid w:val="00FC2A15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A702679-912E-4F64-A689-EA665763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0217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1A0217"/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1A02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kladntext">
    <w:name w:val="Body Text"/>
    <w:basedOn w:val="Normlny"/>
    <w:link w:val="ZkladntextChar"/>
    <w:uiPriority w:val="1"/>
    <w:qFormat/>
    <w:rsid w:val="001A0217"/>
    <w:pPr>
      <w:widowControl w:val="0"/>
      <w:ind w:left="125"/>
    </w:pPr>
    <w:rPr>
      <w:rFonts w:ascii="Bookman Old Style" w:eastAsia="Bookman Old Style" w:hAnsi="Bookman Old Style" w:cstheme="minorBidi"/>
      <w:sz w:val="20"/>
      <w:szCs w:val="20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1A0217"/>
    <w:rPr>
      <w:rFonts w:ascii="Bookman Old Style" w:eastAsia="Bookman Old Style" w:hAnsi="Bookman Old Style"/>
      <w:sz w:val="20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1A0217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1A02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A02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A021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xapple-converted-space">
    <w:name w:val="x_apple-converted-space"/>
    <w:basedOn w:val="Predvolenpsmoodseku"/>
    <w:rsid w:val="001A0217"/>
  </w:style>
  <w:style w:type="paragraph" w:styleId="Textbubliny">
    <w:name w:val="Balloon Text"/>
    <w:basedOn w:val="Normlny"/>
    <w:link w:val="TextbublinyChar"/>
    <w:uiPriority w:val="99"/>
    <w:semiHidden/>
    <w:unhideWhenUsed/>
    <w:rsid w:val="001A0217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0217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BD70FF"/>
  </w:style>
  <w:style w:type="paragraph" w:styleId="Hlavika">
    <w:name w:val="header"/>
    <w:basedOn w:val="Normlny"/>
    <w:link w:val="HlavikaChar"/>
    <w:uiPriority w:val="99"/>
    <w:unhideWhenUsed/>
    <w:rsid w:val="00FB74E2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74E2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74E2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FB74E2"/>
    <w:rPr>
      <w:rFonts w:ascii="Times New Roman" w:eastAsia="Times New Roman" w:hAnsi="Times New Roman" w:cs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25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25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8A5787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rsid w:val="00A279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279A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A279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C373-540F-42F2-ACCD-C00F6366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2348</Words>
  <Characters>13387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UNMS</Company>
  <LinksUpToDate>false</LinksUpToDate>
  <CharactersWithSpaces>15704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Dianiskova</dc:creator>
  <cp:lastModifiedBy>Semanco Martin</cp:lastModifiedBy>
  <cp:revision>3</cp:revision>
  <cp:lastPrinted>2020-11-26T14:15:00Z</cp:lastPrinted>
  <dcterms:created xsi:type="dcterms:W3CDTF">2022-01-12T12:48:00Z</dcterms:created>
  <dcterms:modified xsi:type="dcterms:W3CDTF">2022-01-12T12:53:00Z</dcterms:modified>
</cp:coreProperties>
</file>