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C8" w:rsidRPr="00DD7BE7" w:rsidRDefault="00DD7BE7" w:rsidP="00223ACB">
      <w:pPr>
        <w:keepNext/>
        <w:keepLines/>
        <w:spacing w:before="120" w:after="120"/>
        <w:jc w:val="center"/>
        <w:rPr>
          <w:b/>
          <w:sz w:val="36"/>
          <w:szCs w:val="36"/>
        </w:rPr>
      </w:pPr>
      <w:r w:rsidRPr="00DD7BE7">
        <w:rPr>
          <w:b/>
          <w:sz w:val="36"/>
          <w:szCs w:val="36"/>
        </w:rPr>
        <w:t>NÁRODNÁ RADA SLOVENSKEJ REPUBLIKY</w:t>
      </w:r>
    </w:p>
    <w:p w:rsidR="00DD7BE7" w:rsidRPr="00DD7BE7" w:rsidRDefault="000A1B6A" w:rsidP="00223ACB">
      <w:pPr>
        <w:keepNext/>
        <w:keepLine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</w:t>
      </w:r>
      <w:r w:rsidR="00DD7BE7" w:rsidRPr="00DD7BE7">
        <w:rPr>
          <w:b/>
          <w:sz w:val="28"/>
          <w:szCs w:val="28"/>
        </w:rPr>
        <w:t>olebné obdobie</w:t>
      </w:r>
    </w:p>
    <w:p w:rsidR="008869C8" w:rsidRPr="00DD7BE7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DD7BE7"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</w:p>
    <w:p w:rsid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</w:p>
    <w:p w:rsidR="008869C8" w:rsidRDefault="005C48CC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830</w:t>
      </w:r>
    </w:p>
    <w:p w:rsid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</w:p>
    <w:p w:rsid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</w:p>
    <w:p w:rsidR="00DD7BE7" w:rsidRP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</w:p>
    <w:p w:rsidR="001A0217" w:rsidRP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8869C8">
        <w:rPr>
          <w:b/>
          <w:color w:val="000000" w:themeColor="text1"/>
          <w:sz w:val="28"/>
          <w:szCs w:val="28"/>
        </w:rPr>
        <w:t xml:space="preserve">VLÁDNY  </w:t>
      </w:r>
      <w:r w:rsidR="001A0217" w:rsidRPr="008869C8">
        <w:rPr>
          <w:b/>
          <w:color w:val="000000" w:themeColor="text1"/>
          <w:sz w:val="28"/>
          <w:szCs w:val="28"/>
        </w:rPr>
        <w:t>N</w:t>
      </w:r>
      <w:r w:rsidRPr="008869C8">
        <w:rPr>
          <w:b/>
          <w:color w:val="000000" w:themeColor="text1"/>
          <w:sz w:val="28"/>
          <w:szCs w:val="28"/>
        </w:rPr>
        <w:t>ÁVRH</w:t>
      </w:r>
      <w:r w:rsidR="001A0217" w:rsidRPr="008869C8">
        <w:rPr>
          <w:b/>
          <w:color w:val="000000" w:themeColor="text1"/>
          <w:sz w:val="28"/>
          <w:szCs w:val="28"/>
        </w:rPr>
        <w:t xml:space="preserve"> </w:t>
      </w:r>
    </w:p>
    <w:p w:rsidR="001A0217" w:rsidRPr="008869C8" w:rsidRDefault="001A021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  <w:r w:rsidRPr="008869C8">
        <w:rPr>
          <w:b/>
          <w:color w:val="000000" w:themeColor="text1"/>
        </w:rPr>
        <w:t>Z</w:t>
      </w:r>
      <w:r w:rsidR="008869C8" w:rsidRPr="008869C8">
        <w:rPr>
          <w:b/>
          <w:color w:val="000000" w:themeColor="text1"/>
        </w:rPr>
        <w:t>ákon</w:t>
      </w:r>
    </w:p>
    <w:p w:rsidR="001A0217" w:rsidRDefault="001A021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  <w:r w:rsidRPr="00DD7BE7">
        <w:rPr>
          <w:b/>
          <w:color w:val="000000" w:themeColor="text1"/>
        </w:rPr>
        <w:t>z ... 202</w:t>
      </w:r>
      <w:r w:rsidR="005C48CC">
        <w:rPr>
          <w:b/>
          <w:color w:val="000000" w:themeColor="text1"/>
        </w:rPr>
        <w:t>2</w:t>
      </w:r>
    </w:p>
    <w:p w:rsidR="00E70CEC" w:rsidRPr="00DD7BE7" w:rsidRDefault="00E70CEC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</w:p>
    <w:p w:rsidR="005C48CC" w:rsidRPr="00155680" w:rsidRDefault="00A279A7" w:rsidP="005C48CC">
      <w:pPr>
        <w:jc w:val="center"/>
        <w:rPr>
          <w:b/>
        </w:rPr>
      </w:pPr>
      <w:r w:rsidRPr="00593E71">
        <w:rPr>
          <w:b/>
        </w:rPr>
        <w:t xml:space="preserve">o </w:t>
      </w:r>
      <w:r w:rsidR="005C48CC" w:rsidRPr="00155680">
        <w:rPr>
          <w:b/>
        </w:rPr>
        <w:t xml:space="preserve">územnom plánovaní </w:t>
      </w:r>
    </w:p>
    <w:p w:rsidR="005C48CC" w:rsidRPr="00155680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Pr="00155680" w:rsidRDefault="005C48CC" w:rsidP="005C48CC">
      <w:pPr>
        <w:jc w:val="center"/>
      </w:pPr>
    </w:p>
    <w:p w:rsidR="005C48CC" w:rsidRPr="00155680" w:rsidRDefault="005C48CC" w:rsidP="005C48CC">
      <w:r w:rsidRPr="00155680">
        <w:t>Národná rada Slovenskej republiky sa uzniesla na tomto zákone:</w:t>
      </w:r>
    </w:p>
    <w:p w:rsidR="005C48CC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Pr="00155680" w:rsidRDefault="005C48CC" w:rsidP="005C48CC">
      <w:pPr>
        <w:jc w:val="center"/>
      </w:pPr>
    </w:p>
    <w:p w:rsidR="005C48CC" w:rsidRPr="00155680" w:rsidRDefault="005C48CC" w:rsidP="005C48CC">
      <w:pPr>
        <w:jc w:val="center"/>
      </w:pPr>
    </w:p>
    <w:p w:rsidR="005C48CC" w:rsidRPr="00BD1D61" w:rsidRDefault="005C48CC" w:rsidP="005C48CC">
      <w:pPr>
        <w:spacing w:after="240"/>
        <w:jc w:val="center"/>
      </w:pPr>
      <w:r w:rsidRPr="00892533">
        <w:t>Prvá časť</w:t>
      </w:r>
    </w:p>
    <w:p w:rsidR="005C48CC" w:rsidRPr="00BD1D61" w:rsidRDefault="005C48CC" w:rsidP="005C48CC">
      <w:pPr>
        <w:jc w:val="center"/>
      </w:pPr>
      <w:r w:rsidRPr="00BD1D61">
        <w:t>Úvodné ustanovenia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spacing w:after="240"/>
        <w:jc w:val="center"/>
      </w:pPr>
      <w:r w:rsidRPr="00BD1D61">
        <w:t>§ 1</w:t>
      </w:r>
    </w:p>
    <w:p w:rsidR="005C48CC" w:rsidRPr="00BD1D61" w:rsidRDefault="005C48CC" w:rsidP="005C48CC">
      <w:pPr>
        <w:spacing w:after="240"/>
        <w:jc w:val="center"/>
      </w:pPr>
      <w:r w:rsidRPr="00BD1D61">
        <w:t>Predmet úpravy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Tento zákon upravuje územné plánovanie, pôsobnosť orgánov územného plánovania, práva a povinnosti fyzických osôb a právnických osôb v územnom plánovaní a informačný systém územného plánovania a výstavby (ďalej len „informačný systém“).</w:t>
      </w:r>
    </w:p>
    <w:p w:rsidR="005C48CC" w:rsidRDefault="005C48CC" w:rsidP="005C48CC">
      <w:pPr>
        <w:jc w:val="center"/>
      </w:pP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spacing w:after="240"/>
        <w:jc w:val="center"/>
      </w:pPr>
      <w:r w:rsidRPr="00BD1D61">
        <w:t>§ 2</w:t>
      </w:r>
    </w:p>
    <w:p w:rsidR="005C48CC" w:rsidRPr="00BD1D61" w:rsidRDefault="005C48CC" w:rsidP="005C48CC">
      <w:pPr>
        <w:spacing w:after="240"/>
        <w:jc w:val="center"/>
      </w:pPr>
      <w:r w:rsidRPr="00BD1D61">
        <w:t>Územné plánovanie</w:t>
      </w:r>
    </w:p>
    <w:p w:rsidR="005C48CC" w:rsidRPr="00BD1D61" w:rsidRDefault="005C48CC" w:rsidP="005C48CC">
      <w:pPr>
        <w:jc w:val="both"/>
      </w:pPr>
      <w:r w:rsidRPr="00BD1D61">
        <w:lastRenderedPageBreak/>
        <w:t xml:space="preserve">Územným plánovaním je súbor </w:t>
      </w:r>
      <w:r w:rsidRPr="00BD1D61">
        <w:rPr>
          <w:lang w:bidi="sk-SK"/>
        </w:rPr>
        <w:t>činností, ktorými sa určuje a reguluje priestorové usporiadanie územia</w:t>
      </w:r>
      <w:r w:rsidRPr="00BD1D61">
        <w:t xml:space="preserve">, funkčné využívanie územia a </w:t>
      </w:r>
      <w:r w:rsidRPr="00BD1D61">
        <w:rPr>
          <w:lang w:bidi="sk-SK"/>
        </w:rPr>
        <w:t xml:space="preserve">zabezpečuje sa udržateľný územný rozvoj za podmienok dodržania </w:t>
      </w:r>
      <w:r w:rsidRPr="00BD1D61">
        <w:t>ochrany životného prostredia,</w:t>
      </w:r>
      <w:r w:rsidRPr="00BD1D61">
        <w:rPr>
          <w:lang w:bidi="sk-SK"/>
        </w:rPr>
        <w:t xml:space="preserve"> ochran</w:t>
      </w:r>
      <w:r w:rsidRPr="00BD1D61">
        <w:t>y</w:t>
      </w:r>
      <w:r w:rsidRPr="00BD1D61">
        <w:rPr>
          <w:lang w:bidi="sk-SK"/>
        </w:rPr>
        <w:t xml:space="preserve"> prírody a krajiny, ochran</w:t>
      </w:r>
      <w:r w:rsidRPr="00BD1D61">
        <w:t>y</w:t>
      </w:r>
      <w:r w:rsidRPr="00BD1D61">
        <w:rPr>
          <w:lang w:bidi="sk-SK"/>
        </w:rPr>
        <w:t xml:space="preserve"> historického a kultúrneho dedičstva a</w:t>
      </w:r>
      <w:r w:rsidRPr="00BD1D61">
        <w:t xml:space="preserve"> ochrany </w:t>
      </w:r>
      <w:r w:rsidRPr="00BD1D61">
        <w:rPr>
          <w:lang w:bidi="sk-SK"/>
        </w:rPr>
        <w:t>verejné</w:t>
      </w:r>
      <w:r w:rsidRPr="00BD1D61">
        <w:t>ho</w:t>
      </w:r>
      <w:r w:rsidRPr="00BD1D61">
        <w:rPr>
          <w:lang w:bidi="sk-SK"/>
        </w:rPr>
        <w:t xml:space="preserve"> zdravi</w:t>
      </w:r>
      <w:r w:rsidRPr="00BD1D61">
        <w:t>a</w:t>
      </w:r>
      <w:r w:rsidRPr="00BD1D61">
        <w:rPr>
          <w:lang w:bidi="sk-SK"/>
        </w:rPr>
        <w:t>, obrany štátu, bezpečnosti štátu, hospodársk</w:t>
      </w:r>
      <w:r w:rsidRPr="00BD1D61">
        <w:t>eho</w:t>
      </w:r>
      <w:r w:rsidRPr="00BD1D61">
        <w:rPr>
          <w:lang w:bidi="sk-SK"/>
        </w:rPr>
        <w:t xml:space="preserve"> rozvoj</w:t>
      </w:r>
      <w:r w:rsidRPr="00BD1D61">
        <w:t>a</w:t>
      </w:r>
      <w:r w:rsidRPr="00BD1D61">
        <w:rPr>
          <w:lang w:bidi="sk-SK"/>
        </w:rPr>
        <w:t>, sociáln</w:t>
      </w:r>
      <w:r w:rsidRPr="00BD1D61">
        <w:t>eho</w:t>
      </w:r>
      <w:r w:rsidRPr="00BD1D61">
        <w:rPr>
          <w:lang w:bidi="sk-SK"/>
        </w:rPr>
        <w:t xml:space="preserve"> rozvoj</w:t>
      </w:r>
      <w:r w:rsidRPr="00BD1D61">
        <w:t>a</w:t>
      </w:r>
      <w:r>
        <w:t>, sociálnej súdržnosti</w:t>
      </w:r>
      <w:r w:rsidRPr="00BD1D61">
        <w:rPr>
          <w:lang w:bidi="sk-SK"/>
        </w:rPr>
        <w:t xml:space="preserve"> a územn</w:t>
      </w:r>
      <w:r w:rsidRPr="00BD1D61">
        <w:t>ej</w:t>
      </w:r>
      <w:r w:rsidRPr="00BD1D61">
        <w:rPr>
          <w:lang w:bidi="sk-SK"/>
        </w:rPr>
        <w:t xml:space="preserve"> súdržnos</w:t>
      </w:r>
      <w:r w:rsidRPr="00BD1D61">
        <w:t>ti</w:t>
      </w:r>
      <w:r w:rsidRPr="00BD1D61">
        <w:rPr>
          <w:lang w:bidi="sk-SK"/>
        </w:rPr>
        <w:t>.</w:t>
      </w:r>
    </w:p>
    <w:p w:rsidR="005C48CC" w:rsidRDefault="005C48CC" w:rsidP="005C48CC">
      <w:pPr>
        <w:spacing w:after="240"/>
        <w:jc w:val="center"/>
      </w:pPr>
    </w:p>
    <w:p w:rsidR="005C48CC" w:rsidRPr="00BD1D61" w:rsidRDefault="005C48CC" w:rsidP="005C48CC">
      <w:pPr>
        <w:spacing w:after="240"/>
        <w:jc w:val="center"/>
      </w:pPr>
      <w:r w:rsidRPr="00BD1D61">
        <w:t>§ 3</w:t>
      </w:r>
    </w:p>
    <w:p w:rsidR="005C48CC" w:rsidRPr="00BD1D61" w:rsidRDefault="005C48CC" w:rsidP="005C48CC">
      <w:pPr>
        <w:spacing w:after="240"/>
        <w:jc w:val="center"/>
      </w:pPr>
      <w:r w:rsidRPr="00BD1D61">
        <w:t>Cieľ územného plánovania</w:t>
      </w:r>
    </w:p>
    <w:p w:rsidR="005C48CC" w:rsidRPr="00BD1D61" w:rsidRDefault="005C48CC" w:rsidP="005C48CC">
      <w:pPr>
        <w:spacing w:after="160"/>
        <w:jc w:val="both"/>
        <w:rPr>
          <w:rFonts w:eastAsiaTheme="minorHAnsi"/>
        </w:rPr>
      </w:pPr>
      <w:r w:rsidRPr="00BD1D61">
        <w:t>Cieľom územného plánovania je systematicky a  nepretržite vytvárať podmienky pre vyvážený a udržateľný územný rozvoj tak, aby územie bolo využívané efektívne,</w:t>
      </w:r>
      <w:r>
        <w:t xml:space="preserve"> bezpečne,</w:t>
      </w:r>
      <w:r w:rsidRPr="00BD1D61">
        <w:t xml:space="preserve"> ekonomicky, esteticky, eticky a demokraticky s ohľadom na prírodné, historické a kultúrne dedičstvo</w:t>
      </w:r>
      <w:r>
        <w:t>, ochranu</w:t>
      </w:r>
      <w:r w:rsidRPr="00BD1D61">
        <w:t xml:space="preserve"> a kvalitu životného prostredia a</w:t>
      </w:r>
      <w:r>
        <w:t xml:space="preserve"> kvalitu </w:t>
      </w:r>
      <w:r w:rsidRPr="00BD1D61">
        <w:t>života obyvateľov.</w:t>
      </w:r>
    </w:p>
    <w:p w:rsidR="005C48CC" w:rsidRPr="00BD1D61" w:rsidRDefault="005C48CC" w:rsidP="005C48CC">
      <w:pPr>
        <w:spacing w:after="240"/>
        <w:jc w:val="center"/>
      </w:pPr>
      <w:r w:rsidRPr="00BD1D61">
        <w:t>§ 4</w:t>
      </w:r>
    </w:p>
    <w:p w:rsidR="005C48CC" w:rsidRPr="00BD1D61" w:rsidRDefault="005C48CC" w:rsidP="005C48CC">
      <w:pPr>
        <w:spacing w:after="240"/>
        <w:jc w:val="center"/>
      </w:pPr>
      <w:r w:rsidRPr="00BD1D61">
        <w:t>Zásady územného plánovania</w:t>
      </w:r>
    </w:p>
    <w:p w:rsidR="005C48CC" w:rsidRPr="00BD1D61" w:rsidRDefault="005C48CC" w:rsidP="005C48CC">
      <w:pPr>
        <w:pStyle w:val="Odsekzoznamu3"/>
        <w:ind w:left="0"/>
        <w:jc w:val="both"/>
        <w:rPr>
          <w:sz w:val="24"/>
          <w:szCs w:val="24"/>
          <w:lang w:eastAsia="en-US"/>
        </w:rPr>
      </w:pPr>
      <w:r w:rsidRPr="00BD1D61">
        <w:rPr>
          <w:sz w:val="24"/>
          <w:szCs w:val="24"/>
        </w:rPr>
        <w:t xml:space="preserve">Orgán územného plánovania na účel </w:t>
      </w:r>
      <w:r w:rsidRPr="00892533">
        <w:rPr>
          <w:sz w:val="24"/>
          <w:szCs w:val="24"/>
        </w:rPr>
        <w:t>dosiahnutia</w:t>
      </w:r>
      <w:r w:rsidRPr="00BD1D61">
        <w:rPr>
          <w:sz w:val="24"/>
          <w:szCs w:val="24"/>
        </w:rPr>
        <w:t xml:space="preserve"> udržateľného územného rozvoja </w:t>
      </w:r>
      <w:r w:rsidRPr="00892533">
        <w:rPr>
          <w:sz w:val="24"/>
          <w:szCs w:val="24"/>
        </w:rPr>
        <w:t>zosúlaďuj</w:t>
      </w:r>
      <w:r w:rsidRPr="00BD1D61">
        <w:rPr>
          <w:sz w:val="24"/>
          <w:szCs w:val="24"/>
        </w:rPr>
        <w:t>e štátne, regionálne, obecné a miestne záujmy priestorovým usporiadaním a funkčným využívaním susedných území a  územných celkov nižšieho stupňa s</w:t>
      </w:r>
      <w:r w:rsidRPr="00892533">
        <w:rPr>
          <w:sz w:val="24"/>
          <w:szCs w:val="24"/>
        </w:rPr>
        <w:t> </w:t>
      </w:r>
      <w:r w:rsidRPr="00BD1D61">
        <w:rPr>
          <w:sz w:val="24"/>
          <w:szCs w:val="24"/>
        </w:rPr>
        <w:t>nadradeným</w:t>
      </w:r>
      <w:r w:rsidRPr="00892533">
        <w:rPr>
          <w:sz w:val="24"/>
          <w:szCs w:val="24"/>
        </w:rPr>
        <w:t xml:space="preserve"> územným celkom</w:t>
      </w:r>
      <w:r w:rsidRPr="00BD1D61">
        <w:rPr>
          <w:sz w:val="24"/>
          <w:szCs w:val="24"/>
        </w:rPr>
        <w:t xml:space="preserve">. </w:t>
      </w:r>
      <w:r w:rsidRPr="00892533">
        <w:rPr>
          <w:sz w:val="24"/>
          <w:szCs w:val="24"/>
        </w:rPr>
        <w:t>Prostredníctvom ú</w:t>
      </w:r>
      <w:r w:rsidRPr="00BD1D61">
        <w:rPr>
          <w:sz w:val="24"/>
          <w:szCs w:val="24"/>
        </w:rPr>
        <w:t>zemné</w:t>
      </w:r>
      <w:r w:rsidRPr="00892533">
        <w:rPr>
          <w:sz w:val="24"/>
          <w:szCs w:val="24"/>
        </w:rPr>
        <w:t>ho</w:t>
      </w:r>
      <w:r w:rsidRPr="00BD1D61">
        <w:rPr>
          <w:sz w:val="24"/>
          <w:szCs w:val="24"/>
        </w:rPr>
        <w:t xml:space="preserve"> plánovani</w:t>
      </w:r>
      <w:r>
        <w:rPr>
          <w:sz w:val="24"/>
          <w:szCs w:val="24"/>
        </w:rPr>
        <w:t>a</w:t>
      </w:r>
      <w:r w:rsidRPr="00BD1D61">
        <w:rPr>
          <w:sz w:val="24"/>
          <w:szCs w:val="24"/>
        </w:rPr>
        <w:t xml:space="preserve"> </w:t>
      </w:r>
      <w:r>
        <w:rPr>
          <w:sz w:val="24"/>
          <w:szCs w:val="24"/>
        </w:rPr>
        <w:t>orgán územného plánovania stanovuje podmienky pre</w:t>
      </w:r>
      <w:r w:rsidRPr="00BD1D61">
        <w:rPr>
          <w:sz w:val="24"/>
          <w:szCs w:val="24"/>
        </w:rPr>
        <w:t xml:space="preserve"> </w:t>
      </w:r>
      <w:bookmarkStart w:id="0" w:name="_Hlk54874258"/>
      <w:r w:rsidRPr="00BD1D61">
        <w:rPr>
          <w:sz w:val="24"/>
          <w:szCs w:val="24"/>
        </w:rPr>
        <w:t xml:space="preserve">efektívnu </w:t>
      </w:r>
      <w:r>
        <w:rPr>
          <w:sz w:val="24"/>
          <w:szCs w:val="24"/>
        </w:rPr>
        <w:t>a udržateľnú</w:t>
      </w:r>
      <w:r w:rsidRPr="00892533">
        <w:rPr>
          <w:sz w:val="24"/>
          <w:szCs w:val="24"/>
        </w:rPr>
        <w:t xml:space="preserve"> štruktúru</w:t>
      </w:r>
      <w:bookmarkEnd w:id="0"/>
      <w:r>
        <w:rPr>
          <w:sz w:val="24"/>
          <w:szCs w:val="24"/>
        </w:rPr>
        <w:t xml:space="preserve"> osídlenia</w:t>
      </w:r>
      <w:r w:rsidRPr="00892533">
        <w:rPr>
          <w:sz w:val="24"/>
          <w:szCs w:val="24"/>
        </w:rPr>
        <w:t xml:space="preserve"> so zreteľom na miestne danosti, charakter prírodnej </w:t>
      </w:r>
      <w:r>
        <w:rPr>
          <w:sz w:val="24"/>
          <w:szCs w:val="24"/>
        </w:rPr>
        <w:t xml:space="preserve">a sídelnej </w:t>
      </w:r>
      <w:r w:rsidRPr="00892533">
        <w:rPr>
          <w:sz w:val="24"/>
          <w:szCs w:val="24"/>
        </w:rPr>
        <w:t>štruktúry</w:t>
      </w:r>
      <w:r>
        <w:rPr>
          <w:sz w:val="24"/>
          <w:szCs w:val="24"/>
        </w:rPr>
        <w:t xml:space="preserve"> a</w:t>
      </w:r>
      <w:r w:rsidRPr="00892533">
        <w:rPr>
          <w:sz w:val="24"/>
          <w:szCs w:val="24"/>
        </w:rPr>
        <w:t xml:space="preserve"> dostupn</w:t>
      </w:r>
      <w:r w:rsidRPr="00BD1D61">
        <w:rPr>
          <w:sz w:val="24"/>
          <w:szCs w:val="24"/>
        </w:rPr>
        <w:t xml:space="preserve">osť verejnej dopravnej </w:t>
      </w:r>
      <w:r>
        <w:rPr>
          <w:sz w:val="24"/>
          <w:szCs w:val="24"/>
        </w:rPr>
        <w:t xml:space="preserve">infraštruktúry </w:t>
      </w:r>
      <w:r w:rsidRPr="00BD1D61">
        <w:rPr>
          <w:sz w:val="24"/>
          <w:szCs w:val="24"/>
        </w:rPr>
        <w:t xml:space="preserve">a technickej infraštruktúry. V riešenom území </w:t>
      </w:r>
      <w:r>
        <w:rPr>
          <w:sz w:val="24"/>
          <w:szCs w:val="24"/>
        </w:rPr>
        <w:t>orgán územného plánovania vytvára podmienky</w:t>
      </w:r>
      <w:r w:rsidRPr="00BD1D61">
        <w:rPr>
          <w:sz w:val="24"/>
          <w:szCs w:val="24"/>
        </w:rPr>
        <w:t xml:space="preserve"> </w:t>
      </w:r>
      <w:r>
        <w:rPr>
          <w:sz w:val="24"/>
          <w:szCs w:val="24"/>
        </w:rPr>
        <w:t>pre efektívne a udržateľné</w:t>
      </w:r>
      <w:r w:rsidRPr="00BD1D61">
        <w:rPr>
          <w:sz w:val="24"/>
          <w:szCs w:val="24"/>
        </w:rPr>
        <w:t xml:space="preserve"> využívanie prírodných zdrojov </w:t>
      </w:r>
      <w:r>
        <w:rPr>
          <w:sz w:val="24"/>
          <w:szCs w:val="24"/>
        </w:rPr>
        <w:t xml:space="preserve">v </w:t>
      </w:r>
      <w:r w:rsidRPr="00BD1D61">
        <w:rPr>
          <w:sz w:val="24"/>
          <w:szCs w:val="24"/>
        </w:rPr>
        <w:t>územ</w:t>
      </w:r>
      <w:r>
        <w:rPr>
          <w:sz w:val="24"/>
          <w:szCs w:val="24"/>
        </w:rPr>
        <w:t>í</w:t>
      </w:r>
      <w:r w:rsidRPr="00BD1D61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BD1D61">
        <w:rPr>
          <w:sz w:val="24"/>
          <w:szCs w:val="24"/>
        </w:rPr>
        <w:t xml:space="preserve"> prihliadnutím na </w:t>
      </w:r>
      <w:r>
        <w:rPr>
          <w:sz w:val="24"/>
          <w:szCs w:val="24"/>
        </w:rPr>
        <w:t>ochranu a trvalo udržateľné využívanie poľnohospodárskej pôdy a ochranu lesných pozemkov pred ich iným využívaním</w:t>
      </w:r>
      <w:r w:rsidRPr="00BD1D61">
        <w:rPr>
          <w:sz w:val="24"/>
          <w:szCs w:val="24"/>
        </w:rPr>
        <w:t xml:space="preserve">. </w:t>
      </w:r>
      <w:r>
        <w:rPr>
          <w:sz w:val="24"/>
          <w:szCs w:val="24"/>
        </w:rPr>
        <w:t>Orgán územného plánovania d</w:t>
      </w:r>
      <w:r w:rsidRPr="00BD1D61">
        <w:rPr>
          <w:sz w:val="24"/>
          <w:szCs w:val="24"/>
        </w:rPr>
        <w:t xml:space="preserve">bá na vytváranie kvalitných </w:t>
      </w:r>
      <w:r>
        <w:rPr>
          <w:sz w:val="24"/>
          <w:szCs w:val="24"/>
        </w:rPr>
        <w:t xml:space="preserve">nediskriminačných </w:t>
      </w:r>
      <w:r w:rsidRPr="00BD1D61">
        <w:rPr>
          <w:sz w:val="24"/>
          <w:szCs w:val="24"/>
        </w:rPr>
        <w:t xml:space="preserve">podmienok pre život obyvateľstva ako aj zachovanie a rozvíjanie historického a kultúrneho dedičstva, dbá na zachovanie a zlepšenie životného prostredia, zachovanie biodiverzity, vyvážený environmentálny prístup k priestorovému usporiadaniu </w:t>
      </w:r>
      <w:r>
        <w:rPr>
          <w:sz w:val="24"/>
          <w:szCs w:val="24"/>
        </w:rPr>
        <w:t xml:space="preserve">územia </w:t>
      </w:r>
      <w:r w:rsidRPr="00BD1D61">
        <w:rPr>
          <w:sz w:val="24"/>
          <w:szCs w:val="24"/>
        </w:rPr>
        <w:t xml:space="preserve">a funkčnému využívaniu územia, zabezpečuje ekologickú stabilitu a ekologickú konektivitu </w:t>
      </w:r>
      <w:r>
        <w:rPr>
          <w:sz w:val="24"/>
          <w:szCs w:val="24"/>
        </w:rPr>
        <w:t xml:space="preserve">aj </w:t>
      </w:r>
      <w:r w:rsidRPr="00BD1D61">
        <w:rPr>
          <w:sz w:val="24"/>
          <w:szCs w:val="24"/>
        </w:rPr>
        <w:t>v súvislosti s adaptáciou na zmenu klímy, ochranu prírody a ochranu a tvorbu krajiny. K </w:t>
      </w:r>
      <w:r>
        <w:rPr>
          <w:sz w:val="24"/>
          <w:szCs w:val="24"/>
        </w:rPr>
        <w:t>zásadám</w:t>
      </w:r>
      <w:r w:rsidRPr="00BD1D61">
        <w:rPr>
          <w:sz w:val="24"/>
          <w:szCs w:val="24"/>
        </w:rPr>
        <w:t xml:space="preserve"> územného plánovania patrí aj zlepšovanie alebo zachovanie vzhľadu miesta a krajiny.</w:t>
      </w:r>
    </w:p>
    <w:p w:rsidR="005C48CC" w:rsidRPr="00892533" w:rsidRDefault="005C48CC" w:rsidP="005C48CC">
      <w:pPr>
        <w:spacing w:after="200"/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t>§ 5</w:t>
      </w:r>
    </w:p>
    <w:p w:rsidR="005C48CC" w:rsidRPr="00BD1D61" w:rsidRDefault="005C48CC" w:rsidP="005C48CC">
      <w:pPr>
        <w:spacing w:after="200"/>
        <w:jc w:val="center"/>
      </w:pPr>
      <w:r w:rsidRPr="00BD1D61">
        <w:t>Vymedzenie základných pojmov</w:t>
      </w:r>
    </w:p>
    <w:p w:rsidR="005C48CC" w:rsidRPr="00BD1D61" w:rsidRDefault="005C48CC" w:rsidP="005C48CC">
      <w:pPr>
        <w:spacing w:after="200"/>
      </w:pPr>
      <w:r w:rsidRPr="00BD1D61">
        <w:t>Na účely tohto zákona sa rozumie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územím časť zemského povrchu, ktorého určenie veľkostnej jednotky závisí od stupňa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osobitným územím časť územia, </w:t>
      </w:r>
      <w:r>
        <w:rPr>
          <w:rFonts w:ascii="Times New Roman" w:hAnsi="Times New Roman" w:cs="Times New Roman"/>
        </w:rPr>
        <w:t xml:space="preserve">pre </w:t>
      </w:r>
      <w:r w:rsidRPr="00BD1D61">
        <w:rPr>
          <w:rFonts w:ascii="Times New Roman" w:hAnsi="Times New Roman" w:cs="Times New Roman"/>
        </w:rPr>
        <w:t xml:space="preserve">ktoré </w:t>
      </w:r>
      <w:r>
        <w:rPr>
          <w:rFonts w:ascii="Times New Roman" w:hAnsi="Times New Roman" w:cs="Times New Roman"/>
        </w:rPr>
        <w:t>sú stanovené</w:t>
      </w:r>
      <w:r w:rsidRPr="00BD1D61">
        <w:rPr>
          <w:rFonts w:ascii="Times New Roman" w:hAnsi="Times New Roman" w:cs="Times New Roman"/>
        </w:rPr>
        <w:t xml:space="preserve"> špecifické </w:t>
      </w:r>
      <w:r>
        <w:rPr>
          <w:rFonts w:ascii="Times New Roman" w:hAnsi="Times New Roman" w:cs="Times New Roman"/>
        </w:rPr>
        <w:t>podmienky</w:t>
      </w:r>
      <w:r w:rsidRPr="00BD1D61">
        <w:rPr>
          <w:rFonts w:ascii="Times New Roman" w:hAnsi="Times New Roman" w:cs="Times New Roman"/>
        </w:rPr>
        <w:t xml:space="preserve"> priestorov</w:t>
      </w:r>
      <w:r>
        <w:rPr>
          <w:rFonts w:ascii="Times New Roman" w:hAnsi="Times New Roman" w:cs="Times New Roman"/>
        </w:rPr>
        <w:t>ého usporiadania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BD1D61">
        <w:rPr>
          <w:rFonts w:ascii="Times New Roman" w:hAnsi="Times New Roman" w:cs="Times New Roman"/>
        </w:rPr>
        <w:t>funk</w:t>
      </w:r>
      <w:r>
        <w:rPr>
          <w:rFonts w:ascii="Times New Roman" w:hAnsi="Times New Roman" w:cs="Times New Roman"/>
        </w:rPr>
        <w:t>čného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využívania</w:t>
      </w:r>
      <w:r w:rsidRPr="00BD1D61">
        <w:rPr>
          <w:rFonts w:ascii="Times New Roman" w:hAnsi="Times New Roman" w:cs="Times New Roman"/>
        </w:rPr>
        <w:t xml:space="preserve"> v danej územnej časti, ktor</w:t>
      </w:r>
      <w:r>
        <w:rPr>
          <w:rFonts w:ascii="Times New Roman" w:hAnsi="Times New Roman" w:cs="Times New Roman"/>
        </w:rPr>
        <w:t>ej</w:t>
      </w:r>
      <w:r w:rsidRPr="00BD1D61">
        <w:rPr>
          <w:rFonts w:ascii="Times New Roman" w:hAnsi="Times New Roman" w:cs="Times New Roman"/>
        </w:rPr>
        <w:t xml:space="preserve"> charakter, osobitosti a význam sa má v území zachovať, chrániť</w:t>
      </w:r>
      <w:r>
        <w:rPr>
          <w:rFonts w:ascii="Times New Roman" w:hAnsi="Times New Roman" w:cs="Times New Roman"/>
        </w:rPr>
        <w:t>, obnoviť</w:t>
      </w:r>
      <w:r w:rsidRPr="00BD1D61">
        <w:rPr>
          <w:rFonts w:ascii="Times New Roman" w:hAnsi="Times New Roman" w:cs="Times New Roman"/>
        </w:rPr>
        <w:t xml:space="preserve"> alebo rozvíjať; osobitným územím je aj územie významné z hľadiska zabezpečenia obrany štátu a bezpečnosti štátu,</w:t>
      </w:r>
      <w:r>
        <w:rPr>
          <w:rFonts w:ascii="Times New Roman" w:hAnsi="Times New Roman" w:cs="Times New Roman"/>
        </w:rPr>
        <w:t xml:space="preserve"> ochrany prírody, biodiverzity a krajiny,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región</w:t>
      </w:r>
      <w:r>
        <w:rPr>
          <w:rFonts w:ascii="Times New Roman" w:hAnsi="Times New Roman" w:cs="Times New Roman"/>
        </w:rPr>
        <w:t>om</w:t>
      </w:r>
      <w:r w:rsidRPr="00BD1D61">
        <w:rPr>
          <w:rFonts w:ascii="Times New Roman" w:hAnsi="Times New Roman" w:cs="Times New Roman"/>
        </w:rPr>
        <w:t xml:space="preserve"> časť územia, ktorého územný obvod je zhodný s územným obvodom samosprávneho kraja,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mikroregiónom časť územia regiónu alebo viacerých regiónov pri spoločných hraniciach, pre ktoré sú charakteristické potreby územného rozvoja viacerých obcí alebo iného špecifického územia najmä z hľadiska životného prostredia, ochrany a tvorby krajiny, ochrany historického a kultúrneho dedičstva, rozvoja hospodárstva a cestovného ruchu za súčasného splnenia podmienok pre udržateľný územný rozvoj a tvorbu krajiny mikroregiónu,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urbanistickou koncepciou dlhodobý zámer priestorového usporiadania územia a funkčného využívania územia, dopravnej infraštruktúry, technickej infraštruktúry a krajinnej štruktúry; v závislosti od stupňa územnoplánovacej dokumentácie sa urbanistická koncepcia zabezpečuje sústavou </w:t>
      </w:r>
      <w:r>
        <w:rPr>
          <w:rFonts w:ascii="Times New Roman" w:hAnsi="Times New Roman" w:cs="Times New Roman"/>
        </w:rPr>
        <w:t xml:space="preserve">podmienok </w:t>
      </w:r>
      <w:r w:rsidRPr="00BD1D61">
        <w:rPr>
          <w:rFonts w:ascii="Times New Roman" w:hAnsi="Times New Roman" w:cs="Times New Roman"/>
        </w:rPr>
        <w:t>a regulatívov v súlade s cieľmi územného plánovania,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priestorovým usporiadaním územia </w:t>
      </w:r>
      <w:r>
        <w:rPr>
          <w:rFonts w:ascii="Times New Roman" w:hAnsi="Times New Roman" w:cs="Times New Roman"/>
        </w:rPr>
        <w:t>skladba hmotných a funkčných prvkov v</w:t>
      </w:r>
      <w:r w:rsidRPr="00BD1D61">
        <w:rPr>
          <w:rFonts w:ascii="Times New Roman" w:hAnsi="Times New Roman" w:cs="Times New Roman"/>
        </w:rPr>
        <w:t xml:space="preserve"> území a</w:t>
      </w:r>
      <w:r>
        <w:rPr>
          <w:rFonts w:ascii="Times New Roman" w:hAnsi="Times New Roman" w:cs="Times New Roman"/>
        </w:rPr>
        <w:t> väzieb medzi nimi</w:t>
      </w:r>
      <w:r w:rsidRPr="00BD1D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ktorou sa dosahuje </w:t>
      </w:r>
      <w:r w:rsidRPr="00BD1D61">
        <w:rPr>
          <w:rFonts w:ascii="Times New Roman" w:hAnsi="Times New Roman" w:cs="Times New Roman"/>
        </w:rPr>
        <w:t>optimáln</w:t>
      </w:r>
      <w:r>
        <w:rPr>
          <w:rFonts w:ascii="Times New Roman" w:hAnsi="Times New Roman" w:cs="Times New Roman"/>
        </w:rPr>
        <w:t>a</w:t>
      </w:r>
      <w:r w:rsidRPr="00BD1D61">
        <w:rPr>
          <w:rFonts w:ascii="Times New Roman" w:hAnsi="Times New Roman" w:cs="Times New Roman"/>
        </w:rPr>
        <w:t xml:space="preserve"> organizáci</w:t>
      </w:r>
      <w:r>
        <w:rPr>
          <w:rFonts w:ascii="Times New Roman" w:hAnsi="Times New Roman" w:cs="Times New Roman"/>
        </w:rPr>
        <w:t>a</w:t>
      </w:r>
      <w:r w:rsidRPr="00BD1D61">
        <w:rPr>
          <w:rFonts w:ascii="Times New Roman" w:hAnsi="Times New Roman" w:cs="Times New Roman"/>
        </w:rPr>
        <w:t xml:space="preserve"> územia a  udržateľný rozvoj územia pri zohľadnení súčasného stavu a hodnôt územia a krajiny,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funkčným</w:t>
      </w:r>
      <w:r w:rsidRPr="00BD1D61">
        <w:rPr>
          <w:rFonts w:ascii="Times New Roman" w:hAnsi="Times New Roman" w:cs="Times New Roman"/>
          <w:vertAlign w:val="superscript"/>
        </w:rPr>
        <w:t xml:space="preserve"> </w:t>
      </w:r>
      <w:r w:rsidRPr="00BD1D61">
        <w:rPr>
          <w:rFonts w:ascii="Times New Roman" w:hAnsi="Times New Roman" w:cs="Times New Roman"/>
        </w:rPr>
        <w:t xml:space="preserve">využívaním </w:t>
      </w:r>
      <w:r>
        <w:rPr>
          <w:rFonts w:ascii="Times New Roman" w:hAnsi="Times New Roman" w:cs="Times New Roman"/>
        </w:rPr>
        <w:t>spôsob</w:t>
      </w:r>
      <w:r w:rsidRPr="00BD1D61">
        <w:rPr>
          <w:rFonts w:ascii="Times New Roman" w:hAnsi="Times New Roman" w:cs="Times New Roman"/>
        </w:rPr>
        <w:t xml:space="preserve"> využívania územia </w:t>
      </w:r>
      <w:r>
        <w:rPr>
          <w:rFonts w:ascii="Times New Roman" w:hAnsi="Times New Roman" w:cs="Times New Roman"/>
        </w:rPr>
        <w:t>základnou</w:t>
      </w:r>
      <w:r w:rsidRPr="00BD1D61">
        <w:rPr>
          <w:rFonts w:ascii="Times New Roman" w:hAnsi="Times New Roman" w:cs="Times New Roman"/>
        </w:rPr>
        <w:t xml:space="preserve"> funkci</w:t>
      </w: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u, prípustn</w:t>
      </w:r>
      <w:r>
        <w:rPr>
          <w:rFonts w:ascii="Times New Roman" w:hAnsi="Times New Roman" w:cs="Times New Roman"/>
        </w:rPr>
        <w:t>ou</w:t>
      </w:r>
      <w:r w:rsidRPr="00BD1D61">
        <w:rPr>
          <w:rFonts w:ascii="Times New Roman" w:hAnsi="Times New Roman" w:cs="Times New Roman"/>
        </w:rPr>
        <w:t xml:space="preserve"> funkci</w:t>
      </w: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u a neprípustn</w:t>
      </w:r>
      <w:r>
        <w:rPr>
          <w:rFonts w:ascii="Times New Roman" w:hAnsi="Times New Roman" w:cs="Times New Roman"/>
        </w:rPr>
        <w:t>ou</w:t>
      </w:r>
      <w:r w:rsidRPr="00BD1D61">
        <w:rPr>
          <w:rFonts w:ascii="Times New Roman" w:hAnsi="Times New Roman" w:cs="Times New Roman"/>
        </w:rPr>
        <w:t xml:space="preserve"> funkci</w:t>
      </w: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u pri zohľadnení potrieb rozvoja spoločnosti a súčasného stavu a hodnôt územia a krajiny,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priestorovo</w:t>
      </w:r>
      <w:r>
        <w:rPr>
          <w:rFonts w:ascii="Times New Roman" w:hAnsi="Times New Roman" w:cs="Times New Roman"/>
        </w:rPr>
        <w:t>-</w:t>
      </w:r>
      <w:r w:rsidRPr="00BD1D61">
        <w:rPr>
          <w:rFonts w:ascii="Times New Roman" w:hAnsi="Times New Roman" w:cs="Times New Roman"/>
        </w:rPr>
        <w:t>funkčný</w:t>
      </w:r>
      <w:r>
        <w:rPr>
          <w:rFonts w:ascii="Times New Roman" w:hAnsi="Times New Roman" w:cs="Times New Roman"/>
        </w:rPr>
        <w:t>m</w:t>
      </w:r>
      <w:r w:rsidRPr="00BD1D61">
        <w:rPr>
          <w:rFonts w:ascii="Times New Roman" w:hAnsi="Times New Roman" w:cs="Times New Roman"/>
        </w:rPr>
        <w:t xml:space="preserve"> cel</w:t>
      </w:r>
      <w:r>
        <w:rPr>
          <w:rFonts w:ascii="Times New Roman" w:hAnsi="Times New Roman" w:cs="Times New Roman"/>
        </w:rPr>
        <w:t>kom</w:t>
      </w:r>
      <w:r w:rsidRPr="00BD1D61">
        <w:rPr>
          <w:rFonts w:ascii="Times New Roman" w:hAnsi="Times New Roman" w:cs="Times New Roman"/>
        </w:rPr>
        <w:t xml:space="preserve"> vymedzená časť územia s</w:t>
      </w: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spoločnou</w:t>
      </w:r>
      <w:r w:rsidRPr="00BD1D61">
        <w:rPr>
          <w:rFonts w:ascii="Times New Roman" w:hAnsi="Times New Roman" w:cs="Times New Roman"/>
        </w:rPr>
        <w:t xml:space="preserve"> priestorovo</w:t>
      </w:r>
      <w:r>
        <w:rPr>
          <w:rFonts w:ascii="Times New Roman" w:hAnsi="Times New Roman" w:cs="Times New Roman"/>
        </w:rPr>
        <w:t>u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BD1D61">
        <w:rPr>
          <w:rFonts w:ascii="Times New Roman" w:hAnsi="Times New Roman" w:cs="Times New Roman"/>
        </w:rPr>
        <w:t>funkčnou charakteristikou vyznačená v územnoplánovacej dokumentácii, na ktorú sa vzťahuje regulácia územného rozvoja formou regulačných listov,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podmienkou priestorového usporiadania územia a funkčného využívania územia textovo a graficky vyjadrené </w:t>
      </w:r>
      <w:r>
        <w:rPr>
          <w:rFonts w:ascii="Times New Roman" w:hAnsi="Times New Roman" w:cs="Times New Roman"/>
        </w:rPr>
        <w:t>regulatívy</w:t>
      </w:r>
      <w:r w:rsidRPr="00BD1D61">
        <w:rPr>
          <w:rFonts w:ascii="Times New Roman" w:hAnsi="Times New Roman" w:cs="Times New Roman"/>
        </w:rPr>
        <w:t xml:space="preserve"> umiestňovania výstavby a uskutočňovania činností, ktoré majú vplyv na územie</w:t>
      </w:r>
      <w:r>
        <w:rPr>
          <w:rFonts w:ascii="Times New Roman" w:hAnsi="Times New Roman" w:cs="Times New Roman"/>
        </w:rPr>
        <w:t xml:space="preserve"> a ktorých súčasťou môžu byť aj primerané podmieňujúce opatrenia vo verejnom záujme k príslušnému priestorovo-funkčnému celku alebo jeho časti na zabezpečenie udržateľného územného rozvoja</w:t>
      </w:r>
      <w:r w:rsidRPr="00BD1D61">
        <w:rPr>
          <w:rFonts w:ascii="Times New Roman" w:hAnsi="Times New Roman" w:cs="Times New Roman"/>
        </w:rPr>
        <w:t>; podmienky priestorového usporiadania územia a funkčného využívania územia sú obsahom každej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regulatívom priestorového usporiadania územia a funkčného využívania územia textovo, číselne alebo graficky vyjadrený parameter alebo limit, ktorým sa určujú podmienky na výstavbu alebo činnosti, ktoré majú vplyv na územie, a požiadavky na organizáciu územia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 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urbanistickou štruktúrou súčasná alebo navrhovaná zástavba a urbanistický spôsob zastavania územia v intenzite a rozsahu stanoveným v územnoplánovacej dokumentácii,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zastavaným územím časť územia obce vymedzená v záväznej časti územnoplánovacej dokumentácie pre existujúcu a navrhovanú zástavbu budovami, verejnými priestranstvami a inými stavbami</w:t>
      </w:r>
      <w:r w:rsidRPr="00BD1D61">
        <w:rPr>
          <w:rFonts w:ascii="Times New Roman" w:hAnsi="Times New Roman" w:cs="Times New Roman"/>
        </w:rPr>
        <w:t>,</w:t>
      </w:r>
    </w:p>
    <w:p w:rsidR="005C48CC" w:rsidRPr="00892533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zastavovacími podmienkami pre budovy, verejné priestranstvá a iné stavby súbor záväzných regulatívov vyjadrených textovo, číselne a graficky, ktoré sú súčasťou územného plánu obce a územného plánu zóny a ktoré vyjadrujú požiadavky na umiestňovanie budov, verejných priestranstiev a iných stavieb,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štruktúrou osídlenia </w:t>
      </w:r>
      <w:r>
        <w:rPr>
          <w:rFonts w:ascii="Times New Roman" w:hAnsi="Times New Roman" w:cs="Times New Roman"/>
        </w:rPr>
        <w:t>štruktúra sídel</w:t>
      </w:r>
      <w:r w:rsidRPr="00156C03">
        <w:rPr>
          <w:rFonts w:ascii="Times New Roman" w:hAnsi="Times New Roman" w:cs="Times New Roman"/>
        </w:rPr>
        <w:t xml:space="preserve"> </w:t>
      </w:r>
      <w:r w:rsidRPr="00BD1D61">
        <w:rPr>
          <w:rFonts w:ascii="Times New Roman" w:hAnsi="Times New Roman" w:cs="Times New Roman"/>
        </w:rPr>
        <w:t>rôznych veľkostí pôsobia</w:t>
      </w:r>
      <w:r>
        <w:rPr>
          <w:rFonts w:ascii="Times New Roman" w:hAnsi="Times New Roman" w:cs="Times New Roman"/>
        </w:rPr>
        <w:t>cich</w:t>
      </w:r>
      <w:r w:rsidRPr="00BD1D61">
        <w:rPr>
          <w:rFonts w:ascii="Times New Roman" w:hAnsi="Times New Roman" w:cs="Times New Roman"/>
        </w:rPr>
        <w:t xml:space="preserve"> vo vzájomných vzťahoch na určitom území,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štruktúr</w:t>
      </w:r>
      <w:r>
        <w:rPr>
          <w:rFonts w:ascii="Times New Roman" w:hAnsi="Times New Roman" w:cs="Times New Roman"/>
        </w:rPr>
        <w:t>ou</w:t>
      </w:r>
      <w:r w:rsidRPr="00BD1D61">
        <w:rPr>
          <w:rFonts w:ascii="Times New Roman" w:hAnsi="Times New Roman" w:cs="Times New Roman"/>
        </w:rPr>
        <w:t xml:space="preserve"> sídla </w:t>
      </w:r>
      <w:r>
        <w:rPr>
          <w:rFonts w:ascii="Times New Roman" w:hAnsi="Times New Roman" w:cs="Times New Roman"/>
        </w:rPr>
        <w:t>štruktúra jeho hmotných a funkčných prvkov, ktoré pôsobia vo vzájomných vzťahoch na území sídla</w:t>
      </w:r>
      <w:r w:rsidRPr="00BD1D61">
        <w:rPr>
          <w:rFonts w:ascii="Times New Roman" w:hAnsi="Times New Roman" w:cs="Times New Roman"/>
        </w:rPr>
        <w:t>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dopravnou infraštruktúrou dopravné vybavenie územia, ktorým sú najmä pozemné komunikácie, železničná infraštruktúra, koľajové dráhy, trolejbusové dráhy a lanové dráhy, infraštruktúra civilného letectva, prístavy a vodné cesty a prepojovacie body medzi sieťami rôznych druhov dopravy a ich súčastí,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technickou infraštruktúrou technické vybavenie územia, ktorým sú najmä elektroenergetické rozvody a zariadenia, zariadenia na výrob</w:t>
      </w:r>
      <w:r>
        <w:rPr>
          <w:rFonts w:ascii="Times New Roman" w:hAnsi="Times New Roman" w:cs="Times New Roman"/>
        </w:rPr>
        <w:t>u</w:t>
      </w:r>
      <w:r w:rsidRPr="00BD1D61">
        <w:rPr>
          <w:rFonts w:ascii="Times New Roman" w:hAnsi="Times New Roman" w:cs="Times New Roman"/>
        </w:rPr>
        <w:t xml:space="preserve"> elektriny, plynárenské rozvody a  zariadenia, sústava tepelných rozvodov a zariadení, zariadenia na výrob</w:t>
      </w:r>
      <w:r>
        <w:rPr>
          <w:rFonts w:ascii="Times New Roman" w:hAnsi="Times New Roman" w:cs="Times New Roman"/>
        </w:rPr>
        <w:t>u</w:t>
      </w:r>
      <w:r w:rsidRPr="00BD1D61">
        <w:rPr>
          <w:rFonts w:ascii="Times New Roman" w:hAnsi="Times New Roman" w:cs="Times New Roman"/>
        </w:rPr>
        <w:t xml:space="preserve"> tepla, verejné vodovody, vodárenské </w:t>
      </w:r>
      <w:r>
        <w:rPr>
          <w:rFonts w:ascii="Times New Roman" w:hAnsi="Times New Roman" w:cs="Times New Roman"/>
        </w:rPr>
        <w:t xml:space="preserve">zdroje a </w:t>
      </w:r>
      <w:r w:rsidRPr="00BD1D61">
        <w:rPr>
          <w:rFonts w:ascii="Times New Roman" w:hAnsi="Times New Roman" w:cs="Times New Roman"/>
        </w:rPr>
        <w:t>objekty, verejné kanalizácie a čistiarne odpadových vôd</w:t>
      </w:r>
      <w:r>
        <w:rPr>
          <w:rFonts w:ascii="Times New Roman" w:hAnsi="Times New Roman" w:cs="Times New Roman"/>
        </w:rPr>
        <w:t>, ostatné vodné stavby</w:t>
      </w:r>
      <w:r w:rsidRPr="00BD1D61">
        <w:rPr>
          <w:rFonts w:ascii="Times New Roman" w:hAnsi="Times New Roman" w:cs="Times New Roman"/>
        </w:rPr>
        <w:t xml:space="preserve">, elektronické komunikačné siete a zariadenia, produktovody, skládky odpadu a zariadenia na nakladanie s odpadmi, vodné stavby na ochranu pred povodňami, závlahové zariadenia a odvodňovacie zariadenia, zariadenia civilnej ochrany, zdroje </w:t>
      </w:r>
      <w:r>
        <w:rPr>
          <w:rFonts w:ascii="Times New Roman" w:hAnsi="Times New Roman" w:cs="Times New Roman"/>
        </w:rPr>
        <w:t xml:space="preserve">a rozvody </w:t>
      </w:r>
      <w:r w:rsidRPr="00BD1D61">
        <w:rPr>
          <w:rFonts w:ascii="Times New Roman" w:hAnsi="Times New Roman" w:cs="Times New Roman"/>
        </w:rPr>
        <w:t>vody na účely hasenia požiarov,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vybavenosťou komplex zariadení a plôch, ktorých cieľom je uspokojovanie potrieb verejnosti najmä v oblasti výchovy a vzdelávania, sociálnych služieb, zdravotnej starostlivosti, kultúry, cirkví, verejnej správy, administratívy, verejného stravovania, obchodu, rekreácie, športu, cestovného ruchu a nevýrobných služieb,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verejným priestorom vonkajšie verejne prístupné priestranstvo, ktoré </w:t>
      </w:r>
      <w:r>
        <w:rPr>
          <w:rFonts w:ascii="Times New Roman" w:hAnsi="Times New Roman" w:cs="Times New Roman"/>
        </w:rPr>
        <w:t xml:space="preserve">so súhlasom vlastníka </w:t>
      </w:r>
      <w:r w:rsidRPr="00BD1D61">
        <w:rPr>
          <w:rFonts w:ascii="Times New Roman" w:hAnsi="Times New Roman" w:cs="Times New Roman"/>
        </w:rPr>
        <w:t>slúži všeobecnému využívaniu a ktoré je prístupné každému, najmä námestia, ulice, nábrežia, verejné parky, detské ihriská a voľné priestranstvá vytvorené kompaktnou zástavbou alebo rozvoľnenou zástavbou v zastavanom území,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sídelným prostredím </w:t>
      </w:r>
      <w:r>
        <w:rPr>
          <w:rFonts w:ascii="Times New Roman" w:hAnsi="Times New Roman" w:cs="Times New Roman"/>
        </w:rPr>
        <w:t xml:space="preserve">obývané územie vytvorené </w:t>
      </w:r>
      <w:r w:rsidRPr="00BD1D61">
        <w:rPr>
          <w:rFonts w:ascii="Times New Roman" w:hAnsi="Times New Roman" w:cs="Times New Roman"/>
        </w:rPr>
        <w:t>urbanistický</w:t>
      </w:r>
      <w:r>
        <w:rPr>
          <w:rFonts w:ascii="Times New Roman" w:hAnsi="Times New Roman" w:cs="Times New Roman"/>
        </w:rPr>
        <w:t>mi</w:t>
      </w:r>
      <w:r w:rsidRPr="00BD1D61">
        <w:rPr>
          <w:rFonts w:ascii="Times New Roman" w:hAnsi="Times New Roman" w:cs="Times New Roman"/>
        </w:rPr>
        <w:t>, sociálny</w:t>
      </w:r>
      <w:r>
        <w:rPr>
          <w:rFonts w:ascii="Times New Roman" w:hAnsi="Times New Roman" w:cs="Times New Roman"/>
        </w:rPr>
        <w:t>mi</w:t>
      </w:r>
      <w:r w:rsidRPr="00BD1D61">
        <w:rPr>
          <w:rFonts w:ascii="Times New Roman" w:hAnsi="Times New Roman" w:cs="Times New Roman"/>
        </w:rPr>
        <w:t>, ekonomický</w:t>
      </w:r>
      <w:r>
        <w:rPr>
          <w:rFonts w:ascii="Times New Roman" w:hAnsi="Times New Roman" w:cs="Times New Roman"/>
        </w:rPr>
        <w:t>mi</w:t>
      </w:r>
      <w:r w:rsidRPr="00BD1D61">
        <w:rPr>
          <w:rFonts w:ascii="Times New Roman" w:hAnsi="Times New Roman" w:cs="Times New Roman"/>
        </w:rPr>
        <w:t>, prírodný</w:t>
      </w:r>
      <w:r>
        <w:rPr>
          <w:rFonts w:ascii="Times New Roman" w:hAnsi="Times New Roman" w:cs="Times New Roman"/>
        </w:rPr>
        <w:t>mi</w:t>
      </w:r>
      <w:r w:rsidRPr="00BD1D61">
        <w:rPr>
          <w:rFonts w:ascii="Times New Roman" w:hAnsi="Times New Roman" w:cs="Times New Roman"/>
        </w:rPr>
        <w:t xml:space="preserve"> a kultúrno-historický</w:t>
      </w:r>
      <w:r>
        <w:rPr>
          <w:rFonts w:ascii="Times New Roman" w:hAnsi="Times New Roman" w:cs="Times New Roman"/>
        </w:rPr>
        <w:t>mi</w:t>
      </w:r>
      <w:r w:rsidRPr="00BD1D61">
        <w:rPr>
          <w:rFonts w:ascii="Times New Roman" w:hAnsi="Times New Roman" w:cs="Times New Roman"/>
        </w:rPr>
        <w:t xml:space="preserve"> podmien</w:t>
      </w:r>
      <w:r>
        <w:rPr>
          <w:rFonts w:ascii="Times New Roman" w:hAnsi="Times New Roman" w:cs="Times New Roman"/>
        </w:rPr>
        <w:t>kami</w:t>
      </w:r>
      <w:r w:rsidRPr="00BD1D61">
        <w:rPr>
          <w:rFonts w:ascii="Times New Roman" w:hAnsi="Times New Roman" w:cs="Times New Roman"/>
        </w:rPr>
        <w:t xml:space="preserve"> so vzájomnými väzbami,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udržateľným územným rozvojom komplexný a vyvážený rozvoj územia, ktorý zahŕňa rozvoj všetkých hmotných a nehmotných zložiek, činností a procesov, ktoré sa vzťahujú na územie a ich vzájomné vzťahy a ktorý vytvára podmienky na dlhodobý vyvážený vzťah kvalitného životného prostredia</w:t>
      </w:r>
      <w:r>
        <w:rPr>
          <w:rFonts w:ascii="Times New Roman" w:hAnsi="Times New Roman" w:cs="Times New Roman"/>
        </w:rPr>
        <w:t>, riešenia zmeny klímy</w:t>
      </w:r>
      <w:r w:rsidRPr="00BD1D61">
        <w:rPr>
          <w:rFonts w:ascii="Times New Roman" w:hAnsi="Times New Roman" w:cs="Times New Roman"/>
        </w:rPr>
        <w:t xml:space="preserve"> a činností v území tak, aby uspokojoval potreby súčasnej generácie a neznižoval kvalitu života a zdravia budúcich generácií v</w:t>
      </w:r>
      <w:r>
        <w:rPr>
          <w:rFonts w:ascii="Times New Roman" w:hAnsi="Times New Roman" w:cs="Times New Roman"/>
        </w:rPr>
        <w:t> </w:t>
      </w:r>
      <w:r w:rsidRPr="00BD1D61">
        <w:rPr>
          <w:rFonts w:ascii="Times New Roman" w:hAnsi="Times New Roman" w:cs="Times New Roman"/>
        </w:rPr>
        <w:t>sídelnom</w:t>
      </w:r>
      <w:r>
        <w:rPr>
          <w:rFonts w:ascii="Times New Roman" w:hAnsi="Times New Roman" w:cs="Times New Roman"/>
        </w:rPr>
        <w:t xml:space="preserve"> prostredí</w:t>
      </w:r>
      <w:r w:rsidRPr="00BD1D61">
        <w:rPr>
          <w:rFonts w:ascii="Times New Roman" w:hAnsi="Times New Roman" w:cs="Times New Roman"/>
        </w:rPr>
        <w:t xml:space="preserve"> a krajinnom prostredí,</w:t>
      </w:r>
    </w:p>
    <w:p w:rsidR="005C48CC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verejným záujmom záujem vyjadrený územnoplánovacou dokumentáciou, ktorý prináša</w:t>
      </w:r>
      <w:r>
        <w:rPr>
          <w:rFonts w:ascii="Times New Roman" w:hAnsi="Times New Roman" w:cs="Times New Roman"/>
        </w:rPr>
        <w:t xml:space="preserve"> najmä</w:t>
      </w:r>
      <w:r w:rsidRPr="00BD1D61">
        <w:rPr>
          <w:rFonts w:ascii="Times New Roman" w:hAnsi="Times New Roman" w:cs="Times New Roman"/>
        </w:rPr>
        <w:t xml:space="preserve"> prospech verejnosti so zreteľom na vyvážený udržateľný územný rozvoj, ktorý zabezpečuje územnú súdržnosť, sociálnu súdržnosť a nediskrimináciu, záujem detí, ekologickú stabilitu,</w:t>
      </w:r>
      <w:r>
        <w:rPr>
          <w:rFonts w:ascii="Times New Roman" w:hAnsi="Times New Roman" w:cs="Times New Roman"/>
        </w:rPr>
        <w:t xml:space="preserve"> ekologickú konektivitu,</w:t>
      </w:r>
      <w:r w:rsidRPr="00BD1D61">
        <w:rPr>
          <w:rFonts w:ascii="Times New Roman" w:hAnsi="Times New Roman" w:cs="Times New Roman"/>
        </w:rPr>
        <w:t xml:space="preserve"> zachovanie hodnôt krajiny a  kultúrneho dedičstva, </w:t>
      </w:r>
      <w:r>
        <w:rPr>
          <w:rFonts w:ascii="Times New Roman" w:hAnsi="Times New Roman" w:cs="Times New Roman"/>
        </w:rPr>
        <w:t xml:space="preserve">ochrana a </w:t>
      </w:r>
      <w:r w:rsidRPr="00BD1D61">
        <w:rPr>
          <w:rFonts w:ascii="Times New Roman" w:hAnsi="Times New Roman" w:cs="Times New Roman"/>
        </w:rPr>
        <w:t xml:space="preserve">efektívne využívanie prírodných zdrojov a iných daností územia, ochranu prírody, </w:t>
      </w:r>
      <w:r>
        <w:rPr>
          <w:rFonts w:ascii="Times New Roman" w:hAnsi="Times New Roman" w:cs="Times New Roman"/>
        </w:rPr>
        <w:t xml:space="preserve">ochranu vôd a zachovanie biodiverzity, </w:t>
      </w:r>
      <w:r w:rsidRPr="00BD1D61">
        <w:rPr>
          <w:rFonts w:ascii="Times New Roman" w:hAnsi="Times New Roman" w:cs="Times New Roman"/>
        </w:rPr>
        <w:t>ochranu životného prostredia, ochranu verejného zdravia, obranu štátu, bezpečnosť štátu, civilnú ochranu, ochranu pred požiarmi a zohľadňuje podmienky meniacej sa klímy</w:t>
      </w:r>
      <w:r>
        <w:rPr>
          <w:rFonts w:ascii="Times New Roman" w:hAnsi="Times New Roman" w:cs="Times New Roman"/>
        </w:rPr>
        <w:t xml:space="preserve"> a adaptívnej schopnosti</w:t>
      </w:r>
      <w:r w:rsidRPr="00BD1D61">
        <w:rPr>
          <w:rFonts w:ascii="Times New Roman" w:hAnsi="Times New Roman" w:cs="Times New Roman"/>
        </w:rPr>
        <w:t>,</w:t>
      </w:r>
    </w:p>
    <w:p w:rsidR="005C48CC" w:rsidRPr="00BD1D61" w:rsidRDefault="005C48CC" w:rsidP="005C48CC">
      <w:pPr>
        <w:pStyle w:val="Odsekzoznamu"/>
        <w:numPr>
          <w:ilvl w:val="0"/>
          <w:numId w:val="5"/>
        </w:numPr>
        <w:overflowPunct w:val="0"/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stavbou vo verejnom záujme stavba dopravnej infraštruktúry a technickej infraštruktúry, vybavenosť, výrobu, ochranu kultúrneho dedičstva, historického dedičstva, prírodného dedičstva a ochranu a tvorbu krajiny určená na rozvoj alebo ochranu územia štátu, regiónu, obce alebo zóny vymedzená v územnoplánovacej dokumentácii.</w:t>
      </w:r>
    </w:p>
    <w:p w:rsidR="005C48CC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lastRenderedPageBreak/>
        <w:t>Druhá časť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>Verejná správa v oblasti územného plánovania</w:t>
      </w:r>
    </w:p>
    <w:p w:rsidR="005C48CC" w:rsidRPr="00BD1D61" w:rsidRDefault="005C48CC" w:rsidP="005C48CC">
      <w:pPr>
        <w:jc w:val="center"/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Orgány územného plánovania</w:t>
      </w:r>
    </w:p>
    <w:p w:rsidR="005C48CC" w:rsidRDefault="005C48CC" w:rsidP="005C48CC">
      <w:pPr>
        <w:pStyle w:val="Odsekzoznamu"/>
        <w:numPr>
          <w:ilvl w:val="0"/>
          <w:numId w:val="30"/>
        </w:numPr>
        <w:overflowPunct w:val="0"/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rgán územného plánovania je orgán štátnej správy alebo orgán územnej samosprávy zodpovedný za obstaranie, prerokovanie, využívanie, dodržiavanie a pravidelnú aktualizáciu územnoplánovacích podkladov a územnoplánovacej dokumentácie príslušného stupňa</w:t>
      </w:r>
      <w:r w:rsidRPr="00942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BD1D61">
        <w:rPr>
          <w:rFonts w:ascii="Times New Roman" w:hAnsi="Times New Roman" w:cs="Times New Roman"/>
        </w:rPr>
        <w:t>schvaľovanie</w:t>
      </w:r>
      <w:r w:rsidRPr="00942657">
        <w:rPr>
          <w:rFonts w:ascii="Times New Roman" w:hAnsi="Times New Roman" w:cs="Times New Roman"/>
        </w:rPr>
        <w:t xml:space="preserve"> </w:t>
      </w:r>
      <w:r w:rsidRPr="00BD1D61">
        <w:rPr>
          <w:rFonts w:ascii="Times New Roman" w:hAnsi="Times New Roman" w:cs="Times New Roman"/>
        </w:rPr>
        <w:t>územnoplánovacej dokumentácie príslušného stupňa.</w:t>
      </w:r>
    </w:p>
    <w:p w:rsidR="005C48CC" w:rsidRPr="00AC6E35" w:rsidRDefault="005C48CC" w:rsidP="005C48CC">
      <w:pPr>
        <w:pStyle w:val="Odsekzoznamu"/>
        <w:numPr>
          <w:ilvl w:val="0"/>
          <w:numId w:val="30"/>
        </w:numPr>
        <w:overflowPunct w:val="0"/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AC6E35">
        <w:rPr>
          <w:rFonts w:ascii="Times New Roman" w:hAnsi="Times New Roman" w:cs="Times New Roman"/>
        </w:rPr>
        <w:t>Orgánmi územného plánovania sú</w:t>
      </w:r>
    </w:p>
    <w:p w:rsidR="005C48CC" w:rsidRPr="00BD1D61" w:rsidRDefault="005C48CC" w:rsidP="005C48CC">
      <w:pPr>
        <w:pStyle w:val="Standard"/>
        <w:spacing w:after="200"/>
        <w:ind w:firstLine="30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a) Úrad pre územné plánovanie a výstavbu Slovenskej republiky</w:t>
      </w:r>
      <w:r w:rsidRPr="00BD1D61">
        <w:rPr>
          <w:rFonts w:ascii="Times New Roman" w:hAnsi="Times New Roman" w:cs="Times New Roman"/>
          <w:color w:val="FF0000"/>
        </w:rPr>
        <w:t xml:space="preserve"> </w:t>
      </w:r>
      <w:r w:rsidRPr="00BD1D61">
        <w:rPr>
          <w:rFonts w:ascii="Times New Roman" w:hAnsi="Times New Roman" w:cs="Times New Roman"/>
        </w:rPr>
        <w:t>(ďalej len „úrad“),</w:t>
      </w:r>
    </w:p>
    <w:p w:rsidR="005C48CC" w:rsidRPr="00BD1D61" w:rsidRDefault="005C48CC" w:rsidP="005C48CC">
      <w:pPr>
        <w:pStyle w:val="Standard"/>
        <w:spacing w:after="200"/>
        <w:ind w:firstLine="30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b) orgány územnej samosprávy</w:t>
      </w:r>
    </w:p>
    <w:p w:rsidR="005C48CC" w:rsidRPr="00BD1D61" w:rsidRDefault="005C48CC" w:rsidP="005C48CC">
      <w:pPr>
        <w:pStyle w:val="Standard"/>
        <w:spacing w:after="200"/>
        <w:ind w:firstLine="708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1.  obec,</w:t>
      </w:r>
    </w:p>
    <w:p w:rsidR="005C48CC" w:rsidRDefault="005C48CC" w:rsidP="005C48CC">
      <w:pPr>
        <w:pStyle w:val="Standard"/>
        <w:spacing w:after="200"/>
        <w:ind w:firstLine="708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2. samosprávny kraj.</w:t>
      </w:r>
    </w:p>
    <w:p w:rsidR="005C48CC" w:rsidRPr="00BD1D61" w:rsidRDefault="005C48CC" w:rsidP="005C48CC">
      <w:pPr>
        <w:pStyle w:val="Standard"/>
        <w:numPr>
          <w:ilvl w:val="0"/>
          <w:numId w:val="30"/>
        </w:numPr>
        <w:spacing w:after="200"/>
        <w:ind w:left="0" w:firstLine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Činnosť orgánu územného plánovania na území vojenských obvodov zabezpečuje Ministerstvo obrany Slovenskej republiky.</w:t>
      </w:r>
    </w:p>
    <w:p w:rsidR="005C48CC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Úrad</w:t>
      </w: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</w:t>
      </w:r>
    </w:p>
    <w:p w:rsidR="005C48CC" w:rsidRPr="00BD1D61" w:rsidRDefault="005C48CC" w:rsidP="005C48CC">
      <w:pPr>
        <w:shd w:val="clear" w:color="auto" w:fill="FFFFFF"/>
        <w:jc w:val="both"/>
        <w:rPr>
          <w:color w:val="494949"/>
        </w:rPr>
      </w:pPr>
      <w:r w:rsidRPr="00BD1D61">
        <w:rPr>
          <w:color w:val="000000"/>
        </w:rPr>
        <w:t xml:space="preserve">(1) </w:t>
      </w:r>
      <w:r w:rsidRPr="00BD1D61">
        <w:t xml:space="preserve">Úrad je ústredným orgánom štátnej správy Slovenskej republiky pre územné plánovanie, výstavbu a vyvlastnenie. Sídlom úradu je Bratislava. Úrad zriaďuje mimo svojho sídla stále </w:t>
      </w:r>
      <w:r>
        <w:t>regionálne úrady</w:t>
      </w:r>
      <w:r w:rsidRPr="00BD1D61">
        <w:t>, ktoré nemajú právnu subjektivitu</w:t>
      </w:r>
      <w:r>
        <w:t xml:space="preserve"> a určuje územný obvod ich pôsobnosti</w:t>
      </w:r>
      <w:r w:rsidRPr="00BD1D61">
        <w:t>.</w:t>
      </w:r>
      <w:r>
        <w:t xml:space="preserve"> Zoznam regionálnych úradov je uvedený v prílohe č. 1. </w:t>
      </w:r>
      <w:r w:rsidRPr="00797CF3">
        <w:t>Úrad môže na plnenie úloh zriaďovať pracoviská regionálneho úradu a určovať územný obvod ich pôsobnosti</w:t>
      </w:r>
      <w:r>
        <w:t>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</w:pPr>
      <w:r w:rsidRPr="00BD1D61">
        <w:t>(2) Úrad predkladá vláde Slovenskej republiky (ďalej len „vláda“) raz do roka správu o svojej činnosti a tiež vždy, keď o to vláda požiada.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892533" w:rsidRDefault="005C48CC" w:rsidP="005C48CC">
      <w:pPr>
        <w:pStyle w:val="Standard"/>
        <w:suppressAutoHyphens w:val="0"/>
        <w:spacing w:after="120"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00FF00"/>
          <w:lang w:bidi="ar-SA"/>
        </w:rPr>
      </w:pPr>
      <w:r w:rsidRPr="00BD1D61">
        <w:rPr>
          <w:rFonts w:ascii="Times New Roman" w:eastAsia="Times New Roman" w:hAnsi="Times New Roman" w:cs="Times New Roman"/>
          <w:kern w:val="0"/>
          <w:lang w:eastAsia="sk-SK" w:bidi="ar-SA"/>
        </w:rPr>
        <w:t>(3)</w:t>
      </w:r>
      <w:r w:rsidRPr="00BD1D61">
        <w:rPr>
          <w:rFonts w:ascii="Times New Roman" w:eastAsia="Times New Roman" w:hAnsi="Times New Roman" w:cs="Times New Roman"/>
        </w:rPr>
        <w:t xml:space="preserve"> Úrad zriaďuje ako svoj odborný, poradný a iniciatívny orgán pre oblasť sledovania vývoja a trendov v oblasti územného plánovania, prípravy koncepčných dokumentov, všeobecne záväzných právnych predpisov, metodických usmernení a rozhodnutí úradu v oblasti územného plánovania Radu územného plánovania zloženú zo zástupcov orgánov štátnej správy, orgánov územnej samosprávy, profesijných organizácií, vysokých škôl, vedeckovýskumných inštitúcií a odbornej verejnosti; podrobnosti o zložení a fungovaní Rady územného plánovania upraví štatút a rokovací poriadok, ktoré vydá predseda úradu.</w:t>
      </w:r>
    </w:p>
    <w:p w:rsidR="005C48CC" w:rsidRPr="00BD1D61" w:rsidRDefault="005C48CC" w:rsidP="005C48CC">
      <w:pPr>
        <w:shd w:val="clear" w:color="auto" w:fill="FFFFFF"/>
        <w:jc w:val="both"/>
        <w:rPr>
          <w:color w:val="FF0000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8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Predseda úradu a podpredseda úradu</w:t>
      </w:r>
    </w:p>
    <w:p w:rsidR="005C48CC" w:rsidRPr="003E194C" w:rsidRDefault="005C48CC" w:rsidP="005C48CC">
      <w:pPr>
        <w:pStyle w:val="Odsekzoznamu"/>
        <w:numPr>
          <w:ilvl w:val="0"/>
          <w:numId w:val="31"/>
        </w:numPr>
        <w:shd w:val="clear" w:color="auto" w:fill="FFFFFF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1624C">
        <w:rPr>
          <w:rFonts w:ascii="Times New Roman" w:eastAsia="Times New Roman" w:hAnsi="Times New Roman" w:cs="Times New Roman" w:hint="eastAsia"/>
          <w:lang w:eastAsia="sk-SK"/>
        </w:rPr>
        <w:lastRenderedPageBreak/>
        <w:t xml:space="preserve">Na </w:t>
      </w:r>
      <w:r w:rsidRPr="0011624C">
        <w:rPr>
          <w:rFonts w:ascii="Times New Roman" w:eastAsia="Times New Roman" w:hAnsi="Times New Roman" w:cs="Times New Roman" w:hint="cs"/>
          <w:lang w:eastAsia="sk-SK"/>
        </w:rPr>
        <w:t>č</w:t>
      </w:r>
      <w:r w:rsidRPr="0011624C">
        <w:rPr>
          <w:rFonts w:ascii="Times New Roman" w:eastAsia="Times New Roman" w:hAnsi="Times New Roman" w:cs="Times New Roman" w:hint="eastAsia"/>
          <w:lang w:eastAsia="sk-SK"/>
        </w:rPr>
        <w:t xml:space="preserve">ele úradu je predseda úradu, ktorého </w:t>
      </w:r>
      <w:r w:rsidRPr="0011624C">
        <w:rPr>
          <w:rFonts w:ascii="Times New Roman" w:hAnsi="Times New Roman" w:cs="Times New Roman"/>
          <w:shd w:val="clear" w:color="auto" w:fill="FFFFFF"/>
        </w:rPr>
        <w:t>na návrh vlády volí a odvoláva Národná rada Slovenskej republiky. Výzvu na prihlásenie kandidátov na predsedu úradu zverejní vláda najneskôr 30 dní pred uplynutím funkčného obdobia predsedu úradu, a to na webovom sídle Úradu vlády Slovenskej republiky a najmenej v jednom denníku celoštátnej periodickej tlače. Vláda vyberá kandidáta na predsedu úradu na základe verejného vypočutia kandidátov. Ďalšie podrobnosti o spôsobe výberu kandidáta na predsedu úradu určí uznesenie vlády.</w:t>
      </w:r>
    </w:p>
    <w:p w:rsidR="005C48CC" w:rsidRPr="0011624C" w:rsidRDefault="005C48CC" w:rsidP="005C48CC">
      <w:pPr>
        <w:pStyle w:val="Odsekzoznamu"/>
        <w:shd w:val="clear" w:color="auto" w:fill="FFFFFF"/>
        <w:ind w:left="0"/>
        <w:rPr>
          <w:rFonts w:ascii="Times New Roman" w:eastAsia="Times New Roman" w:hAnsi="Times New Roman" w:cs="Times New Roman"/>
          <w:lang w:eastAsia="sk-SK"/>
        </w:rPr>
      </w:pPr>
      <w:r w:rsidRPr="0011624C">
        <w:rPr>
          <w:rFonts w:ascii="Times New Roman" w:eastAsia="Times New Roman" w:hAnsi="Times New Roman" w:cs="Times New Roman" w:hint="eastAsia"/>
          <w:lang w:eastAsia="sk-SK"/>
        </w:rPr>
        <w:t xml:space="preserve"> </w:t>
      </w:r>
    </w:p>
    <w:p w:rsidR="005C48CC" w:rsidRPr="0011624C" w:rsidRDefault="005C48CC" w:rsidP="005C48CC">
      <w:pPr>
        <w:pStyle w:val="Odsekzoznamu"/>
        <w:numPr>
          <w:ilvl w:val="0"/>
          <w:numId w:val="31"/>
        </w:numPr>
        <w:shd w:val="clear" w:color="auto" w:fill="FFFFFF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1624C">
        <w:rPr>
          <w:rFonts w:ascii="Times New Roman" w:eastAsia="Times New Roman" w:hAnsi="Times New Roman" w:cs="Times New Roman" w:hint="eastAsia"/>
          <w:lang w:eastAsia="sk-SK"/>
        </w:rPr>
        <w:t>Funk</w:t>
      </w:r>
      <w:r w:rsidRPr="0011624C">
        <w:rPr>
          <w:rFonts w:ascii="Times New Roman" w:eastAsia="Times New Roman" w:hAnsi="Times New Roman" w:cs="Times New Roman" w:hint="cs"/>
          <w:lang w:eastAsia="sk-SK"/>
        </w:rPr>
        <w:t>č</w:t>
      </w:r>
      <w:r w:rsidRPr="0011624C">
        <w:rPr>
          <w:rFonts w:ascii="Times New Roman" w:eastAsia="Times New Roman" w:hAnsi="Times New Roman" w:cs="Times New Roman" w:hint="eastAsia"/>
          <w:lang w:eastAsia="sk-SK"/>
        </w:rPr>
        <w:t>né obdobie predsedu úradu je pä</w:t>
      </w:r>
      <w:r w:rsidRPr="0011624C">
        <w:rPr>
          <w:rFonts w:ascii="Times New Roman" w:eastAsia="Times New Roman" w:hAnsi="Times New Roman" w:cs="Times New Roman" w:hint="cs"/>
          <w:lang w:eastAsia="sk-SK"/>
        </w:rPr>
        <w:t>ť</w:t>
      </w:r>
      <w:r w:rsidRPr="0011624C">
        <w:rPr>
          <w:rFonts w:ascii="Times New Roman" w:eastAsia="Times New Roman" w:hAnsi="Times New Roman" w:cs="Times New Roman" w:hint="eastAsia"/>
          <w:lang w:eastAsia="sk-SK"/>
        </w:rPr>
        <w:t xml:space="preserve"> rokov. Tá istá osoba môže by</w:t>
      </w:r>
      <w:r w:rsidRPr="0011624C">
        <w:rPr>
          <w:rFonts w:ascii="Times New Roman" w:eastAsia="Times New Roman" w:hAnsi="Times New Roman" w:cs="Times New Roman" w:hint="cs"/>
          <w:lang w:eastAsia="sk-SK"/>
        </w:rPr>
        <w:t>ť</w:t>
      </w:r>
      <w:r w:rsidRPr="0011624C">
        <w:rPr>
          <w:rFonts w:ascii="Times New Roman" w:eastAsia="Times New Roman" w:hAnsi="Times New Roman" w:cs="Times New Roman" w:hint="eastAsia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zvolená</w:t>
      </w:r>
      <w:r w:rsidRPr="0011624C">
        <w:rPr>
          <w:rFonts w:ascii="Times New Roman" w:eastAsia="Times New Roman" w:hAnsi="Times New Roman" w:cs="Times New Roman" w:hint="eastAsia"/>
          <w:lang w:eastAsia="sk-SK"/>
        </w:rPr>
        <w:t xml:space="preserve"> za predsedu úradu opakovane najviac na dve po sebe nasledujúce funk</w:t>
      </w:r>
      <w:r w:rsidRPr="0011624C">
        <w:rPr>
          <w:rFonts w:ascii="Times New Roman" w:eastAsia="Times New Roman" w:hAnsi="Times New Roman" w:cs="Times New Roman" w:hint="cs"/>
          <w:lang w:eastAsia="sk-SK"/>
        </w:rPr>
        <w:t>č</w:t>
      </w:r>
      <w:r w:rsidRPr="0011624C">
        <w:rPr>
          <w:rFonts w:ascii="Times New Roman" w:eastAsia="Times New Roman" w:hAnsi="Times New Roman" w:cs="Times New Roman" w:hint="eastAsia"/>
          <w:lang w:eastAsia="sk-SK"/>
        </w:rPr>
        <w:t>né obdobia</w:t>
      </w:r>
      <w:r w:rsidRPr="0011624C">
        <w:rPr>
          <w:rFonts w:ascii="Times New Roman" w:eastAsia="Times New Roman" w:hAnsi="Times New Roman" w:cs="Times New Roman" w:hint="eastAsia"/>
          <w:color w:val="FF0000"/>
          <w:lang w:eastAsia="sk-SK"/>
        </w:rPr>
        <w:t>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</w:pPr>
      <w:r w:rsidRPr="00BD1D61">
        <w:t>(</w:t>
      </w:r>
      <w:r>
        <w:t>3</w:t>
      </w:r>
      <w:r w:rsidRPr="00BD1D61">
        <w:t>) Za predsedu úradu možno vymenovať len toho, kto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a) je štátnym občanom Slovenskej republiky,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b) je spôsobilý na právne úkony v plnom rozsahu,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c) je bezúhonný,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d) má vysokoškolské vzdelanie druhého stupňa v študijnom odbore architektúra a</w:t>
      </w:r>
      <w:r>
        <w:t> </w:t>
      </w:r>
      <w:r w:rsidRPr="00BD1D61">
        <w:t>urbanizmus</w:t>
      </w:r>
      <w:r>
        <w:t>,</w:t>
      </w:r>
      <w:r w:rsidRPr="00BD1D61">
        <w:t xml:space="preserve"> stavebníctvo</w:t>
      </w:r>
      <w:r>
        <w:t>,</w:t>
      </w:r>
      <w:r w:rsidRPr="00BD1D61">
        <w:t xml:space="preserve"> právo</w:t>
      </w:r>
      <w:r>
        <w:t>,</w:t>
      </w:r>
      <w:r w:rsidRPr="00BD1D61">
        <w:t xml:space="preserve"> alebo ekonómia a</w:t>
      </w:r>
      <w:r>
        <w:t> </w:t>
      </w:r>
      <w:r w:rsidRPr="00BD1D61">
        <w:t>manažment</w:t>
      </w:r>
      <w:r>
        <w:t xml:space="preserve"> </w:t>
      </w:r>
      <w:r w:rsidRPr="0011624C">
        <w:rPr>
          <w:color w:val="000000"/>
          <w:shd w:val="clear" w:color="auto" w:fill="FBFBFB"/>
        </w:rPr>
        <w:t>alebo vzdelanie získané v zahraničí, ktoré je takému vzdelaniu svojím rozsahom a obsahom rovnocenné</w:t>
      </w:r>
      <w:r>
        <w:t>,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</w:pPr>
      <w:r w:rsidRPr="00BD1D61">
        <w:t>(</w:t>
      </w:r>
      <w:r>
        <w:t>4</w:t>
      </w:r>
      <w:r w:rsidRPr="00BD1D61">
        <w:t xml:space="preserve">) Za bezúhonného sa na účel odseku </w:t>
      </w:r>
      <w:r>
        <w:t>3</w:t>
      </w:r>
      <w:r w:rsidRPr="00BD1D61">
        <w:t xml:space="preserve"> písm. c)  nepovažuje ten, kto bol právoplatne odsúdený za úmyselný trestný čin. Bezúhonnosť sa preukazuje výpisom z registra trestov. Na účel preukázania bezúhonnosti fyzická osoba poskytne úradu údaje potrebné na vyžiadanie výpisu z registra trestov.</w:t>
      </w:r>
      <w:r>
        <w:rPr>
          <w:rStyle w:val="Odkaznapoznmkupodiarou"/>
        </w:rPr>
        <w:footnoteReference w:id="1"/>
      </w:r>
      <w:r>
        <w:t>)</w:t>
      </w:r>
      <w:r w:rsidRPr="00BD1D61">
        <w:t> Údaje podľa tretej vety úrad bezodkladne zašle v elektronickej podobe prostredníctvom elektronickej komunikácie Generálnej prokuratúre Slovenskej republiky na vydanie výpisu z registra trestov.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</w:pPr>
      <w:r w:rsidRPr="00BD1D61">
        <w:t>(</w:t>
      </w:r>
      <w:r>
        <w:t>5</w:t>
      </w:r>
      <w:r w:rsidRPr="00BD1D61">
        <w:t>) Funkcia predsedu úradu je nezlučiteľná s výkonom funkcie sudcu, prokurátora, člena Bankovej rady Národnej banky Slovenska, štatutárneho orgánu, s členstvom v riadiacom orgáne, dozornom orgáne alebo kontrolnom orgáne právnickej osoby okrem valného zhromaždenia a členskej schôdze, s pracovným pomerom alebo obdobným pracovnoprávnym vzťahom, s podnikateľskou činnosťou ani s členstvom v politickej strane alebo v politickom hnutí. Predseda úradu nesmie vystupovať v mene politickej strany alebo politického hnutia alebo pôsobiť v ich prospech.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</w:pPr>
      <w:r w:rsidRPr="00BD1D61">
        <w:t>(</w:t>
      </w:r>
      <w:r>
        <w:t>6</w:t>
      </w:r>
      <w:r w:rsidRPr="00BD1D61">
        <w:t>) Výkon funkcie predsedu úradu sa skončí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a) uplynutím funkčného obdobia,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b) vzdaním sa funkcie,</w:t>
      </w:r>
    </w:p>
    <w:p w:rsidR="005C48CC" w:rsidRDefault="005C48CC" w:rsidP="005C48CC">
      <w:pPr>
        <w:shd w:val="clear" w:color="auto" w:fill="FFFFFF"/>
        <w:jc w:val="both"/>
      </w:pPr>
      <w:r w:rsidRPr="00BD1D61">
        <w:t>c) odvolaním z funkcie,</w:t>
      </w:r>
    </w:p>
    <w:p w:rsidR="005C48CC" w:rsidRDefault="005C48CC" w:rsidP="005C48CC">
      <w:pPr>
        <w:shd w:val="clear" w:color="auto" w:fill="FFFFFF"/>
        <w:jc w:val="both"/>
      </w:pPr>
      <w:r>
        <w:t>d) stratou štátneho občianstva Slovenskej republiky,</w:t>
      </w:r>
    </w:p>
    <w:p w:rsidR="005C48CC" w:rsidRPr="00BD1D61" w:rsidRDefault="005C48CC" w:rsidP="005C48CC">
      <w:pPr>
        <w:shd w:val="clear" w:color="auto" w:fill="FFFFFF"/>
        <w:jc w:val="both"/>
      </w:pPr>
      <w:r>
        <w:t>e) obmedzením spôsobilosti na právne úkony,</w:t>
      </w:r>
    </w:p>
    <w:p w:rsidR="005C48CC" w:rsidRPr="00BD1D61" w:rsidRDefault="005C48CC" w:rsidP="005C48CC">
      <w:pPr>
        <w:shd w:val="clear" w:color="auto" w:fill="FFFFFF"/>
        <w:jc w:val="both"/>
      </w:pPr>
      <w:r>
        <w:t>f</w:t>
      </w:r>
      <w:r w:rsidRPr="00BD1D61">
        <w:t>) smrťou alebo vyhlásením za mŕtveho.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</w:pPr>
      <w:r w:rsidRPr="00BD1D61">
        <w:t>(</w:t>
      </w:r>
      <w:r>
        <w:t>7</w:t>
      </w:r>
      <w:r w:rsidRPr="00BD1D61">
        <w:t xml:space="preserve">) </w:t>
      </w:r>
      <w:r>
        <w:t>Predsedu úradu odvolá Národná rada Slovenskej republiky</w:t>
      </w:r>
      <w:r w:rsidRPr="00BD1D61">
        <w:t>, ak</w:t>
      </w:r>
    </w:p>
    <w:p w:rsidR="005C48CC" w:rsidRPr="00BD1D61" w:rsidRDefault="005C48CC" w:rsidP="005C48CC">
      <w:pPr>
        <w:shd w:val="clear" w:color="auto" w:fill="FFFFFF"/>
        <w:jc w:val="both"/>
      </w:pPr>
      <w:r w:rsidRPr="00BD1D61">
        <w:t>a) stratil bezúhonnosť,</w:t>
      </w:r>
    </w:p>
    <w:p w:rsidR="005C48CC" w:rsidRPr="00BD1D61" w:rsidRDefault="005C48CC" w:rsidP="005C48CC">
      <w:pPr>
        <w:shd w:val="clear" w:color="auto" w:fill="FFFFFF"/>
        <w:jc w:val="both"/>
      </w:pPr>
      <w:r>
        <w:t>b</w:t>
      </w:r>
      <w:r w:rsidRPr="00BD1D61">
        <w:t>) prestal spĺňať podmienku nezlučiteľnosti podľa odseku 4 alebo</w:t>
      </w:r>
    </w:p>
    <w:p w:rsidR="005C48CC" w:rsidRPr="00BD1D61" w:rsidRDefault="005C48CC" w:rsidP="005C48CC">
      <w:pPr>
        <w:shd w:val="clear" w:color="auto" w:fill="FFFFFF"/>
        <w:jc w:val="both"/>
      </w:pPr>
      <w:r>
        <w:t>c</w:t>
      </w:r>
      <w:r w:rsidRPr="00BD1D61">
        <w:t>) nevykonáva svoju funkciu najmenej šesť po sebe nasledujúcich mesiacov.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Default="005C48CC" w:rsidP="005C48CC">
      <w:pPr>
        <w:shd w:val="clear" w:color="auto" w:fill="FFFFFF"/>
        <w:jc w:val="both"/>
      </w:pPr>
      <w:r w:rsidRPr="00BD1D61">
        <w:lastRenderedPageBreak/>
        <w:t>(</w:t>
      </w:r>
      <w:r>
        <w:t>8</w:t>
      </w:r>
      <w:r w:rsidRPr="00BD1D61">
        <w:t xml:space="preserve">) Predsedu úradu zastupujú </w:t>
      </w:r>
      <w:r>
        <w:t xml:space="preserve">dvaja </w:t>
      </w:r>
      <w:r w:rsidRPr="00BD1D61">
        <w:t>podpredsedovia úradu, ktorých vymenúva a odvoláva vláda na návrh predsedu úradu. Funkčné obdobie podpredsed</w:t>
      </w:r>
      <w:r>
        <w:t>u úradu</w:t>
      </w:r>
      <w:r w:rsidRPr="00BD1D61">
        <w:t xml:space="preserve"> je päť rokov. Tá istá osoba môže byť vymenovaná za podpredsedu úradu opakovane najviac na dve po sebe nasledujúce funkčné obdobia</w:t>
      </w:r>
      <w:r w:rsidRPr="00BD1D61">
        <w:rPr>
          <w:color w:val="FF0000"/>
        </w:rPr>
        <w:t xml:space="preserve">. </w:t>
      </w:r>
      <w:r w:rsidRPr="00BD1D61">
        <w:t>Podpredsedovia úradu zastupujú predsedu úradu v čase jeho neprítomnosti a keď funkcia predsedu úradu nie je obsadená; predseda úradu určí, v ktorých otázkach a v akom poradí ho podpredsedovia úradu zastupujú.</w:t>
      </w:r>
      <w:r>
        <w:t xml:space="preserve"> </w:t>
      </w:r>
      <w:r w:rsidRPr="00BD1D61">
        <w:t xml:space="preserve">Na podpredsedu úradu sa vzťahujú ustanovenia odsekov 2 až </w:t>
      </w:r>
      <w:r>
        <w:t>7</w:t>
      </w:r>
      <w:r w:rsidRPr="00BD1D61">
        <w:t xml:space="preserve"> </w:t>
      </w:r>
      <w:r>
        <w:t>primerane.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Default="005C48CC" w:rsidP="005C48CC">
      <w:pPr>
        <w:shd w:val="clear" w:color="auto" w:fill="FFFFFF"/>
        <w:jc w:val="both"/>
      </w:pPr>
      <w:r w:rsidRPr="00BD1D61">
        <w:t>(</w:t>
      </w:r>
      <w:r>
        <w:t>9</w:t>
      </w:r>
      <w:r w:rsidRPr="00BD1D61">
        <w:t xml:space="preserve">) </w:t>
      </w:r>
      <w:r>
        <w:t>Národná rada Slovenskej republiky</w:t>
      </w:r>
      <w:r w:rsidRPr="00BD1D61">
        <w:t xml:space="preserve"> pozastaví výkon funkcie predsedovi</w:t>
      </w:r>
      <w:r>
        <w:t xml:space="preserve"> úradu a vláda podpredsedovi úradu</w:t>
      </w:r>
      <w:r w:rsidRPr="00BD1D61">
        <w:t>, ak bolo proti n</w:t>
      </w:r>
      <w:r>
        <w:t>im</w:t>
      </w:r>
      <w:r w:rsidRPr="00BD1D61">
        <w:t xml:space="preserve"> začaté trestné stíhanie v súvislosti s výkonom </w:t>
      </w:r>
      <w:r>
        <w:t>ich</w:t>
      </w:r>
      <w:r w:rsidRPr="00BD1D61">
        <w:t xml:space="preserve"> funkcie. Pozastavenie výkonu funkcie predsedu</w:t>
      </w:r>
      <w:r>
        <w:t xml:space="preserve"> úradu</w:t>
      </w:r>
      <w:r w:rsidRPr="00BD1D61">
        <w:t xml:space="preserve"> </w:t>
      </w:r>
      <w:r>
        <w:t xml:space="preserve">a podpredsedu úradu </w:t>
      </w:r>
      <w:r w:rsidRPr="00BD1D61">
        <w:t>trvá do právoplatnosti uznesenia o zastavení trestného stíhania</w:t>
      </w:r>
      <w:r>
        <w:t>,</w:t>
      </w:r>
      <w:r w:rsidRPr="00BD1D61">
        <w:t xml:space="preserve"> uznesenia o podmienečnom zastavení trestného stíhania alebo rozsudku.</w:t>
      </w:r>
    </w:p>
    <w:p w:rsidR="005C48CC" w:rsidRPr="00BD1D61" w:rsidRDefault="005C48CC" w:rsidP="005C48CC">
      <w:pPr>
        <w:shd w:val="clear" w:color="auto" w:fill="FFFFFF"/>
        <w:jc w:val="both"/>
      </w:pPr>
    </w:p>
    <w:p w:rsidR="005C48CC" w:rsidRPr="00BD1D61" w:rsidRDefault="005C48CC" w:rsidP="005C48CC">
      <w:pPr>
        <w:shd w:val="clear" w:color="auto" w:fill="FFFFFF"/>
        <w:jc w:val="both"/>
        <w:rPr>
          <w:color w:val="494949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Pôsobnosť úradu</w:t>
      </w:r>
    </w:p>
    <w:p w:rsidR="005C48CC" w:rsidRPr="00BD1D61" w:rsidRDefault="005C48CC" w:rsidP="005C48CC">
      <w:pPr>
        <w:pStyle w:val="Odsekzoznamu"/>
        <w:numPr>
          <w:ilvl w:val="0"/>
          <w:numId w:val="19"/>
        </w:numPr>
        <w:shd w:val="clear" w:color="auto" w:fill="FFFFFF"/>
        <w:autoSpaceDN w:val="0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lang w:eastAsia="sk-SK"/>
        </w:rPr>
      </w:pPr>
      <w:r w:rsidRPr="00BD1D61">
        <w:rPr>
          <w:rFonts w:ascii="Times New Roman" w:eastAsia="Times New Roman" w:hAnsi="Times New Roman" w:cs="Times New Roman"/>
          <w:lang w:eastAsia="sk-SK"/>
        </w:rPr>
        <w:t>Úrad na úseku územného plánovania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obstaráva, prerokúva a predkladá vláde na schválenie návrh Koncepcie územného rozvoja Slovenska a návrh zmien a doplnkov Koncepcie územného rozvoja Slovenska a raz za štyri roky </w:t>
      </w:r>
      <w:r>
        <w:rPr>
          <w:rFonts w:ascii="Times New Roman" w:hAnsi="Times New Roman" w:cs="Times New Roman"/>
        </w:rPr>
        <w:t xml:space="preserve">vypracúva </w:t>
      </w:r>
      <w:r w:rsidRPr="00BD1D61">
        <w:rPr>
          <w:rFonts w:ascii="Times New Roman" w:hAnsi="Times New Roman" w:cs="Times New Roman"/>
        </w:rPr>
        <w:t>správu o stave Koncepcie územného rozvoja Slovenska,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obstaráva územnoplánovacie podklady pre obstaranie a spracovanie Koncepcie územného rozvoja Slovenska,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sleduje aktuálnosť Koncepcie územného rozvoja Slovenska,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ako dotknutý orgán štátnej správy sa vyjadruje k návrhu </w:t>
      </w:r>
      <w:r>
        <w:rPr>
          <w:rFonts w:ascii="Times New Roman" w:hAnsi="Times New Roman" w:cs="Times New Roman"/>
        </w:rPr>
        <w:t xml:space="preserve">záväznej časti </w:t>
      </w:r>
      <w:r w:rsidRPr="00BD1D61">
        <w:rPr>
          <w:rFonts w:ascii="Times New Roman" w:hAnsi="Times New Roman" w:cs="Times New Roman"/>
        </w:rPr>
        <w:t xml:space="preserve">Koncepcie územného rozvoja regiónu, </w:t>
      </w:r>
      <w:r>
        <w:rPr>
          <w:rFonts w:ascii="Times New Roman" w:hAnsi="Times New Roman" w:cs="Times New Roman"/>
        </w:rPr>
        <w:t xml:space="preserve">k návrhu záväznej časti </w:t>
      </w:r>
      <w:r w:rsidRPr="00BD1D61">
        <w:rPr>
          <w:rFonts w:ascii="Times New Roman" w:hAnsi="Times New Roman" w:cs="Times New Roman"/>
        </w:rPr>
        <w:t>územného plánu mikroregiónu, ak bol spracovaný</w:t>
      </w:r>
      <w:r>
        <w:rPr>
          <w:rFonts w:ascii="Times New Roman" w:hAnsi="Times New Roman" w:cs="Times New Roman"/>
        </w:rPr>
        <w:t xml:space="preserve"> a návrhu záväznej časti </w:t>
      </w:r>
      <w:r w:rsidRPr="00BD1D61">
        <w:rPr>
          <w:rFonts w:ascii="Times New Roman" w:hAnsi="Times New Roman" w:cs="Times New Roman"/>
        </w:rPr>
        <w:t>územného plánu obce vrátane ich zmien a doplnkov,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vyjadruje sa k správe o stave Koncepcie územného rozvoja regiónu, územného plánu mikroregiónu</w:t>
      </w:r>
      <w:r>
        <w:rPr>
          <w:rFonts w:ascii="Times New Roman" w:hAnsi="Times New Roman" w:cs="Times New Roman"/>
        </w:rPr>
        <w:t xml:space="preserve"> a</w:t>
      </w:r>
      <w:r w:rsidRPr="00BD1D61">
        <w:rPr>
          <w:rFonts w:ascii="Times New Roman" w:hAnsi="Times New Roman" w:cs="Times New Roman"/>
        </w:rPr>
        <w:t xml:space="preserve"> územného plánu obce, 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pri výkone činností podľa písmena a) spolupracuje s príslušným </w:t>
      </w:r>
      <w:r>
        <w:rPr>
          <w:rFonts w:ascii="Times New Roman" w:eastAsia="Times New Roman" w:hAnsi="Times New Roman" w:cs="Times New Roman"/>
          <w:kern w:val="0"/>
          <w:lang w:eastAsia="sk-SK"/>
        </w:rPr>
        <w:t>orgánom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 posudzovania vplyvov na životné prostredie pri </w:t>
      </w:r>
      <w:r>
        <w:rPr>
          <w:rFonts w:ascii="Times New Roman" w:eastAsia="Times New Roman" w:hAnsi="Times New Roman" w:cs="Times New Roman"/>
          <w:kern w:val="0"/>
          <w:lang w:eastAsia="sk-SK"/>
        </w:rPr>
        <w:t>konaniach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 podľa </w:t>
      </w:r>
      <w:r>
        <w:rPr>
          <w:rFonts w:ascii="Times New Roman" w:eastAsia="Times New Roman" w:hAnsi="Times New Roman" w:cs="Times New Roman"/>
          <w:kern w:val="0"/>
          <w:lang w:eastAsia="sk-SK"/>
        </w:rPr>
        <w:t>zákona o posudzovaní vplyvov na životné prostredie,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na žiadosť orgánu územného plánovania zaujme stanovisko o rozporoch v procese prerokovania územnoplánovacej dokumentácie,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všeobecne záväzným právnym predpisom ustanovuje štandardy </w:t>
      </w:r>
      <w:r>
        <w:rPr>
          <w:rFonts w:ascii="Times New Roman" w:hAnsi="Times New Roman" w:cs="Times New Roman"/>
        </w:rPr>
        <w:t xml:space="preserve">a metodiku </w:t>
      </w:r>
      <w:r w:rsidRPr="00BD1D61">
        <w:rPr>
          <w:rFonts w:ascii="Times New Roman" w:hAnsi="Times New Roman" w:cs="Times New Roman"/>
        </w:rPr>
        <w:t>spracovania územnoplánovacej dokumentácie,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metodicky usmerňuje a poskytuje odbornú pomoc orgánom územného plánovania, odborne spôsobilým osobám obstarávajúcim územnoplánovacie podklady a územnoplánovaciu dokumentáciu a spracovateľom územnoplánovacích podkladov a územnoplánovacej dokumentácie (ďalej len „spracovateľ“) a určuje pre nich záväznú metodiku obstarávania a spracovania územnoplánovacích podkladov a územnoplánovacej dokumentácie,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vykonáva dohľad nad dodržiavaním ustanovení tohto zákona a prijíma opatrenia proti nečinnosti obce,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poskytuje obci a samosprávnemu kraju dotácie zo štátneho rozpočtu na spracovanie územnoplánovacej dokumentácie,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spolupracuje s ministerstvami a ostatnými ústrednými orgánmi štátnej správy pri vypracúvaní odvetvových koncepcií, programov</w:t>
      </w:r>
      <w:r>
        <w:rPr>
          <w:rFonts w:ascii="Times New Roman" w:hAnsi="Times New Roman" w:cs="Times New Roman"/>
        </w:rPr>
        <w:t xml:space="preserve"> a</w:t>
      </w:r>
      <w:r w:rsidRPr="00BD1D61">
        <w:rPr>
          <w:rFonts w:ascii="Times New Roman" w:hAnsi="Times New Roman" w:cs="Times New Roman"/>
        </w:rPr>
        <w:t xml:space="preserve"> iných strategických dokumentov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 ktoré majú vplyv na územie, a dohliada, aby v nich bola zohľadnená Koncepcia územného rozvoja Slovenska a Koncepcie územného rozvoja regiónov,</w:t>
      </w:r>
    </w:p>
    <w:p w:rsidR="005C48CC" w:rsidRPr="00BD1D61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zabezpečuje odbornú prípravu odborne spôsobilých osôb, overuje skúškou odbornú spôsobilosť odborne spôsobilých osôb, vedie register odborne spôsobilých osôb, vydáva preukaz o odbornej spôsobilosti,</w:t>
      </w:r>
    </w:p>
    <w:p w:rsidR="005C48CC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zabezpečuje činnosť správcu</w:t>
      </w:r>
      <w:r>
        <w:rPr>
          <w:rStyle w:val="Odkaznapoznmkupodiarou"/>
        </w:rPr>
        <w:footnoteReference w:id="2"/>
      </w:r>
      <w:r>
        <w:rPr>
          <w:rFonts w:ascii="Times New Roman" w:hAnsi="Times New Roman" w:cs="Times New Roman"/>
        </w:rPr>
        <w:t>)</w:t>
      </w:r>
      <w:r w:rsidRPr="00BD1D61">
        <w:rPr>
          <w:rFonts w:ascii="Times New Roman" w:hAnsi="Times New Roman" w:cs="Times New Roman"/>
        </w:rPr>
        <w:t xml:space="preserve"> a prevádzkovateľa</w:t>
      </w:r>
      <w:r>
        <w:rPr>
          <w:rStyle w:val="Odkaznapoznmkupodiarou"/>
        </w:rPr>
        <w:footnoteReference w:id="3"/>
      </w:r>
      <w:r>
        <w:rPr>
          <w:rFonts w:ascii="Times New Roman" w:hAnsi="Times New Roman" w:cs="Times New Roman"/>
        </w:rPr>
        <w:t>)</w:t>
      </w:r>
      <w:r w:rsidRPr="00BD1D61">
        <w:rPr>
          <w:rFonts w:ascii="Times New Roman" w:hAnsi="Times New Roman" w:cs="Times New Roman"/>
        </w:rPr>
        <w:t xml:space="preserve"> informačného systému a údaje z neho sprístupňuje verejnosti prostredníctvom jeho verejnej časti, okrem údajov a informácií, ktoré sú utajovanou skutočnosťou</w:t>
      </w:r>
      <w:r>
        <w:rPr>
          <w:rFonts w:ascii="Times New Roman" w:hAnsi="Times New Roman" w:cs="Times New Roman"/>
        </w:rPr>
        <w:t>, citlivou informáciou</w:t>
      </w:r>
      <w:r w:rsidRPr="00BD1D61">
        <w:rPr>
          <w:rFonts w:ascii="Times New Roman" w:hAnsi="Times New Roman" w:cs="Times New Roman"/>
        </w:rPr>
        <w:t xml:space="preserve"> alebo obchodným tajomstvom </w:t>
      </w:r>
      <w:r>
        <w:rPr>
          <w:rFonts w:ascii="Times New Roman" w:hAnsi="Times New Roman" w:cs="Times New Roman"/>
        </w:rPr>
        <w:t>alebo by mohli ohroziť plnenie úloh spravodajských služieb,</w:t>
      </w:r>
    </w:p>
    <w:p w:rsidR="005C48CC" w:rsidRPr="00364659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364659">
        <w:rPr>
          <w:rFonts w:ascii="Times New Roman" w:hAnsi="Times New Roman" w:cs="Times New Roman"/>
        </w:rPr>
        <w:t>zabezpečuje zverejnenie a aktualizáciu schválenej Koncepcie územného rozvoja Slovenska,</w:t>
      </w:r>
    </w:p>
    <w:p w:rsidR="005C48CC" w:rsidRDefault="005C48CC" w:rsidP="005C48CC">
      <w:pPr>
        <w:pStyle w:val="Standard"/>
        <w:numPr>
          <w:ilvl w:val="0"/>
          <w:numId w:val="9"/>
        </w:numPr>
        <w:spacing w:after="120"/>
        <w:ind w:hanging="3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nahrádza</w:t>
      </w:r>
      <w:r w:rsidRPr="001C016D">
        <w:rPr>
          <w:rFonts w:ascii="Times New Roman" w:hAnsi="Times New Roman" w:cs="Times New Roman"/>
        </w:rPr>
        <w:t xml:space="preserve"> záväzné stanovisko pre rozhodovanie o stavebnom zámere</w:t>
      </w:r>
      <w:r>
        <w:rPr>
          <w:rFonts w:ascii="Times New Roman" w:hAnsi="Times New Roman" w:cs="Times New Roman"/>
        </w:rPr>
        <w:t xml:space="preserve"> podľa zákona o výstavbe</w:t>
      </w:r>
      <w:r w:rsidRPr="001C016D">
        <w:rPr>
          <w:rFonts w:ascii="Times New Roman" w:hAnsi="Times New Roman" w:cs="Times New Roman"/>
        </w:rPr>
        <w:t xml:space="preserve"> a na povoľovanie ostatných činností podľa osobitných predpisov</w:t>
      </w:r>
      <w:r>
        <w:rPr>
          <w:rStyle w:val="Odkaznapoznmkupodiarou"/>
        </w:rPr>
        <w:footnoteReference w:id="4"/>
      </w:r>
      <w:r>
        <w:rPr>
          <w:rFonts w:ascii="Times New Roman" w:hAnsi="Times New Roman" w:cs="Times New Roman"/>
        </w:rPr>
        <w:t>)</w:t>
      </w:r>
      <w:r w:rsidRPr="001C016D">
        <w:rPr>
          <w:rFonts w:ascii="Times New Roman" w:hAnsi="Times New Roman" w:cs="Times New Roman"/>
        </w:rPr>
        <w:t xml:space="preserve"> (ďalej len „záväzné stanovisko“ ) orgánu územného plánovania podľa § 2</w:t>
      </w:r>
      <w:r>
        <w:rPr>
          <w:rFonts w:ascii="Times New Roman" w:hAnsi="Times New Roman" w:cs="Times New Roman"/>
        </w:rPr>
        <w:t>4</w:t>
      </w:r>
      <w:r w:rsidRPr="001C016D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10.</w:t>
      </w:r>
    </w:p>
    <w:p w:rsidR="005C48CC" w:rsidRPr="00BD1D61" w:rsidRDefault="005C48CC" w:rsidP="005C48CC">
      <w:pPr>
        <w:pStyle w:val="Standard"/>
        <w:spacing w:after="120"/>
        <w:jc w:val="both"/>
        <w:rPr>
          <w:rFonts w:ascii="Times New Roman" w:hAnsi="Times New Roman" w:cs="Times New Roman"/>
          <w:shd w:val="clear" w:color="auto" w:fill="00FF00"/>
        </w:rPr>
      </w:pPr>
      <w:r w:rsidRPr="00BD1D61">
        <w:rPr>
          <w:rFonts w:ascii="Times New Roman" w:eastAsia="Times New Roman" w:hAnsi="Times New Roman" w:cs="Times New Roman"/>
          <w:kern w:val="0"/>
          <w:lang w:eastAsia="sk-SK"/>
        </w:rPr>
        <w:t>(2) V súvislosti s plnením úloh podľa odseku 1 písm. g) a j) je poverený zamestnanec úradu oprávnený nazerať do spisov orgánu územného plánovania,</w:t>
      </w:r>
      <w:r w:rsidRPr="00BD1D6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892533">
        <w:rPr>
          <w:rFonts w:ascii="Times New Roman" w:hAnsi="Times New Roman" w:cs="Times New Roman"/>
          <w:shd w:val="clear" w:color="auto" w:fill="FFFFFF"/>
        </w:rPr>
        <w:t>robiť si zo spisov výpisy a poznámky a zaobstarať si na vlastné trovy kópie spisov a ich častí, a tie</w:t>
      </w:r>
      <w:r w:rsidRPr="00BD1D61">
        <w:rPr>
          <w:rFonts w:ascii="Times New Roman" w:hAnsi="Times New Roman" w:cs="Times New Roman"/>
          <w:shd w:val="clear" w:color="auto" w:fill="FFFFFF"/>
        </w:rPr>
        <w:t xml:space="preserve"> použiť na účely podľa tohto zákona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, požadovať od orgánu územného plánovania, dotknutého orgánu, dotknutej právnickej osoby, spracovateľa a od iných fyzických osôb a právnických osôb informácie a podklady, písomné vysvetlenia alebo ústne vysvetlenia nevyhnutné pre činnosť úradu podľa tohto zákona. Subjekty podľa prvej vety sú povinné takéto informácie, podklady a vysvetlenia bezodplatne poskytnúť úradu v lehote určenej úradom nie kratšej ako </w:t>
      </w:r>
      <w:r>
        <w:rPr>
          <w:rFonts w:ascii="Times New Roman" w:eastAsia="Times New Roman" w:hAnsi="Times New Roman" w:cs="Times New Roman"/>
          <w:kern w:val="0"/>
          <w:lang w:eastAsia="sk-SK"/>
        </w:rPr>
        <w:t>30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 dní. Ak ide o informácie, podklady a vysvetlenia, ktoré sú utajovanou skutočnosťou alebo skutočnosťou 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lastRenderedPageBreak/>
        <w:t xml:space="preserve">chránenou osobitným predpisom, poskytnú sa </w:t>
      </w:r>
      <w:r>
        <w:rPr>
          <w:rFonts w:ascii="Times New Roman" w:hAnsi="Times New Roman" w:cs="Times New Roman"/>
          <w:bCs/>
        </w:rPr>
        <w:t xml:space="preserve">za splnenia podmienok a spôsobom, ktorým nemožno ohroziť ochranu </w:t>
      </w:r>
      <w:r w:rsidRPr="00BD1D61">
        <w:rPr>
          <w:rFonts w:ascii="Times New Roman" w:hAnsi="Times New Roman" w:cs="Times New Roman"/>
        </w:rPr>
        <w:t>utajovan</w:t>
      </w:r>
      <w:r>
        <w:rPr>
          <w:rFonts w:ascii="Times New Roman" w:hAnsi="Times New Roman" w:cs="Times New Roman"/>
        </w:rPr>
        <w:t>ých</w:t>
      </w:r>
      <w:r w:rsidRPr="00BD1D61">
        <w:rPr>
          <w:rFonts w:ascii="Times New Roman" w:hAnsi="Times New Roman" w:cs="Times New Roman"/>
        </w:rPr>
        <w:t xml:space="preserve"> skutočnos</w:t>
      </w:r>
      <w:r>
        <w:rPr>
          <w:rFonts w:ascii="Times New Roman" w:hAnsi="Times New Roman" w:cs="Times New Roman"/>
        </w:rPr>
        <w:t>tí, citlivých informácií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alebo plnenie úloh spravodajských služieb.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 </w:t>
      </w:r>
    </w:p>
    <w:p w:rsidR="005C48CC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Samosprávny kraj</w:t>
      </w:r>
    </w:p>
    <w:p w:rsidR="005C48CC" w:rsidRPr="00BD1D61" w:rsidRDefault="005C48CC" w:rsidP="005C48CC">
      <w:pPr>
        <w:pStyle w:val="Standard"/>
        <w:spacing w:after="20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Samosprávny kraj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obstaráva, prerokúva a schvaľuje návrh Koncepcie územného rozvoja regiónu, návrh zmien a doplnkov Koncepcie územného rozvoja regiónu a najmenej raz za štyri roky </w:t>
      </w:r>
      <w:r>
        <w:rPr>
          <w:rFonts w:ascii="Times New Roman" w:hAnsi="Times New Roman" w:cs="Times New Roman"/>
        </w:rPr>
        <w:t xml:space="preserve">vypracúva </w:t>
      </w:r>
      <w:r w:rsidRPr="00BD1D61">
        <w:rPr>
          <w:rFonts w:ascii="Times New Roman" w:hAnsi="Times New Roman" w:cs="Times New Roman"/>
        </w:rPr>
        <w:t xml:space="preserve">správu o stave Koncepcie územného rozvoja regiónu,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 </w:t>
      </w:r>
      <w:r>
        <w:rPr>
          <w:rFonts w:ascii="Times New Roman" w:hAnsi="Times New Roman" w:cs="Times New Roman"/>
        </w:rPr>
        <w:t xml:space="preserve">a zabezpečuje aktuálne </w:t>
      </w:r>
      <w:r w:rsidRPr="00BD1D61">
        <w:rPr>
          <w:rFonts w:ascii="Times New Roman" w:hAnsi="Times New Roman" w:cs="Times New Roman"/>
        </w:rPr>
        <w:t>územnoplánovacie podklady pre obstaranie a spracovanie Koncepcie územného rozvoja regiónu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sleduje aktuálnosť Koncepcie územného rozvoja regiónu,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ako dotknutý orgán územnej samosprávy sa vyjadruje k návrhu</w:t>
      </w:r>
      <w:r w:rsidRPr="007C3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záväznej časti</w:t>
      </w:r>
      <w:r w:rsidRPr="00BD1D61">
        <w:rPr>
          <w:rFonts w:ascii="Times New Roman" w:hAnsi="Times New Roman" w:cs="Times New Roman"/>
        </w:rPr>
        <w:t xml:space="preserve"> Koncepcie územného rozvoja Slovenska vrátane jej zmien a doplnkov,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ako dotknutý orgán územnej samosprávy posudzuje a vyjadruje sa </w:t>
      </w:r>
      <w:r>
        <w:rPr>
          <w:rFonts w:ascii="Times New Roman" w:hAnsi="Times New Roman" w:cs="Times New Roman"/>
        </w:rPr>
        <w:t xml:space="preserve">k návrhu záväznej časti Koncepcie územného rozvoja regiónu a k návrhu záväznej časti územného plánu mikroregiónu vrátane ich zmien a doplnkov, s ktorých územnou hranicou susedí a </w:t>
      </w:r>
      <w:r w:rsidRPr="00BD1D61">
        <w:rPr>
          <w:rFonts w:ascii="Times New Roman" w:hAnsi="Times New Roman" w:cs="Times New Roman"/>
        </w:rPr>
        <w:t>z hľadiska územnoplánovacej dokumentácie</w:t>
      </w:r>
      <w:r>
        <w:rPr>
          <w:rFonts w:ascii="Times New Roman" w:hAnsi="Times New Roman" w:cs="Times New Roman"/>
        </w:rPr>
        <w:t xml:space="preserve"> vyššieho stupňa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 návrhu záväznej časti územného plánu mikroregiónu a </w:t>
      </w:r>
      <w:r w:rsidRPr="00BD1D61">
        <w:rPr>
          <w:rFonts w:ascii="Times New Roman" w:hAnsi="Times New Roman" w:cs="Times New Roman"/>
        </w:rPr>
        <w:t xml:space="preserve">k návrhu </w:t>
      </w:r>
      <w:r>
        <w:rPr>
          <w:rFonts w:ascii="Times New Roman" w:hAnsi="Times New Roman" w:cs="Times New Roman"/>
        </w:rPr>
        <w:t xml:space="preserve">záväznej časti </w:t>
      </w:r>
      <w:r w:rsidRPr="00BD1D61">
        <w:rPr>
          <w:rFonts w:ascii="Times New Roman" w:hAnsi="Times New Roman" w:cs="Times New Roman"/>
        </w:rPr>
        <w:t xml:space="preserve">územného plánu obce vrátane ich zmien a doplnkov, ak ide o obec v území samosprávneho kraja,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vyjadruje sa k správe o stave územného plánu obce a územného plánu zóny,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obstaráva, prerok</w:t>
      </w:r>
      <w:r>
        <w:rPr>
          <w:rFonts w:ascii="Times New Roman" w:hAnsi="Times New Roman" w:cs="Times New Roman"/>
        </w:rPr>
        <w:t>ú</w:t>
      </w:r>
      <w:r w:rsidRPr="00BD1D61">
        <w:rPr>
          <w:rFonts w:ascii="Times New Roman" w:hAnsi="Times New Roman" w:cs="Times New Roman"/>
        </w:rPr>
        <w:t>va a schvaľuje návrh územného plánu mikroregiónu, návrh zmien a doplnkov územného plánu mikroregiónu a najmenej raz za štyri roky správu o stave územného plánu mikroregiónu</w:t>
      </w:r>
      <w:r w:rsidRPr="00892533">
        <w:rPr>
          <w:rFonts w:ascii="Times New Roman" w:hAnsi="Times New Roman" w:cs="Times New Roman"/>
        </w:rPr>
        <w:t>,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 územnoplánovacie podklady pre obstaranie a spracovanie územného plánu mikroregiónu a udržiava ich v aktuálnom stave, 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zabezpečuje súlad </w:t>
      </w:r>
      <w:r>
        <w:rPr>
          <w:rFonts w:ascii="Times New Roman" w:hAnsi="Times New Roman" w:cs="Times New Roman"/>
        </w:rPr>
        <w:t xml:space="preserve">záväznej časti </w:t>
      </w:r>
      <w:r w:rsidRPr="00BD1D61">
        <w:rPr>
          <w:rFonts w:ascii="Times New Roman" w:hAnsi="Times New Roman" w:cs="Times New Roman"/>
        </w:rPr>
        <w:t>Koncepcie územného rozvoja regiónu a</w:t>
      </w:r>
      <w:r w:rsidRPr="001E6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záväznej časti</w:t>
      </w:r>
      <w:r w:rsidRPr="00BD1D61">
        <w:rPr>
          <w:rFonts w:ascii="Times New Roman" w:hAnsi="Times New Roman" w:cs="Times New Roman"/>
        </w:rPr>
        <w:t> územného plánu mikroregiónu, ak bol spracovaný, s</w:t>
      </w:r>
      <w:r>
        <w:rPr>
          <w:rFonts w:ascii="Times New Roman" w:hAnsi="Times New Roman" w:cs="Times New Roman"/>
        </w:rPr>
        <w:t xml:space="preserve">o záväznou časťou </w:t>
      </w:r>
      <w:r w:rsidRPr="00BD1D61">
        <w:rPr>
          <w:rFonts w:ascii="Times New Roman" w:hAnsi="Times New Roman" w:cs="Times New Roman"/>
        </w:rPr>
        <w:t>Koncepci</w:t>
      </w:r>
      <w:r>
        <w:rPr>
          <w:rFonts w:ascii="Times New Roman" w:hAnsi="Times New Roman" w:cs="Times New Roman"/>
        </w:rPr>
        <w:t>e</w:t>
      </w:r>
      <w:r w:rsidRPr="00BD1D61">
        <w:rPr>
          <w:rFonts w:ascii="Times New Roman" w:hAnsi="Times New Roman" w:cs="Times New Roman"/>
        </w:rPr>
        <w:t xml:space="preserve"> územného rozvoja Slovenska,</w:t>
      </w:r>
    </w:p>
    <w:p w:rsidR="005C48CC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  <w:strike/>
        </w:rPr>
      </w:pPr>
      <w:r w:rsidRPr="00BD1D61">
        <w:rPr>
          <w:rFonts w:ascii="Times New Roman" w:hAnsi="Times New Roman" w:cs="Times New Roman"/>
        </w:rPr>
        <w:t>zabezpečuje zverejnenie a aktualizáciu schválenej Koncepcie územného rozvoja regiónu a schváleného územného plánu mikroregiónu, ak bol spracovaný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 </w:t>
      </w:r>
    </w:p>
    <w:p w:rsidR="005C48CC" w:rsidRPr="00D213C8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  <w:strike/>
        </w:rPr>
      </w:pPr>
      <w:r w:rsidRPr="00D213C8">
        <w:rPr>
          <w:rFonts w:ascii="Times New Roman" w:hAnsi="Times New Roman" w:cs="Times New Roman"/>
        </w:rPr>
        <w:t xml:space="preserve">vydáva záväzné stanovisko z hľadiska súladu </w:t>
      </w:r>
      <w:r w:rsidRPr="00BD1D6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 záväznou časťou</w:t>
      </w:r>
      <w:r w:rsidRPr="00D213C8">
        <w:rPr>
          <w:rFonts w:ascii="Times New Roman" w:hAnsi="Times New Roman" w:cs="Times New Roman"/>
        </w:rPr>
        <w:t> Koncepci</w:t>
      </w:r>
      <w:r>
        <w:rPr>
          <w:rFonts w:ascii="Times New Roman" w:hAnsi="Times New Roman" w:cs="Times New Roman"/>
        </w:rPr>
        <w:t>e</w:t>
      </w:r>
      <w:r w:rsidRPr="00D213C8">
        <w:rPr>
          <w:rFonts w:ascii="Times New Roman" w:hAnsi="Times New Roman" w:cs="Times New Roman"/>
        </w:rPr>
        <w:t xml:space="preserve"> územného rozvoja regiónu a súladu </w:t>
      </w:r>
      <w:r w:rsidRPr="00BD1D6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 záväznou časťou</w:t>
      </w:r>
      <w:r w:rsidRPr="00D213C8">
        <w:rPr>
          <w:rFonts w:ascii="Times New Roman" w:hAnsi="Times New Roman" w:cs="Times New Roman"/>
        </w:rPr>
        <w:t> územn</w:t>
      </w:r>
      <w:r>
        <w:rPr>
          <w:rFonts w:ascii="Times New Roman" w:hAnsi="Times New Roman" w:cs="Times New Roman"/>
        </w:rPr>
        <w:t>ého</w:t>
      </w:r>
      <w:r w:rsidRPr="00D213C8">
        <w:rPr>
          <w:rFonts w:ascii="Times New Roman" w:hAnsi="Times New Roman" w:cs="Times New Roman"/>
        </w:rPr>
        <w:t xml:space="preserve"> plán</w:t>
      </w:r>
      <w:r>
        <w:rPr>
          <w:rFonts w:ascii="Times New Roman" w:hAnsi="Times New Roman" w:cs="Times New Roman"/>
        </w:rPr>
        <w:t>u</w:t>
      </w:r>
      <w:r w:rsidRPr="00D213C8">
        <w:rPr>
          <w:rFonts w:ascii="Times New Roman" w:hAnsi="Times New Roman" w:cs="Times New Roman"/>
        </w:rPr>
        <w:t xml:space="preserve"> mikroregiónu podľa § 24 ods. </w:t>
      </w:r>
      <w:r>
        <w:rPr>
          <w:rFonts w:ascii="Times New Roman" w:hAnsi="Times New Roman" w:cs="Times New Roman"/>
        </w:rPr>
        <w:t>4</w:t>
      </w:r>
      <w:r w:rsidRPr="00D213C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6</w:t>
      </w:r>
      <w:r w:rsidRPr="00D213C8">
        <w:rPr>
          <w:rFonts w:ascii="Times New Roman" w:hAnsi="Times New Roman" w:cs="Times New Roman"/>
        </w:rPr>
        <w:t>,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892533">
        <w:rPr>
          <w:rFonts w:ascii="Times New Roman" w:hAnsi="Times New Roman" w:cs="Times New Roman"/>
        </w:rPr>
        <w:t xml:space="preserve">vydáva </w:t>
      </w:r>
      <w:r w:rsidRPr="00BD1D61">
        <w:rPr>
          <w:rFonts w:ascii="Times New Roman" w:hAnsi="Times New Roman" w:cs="Times New Roman"/>
        </w:rPr>
        <w:t>výpis zo záväznej časti príslušnej územnoplánovacej dokumentácie podľa § 2</w:t>
      </w:r>
      <w:r>
        <w:rPr>
          <w:rFonts w:ascii="Times New Roman" w:hAnsi="Times New Roman" w:cs="Times New Roman"/>
        </w:rPr>
        <w:t>5</w:t>
      </w:r>
      <w:r w:rsidRPr="00892533">
        <w:rPr>
          <w:rFonts w:ascii="Times New Roman" w:hAnsi="Times New Roman" w:cs="Times New Roman"/>
        </w:rPr>
        <w:t xml:space="preserve"> ods. </w:t>
      </w:r>
      <w:r w:rsidRPr="00BD1D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BD1D61">
        <w:rPr>
          <w:rFonts w:ascii="Times New Roman" w:hAnsi="Times New Roman" w:cs="Times New Roman"/>
        </w:rPr>
        <w:t xml:space="preserve"> v listinnej podobe, ak tento nemožno získať z informačného systému,</w:t>
      </w:r>
    </w:p>
    <w:p w:rsidR="005C48CC" w:rsidRPr="00BD1D61" w:rsidRDefault="005C48CC" w:rsidP="005C48CC">
      <w:pPr>
        <w:pStyle w:val="Standard"/>
        <w:numPr>
          <w:ilvl w:val="0"/>
          <w:numId w:val="10"/>
        </w:numPr>
        <w:spacing w:after="120"/>
        <w:ind w:hanging="377"/>
        <w:jc w:val="both"/>
        <w:rPr>
          <w:rFonts w:ascii="Times New Roman" w:hAnsi="Times New Roman" w:cs="Times New Roman"/>
        </w:rPr>
      </w:pP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pri výkone činností podľa písmena a) spolupracuje s príslušným orgánom na úseku posudzovania vplyvov na životné prostredie pri </w:t>
      </w:r>
      <w:r>
        <w:rPr>
          <w:rFonts w:ascii="Times New Roman" w:eastAsia="Times New Roman" w:hAnsi="Times New Roman" w:cs="Times New Roman"/>
          <w:kern w:val="0"/>
          <w:lang w:eastAsia="sk-SK"/>
        </w:rPr>
        <w:t>konaniach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 podľa </w:t>
      </w:r>
      <w:r>
        <w:rPr>
          <w:rFonts w:ascii="Times New Roman" w:eastAsia="Times New Roman" w:hAnsi="Times New Roman" w:cs="Times New Roman"/>
          <w:kern w:val="0"/>
          <w:lang w:eastAsia="sk-SK"/>
        </w:rPr>
        <w:t>zákona o posudzovaní vplyvov na životné prostredie.</w:t>
      </w:r>
    </w:p>
    <w:p w:rsidR="005C48CC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 xml:space="preserve">§ </w:t>
      </w:r>
      <w:r>
        <w:rPr>
          <w:rFonts w:ascii="Times New Roman" w:hAnsi="Times New Roman" w:cs="Times New Roman"/>
        </w:rPr>
        <w:t>11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Obec</w:t>
      </w:r>
    </w:p>
    <w:p w:rsidR="005C48CC" w:rsidRPr="00BD1D61" w:rsidRDefault="005C48CC" w:rsidP="005C48CC">
      <w:pPr>
        <w:pStyle w:val="Standard"/>
        <w:spacing w:after="200"/>
        <w:ind w:firstLine="45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Obec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obstaráva, prerokúva a schvaľuje návrh územného plánu obce a návrh územného plánu zóny, návrh zmien a doplnkov územného plánu obce a územného plánu zóny a najmenej raz za štyri roky </w:t>
      </w:r>
      <w:r>
        <w:rPr>
          <w:rFonts w:ascii="Times New Roman" w:hAnsi="Times New Roman" w:cs="Times New Roman"/>
        </w:rPr>
        <w:t xml:space="preserve">vypracúva </w:t>
      </w:r>
      <w:r w:rsidRPr="00BD1D61">
        <w:rPr>
          <w:rFonts w:ascii="Times New Roman" w:hAnsi="Times New Roman" w:cs="Times New Roman"/>
        </w:rPr>
        <w:t>správu o stave územného plánu obce a územného plánu zóny,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 </w:t>
      </w:r>
      <w:r>
        <w:rPr>
          <w:rFonts w:ascii="Times New Roman" w:hAnsi="Times New Roman" w:cs="Times New Roman"/>
        </w:rPr>
        <w:t xml:space="preserve">a zabezpečuje aktuálne </w:t>
      </w:r>
      <w:r w:rsidRPr="00BD1D61">
        <w:rPr>
          <w:rFonts w:ascii="Times New Roman" w:hAnsi="Times New Roman" w:cs="Times New Roman"/>
        </w:rPr>
        <w:t xml:space="preserve">územnoplánovacie podklady pre obstaranie a spracovanie územného plánu obce a  územného plánu zóny 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po dohode so samosprávnym krajom obstaráva </w:t>
      </w:r>
      <w:r>
        <w:rPr>
          <w:rFonts w:ascii="Times New Roman" w:hAnsi="Times New Roman" w:cs="Times New Roman"/>
        </w:rPr>
        <w:t xml:space="preserve">a zabezpečuje aktuálne </w:t>
      </w:r>
      <w:r w:rsidRPr="00BD1D61">
        <w:rPr>
          <w:rFonts w:ascii="Times New Roman" w:hAnsi="Times New Roman" w:cs="Times New Roman"/>
        </w:rPr>
        <w:t xml:space="preserve">územnoplánovacie podklady pre obstaranie a spracovanie územného plánu mikroregiónu, 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sleduje aktuálnosť územného plánu obce a územného plánu zóny,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ako dotknutý orgán územnej samosprávy sa vyjadruje k</w:t>
      </w:r>
      <w:r>
        <w:rPr>
          <w:rFonts w:ascii="Times New Roman" w:hAnsi="Times New Roman" w:cs="Times New Roman"/>
        </w:rPr>
        <w:t> </w:t>
      </w:r>
      <w:r w:rsidRPr="00BD1D61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záväznej časti</w:t>
      </w:r>
      <w:r w:rsidRPr="00BD1D61">
        <w:rPr>
          <w:rFonts w:ascii="Times New Roman" w:hAnsi="Times New Roman" w:cs="Times New Roman"/>
        </w:rPr>
        <w:t xml:space="preserve"> Koncepcie územného rozvoja regiónu vrátane </w:t>
      </w:r>
      <w:r>
        <w:rPr>
          <w:rFonts w:ascii="Times New Roman" w:hAnsi="Times New Roman" w:cs="Times New Roman"/>
        </w:rPr>
        <w:t>jej</w:t>
      </w:r>
      <w:r w:rsidRPr="00BD1D61">
        <w:rPr>
          <w:rFonts w:ascii="Times New Roman" w:hAnsi="Times New Roman" w:cs="Times New Roman"/>
        </w:rPr>
        <w:t xml:space="preserve"> zmien a doplnkov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 k návrhu </w:t>
      </w:r>
      <w:r>
        <w:rPr>
          <w:rFonts w:ascii="Times New Roman" w:hAnsi="Times New Roman" w:cs="Times New Roman"/>
        </w:rPr>
        <w:t xml:space="preserve">záväznej časti </w:t>
      </w:r>
      <w:r w:rsidRPr="00BD1D61">
        <w:rPr>
          <w:rFonts w:ascii="Times New Roman" w:hAnsi="Times New Roman" w:cs="Times New Roman"/>
        </w:rPr>
        <w:t>územného plánu mikroregiónu vrátane jeho zmien a doplnkov, ak ide o obec v území, pre ktoré bolo dohodnuté spracovať územný plán mikroregiónu</w:t>
      </w:r>
      <w:r>
        <w:rPr>
          <w:rFonts w:ascii="Times New Roman" w:hAnsi="Times New Roman" w:cs="Times New Roman"/>
        </w:rPr>
        <w:t xml:space="preserve"> a k záväznej časti územnému plánu obce s ktorej katastrálnym územím susedí,</w:t>
      </w:r>
      <w:r w:rsidRPr="00BD1D61">
        <w:rPr>
          <w:rFonts w:ascii="Times New Roman" w:hAnsi="Times New Roman" w:cs="Times New Roman"/>
        </w:rPr>
        <w:t xml:space="preserve"> 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zabezpečuje súlad územného plánu zóny s územným plánom obce,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zabezpečuje súlad územného plánu obce a územného plánu zóny s Koncepciou územného rozvoja regiónu, 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trike/>
        </w:rPr>
      </w:pPr>
      <w:r w:rsidRPr="00BD1D61">
        <w:rPr>
          <w:rFonts w:ascii="Times New Roman" w:hAnsi="Times New Roman" w:cs="Times New Roman"/>
        </w:rPr>
        <w:t>zabezpečuje zverejnenie a aktualizáciu schváleného územného plánu obce a schváleného územného plánu zóny,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vydáva záväzné stanovisko z hľadiska súladu s územným plánom obce, územným plánom zóny a územným plánom mikroregiónu, ak bol spracovaný,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BD1D61">
        <w:rPr>
          <w:rFonts w:ascii="Times New Roman" w:eastAsia="Times New Roman" w:hAnsi="Times New Roman" w:cs="Times New Roman"/>
          <w:kern w:val="0"/>
          <w:lang w:eastAsia="sk-SK"/>
        </w:rPr>
        <w:t>vydáva výpis zo záväznej časti príslušnej územnoplánovacej dokumentácie podľa § 2</w:t>
      </w:r>
      <w:r>
        <w:rPr>
          <w:rFonts w:ascii="Times New Roman" w:eastAsia="Times New Roman" w:hAnsi="Times New Roman" w:cs="Times New Roman"/>
          <w:kern w:val="0"/>
          <w:lang w:eastAsia="sk-SK"/>
        </w:rPr>
        <w:t>5</w:t>
      </w:r>
      <w:r w:rsidRPr="00892533">
        <w:rPr>
          <w:rFonts w:ascii="Times New Roman" w:eastAsia="Times New Roman" w:hAnsi="Times New Roman" w:cs="Times New Roman"/>
          <w:kern w:val="0"/>
          <w:lang w:eastAsia="sk-SK"/>
        </w:rPr>
        <w:t xml:space="preserve"> ods. 1</w:t>
      </w:r>
      <w:r>
        <w:rPr>
          <w:rFonts w:ascii="Times New Roman" w:eastAsia="Times New Roman" w:hAnsi="Times New Roman" w:cs="Times New Roman"/>
          <w:kern w:val="0"/>
          <w:lang w:eastAsia="sk-SK"/>
        </w:rPr>
        <w:t>1</w:t>
      </w:r>
      <w:r w:rsidRPr="00892533">
        <w:rPr>
          <w:rFonts w:ascii="Times New Roman" w:eastAsia="Times New Roman" w:hAnsi="Times New Roman" w:cs="Times New Roman"/>
          <w:kern w:val="0"/>
          <w:lang w:eastAsia="sk-SK"/>
        </w:rPr>
        <w:t xml:space="preserve"> 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>v listinnej podobe, ak tento nemožno získať z informačného systému,</w:t>
      </w:r>
    </w:p>
    <w:p w:rsidR="005C48CC" w:rsidRPr="00BD1D61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892533">
        <w:rPr>
          <w:rFonts w:ascii="Times New Roman" w:eastAsia="Times New Roman" w:hAnsi="Times New Roman" w:cs="Times New Roman"/>
          <w:kern w:val="0"/>
          <w:lang w:eastAsia="sk-SK"/>
        </w:rPr>
        <w:t xml:space="preserve">pri výkone činností podľa písmena a) spolupracuje s  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príslušným orgánom posudzovania vplyvov pri </w:t>
      </w:r>
      <w:r>
        <w:rPr>
          <w:rFonts w:ascii="Times New Roman" w:eastAsia="Times New Roman" w:hAnsi="Times New Roman" w:cs="Times New Roman"/>
          <w:kern w:val="0"/>
          <w:lang w:eastAsia="sk-SK"/>
        </w:rPr>
        <w:t>konaniach</w:t>
      </w:r>
      <w:r w:rsidRPr="00BD1D61">
        <w:rPr>
          <w:rFonts w:ascii="Times New Roman" w:eastAsia="Times New Roman" w:hAnsi="Times New Roman" w:cs="Times New Roman"/>
          <w:kern w:val="0"/>
          <w:lang w:eastAsia="sk-SK"/>
        </w:rPr>
        <w:t xml:space="preserve"> podľa </w:t>
      </w:r>
      <w:r>
        <w:rPr>
          <w:rFonts w:ascii="Times New Roman" w:eastAsia="Times New Roman" w:hAnsi="Times New Roman" w:cs="Times New Roman"/>
          <w:kern w:val="0"/>
          <w:lang w:eastAsia="sk-SK"/>
        </w:rPr>
        <w:t>zákona o posudzovaní vplyvov na životné prostredie,</w:t>
      </w:r>
    </w:p>
    <w:p w:rsidR="005C48CC" w:rsidRDefault="005C48CC" w:rsidP="005C48CC">
      <w:pPr>
        <w:pStyle w:val="Standard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vydáva súhlas a </w:t>
      </w:r>
      <w:r w:rsidRPr="00BD1D61">
        <w:rPr>
          <w:rFonts w:ascii="Times New Roman" w:hAnsi="Times New Roman" w:cs="Times New Roman"/>
        </w:rPr>
        <w:t xml:space="preserve">poskytuje súčinnosť fyzickej osobe a právnickej osobe, ktorá má záujem v území a má vlastnícke právo alebo iné právo k pozemkom </w:t>
      </w:r>
      <w:r>
        <w:rPr>
          <w:rFonts w:ascii="Times New Roman" w:hAnsi="Times New Roman" w:cs="Times New Roman"/>
        </w:rPr>
        <w:t xml:space="preserve">na území </w:t>
      </w:r>
      <w:r w:rsidRPr="0011624C">
        <w:rPr>
          <w:rFonts w:ascii="Times" w:hAnsi="Times" w:cs="Times"/>
        </w:rPr>
        <w:t>alebo môže mať iné právo k pozemkom na území za predpokladu splnenia podmienok podľa osobitných predpisov</w:t>
      </w:r>
      <w:r>
        <w:rPr>
          <w:rFonts w:ascii="Times New Roman" w:hAnsi="Times New Roman" w:cs="Times New Roman"/>
        </w:rPr>
        <w:t>,</w:t>
      </w:r>
      <w:r>
        <w:rPr>
          <w:rStyle w:val="Odkaznapoznmkupodiarou"/>
        </w:rPr>
        <w:footnoteReference w:id="5"/>
      </w:r>
      <w:r>
        <w:rPr>
          <w:rFonts w:ascii="Times New Roman" w:hAnsi="Times New Roman" w:cs="Times New Roman"/>
        </w:rPr>
        <w:t>)</w:t>
      </w:r>
      <w:r w:rsidRPr="00BD1D61">
        <w:rPr>
          <w:rFonts w:ascii="Times New Roman" w:hAnsi="Times New Roman" w:cs="Times New Roman"/>
        </w:rPr>
        <w:t xml:space="preserve"> pri obstarávaní a spracovaní územnoplánovacích podkladov a návrhu zmien a doplnkov územného plánu obce alebo návrhu územného plánu zóny vrátane jeho zmien a doplnkov, na ktor</w:t>
      </w:r>
      <w:r>
        <w:rPr>
          <w:rFonts w:ascii="Times New Roman" w:hAnsi="Times New Roman" w:cs="Times New Roman"/>
        </w:rPr>
        <w:t>ých obstaranie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obec </w:t>
      </w:r>
      <w:r w:rsidRPr="00BD1D61">
        <w:rPr>
          <w:rFonts w:ascii="Times New Roman" w:hAnsi="Times New Roman" w:cs="Times New Roman"/>
        </w:rPr>
        <w:t>udelila súhlas</w:t>
      </w:r>
      <w:r>
        <w:rPr>
          <w:rFonts w:ascii="Times New Roman" w:hAnsi="Times New Roman" w:cs="Times New Roman"/>
        </w:rPr>
        <w:t>.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12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Odborne spôsobilá osoba</w:t>
      </w:r>
    </w:p>
    <w:p w:rsidR="005C48CC" w:rsidRPr="00F454E3" w:rsidRDefault="005C48CC" w:rsidP="005C48CC">
      <w:pPr>
        <w:pStyle w:val="Odsekzoznamu"/>
        <w:numPr>
          <w:ilvl w:val="0"/>
          <w:numId w:val="32"/>
        </w:numPr>
        <w:suppressAutoHyphens/>
        <w:autoSpaceDN w:val="0"/>
        <w:spacing w:line="240" w:lineRule="auto"/>
        <w:ind w:left="426" w:hanging="43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454E3">
        <w:rPr>
          <w:rFonts w:ascii="Times New Roman" w:hAnsi="Times New Roman" w:cs="Times New Roman"/>
        </w:rPr>
        <w:lastRenderedPageBreak/>
        <w:t>Orgán územného plánovania podľa § 6 zabezpečuje obstaranie územnoplánovacích podkladov a územnoplánovacej dokumentácie vrátane ich zmien a doplnkov prostredníctvom odborne spôsobilej osoby, ktorá je zamestnancom orgánu územného plánovania alebo osobou v inom pracovnoprávnom vzťahu alebo v obchodnoprávnom vzťahu k orgánu územného plánovania. Odborne spôsobilá osoba, ktorá obstaráva územnoplánovacie podklady a územnoplánovaciu dokumentáciu, nemôže byť súčasne spracovateľom.</w:t>
      </w:r>
    </w:p>
    <w:p w:rsidR="005C48CC" w:rsidRDefault="005C48CC" w:rsidP="005C48CC">
      <w:pPr>
        <w:pStyle w:val="Odsekzoznamu"/>
        <w:numPr>
          <w:ilvl w:val="0"/>
          <w:numId w:val="32"/>
        </w:numPr>
        <w:suppressAutoHyphens/>
        <w:autoSpaceDN w:val="0"/>
        <w:spacing w:line="24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Obstaranie územnoplánovacích podkladov a územnoplánovacej dokumentácie </w:t>
      </w:r>
      <w:r w:rsidRPr="00F454E3">
        <w:rPr>
          <w:rFonts w:ascii="Times New Roman" w:hAnsi="Times New Roman" w:cs="Times New Roman"/>
        </w:rPr>
        <w:t xml:space="preserve">vrátane ich zmien a doplnkov </w:t>
      </w:r>
      <w:r>
        <w:rPr>
          <w:rFonts w:ascii="Times New Roman" w:hAnsi="Times New Roman" w:cs="Times New Roman"/>
        </w:rPr>
        <w:t xml:space="preserve">môže zabezpečiť </w:t>
      </w:r>
      <w:r w:rsidRPr="00F454E3">
        <w:rPr>
          <w:rFonts w:ascii="Times New Roman" w:hAnsi="Times New Roman" w:cs="Times New Roman"/>
        </w:rPr>
        <w:t xml:space="preserve">aj fyzická osoba alebo právnická osoba, ktorá má záujem v území a má vlastnícke právo alebo iné právo k pozemkom na území </w:t>
      </w:r>
      <w:r w:rsidRPr="00F454E3">
        <w:rPr>
          <w:rFonts w:ascii="Times" w:hAnsi="Times" w:cs="Times"/>
        </w:rPr>
        <w:t>alebo môže mať iné právo k pozemkom na území za predpokladu splnenia podmienok podľa osobitných predpisov</w:t>
      </w:r>
      <w:r w:rsidRPr="00F454E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Osoba podľa prvej vety zabezpečuje obstaranie územnoplánovacích podkladov a územnoplánovacej dokumentácie </w:t>
      </w:r>
      <w:r w:rsidRPr="00F454E3">
        <w:rPr>
          <w:rFonts w:ascii="Times New Roman" w:hAnsi="Times New Roman" w:cs="Times New Roman"/>
        </w:rPr>
        <w:t xml:space="preserve">so súhlasom orgánu územného plánovania </w:t>
      </w:r>
      <w:r>
        <w:rPr>
          <w:rFonts w:ascii="Times New Roman" w:hAnsi="Times New Roman" w:cs="Times New Roman"/>
        </w:rPr>
        <w:t xml:space="preserve">a prostredníctvom </w:t>
      </w:r>
      <w:r w:rsidRPr="00F454E3">
        <w:rPr>
          <w:rFonts w:ascii="Times New Roman" w:hAnsi="Times New Roman" w:cs="Times New Roman"/>
        </w:rPr>
        <w:t>odborne spôsobilej osoby</w:t>
      </w:r>
      <w:r>
        <w:rPr>
          <w:rFonts w:ascii="Times New Roman" w:hAnsi="Times New Roman" w:cs="Times New Roman"/>
        </w:rPr>
        <w:t>, ktorá je jej zamestnancom</w:t>
      </w:r>
      <w:r w:rsidRPr="00F45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alebo </w:t>
      </w:r>
      <w:r w:rsidRPr="00F454E3">
        <w:rPr>
          <w:rFonts w:ascii="Times New Roman" w:hAnsi="Times New Roman" w:cs="Times New Roman"/>
        </w:rPr>
        <w:t>osobou v inom pracovnoprávnom vzťahu alebo v obchodnoprávnom vzťahu</w:t>
      </w:r>
      <w:r>
        <w:rPr>
          <w:rFonts w:ascii="Times New Roman" w:hAnsi="Times New Roman" w:cs="Times New Roman"/>
        </w:rPr>
        <w:t>.</w:t>
      </w:r>
      <w:r w:rsidRPr="00F454E3">
        <w:rPr>
          <w:rFonts w:ascii="Times New Roman" w:hAnsi="Times New Roman" w:cs="Times New Roman"/>
        </w:rPr>
        <w:t xml:space="preserve"> </w:t>
      </w:r>
    </w:p>
    <w:p w:rsidR="005C48CC" w:rsidRDefault="005C48CC" w:rsidP="005C48CC">
      <w:pPr>
        <w:pStyle w:val="Odsekzoznamu"/>
        <w:numPr>
          <w:ilvl w:val="0"/>
          <w:numId w:val="32"/>
        </w:numPr>
        <w:suppressAutoHyphens/>
        <w:autoSpaceDN w:val="0"/>
        <w:spacing w:line="24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454E3">
        <w:rPr>
          <w:rFonts w:ascii="Times New Roman" w:hAnsi="Times New Roman" w:cs="Times New Roman"/>
        </w:rPr>
        <w:t xml:space="preserve">Odborne spôsobilou osobou je fyzická osoba zapísaná v registri odborne spôsobilých osôb podľa § 13 ods. 1, ktorý vedie úrad v rámci informačného systému a zverejňuje ho na svojom webovom sídle. </w:t>
      </w:r>
    </w:p>
    <w:p w:rsidR="005C48CC" w:rsidRPr="00F454E3" w:rsidRDefault="005C48CC" w:rsidP="005C48CC">
      <w:pPr>
        <w:pStyle w:val="Odsekzoznamu"/>
        <w:numPr>
          <w:ilvl w:val="0"/>
          <w:numId w:val="32"/>
        </w:numPr>
        <w:suppressAutoHyphens/>
        <w:autoSpaceDN w:val="0"/>
        <w:spacing w:line="240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454E3">
        <w:rPr>
          <w:rFonts w:ascii="Times New Roman" w:hAnsi="Times New Roman" w:cs="Times New Roman"/>
        </w:rPr>
        <w:t>Odborne spôsobilá osoba je oprávnená</w:t>
      </w:r>
    </w:p>
    <w:p w:rsidR="005C48CC" w:rsidRPr="00BD1D61" w:rsidRDefault="005C48CC" w:rsidP="005C48CC">
      <w:pPr>
        <w:pStyle w:val="Odsekzoznamu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obstarať územnoplánovacie podklady a územnoplánovaciu dokumentáciu,</w:t>
      </w:r>
    </w:p>
    <w:p w:rsidR="005C48CC" w:rsidRPr="00BD1D61" w:rsidRDefault="005C48CC" w:rsidP="005C48CC">
      <w:pPr>
        <w:pStyle w:val="Odsekzoznamu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dohliadať na sprac</w:t>
      </w: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vanie územnoplánovacích podkladov a územnoplánovacej dokumentácie po obsahovej stránke a po formálnej stránke,</w:t>
      </w:r>
    </w:p>
    <w:p w:rsidR="005C48CC" w:rsidRPr="00BD1D61" w:rsidRDefault="005C48CC" w:rsidP="005C48CC">
      <w:pPr>
        <w:pStyle w:val="Odsekzoznamu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zabezpečovať opravu územnoplánovacej dokumentácie, ktorá bola spôsobená technickou chybou v písaní, počítaní alebo inou zrejmou chybou alebo zrejmou nesprávnosťou pred schválením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12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vypracovať správu o aktuálnom stave územnoplánovacej dokumentácie,</w:t>
      </w:r>
    </w:p>
    <w:p w:rsidR="005C48CC" w:rsidRPr="00BD1D61" w:rsidRDefault="005C48CC" w:rsidP="005C48CC">
      <w:pPr>
        <w:ind w:firstLine="450"/>
        <w:jc w:val="both"/>
      </w:pPr>
    </w:p>
    <w:p w:rsidR="005C48CC" w:rsidRPr="00BD1D61" w:rsidRDefault="005C48CC" w:rsidP="005C48CC">
      <w:pPr>
        <w:spacing w:after="200"/>
        <w:jc w:val="both"/>
      </w:pPr>
      <w:r w:rsidRPr="00BD1D61">
        <w:t>(</w:t>
      </w:r>
      <w:r>
        <w:t>5</w:t>
      </w:r>
      <w:r w:rsidRPr="00BD1D61">
        <w:t>) Odborne spôsobilá osoba je pri obstarávaní územnoplánovacích podkladov a územnoplánovacej dokumentácie povinná</w:t>
      </w:r>
    </w:p>
    <w:p w:rsidR="005C48CC" w:rsidRPr="00BD1D61" w:rsidRDefault="005C48CC" w:rsidP="005C48CC">
      <w:pPr>
        <w:pStyle w:val="Odsekzoznamu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postupovať s odbornou starostlivosťou, zohľadňovať verejný záujem a chrániť oprávnené záujmy orgánu územného plánovania, ktorý obstaráva územnoplánovacie podklady a územnoplánovaciu dokumentáciu,</w:t>
      </w:r>
    </w:p>
    <w:p w:rsidR="005C48CC" w:rsidRPr="00BD1D61" w:rsidRDefault="005C48CC" w:rsidP="005C48CC">
      <w:pPr>
        <w:pStyle w:val="Odsekzoznamu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postupovať v súlade s týmto zákonom a ostatnými všeobecne záväznými právnymi predpismi, s určenou metodikou obstarávania územnoplánovacích podkladov a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využívať údaje informačného systému; údaje, ktoré nie sú obsahom informačného systému je povinná získať od dotknutých orgánov a dotknutých právnických osôb,</w:t>
      </w:r>
    </w:p>
    <w:p w:rsidR="005C48CC" w:rsidRPr="00BD1D61" w:rsidRDefault="005C48CC" w:rsidP="005C48CC">
      <w:pPr>
        <w:pStyle w:val="Odsekzoznamu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spolupracovať s dotknutým orgánom a s dotknutou právnickou osobou,</w:t>
      </w:r>
    </w:p>
    <w:p w:rsidR="005C48CC" w:rsidRPr="00BD1D61" w:rsidRDefault="005C48CC" w:rsidP="005C48CC">
      <w:pPr>
        <w:pStyle w:val="Odsekzoznamu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zdržať sa konania, ktoré by viedlo k uprednostneniu osobného záujmu pred verejným záujmom,</w:t>
      </w:r>
    </w:p>
    <w:p w:rsidR="005C48CC" w:rsidRPr="00BD1D61" w:rsidRDefault="005C48CC" w:rsidP="005C48CC">
      <w:pPr>
        <w:pStyle w:val="Odsekzoznamu"/>
        <w:numPr>
          <w:ilvl w:val="0"/>
          <w:numId w:val="13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viesť dokumentáciu o uskutočnených úkonoch, o verejnom prerokovaní a o stanoviskách dotknutých orgánov a dotknutých právnických osôb v informačnom systéme,</w:t>
      </w: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§ 1</w:t>
      </w:r>
      <w:r>
        <w:rPr>
          <w:rFonts w:ascii="Times New Roman" w:hAnsi="Times New Roman" w:cs="Times New Roman"/>
        </w:rPr>
        <w:t>3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Register odborne spôsobilých osôb</w:t>
      </w:r>
    </w:p>
    <w:p w:rsidR="005C48CC" w:rsidRPr="00BD1D61" w:rsidRDefault="005C48CC" w:rsidP="005C48CC">
      <w:pPr>
        <w:spacing w:after="200"/>
        <w:jc w:val="both"/>
      </w:pPr>
      <w:r w:rsidRPr="00BD1D61">
        <w:t>(1) Úrad na základe žiadosti zapíše do registra odborne spôsobilých osôb fyzickú osobu, ktorá</w:t>
      </w:r>
    </w:p>
    <w:p w:rsidR="005C48CC" w:rsidRPr="00BD1D61" w:rsidRDefault="005C48CC" w:rsidP="005C48CC">
      <w:pPr>
        <w:pStyle w:val="Odsekzoznamu"/>
        <w:numPr>
          <w:ilvl w:val="0"/>
          <w:numId w:val="1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je spôsobilá na právne úkony v plnom rozsahu,</w:t>
      </w:r>
    </w:p>
    <w:p w:rsidR="005C48CC" w:rsidRPr="00BD1D61" w:rsidRDefault="005C48CC" w:rsidP="005C48CC">
      <w:pPr>
        <w:pStyle w:val="Odsekzoznamu"/>
        <w:numPr>
          <w:ilvl w:val="0"/>
          <w:numId w:val="1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je bezúhonná,</w:t>
      </w:r>
    </w:p>
    <w:p w:rsidR="005C48CC" w:rsidRPr="00BD1D61" w:rsidRDefault="005C48CC" w:rsidP="005C48CC">
      <w:pPr>
        <w:pStyle w:val="Odsekzoznamu"/>
        <w:numPr>
          <w:ilvl w:val="0"/>
          <w:numId w:val="1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má vysokoškolské vzdelanie druhého stupňa alebo prvého stupňa v študijnom odbore architektúra a urbanizmus a najmenej dva roky odbornej praxe alebo má vysokoškolské vzdelanie druhého stupňa alebo prvého stupňa a najmenej päť rokov odbornej praxe v oblasti územného plánovania alebo najmenej päť rokov odbornej praxe na orgáne územného plánovania v činnostiach súvisiacich s obstarávaním územnoplánovacích podkladov a územnoplánovacej dokumentácie a</w:t>
      </w:r>
    </w:p>
    <w:p w:rsidR="005C48CC" w:rsidRPr="00BD1D61" w:rsidRDefault="005C48CC" w:rsidP="005C48CC">
      <w:pPr>
        <w:pStyle w:val="Odsekzoznamu"/>
        <w:numPr>
          <w:ilvl w:val="0"/>
          <w:numId w:val="1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úspešne absolvovala skúšku odbornej spôsobilosti.</w:t>
      </w:r>
    </w:p>
    <w:p w:rsidR="005C48CC" w:rsidRDefault="005C48CC" w:rsidP="005C48CC">
      <w:pPr>
        <w:pStyle w:val="Odsekzoznamu"/>
        <w:numPr>
          <w:ilvl w:val="0"/>
          <w:numId w:val="19"/>
        </w:numPr>
        <w:suppressAutoHyphens/>
        <w:autoSpaceDN w:val="0"/>
        <w:spacing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8515C">
        <w:rPr>
          <w:rFonts w:ascii="Times New Roman" w:hAnsi="Times New Roman" w:cs="Times New Roman"/>
        </w:rPr>
        <w:t>Dokladom odbornej spôsobilosti osoby o zapísaní do registra odborne spôsobilých osôb je preukaz, ktorý vydá úrad.</w:t>
      </w:r>
    </w:p>
    <w:p w:rsidR="005C48CC" w:rsidRPr="0011624C" w:rsidRDefault="005C48CC" w:rsidP="005C48CC">
      <w:pPr>
        <w:pStyle w:val="Odsekzoznamu"/>
        <w:numPr>
          <w:ilvl w:val="0"/>
          <w:numId w:val="19"/>
        </w:numPr>
        <w:suppressAutoHyphens/>
        <w:autoSpaceDN w:val="0"/>
        <w:spacing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1624C">
        <w:rPr>
          <w:rFonts w:ascii="Times New Roman" w:hAnsi="Times New Roman" w:cs="Times New Roman" w:hint="eastAsia"/>
        </w:rPr>
        <w:t xml:space="preserve">Do registra odborne spôsobilých osôb sa zapisujú údaje odborne spôsobilej osoby v rozsahu </w:t>
      </w:r>
    </w:p>
    <w:p w:rsidR="005C48CC" w:rsidRDefault="005C48CC" w:rsidP="005C48CC">
      <w:pPr>
        <w:pStyle w:val="Odsekzoznamu"/>
        <w:numPr>
          <w:ilvl w:val="1"/>
          <w:numId w:val="19"/>
        </w:numPr>
        <w:suppressAutoHyphens/>
        <w:autoSpaceDN w:val="0"/>
        <w:spacing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11624C">
        <w:rPr>
          <w:rFonts w:ascii="Times New Roman" w:hAnsi="Times New Roman" w:cs="Times New Roman" w:hint="eastAsia"/>
        </w:rPr>
        <w:t>eno</w:t>
      </w:r>
      <w:r>
        <w:rPr>
          <w:rFonts w:ascii="Times New Roman" w:hAnsi="Times New Roman" w:cs="Times New Roman"/>
        </w:rPr>
        <w:t>,</w:t>
      </w:r>
      <w:r w:rsidRPr="0011624C">
        <w:rPr>
          <w:rFonts w:ascii="Times New Roman" w:hAnsi="Times New Roman" w:cs="Times New Roman" w:hint="eastAsia"/>
        </w:rPr>
        <w:t xml:space="preserve"> priezvisko, titul, </w:t>
      </w:r>
    </w:p>
    <w:p w:rsidR="005C48CC" w:rsidRDefault="005C48CC" w:rsidP="005C48CC">
      <w:pPr>
        <w:pStyle w:val="Odsekzoznamu"/>
        <w:numPr>
          <w:ilvl w:val="1"/>
          <w:numId w:val="19"/>
        </w:numPr>
        <w:suppressAutoHyphens/>
        <w:autoSpaceDN w:val="0"/>
        <w:spacing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1624C">
        <w:rPr>
          <w:rFonts w:ascii="Times New Roman" w:hAnsi="Times New Roman" w:cs="Times New Roman" w:hint="eastAsia"/>
        </w:rPr>
        <w:t>identifika</w:t>
      </w:r>
      <w:r w:rsidRPr="0011624C">
        <w:rPr>
          <w:rFonts w:ascii="Times New Roman" w:hAnsi="Times New Roman" w:cs="Times New Roman" w:hint="cs"/>
        </w:rPr>
        <w:t>č</w:t>
      </w:r>
      <w:r w:rsidRPr="0011624C">
        <w:rPr>
          <w:rFonts w:ascii="Times New Roman" w:hAnsi="Times New Roman" w:cs="Times New Roman" w:hint="eastAsia"/>
        </w:rPr>
        <w:t xml:space="preserve">né </w:t>
      </w:r>
      <w:r w:rsidRPr="0011624C">
        <w:rPr>
          <w:rFonts w:ascii="Times New Roman" w:hAnsi="Times New Roman" w:cs="Times New Roman" w:hint="cs"/>
        </w:rPr>
        <w:t>č</w:t>
      </w:r>
      <w:r w:rsidRPr="0011624C">
        <w:rPr>
          <w:rFonts w:ascii="Times New Roman" w:hAnsi="Times New Roman" w:cs="Times New Roman" w:hint="eastAsia"/>
        </w:rPr>
        <w:t xml:space="preserve">íslo organizácie, rodné </w:t>
      </w:r>
      <w:r w:rsidRPr="0011624C">
        <w:rPr>
          <w:rFonts w:ascii="Times New Roman" w:hAnsi="Times New Roman" w:cs="Times New Roman" w:hint="cs"/>
        </w:rPr>
        <w:t>č</w:t>
      </w:r>
      <w:r w:rsidRPr="0011624C">
        <w:rPr>
          <w:rFonts w:ascii="Times New Roman" w:hAnsi="Times New Roman" w:cs="Times New Roman" w:hint="eastAsia"/>
        </w:rPr>
        <w:t xml:space="preserve">íslo alebo u cudzinca dátum narodenia, ak odborne spôsobilá osoba nie je zamestnancom orgánu územného plánovania, </w:t>
      </w:r>
    </w:p>
    <w:p w:rsidR="005C48CC" w:rsidRDefault="005C48CC" w:rsidP="005C48CC">
      <w:pPr>
        <w:pStyle w:val="Odsekzoznamu"/>
        <w:numPr>
          <w:ilvl w:val="1"/>
          <w:numId w:val="19"/>
        </w:numPr>
        <w:suppressAutoHyphens/>
        <w:autoSpaceDN w:val="0"/>
        <w:spacing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1624C">
        <w:rPr>
          <w:rFonts w:ascii="Times New Roman" w:hAnsi="Times New Roman" w:cs="Times New Roman" w:hint="eastAsia"/>
        </w:rPr>
        <w:t xml:space="preserve">adresa pobytu alebo miesto podnikania, </w:t>
      </w:r>
    </w:p>
    <w:p w:rsidR="005C48CC" w:rsidRDefault="005C48CC" w:rsidP="005C48CC">
      <w:pPr>
        <w:pStyle w:val="Odsekzoznamu"/>
        <w:numPr>
          <w:ilvl w:val="1"/>
          <w:numId w:val="19"/>
        </w:numPr>
        <w:suppressAutoHyphens/>
        <w:autoSpaceDN w:val="0"/>
        <w:spacing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vykonania skúšky</w:t>
      </w:r>
      <w:r w:rsidRPr="0011624C">
        <w:rPr>
          <w:rFonts w:ascii="Times New Roman" w:hAnsi="Times New Roman" w:cs="Times New Roman" w:hint="eastAsia"/>
        </w:rPr>
        <w:t xml:space="preserve"> odbornej spôsobilosti a </w:t>
      </w:r>
    </w:p>
    <w:p w:rsidR="005C48CC" w:rsidRPr="0011624C" w:rsidRDefault="005C48CC" w:rsidP="005C48CC">
      <w:pPr>
        <w:pStyle w:val="Odsekzoznamu"/>
        <w:numPr>
          <w:ilvl w:val="1"/>
          <w:numId w:val="19"/>
        </w:numPr>
        <w:suppressAutoHyphens/>
        <w:autoSpaceDN w:val="0"/>
        <w:spacing w:line="240" w:lineRule="auto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1624C">
        <w:rPr>
          <w:rFonts w:ascii="Times New Roman" w:hAnsi="Times New Roman" w:cs="Times New Roman" w:hint="eastAsia"/>
        </w:rPr>
        <w:t>registra</w:t>
      </w:r>
      <w:r w:rsidRPr="0011624C">
        <w:rPr>
          <w:rFonts w:ascii="Times New Roman" w:hAnsi="Times New Roman" w:cs="Times New Roman" w:hint="cs"/>
        </w:rPr>
        <w:t>č</w:t>
      </w:r>
      <w:r w:rsidRPr="0011624C">
        <w:rPr>
          <w:rFonts w:ascii="Times New Roman" w:hAnsi="Times New Roman" w:cs="Times New Roman" w:hint="eastAsia"/>
        </w:rPr>
        <w:t xml:space="preserve">né </w:t>
      </w:r>
      <w:r w:rsidRPr="0011624C">
        <w:rPr>
          <w:rFonts w:ascii="Times New Roman" w:hAnsi="Times New Roman" w:cs="Times New Roman" w:hint="cs"/>
        </w:rPr>
        <w:t>č</w:t>
      </w:r>
      <w:r w:rsidRPr="0011624C">
        <w:rPr>
          <w:rFonts w:ascii="Times New Roman" w:hAnsi="Times New Roman" w:cs="Times New Roman" w:hint="eastAsia"/>
        </w:rPr>
        <w:t>íslo</w:t>
      </w:r>
      <w:r w:rsidRPr="009B1488">
        <w:t xml:space="preserve"> preukazu, dátum vydania a platnosť preukazu.</w:t>
      </w:r>
    </w:p>
    <w:p w:rsidR="005C48CC" w:rsidRPr="00BD1D61" w:rsidRDefault="005C48CC" w:rsidP="005C48CC">
      <w:pPr>
        <w:spacing w:after="200"/>
        <w:jc w:val="both"/>
      </w:pPr>
      <w:r w:rsidRPr="00BD1D61">
        <w:t>(</w:t>
      </w:r>
      <w:r>
        <w:t>4</w:t>
      </w:r>
      <w:r w:rsidRPr="00BD1D61">
        <w:t>) Za bezúhonnú osobu na účel podľa odseku 1 písm. b)  sa považuje ten, kto nebol právoplatne odsúdený za úmyselný trestný čin. Na účel preukázania bezúhonnosti poskytne fyzická osoba údaje potrebné na vyžiadanie výpisu z registra trestov, ktoré</w:t>
      </w:r>
      <w:r w:rsidRPr="00BD1D61">
        <w:rPr>
          <w:vertAlign w:val="superscript"/>
        </w:rPr>
        <w:t xml:space="preserve"> </w:t>
      </w:r>
      <w:r w:rsidRPr="00BD1D61">
        <w:t>úrad bezodkladne zašle v elektronickej podobe prostredníctvom elektronickej komunikácie Generálnej prokuratúre Slovenskej republiky na vydanie výpisu z registra trestov.</w:t>
      </w:r>
    </w:p>
    <w:p w:rsidR="005C48CC" w:rsidRPr="00BD1D61" w:rsidRDefault="005C48CC" w:rsidP="005C48CC">
      <w:pPr>
        <w:spacing w:after="200"/>
        <w:jc w:val="both"/>
      </w:pPr>
      <w:r w:rsidRPr="00BD1D61">
        <w:t>(</w:t>
      </w:r>
      <w:r>
        <w:t>5</w:t>
      </w:r>
      <w:r w:rsidRPr="00BD1D61">
        <w:t>) Odborná spôsobilosť osoby sa overuje každých 15 rokov skúškou odbornej spôsobilosti. Úrad upustí od vykonania skúšky odbornej spôsobilosti osoby, ak táto preukáže činnosť v obstarávaní najmenej jednej územnoplánovacej dokumentácie v období posledných troch rokov.</w:t>
      </w:r>
    </w:p>
    <w:p w:rsidR="005C48CC" w:rsidRPr="00BD1D61" w:rsidRDefault="005C48CC" w:rsidP="005C48CC">
      <w:pPr>
        <w:spacing w:after="200"/>
        <w:jc w:val="both"/>
      </w:pPr>
      <w:r w:rsidRPr="00BD1D61">
        <w:t>(</w:t>
      </w:r>
      <w:r>
        <w:t>6</w:t>
      </w:r>
      <w:r w:rsidRPr="00BD1D61">
        <w:t>) Úrad môže rozhodnúť o mimoriadnom preškolení odborne spôsobilých osôb, ak dôjde k podstatnej zmene v obsahu ich činnosti po zmene všeobecne záväzných právnych predpisov v oblasti územného plánovania, alebo v prípade opodstatnenej sťažnosti na činnosť odborne spôsobilej osoby.</w:t>
      </w:r>
    </w:p>
    <w:p w:rsidR="005C48CC" w:rsidRPr="00BD1D61" w:rsidRDefault="005C48CC" w:rsidP="005C48CC">
      <w:pPr>
        <w:spacing w:after="200"/>
        <w:jc w:val="both"/>
      </w:pPr>
      <w:r w:rsidRPr="00BD1D61">
        <w:t>(</w:t>
      </w:r>
      <w:r>
        <w:t>7</w:t>
      </w:r>
      <w:r w:rsidRPr="00BD1D61">
        <w:t>) Úrad vyčiarkne z registra odborne spôsobilých osôb toho, kto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písomne požiadal o vyčiarknutie z registra odborne spôsobilých osôb,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zomrel alebo bol vyhlásený za mŕtveho,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bol obmedzený v spôsobilosti na právne úkony,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prestal byť bezúhonným,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bol do registra odborne spôsobilých osôb zapísaný na základe údajov, ktoré sa ukázali ako nepravdivé alebo neúplné,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opakovane napriek písomnému upozorneniu zo strany úradu porušil ustanovenia tohto zákona o obstarávaní a spracovaní územnoplánovacích podkladov alebo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nezložil alebo neabsolvoval skúšku odbornej spôsobilosti alebo</w:t>
      </w:r>
    </w:p>
    <w:p w:rsidR="005C48CC" w:rsidRPr="00BD1D61" w:rsidRDefault="005C48CC" w:rsidP="005C48CC">
      <w:pPr>
        <w:pStyle w:val="Odsekzoznamu"/>
        <w:numPr>
          <w:ilvl w:val="0"/>
          <w:numId w:val="15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nepodrobil sa mimoriadnemu preškoleniu odborne spôsobilých osôb podľa odseku </w:t>
      </w:r>
      <w:r>
        <w:rPr>
          <w:rFonts w:ascii="Times New Roman" w:hAnsi="Times New Roman" w:cs="Times New Roman"/>
        </w:rPr>
        <w:t>6</w:t>
      </w:r>
      <w:r w:rsidRPr="00BD1D61">
        <w:rPr>
          <w:rFonts w:ascii="Times New Roman" w:hAnsi="Times New Roman" w:cs="Times New Roman"/>
        </w:rPr>
        <w:t>.</w:t>
      </w:r>
    </w:p>
    <w:p w:rsidR="005C48CC" w:rsidRPr="00892533" w:rsidRDefault="005C48CC" w:rsidP="005C48CC">
      <w:pPr>
        <w:spacing w:after="200"/>
        <w:jc w:val="both"/>
      </w:pPr>
      <w:r w:rsidRPr="00BD1D61">
        <w:t>(</w:t>
      </w:r>
      <w:r>
        <w:t>8</w:t>
      </w:r>
      <w:r w:rsidRPr="00BD1D61">
        <w:t>) Podrobnosti o všeobecných požiadavkách na dosiahnutie kvalifikačných predpokladov</w:t>
      </w:r>
      <w:r w:rsidRPr="00892533">
        <w:t xml:space="preserve"> odborne spôsobilých osôb, o</w:t>
      </w:r>
      <w:r w:rsidRPr="00BD1D61">
        <w:t xml:space="preserve"> odbornej príprave, o obsahu žiadosti o overenie odbornej spôsobilosti a o spôsobe overenia odbornej spôsobilosti ustanoví všeobecne záväzný predpis, ktorý vydá úrad. </w:t>
      </w:r>
    </w:p>
    <w:p w:rsidR="005C48CC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Spracovateľ</w:t>
      </w:r>
    </w:p>
    <w:p w:rsidR="005C48CC" w:rsidRPr="00BD1D61" w:rsidRDefault="005C48CC" w:rsidP="005C48CC">
      <w:pPr>
        <w:spacing w:after="200"/>
        <w:jc w:val="both"/>
      </w:pPr>
      <w:r w:rsidRPr="00BD1D61">
        <w:t>(1) Spracovateľom je fyzická osoba, ktorá spĺňa požiadavku profesijnej kvalifikácie a autorizácie podľa osobitného predpisu</w:t>
      </w:r>
      <w:r w:rsidRPr="00BD1D61">
        <w:rPr>
          <w:rStyle w:val="Odkaznapoznmkupodiarou"/>
        </w:rPr>
        <w:footnoteReference w:id="6"/>
      </w:r>
      <w:r w:rsidRPr="00BD1D61">
        <w:t>) na spracovanie územnoplánovacích podkladov a územnoplánovacej dokumentácie. Spracovateľom je aj právnická osoba, ktorá vykonáva činnosti spracovateľa prostredníctvom fyzickej osoby, ktorá spĺňa požiadavku podľa prvej vety a je zamestnancom právnickej osoby alebo osobou v inom pracovnoprávnom vzťahu alebo v obchodnoprávnom vzťahu k právnickej osobe</w:t>
      </w:r>
      <w:r>
        <w:t>.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(2) Spracovateľ je oprávnený </w:t>
      </w:r>
      <w:r>
        <w:t xml:space="preserve">vypracovať analýzu a syntézu údajov o území a výkres problémových javov podľa § 29 ods. 1. písm. d), </w:t>
      </w:r>
      <w:r w:rsidRPr="00BD1D61">
        <w:t>spracovať územnoplánovacie podklad</w:t>
      </w:r>
      <w:r>
        <w:t>y</w:t>
      </w:r>
      <w:r w:rsidRPr="00BD1D61">
        <w:t xml:space="preserve"> a územnoplánovaciu dokumentáciu podľa tohto zákona, navrhovať urbanistickú koncepciu územia a koordinovať činnosť spolupracujúcej osoby, ktorá má oprávnenie na spracovanie príslušnej časti územnoplánovacích podkladov a územnoplánovacej dokumentácie (ďalej len „spolupracujúca osoba“) a spolupracovať na projekte pozemkových úprav vypracovanom po schválení územnoplánovacej dokumentácie, ktorej je spracovateľom.</w:t>
      </w:r>
    </w:p>
    <w:p w:rsidR="005C48CC" w:rsidRPr="00BD1D61" w:rsidRDefault="005C48CC" w:rsidP="005C48CC">
      <w:pPr>
        <w:spacing w:after="200"/>
        <w:jc w:val="both"/>
      </w:pPr>
      <w:r w:rsidRPr="00BD1D61">
        <w:t>(3) Spracovateľ je pri spracúvaní územnoplánovacích podkladov a územnoplánovacej dokumentácie povinný</w:t>
      </w:r>
    </w:p>
    <w:p w:rsidR="005C48CC" w:rsidRPr="00BD1D61" w:rsidRDefault="005C48CC" w:rsidP="005C48CC">
      <w:pPr>
        <w:pStyle w:val="Odsekzoznamu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postupovať s odbornou starostlivosťou, zohľadňovať verejný záujem a chrániť oprávnené záujmy orgánu územného plánovania, ktorý obstaráva územnoplánovacie podklady a územnoplánovaciu dokumentáciu,</w:t>
      </w:r>
    </w:p>
    <w:p w:rsidR="005C48CC" w:rsidRPr="00BD1D61" w:rsidRDefault="005C48CC" w:rsidP="005C48CC">
      <w:pPr>
        <w:pStyle w:val="Odsekzoznamu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postupovať v súlade s týmto zákonom a ostatnými všeobecne záväznými právnymi predpismi, technickými predpismi, štandardami a s určenou metodikou spracúvania územnoplánovacích podkladov a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využívať údaje informačného systému; údaje, ktoré nie sú obsahom informačného systému je povinný získať od dotknutých orgánov a dotknutých právnických osôb,</w:t>
      </w:r>
    </w:p>
    <w:p w:rsidR="005C48CC" w:rsidRPr="00BD1D61" w:rsidRDefault="005C48CC" w:rsidP="005C48CC">
      <w:pPr>
        <w:pStyle w:val="Odsekzoznamu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prizvať na spracovanie príslušnej časti územnoplánovacích podkladov a územnoplánovacej dokumentácie spolupracujúcu osobu, ktorá má oprávnenie podľa osobitného predpisu,</w:t>
      </w:r>
      <w:r w:rsidRPr="00BD1D61">
        <w:rPr>
          <w:rStyle w:val="Odkaznapoznmkupodiarou"/>
        </w:rPr>
        <w:footnoteReference w:id="7"/>
      </w:r>
      <w:r w:rsidRPr="00BD1D61">
        <w:rPr>
          <w:rFonts w:ascii="Times New Roman" w:hAnsi="Times New Roman" w:cs="Times New Roman"/>
        </w:rPr>
        <w:t>)</w:t>
      </w:r>
    </w:p>
    <w:p w:rsidR="005C48CC" w:rsidRPr="00BD1D61" w:rsidRDefault="005C48CC" w:rsidP="005C48CC">
      <w:pPr>
        <w:pStyle w:val="Odsekzoznamu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na požiadanie orgánu územného plánovania zaujať stanovisko k uplatneným pripomienkam, zúčastniť sa verejného prerokovania návrhu územnoplánovacej dokumentácie, a poskytnúť vysvetlenie v písomnej alebo ústnej forme,</w:t>
      </w:r>
    </w:p>
    <w:p w:rsidR="005C48CC" w:rsidRPr="00BD1D61" w:rsidRDefault="005C48CC" w:rsidP="005C48CC">
      <w:pPr>
        <w:pStyle w:val="Odsekzoznamu"/>
        <w:numPr>
          <w:ilvl w:val="0"/>
          <w:numId w:val="16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spolupracovať s orgánom územného plánovania pri vyhodnocovaní pripomienok z prerokovania územnoplánovacej dokumentácie.</w:t>
      </w:r>
    </w:p>
    <w:p w:rsidR="005C48CC" w:rsidRPr="00BD1D61" w:rsidRDefault="005C48CC" w:rsidP="005C48CC">
      <w:pPr>
        <w:spacing w:after="200"/>
        <w:jc w:val="both"/>
      </w:pPr>
      <w:r w:rsidRPr="00BD1D61">
        <w:t>(4) Spracovateľ zodpovedá za úplnosť a vecnú správnosť spracovan</w:t>
      </w:r>
      <w:r>
        <w:t>ej</w:t>
      </w:r>
      <w:r w:rsidRPr="00BD1D61">
        <w:t xml:space="preserve"> územnoplánovacej dokumentácie, a za súlad návrhu územnoplánovacej dokumentácie so zadaním, s vyšším stupňom územnoplánovacej dokumentácie a týmto zákonom. Spolupracujúce osoby zodpovedajú za výsledky svojej činnosti spracovateľovi.</w:t>
      </w:r>
    </w:p>
    <w:p w:rsidR="005C48CC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5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Dotknutý orgán a dotknutá právnická osoba</w:t>
      </w:r>
    </w:p>
    <w:p w:rsidR="005C48CC" w:rsidRPr="00BD1D61" w:rsidRDefault="005C48CC" w:rsidP="005C48CC">
      <w:pPr>
        <w:pStyle w:val="Odsekzoznamu"/>
        <w:numPr>
          <w:ilvl w:val="0"/>
          <w:numId w:val="17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Dotknutým orgánom štátnej správy pri prerokúvaní návrhu územnoplánovacej dokumentácie vrátane jej zmien a doplnkov je orgán štátnej správy, ktorý chráni verejný záujem v rozsahu podľa osobitných predpisov,</w:t>
      </w:r>
      <w:r w:rsidRPr="00892533">
        <w:rPr>
          <w:rStyle w:val="Odkaznapoznmkupodiarou"/>
        </w:rPr>
        <w:footnoteReference w:id="8"/>
      </w:r>
      <w:r w:rsidRPr="00892533">
        <w:rPr>
          <w:rFonts w:ascii="Times New Roman" w:hAnsi="Times New Roman" w:cs="Times New Roman"/>
        </w:rPr>
        <w:t>)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alebo </w:t>
      </w:r>
      <w:r w:rsidRPr="00BD1D61">
        <w:rPr>
          <w:rFonts w:ascii="Times New Roman" w:hAnsi="Times New Roman" w:cs="Times New Roman"/>
        </w:rPr>
        <w:t>ktorému postavenie dotknutého orgánu vyplýva z osobitného predpisu</w:t>
      </w:r>
      <w:r>
        <w:rPr>
          <w:rStyle w:val="Odkaznapoznmkupodiarou"/>
        </w:rPr>
        <w:footnoteReference w:id="9"/>
      </w:r>
      <w:r w:rsidRPr="00892533">
        <w:rPr>
          <w:rFonts w:ascii="Times New Roman" w:hAnsi="Times New Roman" w:cs="Times New Roman"/>
        </w:rPr>
        <w:t>).</w:t>
      </w:r>
      <w:r w:rsidRPr="00BD1D61">
        <w:rPr>
          <w:rFonts w:ascii="Times New Roman" w:hAnsi="Times New Roman" w:cs="Times New Roman"/>
        </w:rPr>
        <w:t xml:space="preserve"> Dotknutým orgánom štátnej správy je aj orgán, ktorý sa pri prerokovaní návrhu územnoplánovacej dokumentácie vrátane jej zmien a doplnkov vyjadruje z pohľadu stavieb slúžiacich na zabezpečenie bezpečnosti štátu</w:t>
      </w:r>
      <w:r>
        <w:rPr>
          <w:rFonts w:ascii="Times New Roman" w:hAnsi="Times New Roman" w:cs="Times New Roman"/>
        </w:rPr>
        <w:t xml:space="preserve"> podľa zákona o výstavbe.</w:t>
      </w:r>
    </w:p>
    <w:p w:rsidR="005C48CC" w:rsidRPr="00BD1D61" w:rsidRDefault="005C48CC" w:rsidP="005C48CC">
      <w:pPr>
        <w:pStyle w:val="Odsekzoznamu"/>
        <w:numPr>
          <w:ilvl w:val="0"/>
          <w:numId w:val="17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Dotknutým orgánom územnej samosprávy pri prerokúvaní návrhu územnoplánovacej dokumentácie vrátane jej zmien a doplnkov je obec a samosprávny kraj v území, pre ktoré sa spracúva návrh územnoplánovacej dokumentácie; to neplatí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 ak obstaráva vlastnú územnoplánovaciu dokumentáciu. Obec je dotknutým orgánom územnej samosprávy aj v prípade, ak územnoplánovaciu dokumentáciu obstaráva s jej súhlasom fyzická osoba alebo </w:t>
      </w:r>
      <w:r w:rsidRPr="00BD1D61">
        <w:rPr>
          <w:rFonts w:ascii="Times New Roman" w:hAnsi="Times New Roman" w:cs="Times New Roman"/>
        </w:rPr>
        <w:lastRenderedPageBreak/>
        <w:t>právnická osoba so záujmom v území a má vlastnícke</w:t>
      </w:r>
      <w:r>
        <w:rPr>
          <w:rFonts w:ascii="Times New Roman" w:hAnsi="Times New Roman" w:cs="Times New Roman"/>
        </w:rPr>
        <w:t xml:space="preserve"> právo</w:t>
      </w:r>
      <w:r w:rsidRPr="00BD1D61">
        <w:rPr>
          <w:rFonts w:ascii="Times New Roman" w:hAnsi="Times New Roman" w:cs="Times New Roman"/>
        </w:rPr>
        <w:t xml:space="preserve"> alebo iné právo k pozemkom na území</w:t>
      </w:r>
      <w:r>
        <w:rPr>
          <w:rFonts w:ascii="Times New Roman" w:hAnsi="Times New Roman" w:cs="Times New Roman"/>
        </w:rPr>
        <w:t xml:space="preserve"> </w:t>
      </w:r>
      <w:r w:rsidRPr="00FF0C4D">
        <w:rPr>
          <w:rFonts w:ascii="Times" w:hAnsi="Times" w:cs="Times"/>
        </w:rPr>
        <w:t>alebo môže mať iné právo k pozemkom na území za predpokladu splnenia podmienok podľa osobitných predpisov</w:t>
      </w:r>
      <w:r w:rsidRPr="00BD1D61">
        <w:rPr>
          <w:rFonts w:ascii="Times New Roman" w:hAnsi="Times New Roman" w:cs="Times New Roman"/>
        </w:rPr>
        <w:t>.</w:t>
      </w:r>
    </w:p>
    <w:p w:rsidR="005C48CC" w:rsidRPr="00BD1D61" w:rsidRDefault="005C48CC" w:rsidP="005C48CC">
      <w:pPr>
        <w:pStyle w:val="Odsekzoznamu"/>
        <w:numPr>
          <w:ilvl w:val="0"/>
          <w:numId w:val="17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Dotknutou právnickou osobou pri prerokúvaní návrhu územnoplánovacej dokumentácie vrátane jej zmien a doplnkov je právnická osoba </w:t>
      </w:r>
      <w:r>
        <w:rPr>
          <w:rFonts w:ascii="Times New Roman" w:hAnsi="Times New Roman" w:cs="Times New Roman"/>
        </w:rPr>
        <w:t>alebo fyzická osoba</w:t>
      </w:r>
      <w:r w:rsidRPr="00BD1D61">
        <w:rPr>
          <w:rFonts w:ascii="Times New Roman" w:hAnsi="Times New Roman" w:cs="Times New Roman"/>
        </w:rPr>
        <w:t>, ktorá sa vyjadruje z hľadiska vzťahu k</w:t>
      </w:r>
    </w:p>
    <w:p w:rsidR="005C48CC" w:rsidRPr="00BD1D61" w:rsidRDefault="005C48CC" w:rsidP="005C48CC">
      <w:pPr>
        <w:spacing w:after="120"/>
      </w:pPr>
      <w:r w:rsidRPr="00BD1D61">
        <w:t>a) dopravnej infraštruktúre ako</w:t>
      </w:r>
    </w:p>
    <w:p w:rsidR="005C48CC" w:rsidRPr="00BD1D61" w:rsidRDefault="005C48CC" w:rsidP="005C48CC">
      <w:pPr>
        <w:spacing w:after="120"/>
        <w:ind w:firstLine="851"/>
        <w:jc w:val="both"/>
      </w:pPr>
      <w:r w:rsidRPr="00BD1D61">
        <w:t xml:space="preserve">1. vlastník stavby dopravnej infraštruktúry, </w:t>
      </w:r>
    </w:p>
    <w:p w:rsidR="005C48CC" w:rsidRPr="00BD1D61" w:rsidRDefault="005C48CC" w:rsidP="005C48CC">
      <w:pPr>
        <w:spacing w:after="120"/>
        <w:ind w:firstLine="851"/>
        <w:jc w:val="both"/>
      </w:pPr>
      <w:r w:rsidRPr="00BD1D61">
        <w:t>2. správca stavby dopravnej infraštruktúry alebo</w:t>
      </w:r>
    </w:p>
    <w:p w:rsidR="005C48CC" w:rsidRPr="00BD1D61" w:rsidRDefault="005C48CC" w:rsidP="005C48CC">
      <w:pPr>
        <w:spacing w:after="120"/>
        <w:ind w:firstLine="851"/>
        <w:jc w:val="both"/>
      </w:pPr>
      <w:r w:rsidRPr="00BD1D61">
        <w:t>3. prevádzkovateľ stavby dopravnej infraštruktúry,</w:t>
      </w:r>
    </w:p>
    <w:p w:rsidR="005C48CC" w:rsidRPr="00BD1D61" w:rsidRDefault="005C48CC" w:rsidP="005C48CC">
      <w:pPr>
        <w:spacing w:after="120"/>
        <w:jc w:val="both"/>
      </w:pPr>
      <w:r w:rsidRPr="00BD1D61">
        <w:t>b) technickej infraštruktúre ako</w:t>
      </w:r>
    </w:p>
    <w:p w:rsidR="005C48CC" w:rsidRPr="00BD1D61" w:rsidRDefault="005C48CC" w:rsidP="005C48CC">
      <w:pPr>
        <w:pStyle w:val="Odsekzoznamu"/>
        <w:spacing w:after="120"/>
        <w:ind w:left="805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1. vlastník stavby technickej infraštruktúry, </w:t>
      </w:r>
    </w:p>
    <w:p w:rsidR="005C48CC" w:rsidRPr="00BD1D61" w:rsidRDefault="005C48CC" w:rsidP="005C48CC">
      <w:pPr>
        <w:pStyle w:val="Odsekzoznamu"/>
        <w:spacing w:after="120"/>
        <w:ind w:left="805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2. správca stavby technickej infraštruktúry alebo </w:t>
      </w:r>
    </w:p>
    <w:p w:rsidR="005C48CC" w:rsidRPr="00BD1D61" w:rsidRDefault="005C48CC" w:rsidP="005C48CC">
      <w:pPr>
        <w:pStyle w:val="Odsekzoznamu"/>
        <w:ind w:left="805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3. prevádzkovateľ stavby technickej infraštruktúry.</w:t>
      </w:r>
    </w:p>
    <w:p w:rsidR="005C48CC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>Tretia časť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>Územnoplánovacie podklady</w:t>
      </w:r>
      <w:r>
        <w:t>, zadanie</w:t>
      </w:r>
      <w:r w:rsidRPr="00BD1D61">
        <w:t xml:space="preserve"> a územnoplánovacia dokumentácia</w:t>
      </w:r>
    </w:p>
    <w:p w:rsidR="005C48CC" w:rsidRPr="00BD1D61" w:rsidRDefault="005C48CC" w:rsidP="005C48CC">
      <w:pPr>
        <w:jc w:val="center"/>
      </w:pPr>
    </w:p>
    <w:p w:rsidR="005C48CC" w:rsidRPr="00892533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6</w:t>
      </w:r>
    </w:p>
    <w:p w:rsidR="005C48CC" w:rsidRPr="00BD1D61" w:rsidRDefault="005C48CC" w:rsidP="005C48CC">
      <w:pPr>
        <w:pStyle w:val="Standard"/>
        <w:spacing w:after="200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Územnoplánovacie podklady</w:t>
      </w:r>
    </w:p>
    <w:p w:rsidR="005C48CC" w:rsidRPr="00BD1D61" w:rsidRDefault="005C48CC" w:rsidP="005C48CC">
      <w:pPr>
        <w:spacing w:after="200"/>
        <w:jc w:val="both"/>
      </w:pPr>
      <w:r w:rsidRPr="00BD1D61">
        <w:t>(1) Územnoplánovacími podkladmi sú územnotechnické podklady a územná štúdia.</w:t>
      </w:r>
    </w:p>
    <w:p w:rsidR="005C48CC" w:rsidRPr="00BD1D61" w:rsidRDefault="005C48CC" w:rsidP="005C48CC">
      <w:pPr>
        <w:spacing w:after="200"/>
        <w:jc w:val="both"/>
      </w:pPr>
      <w:r w:rsidRPr="00BD1D61">
        <w:t>(2) Územnoplánovacie podklady majú textovú formu a grafickú formu. Územnoplánovacie podklady v grafickej forme, ktoré sú mapovými podkladmi a modelmi sú podklady vedené v záväzných geodetických referenčných systémoch.</w:t>
      </w:r>
    </w:p>
    <w:p w:rsidR="005C48CC" w:rsidRPr="00BD1D61" w:rsidRDefault="005C48CC" w:rsidP="005C48CC">
      <w:pPr>
        <w:spacing w:after="200"/>
        <w:jc w:val="both"/>
      </w:pPr>
      <w:r w:rsidRPr="00BD1D61">
        <w:t>(3) Územnotechnické podklady popisujú skutočný stav na území, obsahujú údaj</w:t>
      </w:r>
      <w:r>
        <w:t>e</w:t>
      </w:r>
      <w:r w:rsidRPr="00BD1D61">
        <w:t xml:space="preserve"> o aktuálnom stave využívania územia, o jeho urbanistických hodnotách, o stave a hodnotách krajiny, jej zložiek, o obmedzeniach využívania územia z dôvodu vlastností a daností územia a o zámeroch na uskutočnenie zmien na území.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(4) Územnou štúdiou sa posudzujú možnosti udržateľného územného rozvoja, overujú sa podmienky zmien na území a navrhujú sa možné riešenia vybraných problémov a javov na území, ktoré môžu ovplyvniť alebo podmieniť priestorové usporiadanie </w:t>
      </w:r>
      <w:r>
        <w:t xml:space="preserve">územia </w:t>
      </w:r>
      <w:r w:rsidRPr="00BD1D61">
        <w:t>a funkčné využívanie územia</w:t>
      </w:r>
      <w:r>
        <w:t xml:space="preserve"> zastavaného územia a nezastavaného územia obce alebo samosprávneho kraja</w:t>
      </w:r>
      <w:r w:rsidRPr="00BD1D61">
        <w:t xml:space="preserve">. 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(5) Ďalšími </w:t>
      </w:r>
      <w:r>
        <w:t xml:space="preserve">povinne využívanými </w:t>
      </w:r>
      <w:r w:rsidRPr="00BD1D61">
        <w:t xml:space="preserve">podkladmi </w:t>
      </w:r>
      <w:r w:rsidRPr="00892533">
        <w:t>sú</w:t>
      </w:r>
      <w:r w:rsidRPr="00BD1D61">
        <w:t xml:space="preserve"> krajinn</w:t>
      </w:r>
      <w:r>
        <w:t>ý</w:t>
      </w:r>
      <w:r w:rsidRPr="00BD1D61">
        <w:t xml:space="preserve"> plán, </w:t>
      </w:r>
      <w:r>
        <w:t xml:space="preserve">program hospodárskeho rozvoja a sociálneho rozvoja, dokumentácia ochrany prírody a krajiny, mapa povodňového ohrozenia, </w:t>
      </w:r>
      <w:r w:rsidRPr="00892533">
        <w:t>projekt pozemkových úprav,</w:t>
      </w:r>
      <w:r w:rsidRPr="00BD1D61">
        <w:t xml:space="preserve"> </w:t>
      </w:r>
      <w:r w:rsidRPr="00892533">
        <w:t>zásady</w:t>
      </w:r>
      <w:r w:rsidRPr="00BD1D61">
        <w:t xml:space="preserve"> ochrany pamiatkového územia, ak ide o pamiatkové územie,</w:t>
      </w:r>
      <w:r>
        <w:t xml:space="preserve"> odvetvové koncepcie</w:t>
      </w:r>
      <w:r w:rsidRPr="00BD1D61">
        <w:t xml:space="preserve"> a iné relevantné podklady,</w:t>
      </w:r>
      <w:r w:rsidRPr="00BD1D61">
        <w:rPr>
          <w:color w:val="FF0000"/>
        </w:rPr>
        <w:t xml:space="preserve"> </w:t>
      </w:r>
      <w:r w:rsidRPr="00BD1D61">
        <w:t>ak boli spracované.</w:t>
      </w:r>
    </w:p>
    <w:p w:rsidR="005C48CC" w:rsidRPr="00892533" w:rsidRDefault="005C48CC" w:rsidP="005C48CC">
      <w:pPr>
        <w:spacing w:after="200"/>
        <w:jc w:val="both"/>
      </w:pPr>
    </w:p>
    <w:p w:rsidR="005C48CC" w:rsidRPr="00892533" w:rsidRDefault="005C48CC" w:rsidP="005C48CC">
      <w:pPr>
        <w:spacing w:after="200"/>
        <w:jc w:val="center"/>
      </w:pPr>
      <w:r w:rsidRPr="00BD1D61">
        <w:lastRenderedPageBreak/>
        <w:t>§ 1</w:t>
      </w:r>
      <w:r>
        <w:t>7</w:t>
      </w:r>
      <w:r w:rsidRPr="00892533">
        <w:t xml:space="preserve"> </w:t>
      </w:r>
    </w:p>
    <w:p w:rsidR="005C48CC" w:rsidRPr="00BD1D61" w:rsidRDefault="005C48CC" w:rsidP="005C48CC">
      <w:pPr>
        <w:spacing w:after="200"/>
        <w:jc w:val="center"/>
      </w:pPr>
      <w:r w:rsidRPr="00BD1D61">
        <w:t>Zadanie</w:t>
      </w:r>
    </w:p>
    <w:p w:rsidR="005C48CC" w:rsidRPr="00BD1D61" w:rsidRDefault="005C48CC" w:rsidP="005C48CC">
      <w:pPr>
        <w:pStyle w:val="Odsekzoznamu"/>
        <w:ind w:left="0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Zadanie obsahuje vymedzenie riešeného územia, identifikáciu hlavných problémov riešeného územia, hlavné ciele a  strategické zámery rozvoja riešeného územia, požiadavky na riešené územie a požiadavky na formu a rozsah spracovania územnoplánovacej dokumentácie vrátane požiadaviek na spracovanie variantných </w:t>
      </w:r>
      <w:r>
        <w:rPr>
          <w:rFonts w:ascii="Times New Roman" w:hAnsi="Times New Roman" w:cs="Times New Roman"/>
        </w:rPr>
        <w:t xml:space="preserve">návrhov </w:t>
      </w:r>
      <w:r w:rsidRPr="00BD1D61">
        <w:rPr>
          <w:rFonts w:ascii="Times New Roman" w:hAnsi="Times New Roman" w:cs="Times New Roman"/>
        </w:rPr>
        <w:t>riešen</w:t>
      </w:r>
      <w:r>
        <w:rPr>
          <w:rFonts w:ascii="Times New Roman" w:hAnsi="Times New Roman" w:cs="Times New Roman"/>
        </w:rPr>
        <w:t>ia</w:t>
      </w:r>
      <w:r w:rsidRPr="00BD1D61">
        <w:rPr>
          <w:rFonts w:ascii="Times New Roman" w:hAnsi="Times New Roman" w:cs="Times New Roman"/>
        </w:rPr>
        <w:t>. Zadanie je súčasťou oznámenia o začatí obstarávania územnoplánovacej dokumentácie.</w:t>
      </w:r>
    </w:p>
    <w:p w:rsidR="005C48CC" w:rsidRDefault="005C48CC" w:rsidP="005C48CC">
      <w:pPr>
        <w:pStyle w:val="Odsekzoznamu"/>
        <w:ind w:left="0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ind w:left="0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spacing w:after="200"/>
        <w:jc w:val="center"/>
      </w:pPr>
      <w:r w:rsidRPr="00BD1D61">
        <w:t>§ 1</w:t>
      </w:r>
      <w:r>
        <w:t>8</w:t>
      </w:r>
    </w:p>
    <w:p w:rsidR="005C48CC" w:rsidRPr="00892533" w:rsidRDefault="005C48CC" w:rsidP="005C48CC">
      <w:pPr>
        <w:spacing w:after="200"/>
        <w:jc w:val="center"/>
      </w:pPr>
      <w:r w:rsidRPr="00892533">
        <w:t>Územnoplánovacia dokumentácia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(1) Územnoplánovacia dokumentácia komplexne </w:t>
      </w:r>
      <w:r>
        <w:t>určuje</w:t>
      </w:r>
      <w:r w:rsidRPr="00BD1D61">
        <w:t xml:space="preserve"> urbanistickú </w:t>
      </w:r>
      <w:r>
        <w:t xml:space="preserve">koncepciu </w:t>
      </w:r>
      <w:r w:rsidRPr="00BD1D61">
        <w:t xml:space="preserve">a krajinnú koncepciu vymedzeného územia, zosúlaďuje záujmy a činnosti ovplyvňujúce udržateľný územný rozvoj, územnú súdržnosť, ochranu historického, kultúrneho a prírodného dedičstva, ochranu životného prostredia, ekologickú stabilitu a ekologickú konektivitu, </w:t>
      </w:r>
      <w:r>
        <w:t xml:space="preserve">adaptáciu na nepriaznivé </w:t>
      </w:r>
      <w:r w:rsidRPr="00BD1D61">
        <w:t>dôsledky zmeny klímy, ochranu verejného zdravia, obranu štátu</w:t>
      </w:r>
      <w:r>
        <w:t xml:space="preserve"> a bezpečnosť štátu</w:t>
      </w:r>
      <w:r w:rsidRPr="00BD1D61">
        <w:t xml:space="preserve">, biodiverzitu a určuje podmienky </w:t>
      </w:r>
      <w:r>
        <w:t xml:space="preserve">a regulatívy </w:t>
      </w:r>
      <w:r w:rsidRPr="00BD1D61">
        <w:t xml:space="preserve">priestorového usporiadania územia a funkčného využívania územia. </w:t>
      </w:r>
    </w:p>
    <w:p w:rsidR="005C48CC" w:rsidRPr="00892533" w:rsidRDefault="005C48CC" w:rsidP="005C48CC">
      <w:pPr>
        <w:spacing w:after="200"/>
        <w:jc w:val="both"/>
      </w:pPr>
      <w:r w:rsidRPr="00BD1D61">
        <w:t>(2) Územnoplánovacia dokumentácia je záväzným podkladom na rozhodovanie o stavebnom zámere</w:t>
      </w:r>
      <w:r>
        <w:t xml:space="preserve"> podľa zákona o výstavbe a</w:t>
      </w:r>
      <w:r w:rsidRPr="00BD1D61">
        <w:t xml:space="preserve"> na povoľovanie činností podľa osobitných predpisov</w:t>
      </w:r>
      <w:r w:rsidRPr="00892533">
        <w:t xml:space="preserve"> a na projektovú činnosť.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(3) Územnoplánovacia dokumentácia má hierarchické stupne. </w:t>
      </w:r>
      <w:r>
        <w:t>Záväzná časť ú</w:t>
      </w:r>
      <w:r w:rsidRPr="00BD1D61">
        <w:t>zemnoplánovac</w:t>
      </w:r>
      <w:r>
        <w:t>ej</w:t>
      </w:r>
      <w:r w:rsidRPr="00BD1D61">
        <w:t xml:space="preserve"> dokumentáci</w:t>
      </w:r>
      <w:r>
        <w:t>e</w:t>
      </w:r>
      <w:r w:rsidRPr="00BD1D61">
        <w:t xml:space="preserve"> vyššieho stupňa je záväzná pre nižší stupeň územnoplánovacej dokumentácie.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(4) </w:t>
      </w:r>
      <w:r>
        <w:t>Stupňami územnoplánovacej dokumentácie sú</w:t>
      </w:r>
    </w:p>
    <w:p w:rsidR="005C48CC" w:rsidRPr="00BD1D61" w:rsidRDefault="005C48CC" w:rsidP="005C48CC">
      <w:pPr>
        <w:spacing w:line="276" w:lineRule="auto"/>
        <w:ind w:firstLine="301"/>
        <w:jc w:val="both"/>
      </w:pPr>
      <w:r w:rsidRPr="00BD1D61">
        <w:t>a) Koncepcia územného rozvoja Slovenska,</w:t>
      </w:r>
    </w:p>
    <w:p w:rsidR="005C48CC" w:rsidRPr="00BD1D61" w:rsidRDefault="005C48CC" w:rsidP="005C48CC">
      <w:pPr>
        <w:spacing w:line="276" w:lineRule="auto"/>
        <w:ind w:firstLine="301"/>
        <w:jc w:val="both"/>
      </w:pPr>
      <w:r w:rsidRPr="00BD1D61">
        <w:t>b) Koncepcia územného rozvoja regiónu,</w:t>
      </w:r>
    </w:p>
    <w:p w:rsidR="005C48CC" w:rsidRPr="00BD1D61" w:rsidRDefault="005C48CC" w:rsidP="005C48CC">
      <w:pPr>
        <w:spacing w:line="276" w:lineRule="auto"/>
        <w:ind w:firstLine="301"/>
        <w:jc w:val="both"/>
      </w:pPr>
      <w:r w:rsidRPr="00BD1D61">
        <w:t>c) územný plán mikroregiónu,</w:t>
      </w:r>
    </w:p>
    <w:p w:rsidR="005C48CC" w:rsidRPr="00BD1D61" w:rsidRDefault="005C48CC" w:rsidP="005C48CC">
      <w:pPr>
        <w:spacing w:line="276" w:lineRule="auto"/>
        <w:ind w:firstLine="301"/>
        <w:jc w:val="both"/>
      </w:pPr>
      <w:r w:rsidRPr="00BD1D61">
        <w:t>d) územný plán obce,</w:t>
      </w:r>
    </w:p>
    <w:p w:rsidR="005C48CC" w:rsidRPr="00BD1D61" w:rsidRDefault="005C48CC" w:rsidP="005C48CC">
      <w:pPr>
        <w:spacing w:line="276" w:lineRule="auto"/>
        <w:ind w:firstLine="301"/>
        <w:jc w:val="both"/>
      </w:pPr>
      <w:r w:rsidRPr="00BD1D61">
        <w:t>e) územný plán zóny.</w:t>
      </w:r>
    </w:p>
    <w:p w:rsidR="005C48CC" w:rsidRPr="00BD1D61" w:rsidRDefault="005C48CC" w:rsidP="005C48CC">
      <w:pPr>
        <w:jc w:val="both"/>
      </w:pPr>
    </w:p>
    <w:p w:rsidR="005C48CC" w:rsidRPr="0011624C" w:rsidRDefault="005C48CC" w:rsidP="005C48CC">
      <w:pPr>
        <w:spacing w:after="120"/>
        <w:jc w:val="both"/>
      </w:pPr>
      <w:r w:rsidRPr="00E46ECE">
        <w:t xml:space="preserve">(5) </w:t>
      </w:r>
      <w:r w:rsidRPr="0011624C">
        <w:t>Územnopl</w:t>
      </w:r>
      <w:r>
        <w:t>á</w:t>
      </w:r>
      <w:r w:rsidRPr="0011624C">
        <w:t>novacou dokumentáciou podľa odseku 4 je aj každá zmena a doplnok územnoplánovacej dokumentácie príslušného stupňa.</w:t>
      </w:r>
    </w:p>
    <w:p w:rsidR="005C48CC" w:rsidRPr="0011624C" w:rsidRDefault="005C48CC" w:rsidP="005C48CC">
      <w:pPr>
        <w:jc w:val="both"/>
        <w:rPr>
          <w:shd w:val="clear" w:color="auto" w:fill="00FF00"/>
        </w:rPr>
      </w:pPr>
      <w:r w:rsidRPr="00E46ECE">
        <w:t xml:space="preserve">(6) </w:t>
      </w:r>
      <w:r w:rsidRPr="0011624C">
        <w:t xml:space="preserve">Koncepcia územného rozvoja Slovenska, Koncepcia územného rozvoja regiónu, územný plán mikroregiónu a územný plán obce je strategickým dokumentom, ktorý podlieha posudzovaniu vplyvov na životné prostredie podľa </w:t>
      </w:r>
      <w:r>
        <w:t>zákona o posudzovaní vplyvov na životné prostredie</w:t>
      </w:r>
      <w:r w:rsidRPr="0011624C">
        <w:t xml:space="preserve"> Územný plán zóny a zmeny a doplnky územnoplánovacej dokumentácie podliehajú zisťovaciemu konaniu podľa </w:t>
      </w:r>
      <w:r>
        <w:t>zákona o posudzovaní vplyvov na životné prostredie.</w:t>
      </w:r>
      <w:r w:rsidRPr="0011624C">
        <w:t xml:space="preserve"> </w:t>
      </w:r>
    </w:p>
    <w:p w:rsidR="005C48CC" w:rsidRPr="00892533" w:rsidRDefault="005C48CC" w:rsidP="005C48CC">
      <w:pPr>
        <w:jc w:val="both"/>
      </w:pPr>
    </w:p>
    <w:p w:rsidR="005C48CC" w:rsidRPr="00BD1D61" w:rsidRDefault="005C48CC" w:rsidP="005C48CC">
      <w:pPr>
        <w:spacing w:after="200"/>
        <w:jc w:val="both"/>
      </w:pPr>
      <w:r w:rsidRPr="00BD1D61">
        <w:t>(7) Územnoplánovacia dokumentácia je spracovaná elektronicky v textovej forme a grafickej forme  a obsahuje informatívnu a záväznú časť. Záväzná časť územnoplánovacej dokumentácie obsahuje v grafickej forme</w:t>
      </w:r>
      <w:r>
        <w:t xml:space="preserve"> regulačný</w:t>
      </w:r>
      <w:r w:rsidRPr="00BD1D61">
        <w:t xml:space="preserve"> výkres</w:t>
      </w:r>
      <w:r>
        <w:t>, ktorého obsahom</w:t>
      </w:r>
      <w:r w:rsidRPr="00BD1D61">
        <w:t xml:space="preserve"> </w:t>
      </w:r>
      <w:r>
        <w:t xml:space="preserve">je </w:t>
      </w:r>
      <w:r w:rsidRPr="00BD1D61">
        <w:t>priestorov</w:t>
      </w:r>
      <w:r>
        <w:t>á</w:t>
      </w:r>
      <w:r w:rsidRPr="00BD1D61">
        <w:t xml:space="preserve"> a funkčn</w:t>
      </w:r>
      <w:r>
        <w:t>á</w:t>
      </w:r>
      <w:r w:rsidRPr="00BD1D61">
        <w:t xml:space="preserve"> </w:t>
      </w:r>
      <w:r w:rsidRPr="00BD1D61">
        <w:lastRenderedPageBreak/>
        <w:t>reguláci</w:t>
      </w:r>
      <w:r>
        <w:t>a</w:t>
      </w:r>
      <w:r w:rsidRPr="00BD1D61">
        <w:t xml:space="preserve"> rozvoja územia a v textovej forme regulačné listy jednotlivých priestorovo-funkčných celkov územia. </w:t>
      </w:r>
      <w:r>
        <w:t xml:space="preserve">Grafická forma územnoplánovacej dokumentácie sa vyhotovuje v záväzných geodetických referenčných systémoch. </w:t>
      </w:r>
      <w:r w:rsidRPr="00BD1D61">
        <w:t xml:space="preserve">Podrobnosti o obsahu územnoplánovacej dokumentácie podľa odseku 4 a spôsobe ich spracovania ustanoví všeobecne záväzný právny predpis, ktorý vydá úrad. </w:t>
      </w:r>
    </w:p>
    <w:p w:rsidR="005C48CC" w:rsidRPr="00BD1D61" w:rsidRDefault="005C48CC" w:rsidP="005C48CC">
      <w:pPr>
        <w:spacing w:after="200"/>
        <w:jc w:val="both"/>
      </w:pPr>
    </w:p>
    <w:p w:rsidR="005C48CC" w:rsidRPr="00892533" w:rsidRDefault="005C48CC" w:rsidP="005C48CC">
      <w:pPr>
        <w:spacing w:after="200"/>
        <w:jc w:val="center"/>
      </w:pPr>
      <w:r w:rsidRPr="00BD1D61">
        <w:t>§ 1</w:t>
      </w:r>
      <w:r>
        <w:t>9</w:t>
      </w:r>
    </w:p>
    <w:p w:rsidR="005C48CC" w:rsidRPr="00BD1D61" w:rsidRDefault="005C48CC" w:rsidP="005C48CC">
      <w:pPr>
        <w:spacing w:after="200"/>
        <w:jc w:val="center"/>
      </w:pPr>
      <w:r w:rsidRPr="00BD1D61">
        <w:t>Koncepcia územného rozvoja Slovenska</w:t>
      </w:r>
    </w:p>
    <w:p w:rsidR="005C48CC" w:rsidRPr="00BD1D61" w:rsidRDefault="005C48CC" w:rsidP="005C48CC">
      <w:pPr>
        <w:spacing w:after="200"/>
        <w:jc w:val="both"/>
      </w:pPr>
      <w:r w:rsidRPr="00BD1D61">
        <w:t>(1) Koncepciou územného rozvoja Slovenska je územnoplánovacia dokumentácia celého územia Slovenskej republiky</w:t>
      </w:r>
      <w:r>
        <w:t>,</w:t>
      </w:r>
      <w:r w:rsidRPr="00BD1D61">
        <w:t xml:space="preserve"> </w:t>
      </w:r>
      <w:r>
        <w:t xml:space="preserve">ktorá určuje hlavné smery komplexného rozvoja </w:t>
      </w:r>
      <w:r w:rsidRPr="00BD1D61">
        <w:t xml:space="preserve"> Slovenskej republiky</w:t>
      </w:r>
      <w:r>
        <w:t>. Stanovuje</w:t>
      </w:r>
      <w:r w:rsidRPr="00BD1D61">
        <w:t xml:space="preserve"> </w:t>
      </w:r>
      <w:r>
        <w:t xml:space="preserve">základné podmienky </w:t>
      </w:r>
      <w:r w:rsidRPr="00BD1D61">
        <w:t xml:space="preserve">a vytvára predpoklady pre udržateľný územný rozvoj Slovenskej republiky a jej regiónov </w:t>
      </w:r>
      <w:r>
        <w:t xml:space="preserve">s </w:t>
      </w:r>
      <w:r w:rsidRPr="00BD1D61">
        <w:t>určením rámcových požiadaviek štátu</w:t>
      </w:r>
      <w:r>
        <w:t xml:space="preserve"> z hľadiska ochrany, obnovy a tvorby krajiny, ochrany prírody, ochrany, zachovania a rozvíjania historického a kultúrneho dedičstva, hospodárskeho a sociálneho rozvoja, obrany a bezpečnosti štátu a z hľadiska dodržania medzinárodných záväzkov v oblasti životného prostredia a územného rozvoja </w:t>
      </w:r>
      <w:r w:rsidRPr="00BD1D61">
        <w:t xml:space="preserve">. </w:t>
      </w:r>
    </w:p>
    <w:p w:rsidR="005C48CC" w:rsidRPr="00BD1D61" w:rsidRDefault="005C48CC" w:rsidP="005C48CC">
      <w:pPr>
        <w:spacing w:after="200"/>
        <w:jc w:val="both"/>
      </w:pPr>
      <w:r w:rsidRPr="00BD1D61">
        <w:t>(2) Koncepcia územného rozvoja Slovenska určuje najmä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a) štruktúru osídlenia,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b) krajinnú štruktúru,</w:t>
      </w:r>
    </w:p>
    <w:p w:rsidR="005C48CC" w:rsidRPr="00892533" w:rsidRDefault="005C48CC" w:rsidP="005C48CC">
      <w:pPr>
        <w:spacing w:after="120"/>
        <w:ind w:firstLine="301"/>
        <w:jc w:val="both"/>
      </w:pPr>
      <w:r w:rsidRPr="00BD1D61">
        <w:t>c) zelenú infraštruktúru,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d) dopravnú infraštruktúru,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e) technickú infraštruktúru,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f) kultúrne dedičstvo,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g) vybavenosť celoštátneho významu,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h) vymedzenie polohy alebo koridorov na umiestnenie stavieb vo verejnom záujme, 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i) osobitné územia.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spacing w:after="200"/>
        <w:jc w:val="center"/>
      </w:pPr>
      <w:r w:rsidRPr="00BD1D61">
        <w:t xml:space="preserve">§ </w:t>
      </w:r>
      <w:r>
        <w:t>20</w:t>
      </w:r>
    </w:p>
    <w:p w:rsidR="005C48CC" w:rsidRPr="00BD1D61" w:rsidRDefault="005C48CC" w:rsidP="005C48CC">
      <w:pPr>
        <w:spacing w:after="200"/>
        <w:jc w:val="center"/>
      </w:pPr>
      <w:r w:rsidRPr="00BD1D61">
        <w:t>Koncepcia územného rozvoja regiónu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(1) Koncepcia územného rozvoja regiónu je územnoplánovacia dokumentácia </w:t>
      </w:r>
      <w:r>
        <w:t>regiónu v rozsahu územného obvodu samosprávneho kraja</w:t>
      </w:r>
      <w:r w:rsidRPr="00BD1D61">
        <w:t xml:space="preserve"> zohľadňujúca </w:t>
      </w:r>
      <w:r>
        <w:t xml:space="preserve">ochranu životného prostredia, </w:t>
      </w:r>
      <w:r w:rsidRPr="00BD1D61">
        <w:t xml:space="preserve">krajinné a kultúrne špecifiká a osobitosti riešeného územia regiónu za súčasného splnenia predpokladov pre udržateľný územný rozvoj a tvorbu krajiny regiónu. Koncepcia územného rozvoja regiónu musí byť v súlade s Koncepciou územného rozvoja Slovenska. </w:t>
      </w:r>
    </w:p>
    <w:p w:rsidR="005C48CC" w:rsidRPr="00BD1D61" w:rsidRDefault="005C48CC" w:rsidP="005C48CC">
      <w:pPr>
        <w:spacing w:after="200"/>
        <w:jc w:val="both"/>
      </w:pPr>
      <w:r w:rsidRPr="00BD1D61">
        <w:t>(2) Koncepcia územného rozvoja regiónu určuje najmä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a) štruktúru osídlenia,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b) krajinnú 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lastRenderedPageBreak/>
        <w:t>c) zelenú infraštruktúru,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d) dopravnú infraštruktúru,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e) technickú infraštruktúru,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f) vybavenosť,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g) kultúrne dedičstvo,</w:t>
      </w:r>
    </w:p>
    <w:p w:rsidR="005C48CC" w:rsidRDefault="005C48CC" w:rsidP="005C48CC">
      <w:pPr>
        <w:spacing w:after="120"/>
        <w:ind w:left="567" w:hanging="266"/>
        <w:jc w:val="both"/>
      </w:pPr>
      <w:r w:rsidRPr="00BD1D61">
        <w:t xml:space="preserve">h) ochranu </w:t>
      </w:r>
      <w:r>
        <w:t xml:space="preserve">a využívanie </w:t>
      </w:r>
      <w:r w:rsidRPr="00BD1D61">
        <w:t>prírodných zdrojov,</w:t>
      </w:r>
      <w:r w:rsidRPr="00035D37">
        <w:t xml:space="preserve"> </w:t>
      </w:r>
    </w:p>
    <w:p w:rsidR="005C48CC" w:rsidRPr="00BD1D61" w:rsidRDefault="005C48CC" w:rsidP="005C48CC">
      <w:pPr>
        <w:spacing w:after="120"/>
        <w:ind w:left="567" w:hanging="283"/>
        <w:jc w:val="both"/>
      </w:pPr>
      <w:r>
        <w:t xml:space="preserve">i) </w:t>
      </w:r>
      <w:r w:rsidRPr="00BD1D61">
        <w:t>ochranu pred nežiaducimi geodynamickými procesmi, povodňami, požiarmi, environmentálnymi záťažami, prevenciu závažných priemyselných havárií a obmedzenie ich následkov na zdravie ľudí, životné prostredie a majetok, opatrenia na zmiernenie zm</w:t>
      </w:r>
      <w:r>
        <w:t xml:space="preserve">eny klímy </w:t>
      </w:r>
      <w:r w:rsidRPr="00BD1D61">
        <w:t>a na adaptáciu na jej nepriaznivé dôsledky,</w:t>
      </w:r>
    </w:p>
    <w:p w:rsidR="005C48CC" w:rsidRPr="00BD1D61" w:rsidRDefault="005C48CC" w:rsidP="005C48CC">
      <w:pPr>
        <w:spacing w:after="120"/>
        <w:ind w:firstLine="301"/>
        <w:jc w:val="both"/>
      </w:pPr>
      <w:r>
        <w:t>j</w:t>
      </w:r>
      <w:r w:rsidRPr="00BD1D61">
        <w:t>) limity, bariéry a potenciály využívania územia,</w:t>
      </w:r>
    </w:p>
    <w:p w:rsidR="005C48CC" w:rsidRPr="00BD1D61" w:rsidRDefault="005C48CC" w:rsidP="005C48CC">
      <w:pPr>
        <w:spacing w:after="120"/>
        <w:ind w:firstLine="301"/>
        <w:jc w:val="both"/>
      </w:pPr>
      <w:r>
        <w:t>k</w:t>
      </w:r>
      <w:r w:rsidRPr="00BD1D61">
        <w:t>) vymedzenie polohy alebo koridorov na umiestnenie stavieb vo verejnom záujme,</w:t>
      </w:r>
    </w:p>
    <w:p w:rsidR="005C48CC" w:rsidRPr="00BD1D61" w:rsidRDefault="005C48CC" w:rsidP="005C48CC">
      <w:pPr>
        <w:spacing w:after="120"/>
        <w:ind w:firstLine="301"/>
        <w:jc w:val="both"/>
      </w:pPr>
      <w:r>
        <w:t>l</w:t>
      </w:r>
      <w:r w:rsidRPr="00BD1D61">
        <w:t>) mikroregióny,</w:t>
      </w:r>
      <w:r>
        <w:t xml:space="preserve"> pre ktoré je potrebné spracovať územný plán mikroregiónu,</w:t>
      </w:r>
    </w:p>
    <w:p w:rsidR="005C48CC" w:rsidRPr="00BD1D61" w:rsidRDefault="005C48CC" w:rsidP="005C48CC">
      <w:pPr>
        <w:spacing w:after="120"/>
        <w:ind w:firstLine="301"/>
        <w:jc w:val="both"/>
      </w:pPr>
      <w:r>
        <w:t>m</w:t>
      </w:r>
      <w:r w:rsidRPr="00BD1D61">
        <w:t>) osobitné územia.</w:t>
      </w:r>
    </w:p>
    <w:p w:rsidR="005C48CC" w:rsidRPr="00847FE7" w:rsidRDefault="005C48CC" w:rsidP="005C48CC">
      <w:pPr>
        <w:jc w:val="center"/>
      </w:pPr>
      <w:r w:rsidRPr="00847FE7">
        <w:t>§ 2</w:t>
      </w:r>
      <w:r>
        <w:t>1</w:t>
      </w:r>
    </w:p>
    <w:p w:rsidR="005C48CC" w:rsidRPr="00847FE7" w:rsidRDefault="005C48CC" w:rsidP="005C48CC">
      <w:pPr>
        <w:jc w:val="center"/>
      </w:pPr>
      <w:r w:rsidRPr="00847FE7">
        <w:t>Územný plán mikroregiónu</w:t>
      </w:r>
    </w:p>
    <w:p w:rsidR="005C48CC" w:rsidRPr="00847FE7" w:rsidRDefault="005C48CC" w:rsidP="005C48CC">
      <w:pPr>
        <w:jc w:val="center"/>
      </w:pPr>
    </w:p>
    <w:p w:rsidR="005C48CC" w:rsidRPr="00847FE7" w:rsidRDefault="005C48CC" w:rsidP="005C48CC">
      <w:pPr>
        <w:pStyle w:val="Odsekzoznamu"/>
        <w:numPr>
          <w:ilvl w:val="1"/>
          <w:numId w:val="12"/>
        </w:numPr>
        <w:suppressAutoHyphens/>
        <w:autoSpaceDN w:val="0"/>
        <w:spacing w:after="0" w:line="240" w:lineRule="auto"/>
        <w:ind w:left="0" w:firstLine="33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47FE7">
        <w:rPr>
          <w:rFonts w:ascii="Times New Roman" w:hAnsi="Times New Roman" w:cs="Times New Roman"/>
        </w:rPr>
        <w:t>Územný plán mikroregiónu je územnoplánovacia dokumentácia ucelenej priestorovej  a funkčnej  časti územia regiónu alebo viacerých regiónov pri spoločných hraniciach, vychádzajúca z potrieb územného rozvoja viacerých obcí alebo iného špecifického územia najmä z hľadiska životného prostredia, ochrany a tvorby krajiny, ochrany historického a kultúrneho dedičstva, rozvoja hospodárstva a cestovného ruchu za súčasného splnenia podmienok pre udržateľný územný rozvoj a tvorbu krajiny mikroregiónu.</w:t>
      </w:r>
    </w:p>
    <w:p w:rsidR="005C48CC" w:rsidRPr="00847FE7" w:rsidRDefault="005C48CC" w:rsidP="005C48CC">
      <w:pPr>
        <w:pStyle w:val="Odsekzoznamu"/>
        <w:ind w:left="0" w:firstLine="334"/>
        <w:rPr>
          <w:rFonts w:ascii="Times New Roman" w:hAnsi="Times New Roman" w:cs="Times New Roman"/>
        </w:rPr>
      </w:pPr>
    </w:p>
    <w:p w:rsidR="005C48CC" w:rsidRPr="00847FE7" w:rsidRDefault="005C48CC" w:rsidP="005C48CC">
      <w:pPr>
        <w:pStyle w:val="Odsekzoznamu"/>
        <w:numPr>
          <w:ilvl w:val="1"/>
          <w:numId w:val="12"/>
        </w:numPr>
        <w:suppressAutoHyphens/>
        <w:autoSpaceDN w:val="0"/>
        <w:spacing w:after="0" w:line="240" w:lineRule="auto"/>
        <w:ind w:left="0" w:firstLine="33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47FE7">
        <w:rPr>
          <w:rFonts w:ascii="Times New Roman" w:hAnsi="Times New Roman" w:cs="Times New Roman"/>
        </w:rPr>
        <w:t xml:space="preserve">Územný plán mikroregiónu obstaráva samosprávny kraj na základe vymedzenia územia na spracovanie územného plánu mikroregiónu v Koncepcii územného rozvoja regiónu- alebo ho môže obstarať po dohode na žiadosť viacerých obcí. </w:t>
      </w:r>
      <w:r>
        <w:rPr>
          <w:rFonts w:ascii="Times New Roman" w:hAnsi="Times New Roman" w:cs="Times New Roman"/>
        </w:rPr>
        <w:t>Ak územie vymedzené na spracovanie územného plánu mikroregiónu zahŕňa</w:t>
      </w:r>
      <w:r w:rsidRPr="00BD1D61">
        <w:rPr>
          <w:rFonts w:ascii="Times New Roman" w:hAnsi="Times New Roman" w:cs="Times New Roman"/>
        </w:rPr>
        <w:t xml:space="preserve"> </w:t>
      </w:r>
      <w:r w:rsidRPr="00892533">
        <w:rPr>
          <w:rFonts w:ascii="Times New Roman" w:hAnsi="Times New Roman" w:cs="Times New Roman"/>
        </w:rPr>
        <w:t>územi</w:t>
      </w:r>
      <w:r>
        <w:rPr>
          <w:rFonts w:ascii="Times New Roman" w:hAnsi="Times New Roman" w:cs="Times New Roman"/>
        </w:rPr>
        <w:t>a</w:t>
      </w:r>
      <w:r w:rsidRPr="008925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viacerých samosprávnych krajov</w:t>
      </w:r>
      <w:r w:rsidRPr="008925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samosprávne kraje sa dohodnú, </w:t>
      </w:r>
      <w:r w:rsidRPr="00BD1D61">
        <w:rPr>
          <w:rFonts w:ascii="Times New Roman" w:hAnsi="Times New Roman" w:cs="Times New Roman"/>
        </w:rPr>
        <w:t>ktorý</w:t>
      </w:r>
      <w:r>
        <w:rPr>
          <w:rFonts w:ascii="Times New Roman" w:hAnsi="Times New Roman" w:cs="Times New Roman"/>
        </w:rPr>
        <w:t xml:space="preserve"> z nich obstará územný plán mikroregiónu.</w:t>
      </w:r>
      <w:r w:rsidRPr="00BD1D61">
        <w:rPr>
          <w:rFonts w:ascii="Times New Roman" w:hAnsi="Times New Roman" w:cs="Times New Roman"/>
        </w:rPr>
        <w:t xml:space="preserve"> </w:t>
      </w:r>
      <w:r w:rsidRPr="00847FE7">
        <w:rPr>
          <w:rFonts w:ascii="Times New Roman" w:hAnsi="Times New Roman" w:cs="Times New Roman"/>
        </w:rPr>
        <w:t>Rozsah a spôsob súčinnosti na obstarávaní a na úhrade nákladov na obstarávanie územného plánu mikroregiónu je súčasťou zmluvy medzi samosprávnym krajom  a dotknutými obcami</w:t>
      </w:r>
    </w:p>
    <w:p w:rsidR="005C48CC" w:rsidRPr="00847FE7" w:rsidRDefault="005C48CC" w:rsidP="005C48CC">
      <w:pPr>
        <w:pStyle w:val="Odsekzoznamu"/>
        <w:ind w:left="0" w:firstLine="334"/>
        <w:rPr>
          <w:rFonts w:ascii="Times New Roman" w:hAnsi="Times New Roman" w:cs="Times New Roman"/>
        </w:rPr>
      </w:pPr>
    </w:p>
    <w:p w:rsidR="005C48CC" w:rsidRPr="00847FE7" w:rsidRDefault="005C48CC" w:rsidP="005C48CC">
      <w:pPr>
        <w:pStyle w:val="Odsekzoznamu"/>
        <w:numPr>
          <w:ilvl w:val="1"/>
          <w:numId w:val="12"/>
        </w:numPr>
        <w:suppressAutoHyphens/>
        <w:autoSpaceDN w:val="0"/>
        <w:spacing w:after="0" w:line="240" w:lineRule="auto"/>
        <w:ind w:left="0" w:firstLine="33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47FE7">
        <w:rPr>
          <w:rFonts w:ascii="Times New Roman" w:hAnsi="Times New Roman" w:cs="Times New Roman"/>
        </w:rPr>
        <w:t xml:space="preserve">Pre určenie obsahu územného plánu mikroregiónu sa ustanovenie § </w:t>
      </w:r>
      <w:r>
        <w:rPr>
          <w:rFonts w:ascii="Times New Roman" w:hAnsi="Times New Roman" w:cs="Times New Roman"/>
        </w:rPr>
        <w:t>22</w:t>
      </w:r>
      <w:r w:rsidRPr="00847FE7">
        <w:rPr>
          <w:rFonts w:ascii="Times New Roman" w:hAnsi="Times New Roman" w:cs="Times New Roman"/>
        </w:rPr>
        <w:t xml:space="preserve"> ods. 3 použije primerane. </w:t>
      </w:r>
    </w:p>
    <w:p w:rsidR="005C48CC" w:rsidRPr="00847FE7" w:rsidRDefault="005C48CC" w:rsidP="005C48CC">
      <w:pPr>
        <w:pStyle w:val="Odsekzoznamu"/>
        <w:ind w:left="0" w:firstLine="334"/>
        <w:rPr>
          <w:rFonts w:ascii="Times New Roman" w:hAnsi="Times New Roman" w:cs="Times New Roman"/>
        </w:rPr>
      </w:pPr>
    </w:p>
    <w:p w:rsidR="005C48CC" w:rsidRPr="00847FE7" w:rsidRDefault="005C48CC" w:rsidP="005C48CC">
      <w:pPr>
        <w:pStyle w:val="Odsekzoznamu"/>
        <w:numPr>
          <w:ilvl w:val="1"/>
          <w:numId w:val="12"/>
        </w:numPr>
        <w:suppressAutoHyphens/>
        <w:autoSpaceDN w:val="0"/>
        <w:spacing w:after="0" w:line="240" w:lineRule="auto"/>
        <w:ind w:left="0" w:firstLine="33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47FE7">
        <w:rPr>
          <w:rFonts w:ascii="Times New Roman" w:hAnsi="Times New Roman" w:cs="Times New Roman"/>
        </w:rPr>
        <w:t xml:space="preserve">Ak obec </w:t>
      </w:r>
      <w:r>
        <w:rPr>
          <w:rFonts w:ascii="Times New Roman" w:hAnsi="Times New Roman" w:cs="Times New Roman"/>
        </w:rPr>
        <w:t xml:space="preserve">alebo jej časť </w:t>
      </w:r>
      <w:r w:rsidRPr="00847FE7">
        <w:rPr>
          <w:rFonts w:ascii="Times New Roman" w:hAnsi="Times New Roman" w:cs="Times New Roman"/>
        </w:rPr>
        <w:t>v území, pre ktoré bolo vymedzené spracovanie územného plánu mikroregiónu, má spracovaný územný plán obce, samosprávny kraj pri obstarávaní územného plánu mikroregiónu je povinný rešpektovať záväznú časť územného plánu obce.</w:t>
      </w:r>
      <w:r>
        <w:rPr>
          <w:rFonts w:ascii="Times New Roman" w:hAnsi="Times New Roman" w:cs="Times New Roman"/>
        </w:rPr>
        <w:t xml:space="preserve"> </w:t>
      </w:r>
    </w:p>
    <w:p w:rsidR="005C48CC" w:rsidRPr="00847FE7" w:rsidRDefault="005C48CC" w:rsidP="005C48CC">
      <w:pPr>
        <w:pStyle w:val="Odsekzoznamu"/>
        <w:ind w:left="0" w:firstLine="334"/>
        <w:rPr>
          <w:rFonts w:ascii="Times New Roman" w:hAnsi="Times New Roman" w:cs="Times New Roman"/>
        </w:rPr>
      </w:pPr>
    </w:p>
    <w:p w:rsidR="005C48CC" w:rsidRDefault="005C48CC" w:rsidP="005C48CC">
      <w:pPr>
        <w:pStyle w:val="Odsekzoznamu"/>
        <w:numPr>
          <w:ilvl w:val="1"/>
          <w:numId w:val="12"/>
        </w:numPr>
        <w:suppressAutoHyphens/>
        <w:autoSpaceDN w:val="0"/>
        <w:spacing w:after="0" w:line="240" w:lineRule="auto"/>
        <w:ind w:left="0" w:firstLine="33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47FE7">
        <w:rPr>
          <w:rFonts w:ascii="Times New Roman" w:hAnsi="Times New Roman" w:cs="Times New Roman"/>
        </w:rPr>
        <w:t>Ak dôjde k podstatným zmenám v území obce, ktorá je súčasťou vymedzeného územia, pre ktoré bol spracovaný územný plán mikroregiónu a toto územie prestáva spĺňať účel, pre ktorý bol spracovaný územný plán mikroregiónu, môže táto obec dať podnet na obstaranie zmien a doplnkov územného plánu mikroregiónu na účel vyčlenenia z územného plánu mikroregiónu a obstarať vlastný územný plán obce.</w:t>
      </w:r>
    </w:p>
    <w:p w:rsidR="005C48CC" w:rsidRPr="00D213C8" w:rsidRDefault="005C48CC" w:rsidP="005C48CC">
      <w:pPr>
        <w:pStyle w:val="Odsekzoznamu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spacing w:after="200"/>
        <w:jc w:val="center"/>
      </w:pPr>
      <w:r w:rsidRPr="00892533">
        <w:lastRenderedPageBreak/>
        <w:t xml:space="preserve">§ </w:t>
      </w:r>
      <w:r>
        <w:t>22</w:t>
      </w:r>
    </w:p>
    <w:p w:rsidR="005C48CC" w:rsidRPr="00BD1D61" w:rsidRDefault="005C48CC" w:rsidP="005C48CC">
      <w:pPr>
        <w:spacing w:after="200"/>
        <w:jc w:val="center"/>
      </w:pPr>
      <w:r w:rsidRPr="00BD1D61">
        <w:t>Územný plán obce</w:t>
      </w:r>
    </w:p>
    <w:p w:rsidR="005C48CC" w:rsidRPr="00BD1D61" w:rsidRDefault="005C48CC" w:rsidP="005C48CC">
      <w:pPr>
        <w:pStyle w:val="Odsekzoznamu"/>
        <w:numPr>
          <w:ilvl w:val="0"/>
          <w:numId w:val="18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Územný plán obce je územnoplánovacia dokumentácia územia obce v súlade s Koncepciou územného rozvoja Slovenska a v súlade s Koncepciou územného rozvoja regiónu. Obec je povinná mať územný plán obce. Územný plán obce, ktorá je mestom sa nazýva </w:t>
      </w:r>
      <w:r>
        <w:rPr>
          <w:rFonts w:ascii="Times New Roman" w:hAnsi="Times New Roman" w:cs="Times New Roman"/>
        </w:rPr>
        <w:t>ú</w:t>
      </w:r>
      <w:r w:rsidRPr="00BD1D61">
        <w:rPr>
          <w:rFonts w:ascii="Times New Roman" w:hAnsi="Times New Roman" w:cs="Times New Roman"/>
        </w:rPr>
        <w:t xml:space="preserve">zemný plán mesta. Územný plán </w:t>
      </w:r>
      <w:r>
        <w:rPr>
          <w:rFonts w:ascii="Times New Roman" w:hAnsi="Times New Roman" w:cs="Times New Roman"/>
        </w:rPr>
        <w:t>h</w:t>
      </w:r>
      <w:r w:rsidRPr="00BD1D61">
        <w:rPr>
          <w:rFonts w:ascii="Times New Roman" w:hAnsi="Times New Roman" w:cs="Times New Roman"/>
        </w:rPr>
        <w:t xml:space="preserve">lavného mesta </w:t>
      </w:r>
      <w:r>
        <w:rPr>
          <w:rFonts w:ascii="Times New Roman" w:hAnsi="Times New Roman" w:cs="Times New Roman"/>
        </w:rPr>
        <w:t xml:space="preserve">Slovenskej republiky </w:t>
      </w:r>
      <w:r w:rsidRPr="00BD1D61">
        <w:rPr>
          <w:rFonts w:ascii="Times New Roman" w:hAnsi="Times New Roman" w:cs="Times New Roman"/>
        </w:rPr>
        <w:t>Bratislava a mesta Košice sa nazýva metropolitný územný plán.</w:t>
      </w:r>
    </w:p>
    <w:p w:rsidR="005C48CC" w:rsidRPr="00BD1D61" w:rsidRDefault="005C48CC" w:rsidP="005C48CC">
      <w:pPr>
        <w:pStyle w:val="Odsekzoznamu"/>
        <w:numPr>
          <w:ilvl w:val="0"/>
          <w:numId w:val="18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Ak sa na tom dohodnú dve alebo viacero obcí, môžu mať spoločný územný plán. Spoločný územný plán obstaráva na základe dohody jedna z dotknutých obcí. Takto spracovaný spoločný územný plán podlieha schváleniu zastupiteľstva všetkých dotknutých obcí. </w:t>
      </w:r>
    </w:p>
    <w:p w:rsidR="005C48CC" w:rsidRPr="00BD1D61" w:rsidRDefault="005C48CC" w:rsidP="005C48CC">
      <w:pPr>
        <w:pStyle w:val="Odsekzoznamu"/>
        <w:numPr>
          <w:ilvl w:val="0"/>
          <w:numId w:val="18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Územný plán obce určuje najmä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>a)  riešené územie a jeho väzby k územiam susediacich obcí a k širšiemu regiónu a hranicu zastavaného územia obce,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>b) urbanistickú koncepciu rozvoja územia, hlavné rozvojové osi a územia, významné urbanistické, architektonické a krajinné prvky a charakteristiky,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>c)  urbanistickú štruktúru, najmä spôsob a intenzitu využitia územia, priestorov</w:t>
      </w:r>
      <w:r>
        <w:t>é a</w:t>
      </w:r>
      <w:r w:rsidRPr="00BD1D61">
        <w:t xml:space="preserve"> funkčné limity zástavby a podmienky priestorového usporiadania</w:t>
      </w:r>
      <w:r>
        <w:t xml:space="preserve"> územia</w:t>
      </w:r>
      <w:r w:rsidRPr="00BD1D61">
        <w:t xml:space="preserve"> a funkčného využitia územia,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d)  dopravnú infraštruktúru vrátane jej ochranných pásiem a území,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 xml:space="preserve">e)  technickú infraštruktúru vrátane jej ochranných pásiem a území a bezpečnostných pásiem, 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f)  verejné priestory a zelenú infraštruktúru,</w:t>
      </w:r>
    </w:p>
    <w:p w:rsidR="005C48CC" w:rsidRPr="00BD1D61" w:rsidRDefault="005C48CC" w:rsidP="005C48CC">
      <w:pPr>
        <w:spacing w:after="120"/>
        <w:ind w:left="709" w:hanging="408"/>
        <w:jc w:val="both"/>
      </w:pPr>
      <w:r w:rsidRPr="00BD1D61">
        <w:t>g) ochranu zdravých životných podmienok</w:t>
      </w:r>
      <w:r>
        <w:t xml:space="preserve"> s ohľadom na znevýhodnené osoby alebo zraniteľné osoby</w:t>
      </w:r>
      <w:r w:rsidRPr="00BD1D61">
        <w:t xml:space="preserve">, ochranu verejného zdravia, ochranu prírody, ochranu a tvorbu krajiny, </w:t>
      </w:r>
      <w:r>
        <w:t xml:space="preserve">ochranu vôd, </w:t>
      </w:r>
      <w:r w:rsidRPr="00BD1D61">
        <w:t>ochranu poľnohospodárskej pôdy a lesných pozemkov, ochranu a využívanie prírodných zdrojov,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 xml:space="preserve">h) ochranu kultúrneho dedičstva, najmä </w:t>
      </w:r>
      <w:r w:rsidRPr="00BD1D61">
        <w:rPr>
          <w:rFonts w:eastAsia="Arial"/>
        </w:rPr>
        <w:t>vymedzenie národných kultúrnych pamiatok, archeologických nálezov a archeologických nálezísk a pamiatkových území a miestnych pamätihodností,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>i) ochranu územia obce pred nežiaducimi geodynamickými procesmi, povodňami, požiarmi, environmentálnymi záťažami, prevenciu závažných priemyselných havárií a obmedzenie ich následkov na zdravie ľudí, životné prostredie a majetok, opatrenia na zmiernenie zmeny klímy na území obce a na adaptáciu na jej nepriaznivé dôsledky,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j) osobitné územia, ak s ich vyznačením súhlasil  správca  územia,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k) územia, pre ktoré je potrebné obstarať územný plán zóny,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l) vymedzenie plôch a koridorov pre umiestnenie stavieb vo verejnom záujme,</w:t>
      </w:r>
    </w:p>
    <w:p w:rsidR="005C48CC" w:rsidRPr="00BD1D61" w:rsidRDefault="005C48CC" w:rsidP="005C48CC">
      <w:pPr>
        <w:spacing w:after="120"/>
        <w:ind w:left="709" w:hanging="408"/>
        <w:jc w:val="both"/>
      </w:pPr>
      <w:r w:rsidRPr="00BD1D61">
        <w:t>m) zásady a pravidlá bezbariérovosti sídelného prostredia</w:t>
      </w:r>
      <w:r>
        <w:t>, vrátane bezbariérovosti dopravnej infraštruktúry a jej ochranných pásem a území, verejných priestorov a trás pohybu obyvateľstva</w:t>
      </w:r>
      <w:r w:rsidRPr="00BD1D61">
        <w:t>.</w:t>
      </w:r>
    </w:p>
    <w:p w:rsidR="005C48CC" w:rsidRPr="00BD1D61" w:rsidRDefault="005C48CC" w:rsidP="005C48CC">
      <w:pPr>
        <w:spacing w:after="200"/>
        <w:jc w:val="both"/>
      </w:pPr>
      <w:r w:rsidRPr="00BD1D61">
        <w:lastRenderedPageBreak/>
        <w:t xml:space="preserve">(4) </w:t>
      </w:r>
      <w:r>
        <w:t xml:space="preserve">Chránené územia, ochranné pásma, </w:t>
      </w:r>
      <w:r w:rsidRPr="00BD1D61">
        <w:t xml:space="preserve">bezpečnostné pásma </w:t>
      </w:r>
      <w:r>
        <w:t xml:space="preserve">zriadené </w:t>
      </w:r>
      <w:r w:rsidRPr="00BD1D61">
        <w:t>podľa osobitných predpisov</w:t>
      </w:r>
      <w:r>
        <w:t>,</w:t>
      </w:r>
      <w:r w:rsidRPr="00BD1D61">
        <w:rPr>
          <w:rStyle w:val="Odkaznapoznmkupodiarou"/>
        </w:rPr>
        <w:footnoteReference w:id="10"/>
      </w:r>
      <w:r w:rsidRPr="00BD1D61">
        <w:t>)</w:t>
      </w:r>
      <w:r>
        <w:t xml:space="preserve"> územný systém ekologickej stability</w:t>
      </w:r>
      <w:r>
        <w:rPr>
          <w:rStyle w:val="Odkaznapoznmkupodiarou"/>
        </w:rPr>
        <w:footnoteReference w:id="11"/>
      </w:r>
      <w:r>
        <w:t>) a územia zabezpečujúce ochranu genetických zdrojov</w:t>
      </w:r>
      <w:r>
        <w:rPr>
          <w:rStyle w:val="Odkaznapoznmkupodiarou"/>
        </w:rPr>
        <w:footnoteReference w:id="12"/>
      </w:r>
      <w:r>
        <w:t>) sa premietnu do riešenia</w:t>
      </w:r>
      <w:r w:rsidRPr="00BD1D61">
        <w:t xml:space="preserve"> priestorového usporiadania územia a</w:t>
      </w:r>
      <w:r>
        <w:t> funkčného využívania územia.</w:t>
      </w:r>
      <w:r w:rsidRPr="00BD1D61">
        <w:t xml:space="preserve"> </w:t>
      </w:r>
    </w:p>
    <w:p w:rsidR="005C48CC" w:rsidRPr="00BD1D61" w:rsidRDefault="005C48CC" w:rsidP="005C48CC">
      <w:pPr>
        <w:spacing w:after="200"/>
        <w:jc w:val="both"/>
      </w:pPr>
      <w:r w:rsidRPr="00BD1D61">
        <w:t xml:space="preserve">(5) </w:t>
      </w:r>
      <w:r>
        <w:t>Záväzná časť územného plánu</w:t>
      </w:r>
      <w:r w:rsidRPr="00BD1D61">
        <w:t xml:space="preserve"> obce je záväzná na  spracovanie územného plánu zóny, pre rozhodovanie o stavebnom </w:t>
      </w:r>
      <w:r>
        <w:t>zámere podľa zákona o výstavbe</w:t>
      </w:r>
      <w:r w:rsidRPr="00BD1D61">
        <w:t xml:space="preserve"> a na povoľovanie ostatných činností podľa osobitných predpisov, je podmienkou na poskytnutie prostriedkov z  rozpočtu verejnej </w:t>
      </w:r>
      <w:r>
        <w:t>správy</w:t>
      </w:r>
      <w:r w:rsidRPr="00BD1D61">
        <w:t xml:space="preserve"> na </w:t>
      </w:r>
      <w:r>
        <w:t>investičné zámery</w:t>
      </w:r>
      <w:r w:rsidRPr="00BD1D61">
        <w:t xml:space="preserve"> na území obce. Ak je územný </w:t>
      </w:r>
      <w:r>
        <w:t>plán zóny</w:t>
      </w:r>
      <w:r w:rsidRPr="00BD1D61">
        <w:t xml:space="preserve"> alebo časť územného </w:t>
      </w:r>
      <w:r>
        <w:t>plánu zóny</w:t>
      </w:r>
      <w:r w:rsidRPr="00BD1D61">
        <w:t xml:space="preserve"> v rozpore s neskôr </w:t>
      </w:r>
      <w:r>
        <w:t xml:space="preserve">schváleným </w:t>
      </w:r>
      <w:r w:rsidRPr="00BD1D61">
        <w:t xml:space="preserve">územným plánom obce, v územnom </w:t>
      </w:r>
      <w:r>
        <w:t>pláne</w:t>
      </w:r>
      <w:r w:rsidRPr="00BD1D61">
        <w:t xml:space="preserve"> obce </w:t>
      </w:r>
      <w:r>
        <w:t>orgán územného plánovania</w:t>
      </w:r>
      <w:r w:rsidRPr="00BD1D61">
        <w:t xml:space="preserve"> určí, ktorá časť </w:t>
      </w:r>
      <w:r>
        <w:t>územného</w:t>
      </w:r>
      <w:r w:rsidRPr="00BD1D61">
        <w:t xml:space="preserve"> </w:t>
      </w:r>
      <w:r>
        <w:t>plánu zóny je neplatná</w:t>
      </w:r>
      <w:r w:rsidRPr="00BD1D61">
        <w:t xml:space="preserve"> alebo určí, že je neplatný celý územný </w:t>
      </w:r>
      <w:r>
        <w:t>plán zóny</w:t>
      </w:r>
      <w:r w:rsidRPr="00BD1D61">
        <w:t>.</w:t>
      </w:r>
    </w:p>
    <w:p w:rsidR="005C48CC" w:rsidRPr="00FE2FD9" w:rsidRDefault="005C48CC" w:rsidP="005C48CC">
      <w:pPr>
        <w:jc w:val="both"/>
        <w:rPr>
          <w:rFonts w:eastAsiaTheme="minorHAnsi"/>
          <w:sz w:val="22"/>
          <w:szCs w:val="22"/>
          <w:lang w:eastAsia="en-US"/>
        </w:rPr>
      </w:pPr>
      <w:r w:rsidRPr="00FE2FD9">
        <w:t>(6) Ak územný plán obce v záväznej časti určí novú hranicu zastavaného územia obce, táto sa premietne do evidencie katastra nehnuteľností. Podkladom na vykonanie záznamu je súpis parciel s vyznačením kó</w:t>
      </w:r>
      <w:r>
        <w:t>du umiestnenia pozemku</w:t>
      </w:r>
      <w:r w:rsidRPr="00FE2FD9">
        <w:t xml:space="preserve"> a zjednodušený operát geometrického plánu.</w:t>
      </w:r>
    </w:p>
    <w:p w:rsidR="005C48CC" w:rsidRDefault="005C48CC" w:rsidP="005C48CC">
      <w:pPr>
        <w:jc w:val="both"/>
      </w:pPr>
    </w:p>
    <w:p w:rsidR="005C48CC" w:rsidRPr="00892533" w:rsidRDefault="005C48CC" w:rsidP="005C48CC">
      <w:pPr>
        <w:jc w:val="both"/>
      </w:pPr>
      <w:r w:rsidRPr="00BD1D61">
        <w:t>(</w:t>
      </w:r>
      <w:r>
        <w:t>7</w:t>
      </w:r>
      <w:r w:rsidRPr="00BD1D61">
        <w:t>)</w:t>
      </w:r>
      <w:r w:rsidRPr="00892533">
        <w:t xml:space="preserve"> Hlavné mesto Slovenskej republiky </w:t>
      </w:r>
      <w:r w:rsidRPr="00BD1D61">
        <w:t>Bratislava a mesto Košice obstaráva metropolitný územný plán</w:t>
      </w:r>
      <w:r w:rsidRPr="00D213C8">
        <w:t>, ktorý sa skladá z katastráln</w:t>
      </w:r>
      <w:r>
        <w:t>ych</w:t>
      </w:r>
      <w:r w:rsidRPr="00D213C8">
        <w:t xml:space="preserve"> územ</w:t>
      </w:r>
      <w:r>
        <w:t>í</w:t>
      </w:r>
      <w:r w:rsidRPr="00D213C8">
        <w:t xml:space="preserve"> mesta a ďalších katastrálnych území</w:t>
      </w:r>
      <w:r>
        <w:t>,</w:t>
      </w:r>
      <w:r w:rsidRPr="00D213C8">
        <w:t xml:space="preserve"> ktorých územné vymedzenie </w:t>
      </w:r>
      <w:r>
        <w:t>určí úrad všeobecne záväzným právnym predpisom</w:t>
      </w:r>
      <w:r w:rsidRPr="00D213C8">
        <w:t>.</w:t>
      </w:r>
      <w:r w:rsidRPr="00892533">
        <w:t xml:space="preserve"> </w:t>
      </w:r>
      <w:r>
        <w:t xml:space="preserve"> </w:t>
      </w:r>
      <w:r w:rsidRPr="00847FE7">
        <w:t xml:space="preserve">Ak obec </w:t>
      </w:r>
      <w:r>
        <w:t xml:space="preserve">alebo jej časť </w:t>
      </w:r>
      <w:r w:rsidRPr="00847FE7">
        <w:t xml:space="preserve">v území, pre ktoré bolo vymedzené spracovanie </w:t>
      </w:r>
      <w:r>
        <w:t>metropolitného územného</w:t>
      </w:r>
      <w:r w:rsidRPr="00847FE7">
        <w:t xml:space="preserve"> plánu, má spracovaný územný plán obce, </w:t>
      </w:r>
      <w:r w:rsidRPr="00892533">
        <w:t xml:space="preserve">Hlavné mesto Slovenskej republiky </w:t>
      </w:r>
      <w:r w:rsidRPr="00BD1D61">
        <w:t xml:space="preserve">Bratislava a mesto Košice </w:t>
      </w:r>
      <w:r w:rsidRPr="00847FE7">
        <w:t xml:space="preserve">pri obstarávaní </w:t>
      </w:r>
      <w:r>
        <w:t xml:space="preserve">metropolitného </w:t>
      </w:r>
      <w:r w:rsidRPr="00847FE7">
        <w:t>územného plánu je povinn</w:t>
      </w:r>
      <w:r>
        <w:t>é</w:t>
      </w:r>
      <w:r w:rsidRPr="00847FE7">
        <w:t xml:space="preserve"> rešpektovať záväznú časť územného plánu obce</w:t>
      </w:r>
      <w:r>
        <w:t xml:space="preserve">. </w:t>
      </w:r>
    </w:p>
    <w:p w:rsidR="005C48CC" w:rsidRPr="00BD1D61" w:rsidRDefault="005C48CC" w:rsidP="005C48CC">
      <w:pPr>
        <w:spacing w:after="200"/>
        <w:jc w:val="both"/>
      </w:pPr>
    </w:p>
    <w:p w:rsidR="005C48CC" w:rsidRPr="00892533" w:rsidRDefault="005C48CC" w:rsidP="005C48CC">
      <w:pPr>
        <w:spacing w:after="200"/>
        <w:jc w:val="center"/>
      </w:pPr>
      <w:r w:rsidRPr="00892533">
        <w:t xml:space="preserve">§ </w:t>
      </w:r>
      <w:r>
        <w:t>23</w:t>
      </w:r>
    </w:p>
    <w:p w:rsidR="005C48CC" w:rsidRPr="00BD1D61" w:rsidRDefault="005C48CC" w:rsidP="005C48CC">
      <w:pPr>
        <w:spacing w:after="200"/>
        <w:jc w:val="center"/>
      </w:pPr>
      <w:r w:rsidRPr="00BD1D61">
        <w:t>Územný plán zóny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(1) Územný plán zóny je územnoplánovacia dokumentácia ucelenej priestorovej a funkčnej časti územia obce, ktorá v súlade s rozvojovými zámermi a požiadavkami </w:t>
      </w:r>
      <w:r>
        <w:t>určenými</w:t>
      </w:r>
      <w:r w:rsidRPr="00BD1D61">
        <w:t xml:space="preserve"> v zadaní  stanovuje podrobné podmienky na priestorové usporiadanie </w:t>
      </w:r>
      <w:r>
        <w:t xml:space="preserve">a funkčné využívanie </w:t>
      </w:r>
      <w:r w:rsidRPr="00BD1D61">
        <w:t>pre jednotlivé priestorovo-funkčné celky a pozemky. Územný plán zóny musí byť v súlade so schváleným územným plánom obce</w:t>
      </w:r>
      <w:r>
        <w:t xml:space="preserve"> alebo</w:t>
      </w:r>
      <w:r w:rsidRPr="00BD1D61">
        <w:t xml:space="preserve"> územným plánom mikroregiónu, ak bol spracovaný.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(2) Orgán územného plánovania obstaráva územný plán zóny, ak je potrebné podrobne riešiť rozvojové zámery alebo činnosti, ktoré majú vplyv na priestorové usporiadanie územia a funkčné využívanie časti územia obce</w:t>
      </w:r>
      <w:r>
        <w:t>.</w:t>
      </w:r>
      <w:r w:rsidRPr="00BD1D61">
        <w:t xml:space="preserve"> Územný plán zóny premieta územný plán obce do podrobnosti, ktorá zodpovedá riešeniu územia časti obce a územnotechnickým požiadavkám na využívanie územia časti obce</w:t>
      </w:r>
      <w:r>
        <w:t>, vrátane chránených území, ochranných pásiem</w:t>
      </w:r>
      <w:r w:rsidRPr="00BD1D61">
        <w:t xml:space="preserve"> a bezpečnostn</w:t>
      </w:r>
      <w:r>
        <w:t>ých</w:t>
      </w:r>
      <w:r w:rsidRPr="00BD1D61">
        <w:t xml:space="preserve"> pás</w:t>
      </w:r>
      <w:r>
        <w:t>ie</w:t>
      </w:r>
      <w:r w:rsidRPr="00BD1D61">
        <w:t xml:space="preserve">m </w:t>
      </w:r>
      <w:r>
        <w:t xml:space="preserve">zriadených </w:t>
      </w:r>
      <w:r w:rsidRPr="00BD1D61">
        <w:t>podľa osobitných predpisov.</w:t>
      </w:r>
    </w:p>
    <w:p w:rsidR="005C48CC" w:rsidRPr="00BD1D61" w:rsidRDefault="005C48CC" w:rsidP="005C48CC">
      <w:pPr>
        <w:spacing w:after="200"/>
        <w:ind w:firstLine="450"/>
        <w:jc w:val="both"/>
      </w:pPr>
      <w:r w:rsidRPr="00892533">
        <w:lastRenderedPageBreak/>
        <w:t>(</w:t>
      </w:r>
      <w:r>
        <w:t>3</w:t>
      </w:r>
      <w:r w:rsidRPr="00892533">
        <w:t xml:space="preserve">) Územný plán zóny </w:t>
      </w:r>
      <w:r w:rsidRPr="00BD1D61">
        <w:t>určuje najmä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>a) podmienky pre priestorové usporiadanie a pre funkčné využívanie v jednotlivých priestorovo funkčných celkoch a pozemkoch a pre umiestňovanie stavieb na pozemkoch,</w:t>
      </w:r>
    </w:p>
    <w:p w:rsidR="005C48CC" w:rsidRPr="00BD1D61" w:rsidRDefault="005C48CC" w:rsidP="005C48CC">
      <w:pPr>
        <w:spacing w:after="120"/>
        <w:ind w:left="567" w:hanging="266"/>
        <w:jc w:val="both"/>
      </w:pPr>
      <w:r w:rsidRPr="00BD1D61">
        <w:t>b) podmienky na bezbariérové využívanie verejného priestoru,</w:t>
      </w:r>
      <w:r>
        <w:t xml:space="preserve"> dopravnej infraštruktúry, statickej dopravy a trás pohybu obyvateľstva,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c) zelenú infraštruktúru, </w:t>
      </w:r>
      <w:r>
        <w:t xml:space="preserve">ochranu prírody a </w:t>
      </w:r>
      <w:r w:rsidRPr="00BD1D61">
        <w:t>ochranu a tvorbu krajiny,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d) dopravnú infraštruktúru a statickú dopravu vo vzťahu k vymedzenému územiu,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e) technickú infraštruktúru,</w:t>
      </w:r>
    </w:p>
    <w:p w:rsidR="005C48CC" w:rsidRPr="00BD1D61" w:rsidRDefault="005C48CC" w:rsidP="005C48CC">
      <w:pPr>
        <w:spacing w:after="120"/>
        <w:ind w:left="567" w:hanging="267"/>
        <w:jc w:val="both"/>
      </w:pPr>
      <w:r w:rsidRPr="00BD1D61">
        <w:t>f) podmienky minimalizácie negatívnych vplyvov stavieb</w:t>
      </w:r>
      <w:r>
        <w:t>, nežiadúcich dosahov povodní  a závažných priemyselných havárií,</w:t>
      </w:r>
      <w:r w:rsidRPr="00BD1D61">
        <w:t> využívania územia na verejné zdravie a kvalitu života ľudí, na požiarnu bezpečnosť, na civilnú ochranu obyvateľstva</w:t>
      </w:r>
      <w:r>
        <w:t xml:space="preserve">, </w:t>
      </w:r>
      <w:r w:rsidRPr="00BD1D61">
        <w:t>a podmienky na zmiernenie nepriaznivých dôsledkov zmeny klímy</w:t>
      </w:r>
      <w:r>
        <w:t xml:space="preserve"> a na adaptáciu na jej nepriaznivé dôsledky</w:t>
      </w:r>
      <w:r w:rsidRPr="00BD1D61">
        <w:t>,</w:t>
      </w:r>
    </w:p>
    <w:p w:rsidR="005C48CC" w:rsidRPr="00BD1D61" w:rsidRDefault="005C48CC" w:rsidP="005C48CC">
      <w:pPr>
        <w:spacing w:after="120"/>
        <w:ind w:firstLine="300"/>
        <w:jc w:val="both"/>
      </w:pPr>
      <w:r w:rsidRPr="00BD1D61">
        <w:t>g) vymedzenie plôch a trás pre umiestnenie stavieb vo verejnom záujme.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>Štvrtá časť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>Záväzné stanovisko</w:t>
      </w:r>
    </w:p>
    <w:p w:rsidR="005C48CC" w:rsidRPr="00BD1D61" w:rsidRDefault="005C48CC" w:rsidP="005C48CC">
      <w:pPr>
        <w:jc w:val="center"/>
      </w:pPr>
    </w:p>
    <w:p w:rsidR="005C48CC" w:rsidRDefault="005C48CC" w:rsidP="005C48CC">
      <w:pPr>
        <w:jc w:val="center"/>
      </w:pPr>
      <w:r w:rsidRPr="00BD1D61">
        <w:t>§2</w:t>
      </w:r>
      <w:r>
        <w:t>4</w:t>
      </w:r>
    </w:p>
    <w:p w:rsidR="005C48CC" w:rsidRPr="00892533" w:rsidRDefault="005C48CC" w:rsidP="005C48CC">
      <w:pPr>
        <w:jc w:val="center"/>
      </w:pP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(1) </w:t>
      </w:r>
      <w:r w:rsidRPr="00892533">
        <w:t>Zá</w:t>
      </w:r>
      <w:r w:rsidRPr="00BD1D61">
        <w:t>väzné stanovisko je podkladom na vydanie rozhodnutia o stavebnom zámere</w:t>
      </w:r>
      <w:r>
        <w:t xml:space="preserve"> podľa zákona o výstavbe</w:t>
      </w:r>
      <w:r w:rsidRPr="00BD1D61">
        <w:t xml:space="preserve"> a na povoľovanie činnosti podľ</w:t>
      </w:r>
      <w:r w:rsidRPr="00892533">
        <w:t>a osobitných</w:t>
      </w:r>
      <w:r w:rsidRPr="00BD1D61">
        <w:t xml:space="preserve"> predpis</w:t>
      </w:r>
      <w:r w:rsidRPr="00892533">
        <w:t>ov</w:t>
      </w:r>
      <w:r w:rsidRPr="00BD1D61">
        <w:t xml:space="preserve"> z hľadiska súladu s</w:t>
      </w:r>
      <w:r>
        <w:t>o záväznou časťou</w:t>
      </w:r>
      <w:r w:rsidRPr="00BD1D61">
        <w:t> územnoplánovac</w:t>
      </w:r>
      <w:r>
        <w:t>ej</w:t>
      </w:r>
      <w:r w:rsidRPr="00BD1D61">
        <w:t xml:space="preserve"> dokument</w:t>
      </w:r>
      <w:r>
        <w:t>á</w:t>
      </w:r>
      <w:r w:rsidRPr="00BD1D61">
        <w:t>ci</w:t>
      </w:r>
      <w:r>
        <w:t>e</w:t>
      </w:r>
      <w:r w:rsidRPr="00BD1D61">
        <w:t>.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(2) </w:t>
      </w:r>
      <w:r w:rsidRPr="00892533">
        <w:t>Orgán ú</w:t>
      </w:r>
      <w:r w:rsidRPr="00BD1D61">
        <w:t>zemné</w:t>
      </w:r>
      <w:r w:rsidRPr="00892533">
        <w:t xml:space="preserve">ho </w:t>
      </w:r>
      <w:r w:rsidRPr="00BD1D61">
        <w:t>plánovania ako dotknutý o</w:t>
      </w:r>
      <w:r w:rsidRPr="00892533">
        <w:t>rgán</w:t>
      </w:r>
      <w:r w:rsidRPr="00BD1D61">
        <w:t xml:space="preserve"> </w:t>
      </w:r>
      <w:r w:rsidRPr="00892533">
        <w:t xml:space="preserve">územnej </w:t>
      </w:r>
      <w:r w:rsidRPr="00BD1D61">
        <w:t>samosprávy vydáva záväzné stanovisko na základe</w:t>
      </w:r>
      <w:r w:rsidRPr="00892533">
        <w:t xml:space="preserve"> ž</w:t>
      </w:r>
      <w:r w:rsidRPr="00BD1D61">
        <w:t xml:space="preserve">iadosti </w:t>
      </w:r>
      <w:r w:rsidRPr="00892533">
        <w:t xml:space="preserve">stavebníka </w:t>
      </w:r>
      <w:r w:rsidRPr="00BD1D61">
        <w:t xml:space="preserve">doručenej </w:t>
      </w:r>
      <w:r w:rsidRPr="00892533">
        <w:t>v procese prerokovania stavebného z</w:t>
      </w:r>
      <w:r>
        <w:t xml:space="preserve">ámeru podľa zákona o výstavbe v lehote na to určenej. </w:t>
      </w:r>
      <w:r w:rsidRPr="00892533">
        <w:t>Orgán územného plánovania posudzuje žiadosť</w:t>
      </w:r>
      <w:r w:rsidRPr="00BD1D61">
        <w:t xml:space="preserve"> </w:t>
      </w:r>
      <w:r w:rsidRPr="00892533">
        <w:t>o záväzné stanovisko</w:t>
      </w:r>
      <w:r w:rsidRPr="00BD1D61">
        <w:t xml:space="preserve"> z hľadiska súlad</w:t>
      </w:r>
      <w:r>
        <w:t>u</w:t>
      </w:r>
      <w:r w:rsidRPr="00BD1D61">
        <w:t xml:space="preserve"> so záväznou časťou príslušnej územnoplánovacej dokumentácie</w:t>
      </w:r>
      <w:r>
        <w:t>.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</w:t>
      </w:r>
      <w:r w:rsidRPr="00892533">
        <w:t>3</w:t>
      </w:r>
      <w:r w:rsidRPr="00BD1D61">
        <w:t xml:space="preserve">) Podkladom na </w:t>
      </w:r>
      <w:r w:rsidRPr="00892533">
        <w:t>vydanie zá</w:t>
      </w:r>
      <w:r w:rsidRPr="00BD1D61">
        <w:t>väzného stanoviska je podľa dostupnosti</w:t>
      </w:r>
      <w:r w:rsidRPr="00892533">
        <w:t xml:space="preserve"> 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a) </w:t>
      </w:r>
      <w:r w:rsidRPr="00892533">
        <w:t>územný plán zóny</w:t>
      </w:r>
      <w:r w:rsidRPr="00BD1D61">
        <w:t>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b) </w:t>
      </w:r>
      <w:r w:rsidRPr="00892533">
        <w:t>územný</w:t>
      </w:r>
      <w:r w:rsidRPr="00BD1D61">
        <w:t xml:space="preserve"> plán obce,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c) </w:t>
      </w:r>
      <w:r w:rsidRPr="00892533">
        <w:t>územný plán</w:t>
      </w:r>
      <w:r w:rsidRPr="00BD1D61">
        <w:t xml:space="preserve"> mikroregiónu,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d) Koncepcia </w:t>
      </w:r>
      <w:r w:rsidRPr="00892533">
        <w:t>územného rozvoja regiónu</w:t>
      </w:r>
      <w:r>
        <w:t>.</w:t>
      </w:r>
    </w:p>
    <w:p w:rsidR="005C48CC" w:rsidRPr="00BD1D61" w:rsidRDefault="005C48CC" w:rsidP="005C48CC">
      <w:pPr>
        <w:spacing w:after="200"/>
        <w:ind w:firstLine="450"/>
        <w:jc w:val="both"/>
      </w:pPr>
      <w:r w:rsidRPr="00892533">
        <w:t>(</w:t>
      </w:r>
      <w:r>
        <w:t>4</w:t>
      </w:r>
      <w:r w:rsidRPr="00BD1D61">
        <w:t xml:space="preserve">) </w:t>
      </w:r>
      <w:r w:rsidRPr="00892533">
        <w:t xml:space="preserve">Príslušným orgánom územného plánovania na vydanie záväzného stanoviska je obec. </w:t>
      </w:r>
      <w:r w:rsidRPr="00BD1D61">
        <w:t>Ak</w:t>
      </w:r>
      <w:r w:rsidRPr="00892533">
        <w:t xml:space="preserve"> obec</w:t>
      </w:r>
      <w:r w:rsidRPr="00BD1D61">
        <w:t xml:space="preserve"> nemá územný plán, alebo ú</w:t>
      </w:r>
      <w:r w:rsidRPr="00892533">
        <w:t xml:space="preserve">zemný </w:t>
      </w:r>
      <w:r w:rsidRPr="00BD1D61">
        <w:t>plán obce nie je v súlade s</w:t>
      </w:r>
      <w:r>
        <w:t>o záväznou časťou</w:t>
      </w:r>
      <w:r w:rsidRPr="00892533">
        <w:t> územnoplánovac</w:t>
      </w:r>
      <w:r>
        <w:t>ej</w:t>
      </w:r>
      <w:r w:rsidRPr="00892533">
        <w:t xml:space="preserve"> </w:t>
      </w:r>
      <w:r w:rsidRPr="00BD1D61">
        <w:t>dokumentáci</w:t>
      </w:r>
      <w:r>
        <w:t>e</w:t>
      </w:r>
      <w:r w:rsidRPr="00BD1D61">
        <w:t xml:space="preserve"> vyššieho stupňa,</w:t>
      </w:r>
      <w:r w:rsidRPr="00892533">
        <w:t xml:space="preserve"> a pre územie obce nebol spracovaný územný plán mikroregiónu</w:t>
      </w:r>
      <w:r w:rsidRPr="00BD1D61">
        <w:t xml:space="preserve"> príslušným </w:t>
      </w:r>
      <w:r w:rsidRPr="00892533">
        <w:t>orgánom územného plánovania na vydanie záväzného stanoviska je samosprávny kraj</w:t>
      </w:r>
      <w:r w:rsidRPr="00BD1D61">
        <w:t xml:space="preserve"> na podklade Koncepcie územného rozvoja regiónu. Ak sa obec a samosprávny kraj v území, pre ktoré bol spracovaný územný plán mikroregiónu dohodnú, príslušným na vydanie záväzného stanoviska je samosprávny kraj.    </w:t>
      </w:r>
    </w:p>
    <w:p w:rsidR="005C48CC" w:rsidRDefault="005C48CC" w:rsidP="005C48CC">
      <w:pPr>
        <w:spacing w:after="200"/>
        <w:ind w:firstLine="450"/>
        <w:jc w:val="both"/>
      </w:pPr>
      <w:r w:rsidRPr="00892533">
        <w:lastRenderedPageBreak/>
        <w:t>(</w:t>
      </w:r>
      <w:r>
        <w:t>5</w:t>
      </w:r>
      <w:r w:rsidRPr="00BD1D61">
        <w:t xml:space="preserve">) </w:t>
      </w:r>
      <w:r>
        <w:t>Príslušným orgánom územného plánovania na vydanie záväzného stanoviska na území Hlavného mesta Slovenskej republiky Bratislava a na území mesta Košice je Hlavné mesto Slovenskej republiky Bratislava a mesto Košice.</w:t>
      </w:r>
    </w:p>
    <w:p w:rsidR="005C48CC" w:rsidRPr="00933061" w:rsidRDefault="005C48CC" w:rsidP="005C48CC">
      <w:pPr>
        <w:spacing w:after="200"/>
        <w:ind w:firstLine="450"/>
        <w:jc w:val="both"/>
        <w:rPr>
          <w:rFonts w:hint="eastAsia"/>
        </w:rPr>
      </w:pPr>
      <w:r>
        <w:t xml:space="preserve">(6) </w:t>
      </w:r>
      <w:r w:rsidRPr="00BD1D61">
        <w:t xml:space="preserve">Ak </w:t>
      </w:r>
      <w:r w:rsidRPr="00892533">
        <w:t>líniová stavba dopravnej infraštruktúry, stavba technickej infraštruktúry a </w:t>
      </w:r>
      <w:r w:rsidRPr="00BD1D61">
        <w:t xml:space="preserve">významná investícia </w:t>
      </w:r>
      <w:r>
        <w:t>prechádza územím viacerých</w:t>
      </w:r>
      <w:r w:rsidRPr="00BD1D61">
        <w:t xml:space="preserve"> </w:t>
      </w:r>
      <w:r w:rsidRPr="00892533">
        <w:t>obcí, príslušným</w:t>
      </w:r>
      <w:r w:rsidRPr="00BD1D61">
        <w:t xml:space="preserve"> orgánom </w:t>
      </w:r>
      <w:r w:rsidRPr="00892533">
        <w:t xml:space="preserve">územného plánovania na vydanie záväzného stanoviska </w:t>
      </w:r>
      <w:r w:rsidRPr="00BD1D61">
        <w:t>je samosprávny kraj, ktorý posu</w:t>
      </w:r>
      <w:r w:rsidRPr="00892533">
        <w:t xml:space="preserve">dzuje zámer na základe </w:t>
      </w:r>
      <w:r>
        <w:t xml:space="preserve">záväznej časti </w:t>
      </w:r>
      <w:r w:rsidRPr="00892533">
        <w:t>územnoplánovacej dokumentácie</w:t>
      </w:r>
      <w:r w:rsidRPr="00BD1D61">
        <w:t xml:space="preserve"> </w:t>
      </w:r>
      <w:r w:rsidRPr="00892533">
        <w:t>vyššieho stupňa</w:t>
      </w:r>
      <w:r w:rsidRPr="00BD1D61">
        <w:t xml:space="preserve">. Ak </w:t>
      </w:r>
      <w:r w:rsidRPr="00892533">
        <w:t>líniová stavba dopravnej infraštruktúry, stavba technickej infraštruktúry a </w:t>
      </w:r>
      <w:r w:rsidRPr="00BD1D61">
        <w:t xml:space="preserve">významná investícia </w:t>
      </w:r>
      <w:r w:rsidRPr="00933061">
        <w:t xml:space="preserve">prechádza územím viacerých </w:t>
      </w:r>
      <w:r>
        <w:t xml:space="preserve">samosprávnych </w:t>
      </w:r>
      <w:r w:rsidRPr="00933061">
        <w:t xml:space="preserve">krajov, </w:t>
      </w:r>
      <w:r>
        <w:t>samosprávne</w:t>
      </w:r>
      <w:r w:rsidRPr="00933061">
        <w:t xml:space="preserve"> kraj</w:t>
      </w:r>
      <w:r>
        <w:t>e</w:t>
      </w:r>
      <w:r w:rsidRPr="00933061">
        <w:t xml:space="preserve">, sa dohodnú, ktorý z nich vydá </w:t>
      </w:r>
      <w:r>
        <w:t>záväzn</w:t>
      </w:r>
      <w:r w:rsidRPr="00933061">
        <w:t xml:space="preserve">é stanovisko. Ak sa </w:t>
      </w:r>
      <w:r>
        <w:t>samosprávne kraje</w:t>
      </w:r>
      <w:r w:rsidRPr="00933061">
        <w:t xml:space="preserve"> nedohodnú, </w:t>
      </w:r>
      <w:r>
        <w:t>úrad</w:t>
      </w:r>
      <w:r w:rsidRPr="00933061">
        <w:t xml:space="preserve"> určí, ktorý </w:t>
      </w:r>
      <w:r>
        <w:t>samosprávny</w:t>
      </w:r>
      <w:r w:rsidRPr="00933061">
        <w:t xml:space="preserve"> kraj je príslušný na vydanie </w:t>
      </w:r>
      <w:r>
        <w:t>záväz</w:t>
      </w:r>
      <w:r w:rsidRPr="00933061">
        <w:t>ného stanoviska.</w:t>
      </w:r>
    </w:p>
    <w:p w:rsidR="005C48CC" w:rsidRDefault="005C48CC" w:rsidP="005C48CC">
      <w:pPr>
        <w:spacing w:after="200"/>
        <w:ind w:firstLine="450"/>
        <w:jc w:val="both"/>
      </w:pPr>
      <w:r w:rsidRPr="00892533">
        <w:t>(</w:t>
      </w:r>
      <w:r>
        <w:t>7</w:t>
      </w:r>
      <w:r w:rsidRPr="00BD1D61">
        <w:t xml:space="preserve">) </w:t>
      </w:r>
      <w:r>
        <w:t xml:space="preserve">Ak majú byť súčasťou záväzného stanoviska, ktoré vydá orgán územného plánovania,  primerané podmieňujúce opatrenia, orgán územného plánovania uzavrie so stavebníkom dohodu, ktorej podmienky uvedie v záväznom stanovisku. </w:t>
      </w:r>
    </w:p>
    <w:p w:rsidR="005C48CC" w:rsidRPr="00BD1D61" w:rsidRDefault="005C48CC" w:rsidP="005C48CC">
      <w:pPr>
        <w:spacing w:after="200"/>
        <w:ind w:firstLine="450"/>
        <w:jc w:val="both"/>
      </w:pPr>
      <w:r>
        <w:t xml:space="preserve">(8)  </w:t>
      </w:r>
      <w:r w:rsidRPr="00BD1D61">
        <w:t xml:space="preserve">Záväzné stanovisko platí dva roky odo dňa jeho doručenia </w:t>
      </w:r>
      <w:r w:rsidRPr="00892533">
        <w:t>stavebníkovi</w:t>
      </w:r>
      <w:r w:rsidRPr="00BD1D61">
        <w:t xml:space="preserve"> alebo do </w:t>
      </w:r>
      <w:r w:rsidRPr="00892533">
        <w:t>schválenia územného plánu</w:t>
      </w:r>
      <w:r w:rsidRPr="00BD1D61">
        <w:t xml:space="preserve"> obce alebo </w:t>
      </w:r>
      <w:r w:rsidRPr="00892533">
        <w:t>územného plánu zóny</w:t>
      </w:r>
      <w:r w:rsidRPr="00BD1D61">
        <w:t xml:space="preserve"> alebo </w:t>
      </w:r>
      <w:r w:rsidRPr="00892533">
        <w:t xml:space="preserve">do schválenia ich </w:t>
      </w:r>
      <w:r w:rsidRPr="00BD1D61">
        <w:t>zmien a doplnkov, ktoré sú v procese obstar</w:t>
      </w:r>
      <w:r w:rsidRPr="00892533">
        <w:t>ávania, na ktoré musí byť v záväz</w:t>
      </w:r>
      <w:r w:rsidRPr="00BD1D61">
        <w:t>nom stanovis</w:t>
      </w:r>
      <w:r w:rsidRPr="00892533">
        <w:t>ku alebo v lehote platnosti záväz</w:t>
      </w:r>
      <w:r w:rsidRPr="00BD1D61">
        <w:t xml:space="preserve">ného stanoviska </w:t>
      </w:r>
      <w:r w:rsidRPr="00892533">
        <w:t xml:space="preserve">stavebník upozornený. </w:t>
      </w:r>
      <w:r w:rsidRPr="00BD1D61">
        <w:t xml:space="preserve">Záväzné stanovisko pre stavbu dopravnej infraštruktúry, stavbu technickej infraštruktúry </w:t>
      </w:r>
      <w:r w:rsidRPr="00892533">
        <w:t xml:space="preserve">a stavbu významnej investície platí </w:t>
      </w:r>
      <w:r>
        <w:t>päť rokov</w:t>
      </w:r>
      <w:r w:rsidRPr="00892533">
        <w:t xml:space="preserve"> odo dňa jeho doručenia stavebníkovi alebo do schválenia územného plánu </w:t>
      </w:r>
      <w:r w:rsidRPr="00BD1D61">
        <w:t xml:space="preserve">obce alebo </w:t>
      </w:r>
      <w:r w:rsidRPr="00892533">
        <w:t>územného plánu zóny</w:t>
      </w:r>
      <w:r w:rsidRPr="00BD1D61">
        <w:t xml:space="preserve"> alebo </w:t>
      </w:r>
      <w:r w:rsidRPr="00892533">
        <w:t xml:space="preserve">do schválenia ich </w:t>
      </w:r>
      <w:r w:rsidRPr="00BD1D61">
        <w:t>zmien a doplnkov</w:t>
      </w:r>
      <w:r w:rsidRPr="00892533">
        <w:t>, na ktoré musí byť v záväz</w:t>
      </w:r>
      <w:r w:rsidRPr="00BD1D61">
        <w:t xml:space="preserve">nom stanovisku alebo v lehote platnosti </w:t>
      </w:r>
      <w:r w:rsidRPr="00892533">
        <w:t>záväz</w:t>
      </w:r>
      <w:r w:rsidRPr="00BD1D61">
        <w:t>ného stanoviska</w:t>
      </w:r>
      <w:r w:rsidRPr="00892533">
        <w:t xml:space="preserve"> stavebník</w:t>
      </w:r>
      <w:r w:rsidRPr="00BD1D61">
        <w:t xml:space="preserve"> upozornený. </w:t>
      </w:r>
      <w:r w:rsidRPr="00892533">
        <w:t>Záväzné</w:t>
      </w:r>
      <w:r w:rsidRPr="00BD1D61">
        <w:t xml:space="preserve"> stanovisko nestráca platnosť, ak bola v týchto lehotách podaná žiadosť o</w:t>
      </w:r>
      <w:r w:rsidRPr="00892533">
        <w:t xml:space="preserve"> rozhodnutie o </w:t>
      </w:r>
      <w:r w:rsidRPr="00BD1D61">
        <w:t>stavebnom zámere</w:t>
      </w:r>
      <w:r>
        <w:t xml:space="preserve"> podľa zákona o výstavbe</w:t>
      </w:r>
      <w:r w:rsidRPr="00BD1D61">
        <w:t xml:space="preserve"> alebo žiadosť o povolenie činnosti alebo rozhodnutia podľa osobitných predpisov.</w:t>
      </w:r>
    </w:p>
    <w:p w:rsidR="005C48CC" w:rsidRPr="00BD1D61" w:rsidRDefault="005C48CC" w:rsidP="005C48CC">
      <w:pPr>
        <w:spacing w:after="200"/>
        <w:ind w:firstLine="448"/>
        <w:jc w:val="both"/>
      </w:pPr>
      <w:r w:rsidRPr="00892533" w:rsidDel="00090073">
        <w:t xml:space="preserve"> </w:t>
      </w:r>
      <w:r w:rsidRPr="00BD1D61">
        <w:t>(</w:t>
      </w:r>
      <w:r>
        <w:t>9</w:t>
      </w:r>
      <w:r w:rsidRPr="00BD1D61">
        <w:t>) Z</w:t>
      </w:r>
      <w:r>
        <w:t>á</w:t>
      </w:r>
      <w:r w:rsidRPr="00BD1D61">
        <w:t xml:space="preserve">väzné stanovisko je preskúmateľné </w:t>
      </w:r>
      <w:r w:rsidRPr="00892533">
        <w:t xml:space="preserve">úradom </w:t>
      </w:r>
      <w:r w:rsidRPr="00BD1D61">
        <w:t xml:space="preserve">do dvoch </w:t>
      </w:r>
      <w:r>
        <w:t>mesiacov</w:t>
      </w:r>
      <w:r w:rsidRPr="00BD1D61">
        <w:t xml:space="preserve"> odo dňa jeho vydania na základe podnetu stavebníka alebo stavebného úradu v</w:t>
      </w:r>
      <w:r w:rsidRPr="00892533">
        <w:t> procese prerokovania</w:t>
      </w:r>
      <w:r w:rsidRPr="00BD1D61">
        <w:t xml:space="preserve"> </w:t>
      </w:r>
      <w:r>
        <w:t xml:space="preserve">stavebného zámeru </w:t>
      </w:r>
      <w:r w:rsidRPr="00BD1D61">
        <w:t xml:space="preserve">podľa </w:t>
      </w:r>
      <w:r>
        <w:t>zákona o výstavbe</w:t>
      </w:r>
      <w:r w:rsidRPr="00BD1D61">
        <w:t xml:space="preserve">. </w:t>
      </w:r>
    </w:p>
    <w:p w:rsidR="005C48CC" w:rsidRDefault="005C48CC" w:rsidP="005C48CC">
      <w:pPr>
        <w:spacing w:after="200"/>
        <w:ind w:firstLine="448"/>
        <w:jc w:val="both"/>
      </w:pPr>
      <w:r w:rsidRPr="00892533">
        <w:t>(</w:t>
      </w:r>
      <w:r>
        <w:t>10</w:t>
      </w:r>
      <w:r w:rsidRPr="00BD1D61">
        <w:t xml:space="preserve">) Ak úrad zistí, že </w:t>
      </w:r>
      <w:r w:rsidRPr="00892533">
        <w:t>zá</w:t>
      </w:r>
      <w:r w:rsidRPr="00BD1D61">
        <w:t>väzné stanovisko bolo vydané v r</w:t>
      </w:r>
      <w:r w:rsidRPr="00892533">
        <w:t xml:space="preserve">ozpore s ustanoveniami odsekov </w:t>
      </w:r>
      <w:r>
        <w:t>2</w:t>
      </w:r>
      <w:r w:rsidRPr="00BD1D61">
        <w:t xml:space="preserve"> až </w:t>
      </w:r>
      <w:r>
        <w:t>7</w:t>
      </w:r>
      <w:r w:rsidRPr="00BD1D61">
        <w:t xml:space="preserve">, upozorní na </w:t>
      </w:r>
      <w:r w:rsidRPr="00892533">
        <w:t>to</w:t>
      </w:r>
      <w:r w:rsidRPr="00BD1D61">
        <w:t xml:space="preserve"> or</w:t>
      </w:r>
      <w:r w:rsidRPr="00892533">
        <w:t xml:space="preserve">gán územného plánovania, ktorý </w:t>
      </w:r>
      <w:r w:rsidRPr="00BD1D61">
        <w:t>záväzné stanovisko</w:t>
      </w:r>
      <w:r w:rsidRPr="00892533">
        <w:t xml:space="preserve"> vydal</w:t>
      </w:r>
      <w:r>
        <w:t xml:space="preserve"> a do 21 dní od upozornenia vydá </w:t>
      </w:r>
      <w:r w:rsidRPr="00892533">
        <w:t>nové záväz</w:t>
      </w:r>
      <w:r w:rsidRPr="00BD1D61">
        <w:t>né stanovisko</w:t>
      </w:r>
      <w:r>
        <w:t>, ktorým nahradí rozporné záväzné stanovisko orgánu územného plánovania</w:t>
      </w:r>
      <w:r w:rsidRPr="00BD1D61">
        <w:t xml:space="preserve">. Zároveň upovedomí </w:t>
      </w:r>
      <w:r w:rsidRPr="00892533">
        <w:t>stavebníka</w:t>
      </w:r>
      <w:r w:rsidRPr="00BD1D61">
        <w:t xml:space="preserve"> </w:t>
      </w:r>
      <w:r>
        <w:t>alebo stavebný úrad</w:t>
      </w:r>
      <w:r w:rsidRPr="00BD1D61">
        <w:t xml:space="preserve">, </w:t>
      </w:r>
      <w:r w:rsidRPr="00892533">
        <w:t>kto</w:t>
      </w:r>
      <w:r>
        <w:t>rý</w:t>
      </w:r>
      <w:r w:rsidRPr="00892533">
        <w:t xml:space="preserve"> podal podnet. </w:t>
      </w:r>
    </w:p>
    <w:p w:rsidR="005C48CC" w:rsidRDefault="005C48CC" w:rsidP="005C48CC">
      <w:pPr>
        <w:spacing w:after="200"/>
        <w:ind w:firstLine="448"/>
        <w:jc w:val="both"/>
      </w:pPr>
      <w:r>
        <w:t xml:space="preserve">(11) </w:t>
      </w:r>
      <w:r w:rsidRPr="00892533">
        <w:t>Ak  orgán územného</w:t>
      </w:r>
      <w:r w:rsidRPr="00BD1D61">
        <w:t xml:space="preserve"> plánovania, ktorý vydal </w:t>
      </w:r>
      <w:r>
        <w:t xml:space="preserve">rozporné </w:t>
      </w:r>
      <w:r w:rsidRPr="00BD1D61">
        <w:t>záväzné stanovisko</w:t>
      </w:r>
      <w:r>
        <w:t>, má za to, že</w:t>
      </w:r>
      <w:r w:rsidRPr="00892533">
        <w:t xml:space="preserve"> </w:t>
      </w:r>
      <w:r w:rsidRPr="00BD1D61">
        <w:t>záväzn</w:t>
      </w:r>
      <w:r>
        <w:t>ým</w:t>
      </w:r>
      <w:r w:rsidRPr="00BD1D61">
        <w:t xml:space="preserve"> stanovisko</w:t>
      </w:r>
      <w:r>
        <w:t>m úradu bolo zasiahnuté do jeho práv, môže sa domáhať ochrany na súde formou správnej žaloby</w:t>
      </w:r>
      <w:r w:rsidRPr="00BD1D61">
        <w:t xml:space="preserve">. Ak je právoplatné rozhodnutie </w:t>
      </w:r>
      <w:r>
        <w:t xml:space="preserve">o stavebnom zámere podľa zákona o výstavbe </w:t>
      </w:r>
      <w:r w:rsidRPr="00892533">
        <w:t>založené na záväz</w:t>
      </w:r>
      <w:r w:rsidRPr="00BD1D61">
        <w:t>nom stanovisku, ktoré</w:t>
      </w:r>
      <w:r w:rsidRPr="00892533">
        <w:t xml:space="preserve"> bolo neskôr </w:t>
      </w:r>
      <w:r>
        <w:t xml:space="preserve">rozhodnutím súdu </w:t>
      </w:r>
      <w:r w:rsidRPr="00892533">
        <w:t>vyhlásené za neplatné,</w:t>
      </w:r>
      <w:r w:rsidRPr="00BD1D61">
        <w:t xml:space="preserve"> ide o dôvod na zmenu rozhodnutia.</w:t>
      </w:r>
    </w:p>
    <w:p w:rsidR="005C48CC" w:rsidRPr="004129C0" w:rsidRDefault="005C48CC" w:rsidP="005C48CC">
      <w:pPr>
        <w:spacing w:after="200"/>
        <w:ind w:firstLine="448"/>
        <w:jc w:val="both"/>
      </w:pPr>
      <w:r w:rsidRPr="00BD1D61">
        <w:t>(</w:t>
      </w:r>
      <w:r>
        <w:t>12</w:t>
      </w:r>
      <w:r w:rsidRPr="00BD1D61">
        <w:t xml:space="preserve">) </w:t>
      </w:r>
      <w:r w:rsidRPr="00546C33">
        <w:t>Záväzné stanovisko orgánu územného plánovania nenahrádza záväzné stanovisko dotknutého orgánu požadované podľa osobitných predpisov</w:t>
      </w:r>
      <w:r>
        <w:rPr>
          <w:vertAlign w:val="superscript"/>
        </w:rPr>
        <w:t>8</w:t>
      </w:r>
      <w:r w:rsidRPr="00546C33">
        <w:t>)</w:t>
      </w:r>
      <w:r w:rsidRPr="00546C33">
        <w:rPr>
          <w:b/>
        </w:rPr>
        <w:t xml:space="preserve"> </w:t>
      </w:r>
      <w:r w:rsidRPr="00546C33">
        <w:t>a stanovisko dotknutej právnickej osoby požadované podľa osobitných predpisov.</w:t>
      </w:r>
      <w:r w:rsidRPr="00546C33">
        <w:rPr>
          <w:rStyle w:val="Odkaznapoznmkupodiarou"/>
        </w:rPr>
        <w:footnoteReference w:id="13"/>
      </w:r>
      <w:r w:rsidRPr="00546C33">
        <w:t>)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lastRenderedPageBreak/>
        <w:t>(1</w:t>
      </w:r>
      <w:r>
        <w:t>3</w:t>
      </w:r>
      <w:r w:rsidRPr="00BD1D61">
        <w:t xml:space="preserve">) </w:t>
      </w:r>
      <w:r w:rsidRPr="00892533">
        <w:t>Záväz</w:t>
      </w:r>
      <w:r>
        <w:t>n</w:t>
      </w:r>
      <w:r w:rsidRPr="00892533">
        <w:t>é stanovisko sa nevyžaduje</w:t>
      </w:r>
      <w:r w:rsidRPr="00BD1D61">
        <w:t xml:space="preserve">  na stavbu </w:t>
      </w:r>
      <w:r>
        <w:t xml:space="preserve">pre bezpečnosť štátu a na stavbu </w:t>
      </w:r>
      <w:r w:rsidRPr="00BD1D61">
        <w:t xml:space="preserve">pre obranu </w:t>
      </w:r>
      <w:r w:rsidRPr="00892533">
        <w:t>štátu mimo vojenských obvodov</w:t>
      </w:r>
      <w:r w:rsidRPr="00BD1D61">
        <w:t xml:space="preserve"> </w:t>
      </w:r>
      <w:r w:rsidRPr="00892533">
        <w:t>umiestňované v uzavretom priestore existujúcich</w:t>
      </w:r>
      <w:r w:rsidRPr="00BD1D61">
        <w:t xml:space="preserve"> stavieb</w:t>
      </w:r>
      <w:r w:rsidRPr="00892533">
        <w:t>, ak sa nemení funkcia, vonkajšie</w:t>
      </w:r>
      <w:r w:rsidRPr="00BD1D61">
        <w:t xml:space="preserve"> pôdorysné ohraničenie a výškové usporiadanie priestoru.</w:t>
      </w:r>
    </w:p>
    <w:p w:rsidR="005C48CC" w:rsidRPr="00BD1D61" w:rsidRDefault="005C48CC" w:rsidP="005C48CC">
      <w:pPr>
        <w:pStyle w:val="Odsekzoznamu"/>
        <w:ind w:left="709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jc w:val="center"/>
      </w:pPr>
      <w:r w:rsidRPr="00BD1D61">
        <w:t>Piata časť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 xml:space="preserve">Informačný systém </w:t>
      </w:r>
    </w:p>
    <w:p w:rsidR="005C48CC" w:rsidRPr="00BD1D61" w:rsidRDefault="005C48CC" w:rsidP="005C48CC">
      <w:pPr>
        <w:jc w:val="center"/>
      </w:pPr>
    </w:p>
    <w:p w:rsidR="005C48CC" w:rsidRPr="00892533" w:rsidRDefault="005C48CC" w:rsidP="005C48CC">
      <w:pPr>
        <w:jc w:val="center"/>
      </w:pPr>
      <w:r w:rsidRPr="00BD1D61">
        <w:t>§ 2</w:t>
      </w:r>
      <w:r>
        <w:t>5</w:t>
      </w:r>
    </w:p>
    <w:p w:rsidR="005C48CC" w:rsidRPr="00BD1D61" w:rsidRDefault="005C48CC" w:rsidP="005C48CC">
      <w:pPr>
        <w:jc w:val="center"/>
        <w:rPr>
          <w:b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Zriaďuje sa informačný systém ako nadrezortný informačný systém verejnej správy, určený na plnenie úloh územného plánovania podľa tohto zákona a plnenie úloh vo výstavbe podľa </w:t>
      </w:r>
      <w:r>
        <w:rPr>
          <w:rFonts w:ascii="Times New Roman" w:hAnsi="Times New Roman" w:cs="Times New Roman"/>
        </w:rPr>
        <w:t>zákona o výstavbe</w:t>
      </w:r>
      <w:r w:rsidRPr="00BD1D61">
        <w:rPr>
          <w:rFonts w:ascii="Times New Roman" w:hAnsi="Times New Roman" w:cs="Times New Roman"/>
        </w:rPr>
        <w:t xml:space="preserve">. </w:t>
      </w:r>
    </w:p>
    <w:p w:rsidR="005C48CC" w:rsidRPr="00BD1D61" w:rsidRDefault="005C48CC" w:rsidP="005C48CC">
      <w:pPr>
        <w:pStyle w:val="Odsekzoznamu"/>
        <w:overflowPunct w:val="0"/>
        <w:autoSpaceDE w:val="0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Verejná časť informačného systému je dostupná prostredníctvom webového sídla úradu a obsahuje územnoplánovaciu dokumentáciu, informácie o území poskytnuté ich obstarávateľmi na zverejnenie, rozhodnutia </w:t>
      </w:r>
      <w:r>
        <w:rPr>
          <w:rFonts w:ascii="Times New Roman" w:hAnsi="Times New Roman" w:cs="Times New Roman"/>
        </w:rPr>
        <w:t xml:space="preserve">a záväzné stanoviská </w:t>
      </w:r>
      <w:r w:rsidRPr="00BD1D61">
        <w:rPr>
          <w:rFonts w:ascii="Times New Roman" w:hAnsi="Times New Roman" w:cs="Times New Roman"/>
        </w:rPr>
        <w:t>orgánov územného plánovania a</w:t>
      </w:r>
      <w:r>
        <w:rPr>
          <w:rFonts w:ascii="Times New Roman" w:hAnsi="Times New Roman" w:cs="Times New Roman"/>
        </w:rPr>
        <w:t xml:space="preserve"> vybrané údaje </w:t>
      </w:r>
      <w:r w:rsidRPr="00BD1D61">
        <w:rPr>
          <w:rFonts w:ascii="Times New Roman" w:hAnsi="Times New Roman" w:cs="Times New Roman"/>
        </w:rPr>
        <w:t>rozhodnut</w:t>
      </w:r>
      <w:r>
        <w:rPr>
          <w:rFonts w:ascii="Times New Roman" w:hAnsi="Times New Roman" w:cs="Times New Roman"/>
        </w:rPr>
        <w:t>í a opatrení</w:t>
      </w:r>
      <w:r w:rsidRPr="00BD1D61">
        <w:rPr>
          <w:rFonts w:ascii="Times New Roman" w:hAnsi="Times New Roman" w:cs="Times New Roman"/>
        </w:rPr>
        <w:t xml:space="preserve"> stavebných úradov.</w:t>
      </w:r>
    </w:p>
    <w:p w:rsidR="005C48CC" w:rsidRPr="00BD1D61" w:rsidRDefault="005C48CC" w:rsidP="005C48CC">
      <w:pPr>
        <w:pStyle w:val="Odsekzoznamu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Neverejná časť informačného systému obsahuje nástroje a funkcionality potrebné na vykonávanie a spracovanie činností územného plánovania podľa tohto zákona a</w:t>
      </w:r>
      <w:r>
        <w:rPr>
          <w:rFonts w:ascii="Times New Roman" w:hAnsi="Times New Roman" w:cs="Times New Roman"/>
        </w:rPr>
        <w:t xml:space="preserve"> na </w:t>
      </w:r>
      <w:r w:rsidRPr="00BD1D61">
        <w:rPr>
          <w:rFonts w:ascii="Times New Roman" w:hAnsi="Times New Roman" w:cs="Times New Roman"/>
        </w:rPr>
        <w:t xml:space="preserve">konanie </w:t>
      </w:r>
      <w:r>
        <w:rPr>
          <w:rFonts w:ascii="Times New Roman" w:hAnsi="Times New Roman" w:cs="Times New Roman"/>
        </w:rPr>
        <w:t>o výstavbe a výkon štátneho stavebného dohľadu</w:t>
      </w:r>
      <w:r w:rsidRPr="00BD1D61"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>zákona o výstavbe</w:t>
      </w:r>
      <w:r w:rsidRPr="00BD1D61">
        <w:rPr>
          <w:rFonts w:ascii="Times New Roman" w:hAnsi="Times New Roman" w:cs="Times New Roman"/>
        </w:rPr>
        <w:t xml:space="preserve"> oprávnenými osobami v rozsahu im udelených oprávnení, a</w:t>
      </w:r>
      <w:r>
        <w:rPr>
          <w:rFonts w:ascii="Times New Roman" w:hAnsi="Times New Roman" w:cs="Times New Roman"/>
        </w:rPr>
        <w:t xml:space="preserve"> slúži </w:t>
      </w:r>
      <w:r w:rsidRPr="00BD1D61">
        <w:rPr>
          <w:rFonts w:ascii="Times New Roman" w:hAnsi="Times New Roman" w:cs="Times New Roman"/>
        </w:rPr>
        <w:t>ako platforma na úradnú komunikáciu. K neverejnej časti informačného systému zriadi úrad oprávnenej osobe prístup umožňujúci automatizovaný spôsob komunikácie formou registrácie.</w:t>
      </w:r>
    </w:p>
    <w:p w:rsidR="005C48CC" w:rsidRPr="00BD1D61" w:rsidRDefault="005C48CC" w:rsidP="005C48CC">
      <w:pPr>
        <w:pStyle w:val="Odsekzoznamu"/>
        <w:rPr>
          <w:rFonts w:ascii="Times New Roman" w:hAnsi="Times New Roman" w:cs="Times New Roman"/>
        </w:rPr>
      </w:pPr>
    </w:p>
    <w:p w:rsidR="005C48CC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D1D61">
        <w:rPr>
          <w:rFonts w:ascii="Times New Roman" w:hAnsi="Times New Roman" w:cs="Times New Roman"/>
        </w:rPr>
        <w:t>právne</w:t>
      </w:r>
      <w:r>
        <w:rPr>
          <w:rFonts w:ascii="Times New Roman" w:hAnsi="Times New Roman" w:cs="Times New Roman"/>
        </w:rPr>
        <w:t>nou</w:t>
      </w:r>
      <w:r w:rsidRPr="00BD1D61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ou je</w:t>
      </w:r>
      <w:r w:rsidRPr="00BD1D61">
        <w:rPr>
          <w:rFonts w:ascii="Times New Roman" w:hAnsi="Times New Roman" w:cs="Times New Roman"/>
        </w:rPr>
        <w:t xml:space="preserve"> orgán územného plánovania, odborne spôsobilá osoba, spracovateľ, dotknutý orgán a dotknutá právnická osoba </w:t>
      </w:r>
      <w:r>
        <w:rPr>
          <w:rFonts w:ascii="Times New Roman" w:hAnsi="Times New Roman" w:cs="Times New Roman"/>
        </w:rPr>
        <w:t xml:space="preserve">v rozsahu svojich kompetencií </w:t>
      </w:r>
      <w:r w:rsidRPr="00BD1D61">
        <w:rPr>
          <w:rFonts w:ascii="Times New Roman" w:hAnsi="Times New Roman" w:cs="Times New Roman"/>
        </w:rPr>
        <w:t>podľa tohto zákona v súvislosti s obstarávaním, spracovaním</w:t>
      </w:r>
      <w:r>
        <w:rPr>
          <w:rFonts w:ascii="Times New Roman" w:hAnsi="Times New Roman" w:cs="Times New Roman"/>
        </w:rPr>
        <w:t xml:space="preserve"> a</w:t>
      </w:r>
      <w:r w:rsidRPr="00BD1D61">
        <w:rPr>
          <w:rFonts w:ascii="Times New Roman" w:hAnsi="Times New Roman" w:cs="Times New Roman"/>
        </w:rPr>
        <w:t xml:space="preserve"> prerokovaním územnoplánovacích podkladov a územnoplánovacej dokumentácie.</w:t>
      </w:r>
      <w:r>
        <w:rPr>
          <w:rFonts w:ascii="Times New Roman" w:hAnsi="Times New Roman" w:cs="Times New Roman"/>
        </w:rPr>
        <w:t xml:space="preserve"> Oprávnenou osobou je aj dotknutá verejnosť v štádiu prerokovania územnoplánovacej dokumentácie podľa § 31. Ďalšími oprávnenými osobami sú účastníci konania podľa zákona o výstavbe v rozsahu svojich kompetencií v konaní o výstavbe a pri výkone štátneho stavebného dohľadu podľa zákona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výstavbe.</w:t>
      </w:r>
    </w:p>
    <w:p w:rsidR="005C48CC" w:rsidRPr="00476A7F" w:rsidRDefault="005C48CC" w:rsidP="005C48CC">
      <w:pPr>
        <w:pStyle w:val="Odsekzoznamu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Údaje v informačnom systéme, ktoré sú vyhlásené za referenčné sa považujú za úplné a zodpovedajúce skutočnosti, kým nie je preukázaný opak. Proti tomu, kto sa v dobrej viere spolieha na údaje </w:t>
      </w:r>
      <w:r>
        <w:rPr>
          <w:rFonts w:ascii="Times New Roman" w:hAnsi="Times New Roman" w:cs="Times New Roman"/>
        </w:rPr>
        <w:t>podľa prvej vety</w:t>
      </w:r>
      <w:r w:rsidRPr="00BD1D61">
        <w:rPr>
          <w:rFonts w:ascii="Times New Roman" w:hAnsi="Times New Roman" w:cs="Times New Roman"/>
        </w:rPr>
        <w:t xml:space="preserve">, nemôže iná osoba namietať, že tieto údaje nie sú úplné alebo nezodpovedajúce skutočnosti. </w:t>
      </w:r>
      <w:r>
        <w:rPr>
          <w:rFonts w:ascii="Times New Roman" w:hAnsi="Times New Roman" w:cs="Times New Roman"/>
        </w:rPr>
        <w:t>Ostatné údaje vedené v informačnom systéme sa považujú za informatívne.</w:t>
      </w:r>
    </w:p>
    <w:p w:rsidR="005C48CC" w:rsidRPr="00BD1D61" w:rsidRDefault="005C48CC" w:rsidP="005C48CC">
      <w:pPr>
        <w:pStyle w:val="Odsekzoznamu"/>
        <w:overflowPunct w:val="0"/>
        <w:autoSpaceDE w:val="0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Informačný systém </w:t>
      </w:r>
      <w:r>
        <w:rPr>
          <w:rFonts w:ascii="Times New Roman" w:hAnsi="Times New Roman" w:cs="Times New Roman"/>
        </w:rPr>
        <w:t>vedie</w:t>
      </w:r>
      <w:r w:rsidRPr="00BD1D61">
        <w:rPr>
          <w:rFonts w:ascii="Times New Roman" w:hAnsi="Times New Roman" w:cs="Times New Roman"/>
        </w:rPr>
        <w:t xml:space="preserve"> v textovej a grafickej forme tieto údaje </w:t>
      </w:r>
    </w:p>
    <w:p w:rsidR="005C48CC" w:rsidRPr="00BD1D61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územnoplánovacie podklady,</w:t>
      </w:r>
    </w:p>
    <w:p w:rsidR="005C48CC" w:rsidRPr="00BD1D61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územnoplánovaciu dokumentáciu,</w:t>
      </w:r>
    </w:p>
    <w:p w:rsidR="005C48CC" w:rsidRPr="00BD1D61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údaje katastra nehnuteľností v rozsahu potrebnom pre činnosti územného plánovania a výstavby,</w:t>
      </w:r>
    </w:p>
    <w:p w:rsidR="005C48CC" w:rsidRPr="00892533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lastRenderedPageBreak/>
        <w:t>základnú bázu údajov pre geografický informačný systém,</w:t>
      </w:r>
      <w:r>
        <w:rPr>
          <w:rStyle w:val="Odkaznapoznmkupodiarou"/>
        </w:rPr>
        <w:footnoteReference w:id="14"/>
      </w:r>
      <w:r w:rsidRPr="00892533">
        <w:rPr>
          <w:rFonts w:ascii="Times New Roman" w:hAnsi="Times New Roman" w:cs="Times New Roman"/>
        </w:rPr>
        <w:t>)</w:t>
      </w:r>
    </w:p>
    <w:p w:rsidR="005C48CC" w:rsidRPr="00892533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92533">
        <w:rPr>
          <w:rFonts w:ascii="Times New Roman" w:hAnsi="Times New Roman" w:cs="Times New Roman"/>
        </w:rPr>
        <w:t>priestorové údaje a služby priestorových údajov, vrátane ich metaúdajov,</w:t>
      </w:r>
      <w:r>
        <w:rPr>
          <w:rStyle w:val="Odkaznapoznmkupodiarou"/>
        </w:rPr>
        <w:footnoteReference w:id="15"/>
      </w:r>
      <w:r>
        <w:rPr>
          <w:rFonts w:ascii="Times New Roman" w:hAnsi="Times New Roman" w:cs="Times New Roman"/>
        </w:rPr>
        <w:t>)</w:t>
      </w:r>
    </w:p>
    <w:p w:rsidR="005C48CC" w:rsidRPr="00BD1D61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údaje dopravnej infraštruktúry,</w:t>
      </w:r>
    </w:p>
    <w:p w:rsidR="005C48CC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údaje technickej infraštruktúry</w:t>
      </w:r>
      <w:r>
        <w:rPr>
          <w:rFonts w:ascii="Times New Roman" w:hAnsi="Times New Roman" w:cs="Times New Roman"/>
        </w:rPr>
        <w:t>,</w:t>
      </w:r>
    </w:p>
    <w:p w:rsidR="005C48CC" w:rsidRPr="00BD1D61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vybrané údaje rozhodnutí a opatrení stavebných úradov,</w:t>
      </w:r>
    </w:p>
    <w:p w:rsidR="005C48CC" w:rsidRPr="00892533" w:rsidRDefault="005C48CC" w:rsidP="005C48CC">
      <w:pPr>
        <w:pStyle w:val="Odsekzoznamu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dokumentáciu stavby</w:t>
      </w:r>
      <w:r>
        <w:rPr>
          <w:rFonts w:ascii="Times New Roman" w:hAnsi="Times New Roman" w:cs="Times New Roman"/>
        </w:rPr>
        <w:t xml:space="preserve"> podľa zákona o výstavbe</w:t>
      </w:r>
      <w:r w:rsidRPr="00BD1D61">
        <w:rPr>
          <w:rFonts w:ascii="Times New Roman" w:hAnsi="Times New Roman" w:cs="Times New Roman"/>
        </w:rPr>
        <w:t>.</w:t>
      </w:r>
    </w:p>
    <w:p w:rsidR="005C48CC" w:rsidRPr="00BD1D61" w:rsidRDefault="005C48CC" w:rsidP="005C48CC">
      <w:pPr>
        <w:pStyle w:val="Odsekzoznamu"/>
        <w:overflowPunct w:val="0"/>
        <w:autoSpaceDE w:val="0"/>
        <w:ind w:left="1080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Okrem údajov podľa odseku </w:t>
      </w:r>
      <w:r>
        <w:rPr>
          <w:rFonts w:ascii="Times New Roman" w:hAnsi="Times New Roman" w:cs="Times New Roman"/>
        </w:rPr>
        <w:t>6</w:t>
      </w:r>
      <w:r w:rsidRPr="00BD1D61">
        <w:rPr>
          <w:rFonts w:ascii="Times New Roman" w:hAnsi="Times New Roman" w:cs="Times New Roman"/>
        </w:rPr>
        <w:t xml:space="preserve"> informačný systém obsahuje register odborne spôsobilých osôb a register stavieb</w:t>
      </w:r>
      <w:r>
        <w:rPr>
          <w:rFonts w:ascii="Times New Roman" w:hAnsi="Times New Roman" w:cs="Times New Roman"/>
        </w:rPr>
        <w:t xml:space="preserve"> podľa zákona o výstavbe.</w:t>
      </w:r>
    </w:p>
    <w:p w:rsidR="005C48CC" w:rsidRPr="00BD1D61" w:rsidRDefault="005C48CC" w:rsidP="005C48CC">
      <w:pPr>
        <w:pStyle w:val="Odsekzoznamu"/>
        <w:overflowPunct w:val="0"/>
        <w:autoSpaceDE w:val="0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Registráciu v informačnom systéme je možné vykonať prostredníctvom funkcie informačného systému, na to určenej alebo súčasne so zápisom do registra odborne spôsobilých osôb podľa § </w:t>
      </w:r>
      <w:r>
        <w:rPr>
          <w:rFonts w:ascii="Times New Roman" w:hAnsi="Times New Roman" w:cs="Times New Roman"/>
        </w:rPr>
        <w:t>13.</w:t>
      </w:r>
    </w:p>
    <w:p w:rsidR="005C48CC" w:rsidRPr="00BD1D61" w:rsidRDefault="005C48CC" w:rsidP="005C48CC">
      <w:pPr>
        <w:pStyle w:val="Odsekzoznamu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Úrad zruší registráciu v informačnom systéme, ak dôjde k vyčiarknutiu osoby z registra odborne spôsobilých osôb alebo na základe žiadosti; po zrušení registrácie sa osobný profil vyznačí ako neaktívny.</w:t>
      </w:r>
    </w:p>
    <w:p w:rsidR="005C48CC" w:rsidRPr="00BD1D61" w:rsidRDefault="005C48CC" w:rsidP="005C48CC">
      <w:pPr>
        <w:pStyle w:val="Odsekzoznamu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Elektronickým výpisom z informačného systému o záväzných podmienkach vyplývajúcich z územnoplánovacej dokumentácie pre vybrané územie</w:t>
      </w:r>
      <w:r>
        <w:rPr>
          <w:rFonts w:ascii="Times New Roman" w:hAnsi="Times New Roman" w:cs="Times New Roman"/>
        </w:rPr>
        <w:t xml:space="preserve"> </w:t>
      </w:r>
      <w:r w:rsidRPr="00BD1D61">
        <w:rPr>
          <w:rFonts w:ascii="Times New Roman" w:hAnsi="Times New Roman" w:cs="Times New Roman"/>
        </w:rPr>
        <w:t xml:space="preserve">je výpis zo záväznej časti územnoplánovacej dokumentácie, ktorý pozostáva v grafickej </w:t>
      </w:r>
      <w:r>
        <w:rPr>
          <w:rFonts w:ascii="Times New Roman" w:hAnsi="Times New Roman" w:cs="Times New Roman"/>
        </w:rPr>
        <w:t>forme</w:t>
      </w:r>
      <w:r w:rsidRPr="00BD1D61">
        <w:rPr>
          <w:rFonts w:ascii="Times New Roman" w:hAnsi="Times New Roman" w:cs="Times New Roman"/>
        </w:rPr>
        <w:t xml:space="preserve"> z výrezu </w:t>
      </w:r>
      <w:r>
        <w:rPr>
          <w:rFonts w:ascii="Times New Roman" w:hAnsi="Times New Roman" w:cs="Times New Roman"/>
        </w:rPr>
        <w:t xml:space="preserve">regulačného </w:t>
      </w:r>
      <w:r w:rsidRPr="00BD1D61">
        <w:rPr>
          <w:rFonts w:ascii="Times New Roman" w:hAnsi="Times New Roman" w:cs="Times New Roman"/>
        </w:rPr>
        <w:t xml:space="preserve">výkresu priestorovej a funkčnej regulácie územia a v textovej </w:t>
      </w:r>
      <w:r>
        <w:rPr>
          <w:rFonts w:ascii="Times New Roman" w:hAnsi="Times New Roman" w:cs="Times New Roman"/>
        </w:rPr>
        <w:t>forme</w:t>
      </w:r>
      <w:r w:rsidRPr="00BD1D61">
        <w:rPr>
          <w:rFonts w:ascii="Times New Roman" w:hAnsi="Times New Roman" w:cs="Times New Roman"/>
        </w:rPr>
        <w:t xml:space="preserve"> z regulačného listu príslušného priestorovo-funkčného celku.</w:t>
      </w:r>
    </w:p>
    <w:p w:rsidR="005C48CC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Default="005C48CC" w:rsidP="005C48CC">
      <w:pPr>
        <w:jc w:val="center"/>
      </w:pPr>
    </w:p>
    <w:p w:rsidR="005C48CC" w:rsidRPr="00BD1D61" w:rsidRDefault="005C48CC" w:rsidP="005C48CC">
      <w:pPr>
        <w:jc w:val="center"/>
      </w:pPr>
      <w:r w:rsidRPr="00BD1D61">
        <w:t>Šiesta časť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</w:t>
      </w:r>
      <w:r w:rsidRPr="00BD1D61">
        <w:rPr>
          <w:rFonts w:ascii="Times New Roman" w:hAnsi="Times New Roman" w:cs="Times New Roman"/>
        </w:rPr>
        <w:t xml:space="preserve"> územného plánovania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>6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Všeobecné ustanovenie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Proces územného plánovania podľa tohto zákona sa uskutočňuj</w:t>
      </w:r>
      <w:r>
        <w:rPr>
          <w:rFonts w:ascii="Times New Roman" w:hAnsi="Times New Roman" w:cs="Times New Roman"/>
        </w:rPr>
        <w:t>e</w:t>
      </w:r>
      <w:r w:rsidRPr="00BD1D61">
        <w:rPr>
          <w:rFonts w:ascii="Times New Roman" w:hAnsi="Times New Roman" w:cs="Times New Roman"/>
        </w:rPr>
        <w:t xml:space="preserve"> elektronicky prostredníctvom informačného systému, ak tento zákon alebo </w:t>
      </w:r>
      <w:r>
        <w:rPr>
          <w:rFonts w:ascii="Times New Roman" w:hAnsi="Times New Roman" w:cs="Times New Roman"/>
        </w:rPr>
        <w:t>zákon o e-Governemente</w:t>
      </w:r>
      <w:r w:rsidRPr="00BD1D61">
        <w:rPr>
          <w:rFonts w:ascii="Times New Roman" w:hAnsi="Times New Roman" w:cs="Times New Roman"/>
        </w:rPr>
        <w:t xml:space="preserve"> neustanovuje inak.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Obstarávanie územnoplánovacej dokumentácie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  <w:b/>
        </w:rPr>
      </w:pPr>
    </w:p>
    <w:p w:rsidR="005C48CC" w:rsidRPr="00892533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>7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27"/>
        </w:numPr>
        <w:suppressAutoHyphens/>
        <w:autoSpaceDN w:val="0"/>
        <w:spacing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Obstarávanie územnoplánovacej dokumentácie je činnosť orgánu územného plánovania, ktorú vykonáva prostredníctvom odborne spôsobilej osoby, na zabezpečenie územnoplánovacích podkladov, územnoplánovacej dokumentácie vrátane jej zmien </w:t>
      </w:r>
      <w:r w:rsidRPr="00BD1D61">
        <w:rPr>
          <w:rFonts w:ascii="Times New Roman" w:hAnsi="Times New Roman" w:cs="Times New Roman"/>
        </w:rPr>
        <w:lastRenderedPageBreak/>
        <w:t xml:space="preserve">a doplnkov a najmenej raz za štyri roky na zabezpečenie správy o stave územnoplánovacej dokumentácie, z vlastného podnetu alebo z podnetu fyzickej osoby alebo právnickej osoby. </w:t>
      </w:r>
    </w:p>
    <w:p w:rsidR="005C48CC" w:rsidRPr="00BD1D61" w:rsidRDefault="005C48CC" w:rsidP="005C48CC">
      <w:pPr>
        <w:pStyle w:val="Odsekzoznamu"/>
        <w:numPr>
          <w:ilvl w:val="0"/>
          <w:numId w:val="27"/>
        </w:numPr>
        <w:suppressAutoHyphens/>
        <w:autoSpaceDN w:val="0"/>
        <w:spacing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Fyzická osoba alebo právnická osoba, ktorá má záujem v území a má vlastnícke právo alebo iné právo k pozemku na území </w:t>
      </w:r>
      <w:r w:rsidRPr="00FF0C4D">
        <w:rPr>
          <w:rFonts w:ascii="Times" w:hAnsi="Times" w:cs="Times"/>
        </w:rPr>
        <w:t>alebo môže mať iné právo k pozemkom na území za predpokladu splnenia podmienok podľa osobitných predpisov</w:t>
      </w:r>
      <w:r>
        <w:rPr>
          <w:rFonts w:ascii="Times" w:hAnsi="Times" w:cs="Times"/>
        </w:rPr>
        <w:t xml:space="preserve"> </w:t>
      </w:r>
      <w:r w:rsidRPr="00BD1D61">
        <w:rPr>
          <w:rFonts w:ascii="Times New Roman" w:hAnsi="Times New Roman" w:cs="Times New Roman"/>
        </w:rPr>
        <w:t xml:space="preserve">môže </w:t>
      </w:r>
      <w:r>
        <w:rPr>
          <w:rFonts w:ascii="Times New Roman" w:hAnsi="Times New Roman" w:cs="Times New Roman"/>
        </w:rPr>
        <w:t>zabezpečiť obstaranie zmie</w:t>
      </w:r>
      <w:r w:rsidRPr="00BD1D61">
        <w:rPr>
          <w:rFonts w:ascii="Times New Roman" w:hAnsi="Times New Roman" w:cs="Times New Roman"/>
        </w:rPr>
        <w:t>n a doplnk</w:t>
      </w:r>
      <w:r>
        <w:rPr>
          <w:rFonts w:ascii="Times New Roman" w:hAnsi="Times New Roman" w:cs="Times New Roman"/>
        </w:rPr>
        <w:t>ov</w:t>
      </w:r>
      <w:r w:rsidRPr="00BD1D61">
        <w:rPr>
          <w:rFonts w:ascii="Times New Roman" w:hAnsi="Times New Roman" w:cs="Times New Roman"/>
        </w:rPr>
        <w:t xml:space="preserve"> územného plánu obce a územný plán zóny vrátane jeho zmien a doplnkov so súhlasom obce </w:t>
      </w:r>
      <w:r>
        <w:rPr>
          <w:rFonts w:ascii="Times New Roman" w:hAnsi="Times New Roman" w:cs="Times New Roman"/>
        </w:rPr>
        <w:t xml:space="preserve">a </w:t>
      </w:r>
      <w:r w:rsidRPr="00BD1D61">
        <w:rPr>
          <w:rFonts w:ascii="Times New Roman" w:hAnsi="Times New Roman" w:cs="Times New Roman"/>
        </w:rPr>
        <w:t>v súčinnosti s obcou, prostredníctvom odborne spôsobilej osoby a</w:t>
      </w:r>
      <w:r>
        <w:rPr>
          <w:rFonts w:ascii="Times New Roman" w:hAnsi="Times New Roman" w:cs="Times New Roman"/>
        </w:rPr>
        <w:t xml:space="preserve"> spracovateľa</w:t>
      </w:r>
      <w:r w:rsidRPr="00BD1D61">
        <w:rPr>
          <w:rFonts w:ascii="Times New Roman" w:hAnsi="Times New Roman" w:cs="Times New Roman"/>
        </w:rPr>
        <w:t> predložiť ich orgánu územného plánovania na schválenie. Rozsah a spôsob súčinnosti na obstarávaní a na úhrade nákladov na obstarávanie územnoplánovacej dokumentácie je súčasťou zmluvy medzi orgánom územného plánovania a fyzickou osobou alebo právnickou osobou, ktorá má záujem v území a má vlastnícke právo alebo iné právo k pozemkom na území</w:t>
      </w:r>
      <w:r>
        <w:rPr>
          <w:rFonts w:ascii="Times New Roman" w:hAnsi="Times New Roman" w:cs="Times New Roman"/>
        </w:rPr>
        <w:t xml:space="preserve"> </w:t>
      </w:r>
      <w:r w:rsidRPr="00FF0C4D">
        <w:rPr>
          <w:rFonts w:ascii="Times" w:hAnsi="Times" w:cs="Times"/>
        </w:rPr>
        <w:t>alebo môže mať iné právo k pozemkom na území za predpokladu splnenia podmienok podľa osobitných predpisov</w:t>
      </w:r>
      <w:r w:rsidRPr="00BD1D61">
        <w:rPr>
          <w:rFonts w:ascii="Times New Roman" w:hAnsi="Times New Roman" w:cs="Times New Roman"/>
        </w:rPr>
        <w:t>.</w:t>
      </w:r>
    </w:p>
    <w:p w:rsidR="005C48CC" w:rsidRPr="00BD1D61" w:rsidRDefault="005C48CC" w:rsidP="005C48CC">
      <w:pPr>
        <w:pStyle w:val="Odsekzoznamu"/>
        <w:numPr>
          <w:ilvl w:val="0"/>
          <w:numId w:val="27"/>
        </w:numPr>
        <w:suppressAutoHyphens/>
        <w:autoSpaceDN w:val="0"/>
        <w:spacing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Orgán územného plánovania rozhodne o obstaraní územnoplánovacej dokumentácie alebo obstaraní zmien a doplnkov územnoplánovacej dokumentácie </w:t>
      </w:r>
    </w:p>
    <w:p w:rsidR="005C48CC" w:rsidRPr="00BD1D61" w:rsidRDefault="005C48CC" w:rsidP="005C48CC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na základe správy o stave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 dôvodu </w:t>
      </w:r>
      <w:r w:rsidRPr="00BD1D61">
        <w:rPr>
          <w:rFonts w:ascii="Times New Roman" w:hAnsi="Times New Roman" w:cs="Times New Roman"/>
        </w:rPr>
        <w:t>potreby zosúladenia s</w:t>
      </w:r>
      <w:r>
        <w:rPr>
          <w:rFonts w:ascii="Times New Roman" w:hAnsi="Times New Roman" w:cs="Times New Roman"/>
        </w:rPr>
        <w:t xml:space="preserve">o záväznou časťou </w:t>
      </w:r>
      <w:r w:rsidRPr="00BD1D61">
        <w:rPr>
          <w:rFonts w:ascii="Times New Roman" w:hAnsi="Times New Roman" w:cs="Times New Roman"/>
        </w:rPr>
        <w:t>územnoplánovac</w:t>
      </w:r>
      <w:r>
        <w:rPr>
          <w:rFonts w:ascii="Times New Roman" w:hAnsi="Times New Roman" w:cs="Times New Roman"/>
        </w:rPr>
        <w:t>ej</w:t>
      </w:r>
      <w:r w:rsidRPr="00BD1D61">
        <w:rPr>
          <w:rFonts w:ascii="Times New Roman" w:hAnsi="Times New Roman" w:cs="Times New Roman"/>
        </w:rPr>
        <w:t xml:space="preserve"> dokumentáci</w:t>
      </w:r>
      <w:r>
        <w:rPr>
          <w:rFonts w:ascii="Times New Roman" w:hAnsi="Times New Roman" w:cs="Times New Roman"/>
        </w:rPr>
        <w:t>e</w:t>
      </w:r>
      <w:r w:rsidRPr="00BD1D61">
        <w:rPr>
          <w:rFonts w:ascii="Times New Roman" w:hAnsi="Times New Roman" w:cs="Times New Roman"/>
        </w:rPr>
        <w:t xml:space="preserve"> vyššieho stupňa,</w:t>
      </w:r>
    </w:p>
    <w:p w:rsidR="005C48CC" w:rsidRPr="00BD1D61" w:rsidRDefault="005C48CC" w:rsidP="005C48CC">
      <w:pPr>
        <w:pStyle w:val="Odsekzoznamu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ak došlo k zásadným zmenám v území pôsobením prírodných zmien.</w:t>
      </w:r>
    </w:p>
    <w:p w:rsidR="005C48CC" w:rsidRPr="00BD1D61" w:rsidRDefault="005C48CC" w:rsidP="005C48CC"/>
    <w:p w:rsidR="005C48CC" w:rsidRPr="00BD1D61" w:rsidRDefault="005C48CC" w:rsidP="005C48CC">
      <w:pPr>
        <w:pStyle w:val="Odsekzoznamu"/>
        <w:numPr>
          <w:ilvl w:val="0"/>
          <w:numId w:val="27"/>
        </w:numPr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Obstarávanie územnoplánovacej dokumentácie zahŕňa tieto </w:t>
      </w:r>
      <w:r>
        <w:rPr>
          <w:rFonts w:ascii="Times New Roman" w:hAnsi="Times New Roman" w:cs="Times New Roman"/>
        </w:rPr>
        <w:t>činnosti</w:t>
      </w:r>
    </w:p>
    <w:p w:rsidR="005C48CC" w:rsidRPr="00BD1D61" w:rsidRDefault="005C48CC" w:rsidP="005C48CC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obstaranie a spracovanie územnoplánovacích podkladov,</w:t>
      </w:r>
    </w:p>
    <w:p w:rsidR="005C48CC" w:rsidRPr="00BD1D61" w:rsidRDefault="005C48CC" w:rsidP="005C48CC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prípravné práce,</w:t>
      </w:r>
    </w:p>
    <w:p w:rsidR="005C48CC" w:rsidRPr="00BD1D61" w:rsidRDefault="005C48CC" w:rsidP="005C48CC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obstaranie a spracovanie návrhu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2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prerokovanie a schválenie návrhu územnoplánovacej dokumentácie,</w:t>
      </w:r>
    </w:p>
    <w:p w:rsidR="005C48CC" w:rsidRPr="00BD1D61" w:rsidRDefault="005C48CC" w:rsidP="005C48CC">
      <w:pPr>
        <w:rPr>
          <w:highlight w:val="lightGray"/>
        </w:rPr>
      </w:pP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>8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Obstarávanie územnoplánovacích podkladov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 Východiskovým podkladom pre obstaranie návrhu územnoplánovacej dokumentácie sú územno</w:t>
      </w:r>
      <w:r>
        <w:rPr>
          <w:rFonts w:ascii="Times New Roman" w:hAnsi="Times New Roman" w:cs="Times New Roman"/>
        </w:rPr>
        <w:t>plánovacie</w:t>
      </w:r>
      <w:r w:rsidRPr="00BD1D61">
        <w:rPr>
          <w:rFonts w:ascii="Times New Roman" w:hAnsi="Times New Roman" w:cs="Times New Roman"/>
        </w:rPr>
        <w:t xml:space="preserve"> podklady.</w:t>
      </w:r>
    </w:p>
    <w:p w:rsidR="005C48CC" w:rsidRPr="00BD1D61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Orgán územného plánovania obstaráva územno</w:t>
      </w:r>
      <w:r>
        <w:rPr>
          <w:rFonts w:ascii="Times New Roman" w:hAnsi="Times New Roman" w:cs="Times New Roman"/>
        </w:rPr>
        <w:t>plánovacie</w:t>
      </w:r>
      <w:r w:rsidRPr="00BD1D61">
        <w:rPr>
          <w:rFonts w:ascii="Times New Roman" w:hAnsi="Times New Roman" w:cs="Times New Roman"/>
        </w:rPr>
        <w:t xml:space="preserve"> podklady </w:t>
      </w:r>
      <w:r>
        <w:rPr>
          <w:rFonts w:ascii="Times New Roman" w:hAnsi="Times New Roman" w:cs="Times New Roman"/>
        </w:rPr>
        <w:t xml:space="preserve">na základe vlastného podnetu alebo na základe podnetu inej osoby </w:t>
      </w:r>
      <w:r w:rsidRPr="00BD1D61">
        <w:rPr>
          <w:rFonts w:ascii="Times New Roman" w:hAnsi="Times New Roman" w:cs="Times New Roman"/>
        </w:rPr>
        <w:t xml:space="preserve">v rozsahu </w:t>
      </w:r>
      <w:r>
        <w:rPr>
          <w:rFonts w:ascii="Times New Roman" w:hAnsi="Times New Roman" w:cs="Times New Roman"/>
        </w:rPr>
        <w:t xml:space="preserve">a obsahu </w:t>
      </w:r>
      <w:r w:rsidRPr="00BD1D61">
        <w:rPr>
          <w:rFonts w:ascii="Times New Roman" w:hAnsi="Times New Roman" w:cs="Times New Roman"/>
        </w:rPr>
        <w:t>potrebnom na</w:t>
      </w:r>
    </w:p>
    <w:p w:rsidR="005C48CC" w:rsidRPr="00BD1D61" w:rsidRDefault="005C48CC" w:rsidP="005C48CC">
      <w:pPr>
        <w:pStyle w:val="Odsekzoznamu"/>
        <w:numPr>
          <w:ilvl w:val="0"/>
          <w:numId w:val="2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zistenie potreby obstarania zmien a doplnkov územnoplánovacej dokumentácie, </w:t>
      </w:r>
    </w:p>
    <w:p w:rsidR="005C48CC" w:rsidRPr="00BD1D61" w:rsidRDefault="005C48CC" w:rsidP="005C48CC">
      <w:pPr>
        <w:pStyle w:val="Odsekzoznamu"/>
        <w:numPr>
          <w:ilvl w:val="0"/>
          <w:numId w:val="2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vypracovanie správy o stave územnoplánovacej dokumentácie,</w:t>
      </w:r>
    </w:p>
    <w:p w:rsidR="005C48CC" w:rsidRPr="00BD1D61" w:rsidRDefault="005C48CC" w:rsidP="005C48CC">
      <w:pPr>
        <w:pStyle w:val="Odsekzoznamu"/>
        <w:numPr>
          <w:ilvl w:val="0"/>
          <w:numId w:val="24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obstaranie </w:t>
      </w:r>
      <w:r w:rsidRPr="00D213C8">
        <w:rPr>
          <w:rFonts w:cs="Times New Roman"/>
        </w:rPr>
        <w:t xml:space="preserve">a spracovanie územnoplánovacej dokumentácie a obstaranie a spracovanie </w:t>
      </w:r>
      <w:r w:rsidRPr="00BD1D61">
        <w:rPr>
          <w:rFonts w:ascii="Times New Roman" w:hAnsi="Times New Roman" w:cs="Times New Roman"/>
        </w:rPr>
        <w:t>zmien a doplnkov územnoplánovacej dokumentácie</w:t>
      </w:r>
      <w:r>
        <w:rPr>
          <w:rFonts w:ascii="Times New Roman" w:hAnsi="Times New Roman" w:cs="Times New Roman"/>
        </w:rPr>
        <w:t>.</w:t>
      </w:r>
      <w:r w:rsidRPr="00BD1D61">
        <w:rPr>
          <w:rFonts w:ascii="Times New Roman" w:hAnsi="Times New Roman" w:cs="Times New Roman"/>
        </w:rPr>
        <w:t xml:space="preserve"> </w:t>
      </w:r>
    </w:p>
    <w:p w:rsidR="005C48CC" w:rsidRPr="00BD1D61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Orgán územného plánovania obstaráva územno</w:t>
      </w:r>
      <w:r>
        <w:rPr>
          <w:rFonts w:ascii="Times New Roman" w:hAnsi="Times New Roman" w:cs="Times New Roman"/>
        </w:rPr>
        <w:t>plánovacie</w:t>
      </w:r>
      <w:r w:rsidRPr="00BD1D61">
        <w:rPr>
          <w:rFonts w:ascii="Times New Roman" w:hAnsi="Times New Roman" w:cs="Times New Roman"/>
        </w:rPr>
        <w:t xml:space="preserve"> podklady na základe existujúcich údajov o území </w:t>
      </w:r>
      <w:r>
        <w:rPr>
          <w:rFonts w:ascii="Times New Roman" w:hAnsi="Times New Roman" w:cs="Times New Roman"/>
        </w:rPr>
        <w:t xml:space="preserve">vedených </w:t>
      </w:r>
      <w:r w:rsidRPr="00BD1D61">
        <w:rPr>
          <w:rFonts w:ascii="Times New Roman" w:hAnsi="Times New Roman" w:cs="Times New Roman"/>
        </w:rPr>
        <w:t>v informačnom systéme</w:t>
      </w:r>
      <w:r>
        <w:rPr>
          <w:rFonts w:ascii="Times New Roman" w:hAnsi="Times New Roman" w:cs="Times New Roman"/>
        </w:rPr>
        <w:t xml:space="preserve">, </w:t>
      </w:r>
      <w:r w:rsidRPr="00BD1D61">
        <w:rPr>
          <w:rFonts w:ascii="Times New Roman" w:hAnsi="Times New Roman" w:cs="Times New Roman"/>
        </w:rPr>
        <w:t>na základe prieskumu územia vlastným zisťovaním</w:t>
      </w:r>
      <w:r>
        <w:rPr>
          <w:rFonts w:ascii="Times New Roman" w:hAnsi="Times New Roman" w:cs="Times New Roman"/>
        </w:rPr>
        <w:t xml:space="preserve"> alebo ako územnoplánovací podklad použije podklad spracovaný na základe dohody s inou osobou </w:t>
      </w:r>
      <w:r w:rsidRPr="00BD1D61">
        <w:rPr>
          <w:rFonts w:ascii="Times New Roman" w:hAnsi="Times New Roman" w:cs="Times New Roman"/>
        </w:rPr>
        <w:t xml:space="preserve">. Údajmi o území sú údaje o stave územia a súvisiacich právach, povinnostiach a obmedzeniach a údaje o zámeroch na uskutočnenie zmien na území. </w:t>
      </w:r>
    </w:p>
    <w:p w:rsidR="005C48CC" w:rsidRPr="00892533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D1D61">
        <w:rPr>
          <w:rFonts w:ascii="Times New Roman" w:hAnsi="Times New Roman" w:cs="Times New Roman"/>
        </w:rPr>
        <w:lastRenderedPageBreak/>
        <w:t>Údaje o území, ktoré nie sú obsahom informačného systému, je na požiadanie orgánu územného plánovania pre potreby obstarávania územno</w:t>
      </w:r>
      <w:r>
        <w:rPr>
          <w:rFonts w:ascii="Times New Roman" w:hAnsi="Times New Roman" w:cs="Times New Roman"/>
        </w:rPr>
        <w:t>plánovacích</w:t>
      </w:r>
      <w:r w:rsidRPr="00BD1D61">
        <w:rPr>
          <w:rFonts w:ascii="Times New Roman" w:hAnsi="Times New Roman" w:cs="Times New Roman"/>
        </w:rPr>
        <w:t xml:space="preserve"> podkladov povinný poskytnúť v lehote do 21 dní za úhradu nevyhnutných nákladov na vyhotovenie ich kópií a doručenie, ak ich neposkytuje do samostatných informačných miest podľa osobitných predpisov,</w:t>
      </w:r>
      <w:r w:rsidRPr="00892533">
        <w:rPr>
          <w:rStyle w:val="Odkaznapoznmkupodiarou"/>
        </w:rPr>
        <w:footnoteReference w:id="16"/>
      </w:r>
      <w:r w:rsidRPr="00892533">
        <w:rPr>
          <w:rFonts w:ascii="Times New Roman" w:hAnsi="Times New Roman" w:cs="Times New Roman"/>
        </w:rPr>
        <w:t xml:space="preserve">) </w:t>
      </w:r>
    </w:p>
    <w:p w:rsidR="005C48CC" w:rsidRPr="00BD1D61" w:rsidRDefault="005C48CC" w:rsidP="005C48CC">
      <w:pPr>
        <w:pStyle w:val="Odsekzoznamu"/>
        <w:numPr>
          <w:ilvl w:val="0"/>
          <w:numId w:val="26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D1D61">
        <w:rPr>
          <w:rFonts w:ascii="Times New Roman" w:hAnsi="Times New Roman" w:cs="Times New Roman"/>
        </w:rPr>
        <w:t>dotknutý orgán,</w:t>
      </w:r>
    </w:p>
    <w:p w:rsidR="005C48CC" w:rsidRPr="00BD1D61" w:rsidRDefault="005C48CC" w:rsidP="005C48CC">
      <w:pPr>
        <w:pStyle w:val="Odsekzoznamu"/>
        <w:numPr>
          <w:ilvl w:val="0"/>
          <w:numId w:val="26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D1D61">
        <w:rPr>
          <w:rFonts w:ascii="Times New Roman" w:hAnsi="Times New Roman" w:cs="Times New Roman"/>
        </w:rPr>
        <w:t>dotknutá právnická osoba alebo</w:t>
      </w:r>
      <w:r w:rsidRPr="00BD1D61">
        <w:rPr>
          <w:rFonts w:ascii="Times New Roman" w:hAnsi="Times New Roman" w:cs="Times New Roman"/>
          <w:color w:val="FF0000"/>
        </w:rPr>
        <w:t xml:space="preserve"> </w:t>
      </w:r>
    </w:p>
    <w:p w:rsidR="005C48CC" w:rsidRPr="00BD1D61" w:rsidRDefault="005C48CC" w:rsidP="005C48CC">
      <w:pPr>
        <w:pStyle w:val="Odsekzoznamu"/>
        <w:numPr>
          <w:ilvl w:val="0"/>
          <w:numId w:val="26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iná osoba</w:t>
      </w:r>
      <w:r>
        <w:rPr>
          <w:rFonts w:ascii="Times New Roman" w:hAnsi="Times New Roman" w:cs="Times New Roman"/>
        </w:rPr>
        <w:t xml:space="preserve"> zriadená alebo založená orgánom verejnej moci</w:t>
      </w:r>
      <w:r w:rsidRPr="00BD1D61">
        <w:rPr>
          <w:rFonts w:ascii="Times New Roman" w:hAnsi="Times New Roman" w:cs="Times New Roman"/>
        </w:rPr>
        <w:t>.</w:t>
      </w:r>
    </w:p>
    <w:p w:rsidR="005C48CC" w:rsidRPr="00892533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D1D61">
        <w:rPr>
          <w:rFonts w:ascii="Times New Roman" w:hAnsi="Times New Roman" w:cs="Times New Roman"/>
          <w:bCs/>
        </w:rPr>
        <w:t xml:space="preserve">Údaje podľa odseku </w:t>
      </w:r>
      <w:r>
        <w:rPr>
          <w:rFonts w:ascii="Times New Roman" w:hAnsi="Times New Roman" w:cs="Times New Roman"/>
          <w:bCs/>
        </w:rPr>
        <w:t>4</w:t>
      </w:r>
      <w:r w:rsidRPr="00BD1D61">
        <w:rPr>
          <w:rFonts w:ascii="Times New Roman" w:hAnsi="Times New Roman" w:cs="Times New Roman"/>
          <w:bCs/>
        </w:rPr>
        <w:t xml:space="preserve">, ktoré podliehajú ochrane utajovaných skutočností možno poskytnúť len </w:t>
      </w:r>
      <w:r>
        <w:rPr>
          <w:rFonts w:ascii="Times New Roman" w:hAnsi="Times New Roman" w:cs="Times New Roman"/>
          <w:bCs/>
        </w:rPr>
        <w:t xml:space="preserve">za splnenia podmienok a spôsobom, ktorým nemožno ohroziť ochranu </w:t>
      </w:r>
      <w:r w:rsidRPr="00BD1D61">
        <w:rPr>
          <w:rFonts w:ascii="Times New Roman" w:hAnsi="Times New Roman" w:cs="Times New Roman"/>
        </w:rPr>
        <w:t>utajovan</w:t>
      </w:r>
      <w:r>
        <w:rPr>
          <w:rFonts w:ascii="Times New Roman" w:hAnsi="Times New Roman" w:cs="Times New Roman"/>
        </w:rPr>
        <w:t>ých</w:t>
      </w:r>
      <w:r w:rsidRPr="00BD1D61">
        <w:rPr>
          <w:rFonts w:ascii="Times New Roman" w:hAnsi="Times New Roman" w:cs="Times New Roman"/>
        </w:rPr>
        <w:t xml:space="preserve"> skutočnos</w:t>
      </w:r>
      <w:r>
        <w:rPr>
          <w:rFonts w:ascii="Times New Roman" w:hAnsi="Times New Roman" w:cs="Times New Roman"/>
        </w:rPr>
        <w:t>tí, citlivých informácií</w:t>
      </w: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alebo plnenie úloh spravodajských služieb.</w:t>
      </w:r>
    </w:p>
    <w:p w:rsidR="005C48CC" w:rsidRPr="0011624C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D1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Dotknuté orgány, dotknuté právnické osoby a iné osoby</w:t>
      </w:r>
      <w:r w:rsidRPr="00BD1D61">
        <w:rPr>
          <w:rFonts w:ascii="Times New Roman" w:hAnsi="Times New Roman" w:cs="Times New Roman"/>
        </w:rPr>
        <w:t xml:space="preserve">, ktoré poskytli údaje o území, sú zodpovedné za ich správnosť, úplnosť a aktuálnosť v čase ich poskytnutia. Zodpovednosť za prípadné </w:t>
      </w:r>
      <w:r w:rsidRPr="00892533">
        <w:rPr>
          <w:rFonts w:ascii="Times New Roman" w:hAnsi="Times New Roman" w:cs="Times New Roman"/>
        </w:rPr>
        <w:t xml:space="preserve">škody vzniknuté na základe poskytnutých </w:t>
      </w:r>
      <w:r w:rsidRPr="00BD1D61">
        <w:rPr>
          <w:rFonts w:ascii="Times New Roman" w:hAnsi="Times New Roman" w:cs="Times New Roman"/>
        </w:rPr>
        <w:t>ú</w:t>
      </w:r>
      <w:r w:rsidRPr="00892533">
        <w:rPr>
          <w:rFonts w:ascii="Times New Roman" w:hAnsi="Times New Roman" w:cs="Times New Roman"/>
        </w:rPr>
        <w:t xml:space="preserve">dajov, ktoré preukázateľne nezodpovedajú skutočnosti, </w:t>
      </w:r>
      <w:r>
        <w:rPr>
          <w:rFonts w:ascii="Times New Roman" w:hAnsi="Times New Roman" w:cs="Times New Roman"/>
        </w:rPr>
        <w:t>nesú osoby</w:t>
      </w:r>
      <w:r w:rsidRPr="00892533">
        <w:rPr>
          <w:rFonts w:ascii="Times New Roman" w:hAnsi="Times New Roman" w:cs="Times New Roman"/>
        </w:rPr>
        <w:t xml:space="preserve"> podľa </w:t>
      </w:r>
      <w:r>
        <w:rPr>
          <w:rFonts w:ascii="Times New Roman" w:hAnsi="Times New Roman" w:cs="Times New Roman"/>
        </w:rPr>
        <w:t>prvej vety</w:t>
      </w:r>
      <w:r w:rsidRPr="008925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 okolnosti vylučujúce zodpovednosť osôb podľa odseku 1 sa považujú prekážky, mimoriadne okolnosti a udalosti, ktoré nastali nezávisle od ich vôle a z pôsobenia vyššej moci.</w:t>
      </w:r>
    </w:p>
    <w:p w:rsidR="005C48CC" w:rsidRPr="00BD1D61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892533">
        <w:rPr>
          <w:rFonts w:ascii="Times New Roman" w:hAnsi="Times New Roman" w:cs="Times New Roman"/>
        </w:rPr>
        <w:t>Spracovateľ je oprávnený použiť údaje o území výlučne na spracovanie územno</w:t>
      </w:r>
      <w:r>
        <w:rPr>
          <w:rFonts w:ascii="Times New Roman" w:hAnsi="Times New Roman" w:cs="Times New Roman"/>
        </w:rPr>
        <w:t>plánovacích</w:t>
      </w:r>
      <w:r w:rsidRPr="00892533">
        <w:rPr>
          <w:rFonts w:ascii="Times New Roman" w:hAnsi="Times New Roman" w:cs="Times New Roman"/>
        </w:rPr>
        <w:t xml:space="preserve"> podkladov a ich aktu</w:t>
      </w:r>
      <w:r w:rsidRPr="00BD1D61">
        <w:rPr>
          <w:rFonts w:ascii="Times New Roman" w:hAnsi="Times New Roman" w:cs="Times New Roman"/>
        </w:rPr>
        <w:t>alizácie.</w:t>
      </w:r>
    </w:p>
    <w:p w:rsidR="005C48CC" w:rsidRPr="00BD1D61" w:rsidRDefault="005C48CC" w:rsidP="005C48CC">
      <w:pPr>
        <w:pStyle w:val="Odsekzoznamu"/>
        <w:numPr>
          <w:ilvl w:val="0"/>
          <w:numId w:val="23"/>
        </w:numPr>
        <w:suppressAutoHyphens/>
        <w:autoSpaceDN w:val="0"/>
        <w:spacing w:line="240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BD1D61">
        <w:rPr>
          <w:rFonts w:ascii="Times New Roman" w:hAnsi="Times New Roman" w:cs="Times New Roman"/>
        </w:rPr>
        <w:t>Orgán územného plánovania je povinný sprístupniť obstarané územno</w:t>
      </w:r>
      <w:r>
        <w:rPr>
          <w:rFonts w:ascii="Times New Roman" w:hAnsi="Times New Roman" w:cs="Times New Roman"/>
        </w:rPr>
        <w:t>plánovacie</w:t>
      </w:r>
      <w:r w:rsidRPr="00BD1D61">
        <w:rPr>
          <w:rFonts w:ascii="Times New Roman" w:hAnsi="Times New Roman" w:cs="Times New Roman"/>
        </w:rPr>
        <w:t xml:space="preserve"> podklady v informačnom systéme a pravidelne ich aktualizovať o nové údaje v území najmenej však raz za štyri roky.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892533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2</w:t>
      </w:r>
      <w:r>
        <w:rPr>
          <w:rFonts w:ascii="Times New Roman" w:hAnsi="Times New Roman" w:cs="Times New Roman"/>
        </w:rPr>
        <w:t>9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Prípravné práce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 </w:t>
      </w:r>
    </w:p>
    <w:p w:rsidR="005C48CC" w:rsidRPr="00BD1D61" w:rsidRDefault="005C48CC" w:rsidP="005C48CC">
      <w:pPr>
        <w:spacing w:after="200"/>
        <w:jc w:val="both"/>
      </w:pPr>
      <w:r w:rsidRPr="00BD1D61">
        <w:t>(1) Prípravné práce zahŕňajú</w:t>
      </w:r>
    </w:p>
    <w:p w:rsidR="005C48CC" w:rsidRDefault="005C48CC" w:rsidP="005C48CC">
      <w:pPr>
        <w:pStyle w:val="Odsekzoznamu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42250">
        <w:rPr>
          <w:rFonts w:ascii="Times New Roman" w:hAnsi="Times New Roman" w:cs="Times New Roman"/>
        </w:rPr>
        <w:t>sústredenie podnetov, územnoplánovacích podkladov a iných relevantných podkladov, ak boli spracované, ktoré možno použiť na prípravu územnoplánovacej dokumentácie,</w:t>
      </w:r>
    </w:p>
    <w:p w:rsidR="005C48CC" w:rsidRDefault="005C48CC" w:rsidP="005C48CC">
      <w:pPr>
        <w:pStyle w:val="Odsekzoznamu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42250">
        <w:rPr>
          <w:rFonts w:ascii="Times New Roman" w:hAnsi="Times New Roman" w:cs="Times New Roman"/>
        </w:rPr>
        <w:t>vyhodnotenie podnetov a podkladov podľa písmena a) z hľadiska ich aktuálnosti a miery ich použitia pre spracovanie územnoplánovacej dokumentácie v spolupráci s dotknutým orgánom a dotknutou právnickou osobou,</w:t>
      </w:r>
    </w:p>
    <w:p w:rsidR="005C48CC" w:rsidRDefault="005C48CC" w:rsidP="005C48CC">
      <w:pPr>
        <w:pStyle w:val="Odsekzoznamu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42250">
        <w:rPr>
          <w:rFonts w:ascii="Times New Roman" w:hAnsi="Times New Roman" w:cs="Times New Roman"/>
        </w:rPr>
        <w:t>výber spracovateľa</w:t>
      </w:r>
      <w:r>
        <w:rPr>
          <w:rFonts w:ascii="Times New Roman" w:hAnsi="Times New Roman" w:cs="Times New Roman"/>
        </w:rPr>
        <w:t xml:space="preserve"> a odborne spôsobilej osoby</w:t>
      </w:r>
      <w:r w:rsidRPr="00342250">
        <w:rPr>
          <w:rFonts w:ascii="Times New Roman" w:hAnsi="Times New Roman" w:cs="Times New Roman"/>
        </w:rPr>
        <w:t>,</w:t>
      </w:r>
    </w:p>
    <w:p w:rsidR="005C48CC" w:rsidRPr="00342250" w:rsidRDefault="005C48CC" w:rsidP="005C48CC">
      <w:pPr>
        <w:pStyle w:val="Odsekzoznamu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42250">
        <w:rPr>
          <w:rFonts w:ascii="Times New Roman" w:hAnsi="Times New Roman" w:cs="Times New Roman"/>
        </w:rPr>
        <w:t xml:space="preserve">vypracovanie analýzy a syntézy údajov o území a výkresu problémových javov, ak je potrebný; </w:t>
      </w:r>
      <w:r w:rsidRPr="00342250">
        <w:rPr>
          <w:rFonts w:cs="Times New Roman"/>
        </w:rPr>
        <w:t>výkresom problémových javov sa rozumie priemet stretov záujmov v riešenom území, vyjadrujúci limity funkčného využívania územia a priestorového usporiadania  územia vyplývajúce z osobitných predpisov, správnych rozhodnutí, z rozvojových zámerov a z najdôležitejších problémov a požiadaviek, ktoré je potrebné na území riešiť, do zodpovedajúceho mapového diela,</w:t>
      </w:r>
    </w:p>
    <w:p w:rsidR="005C48CC" w:rsidRPr="00342250" w:rsidRDefault="005C48CC" w:rsidP="005C48CC">
      <w:pPr>
        <w:pStyle w:val="Odsekzoznamu"/>
        <w:numPr>
          <w:ilvl w:val="0"/>
          <w:numId w:val="29"/>
        </w:numPr>
        <w:suppressAutoHyphens/>
        <w:autoSpaceDN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vypracovanie zadania a </w:t>
      </w:r>
      <w:r w:rsidRPr="00342250">
        <w:rPr>
          <w:rFonts w:ascii="Times New Roman" w:hAnsi="Times New Roman" w:cs="Times New Roman"/>
        </w:rPr>
        <w:t>zverejnenie oznámenia o začatí obstarávania územnoplánovacej dokumentácie a jej zmien a doplnkov.</w:t>
      </w:r>
    </w:p>
    <w:p w:rsidR="005C48CC" w:rsidRPr="00BD1D61" w:rsidRDefault="005C48CC" w:rsidP="005C48CC"/>
    <w:p w:rsidR="005C48CC" w:rsidRPr="00BD1D61" w:rsidRDefault="005C48CC" w:rsidP="005C48CC">
      <w:pPr>
        <w:spacing w:after="200"/>
        <w:jc w:val="both"/>
      </w:pPr>
      <w:r w:rsidRPr="00BD1D61">
        <w:t>(2) Oznámenie o začatí obstarávania územnoplánovacej dokumentácie obsahuje</w:t>
      </w:r>
    </w:p>
    <w:p w:rsidR="005C48CC" w:rsidRPr="00892533" w:rsidRDefault="005C48CC" w:rsidP="005C48CC">
      <w:pPr>
        <w:spacing w:after="120"/>
        <w:ind w:firstLine="301"/>
        <w:jc w:val="both"/>
      </w:pPr>
      <w:r w:rsidRPr="00BD1D61">
        <w:t>a) údaje zadania podľa § 1</w:t>
      </w:r>
      <w:r>
        <w:t>7</w:t>
      </w:r>
      <w:r w:rsidRPr="00892533">
        <w:t>,</w:t>
      </w:r>
    </w:p>
    <w:p w:rsidR="005C48CC" w:rsidRPr="00BD1D61" w:rsidRDefault="005C48CC" w:rsidP="005C48CC">
      <w:pPr>
        <w:spacing w:after="120"/>
        <w:ind w:firstLine="301"/>
        <w:jc w:val="both"/>
      </w:pPr>
      <w:r>
        <w:t>b</w:t>
      </w:r>
      <w:r w:rsidRPr="00BD1D61">
        <w:t>) výzvu na podanie písomných podnetov</w:t>
      </w:r>
      <w:r>
        <w:t>,</w:t>
      </w:r>
      <w:r w:rsidRPr="00BD1D61">
        <w:t xml:space="preserve"> návrhov</w:t>
      </w:r>
      <w:r>
        <w:t xml:space="preserve"> a pripomienok</w:t>
      </w:r>
      <w:r w:rsidRPr="00BD1D61">
        <w:t>,</w:t>
      </w:r>
    </w:p>
    <w:p w:rsidR="005C48CC" w:rsidRPr="00BD1D61" w:rsidRDefault="005C48CC" w:rsidP="005C48CC">
      <w:pPr>
        <w:spacing w:after="200"/>
        <w:ind w:firstLine="301"/>
        <w:jc w:val="both"/>
      </w:pPr>
      <w:r>
        <w:t>c</w:t>
      </w:r>
      <w:r w:rsidRPr="00BD1D61">
        <w:t>) meno a priezvisko kontaktnej osoby, ktorou je odborne spôsobilá osoba.</w:t>
      </w:r>
    </w:p>
    <w:p w:rsidR="005C48CC" w:rsidRDefault="005C48CC" w:rsidP="005C48CC">
      <w:pPr>
        <w:spacing w:after="200"/>
        <w:jc w:val="both"/>
      </w:pPr>
      <w:r>
        <w:t xml:space="preserve">(3) </w:t>
      </w:r>
      <w:r w:rsidRPr="00BD1D61">
        <w:t>Oznámenie o začatí obstarávani</w:t>
      </w:r>
      <w:r>
        <w:t>a</w:t>
      </w:r>
      <w:r w:rsidRPr="00BD1D61">
        <w:t xml:space="preserve"> územnoplánovacej dokumentácie a jej zmien a doplnkov </w:t>
      </w:r>
      <w:r>
        <w:t>obsahuje aj údaje</w:t>
      </w:r>
      <w:r w:rsidRPr="00BD1D61">
        <w:t xml:space="preserve"> oznámen</w:t>
      </w:r>
      <w:r>
        <w:t>ia</w:t>
      </w:r>
      <w:r w:rsidRPr="00BD1D61">
        <w:t xml:space="preserve"> o strategickom dokumente</w:t>
      </w:r>
      <w:r>
        <w:t xml:space="preserve"> podľa zákona o posudzovaní vplyvov na životné prostredie</w:t>
      </w:r>
      <w:r w:rsidRPr="00BD1D61">
        <w:t>, ktoré orgán územného plánovania zašle príslušnému orgánu posudzovania vplyvov na účel určenia rozsahu hodnotenia</w:t>
      </w:r>
      <w:r>
        <w:t xml:space="preserve"> podľa zákona o posudzovaní vplyvov na životné prostredie.</w:t>
      </w:r>
    </w:p>
    <w:p w:rsidR="005C48CC" w:rsidRDefault="005C48CC" w:rsidP="005C48CC">
      <w:pPr>
        <w:spacing w:after="200"/>
        <w:jc w:val="both"/>
      </w:pPr>
      <w:r>
        <w:t>(4) Príslušný</w:t>
      </w:r>
      <w:r w:rsidRPr="00300E3E">
        <w:t xml:space="preserve"> orgán posudzovania vplyvov zverejní oznámenie o</w:t>
      </w:r>
      <w:r>
        <w:t> strategickom dokumente</w:t>
      </w:r>
      <w:r w:rsidRPr="00300E3E">
        <w:t xml:space="preserve"> po posúdení úplnosti </w:t>
      </w:r>
      <w:r>
        <w:t xml:space="preserve">postupom podľa zákona o posudzovaní vplyvov na životné prostredie. </w:t>
      </w:r>
    </w:p>
    <w:p w:rsidR="005C48CC" w:rsidRDefault="005C48CC" w:rsidP="005C48CC">
      <w:pPr>
        <w:spacing w:after="200"/>
        <w:jc w:val="both"/>
      </w:pPr>
      <w:r>
        <w:t xml:space="preserve">(5) </w:t>
      </w:r>
      <w:r w:rsidRPr="00300E3E">
        <w:t xml:space="preserve">Orgán územného plánovania zverejní </w:t>
      </w:r>
      <w:r>
        <w:t xml:space="preserve">na svojom webovom sídle, úradnej tabuli a </w:t>
      </w:r>
      <w:r w:rsidRPr="00300E3E">
        <w:t xml:space="preserve">v mieste obvyklým spôsobom oznámenie o začatí obstarávania územnoplánovacej dokumentácie </w:t>
      </w:r>
      <w:r>
        <w:t xml:space="preserve">a oznámenie o strategickom dokumente bezodkladne po jeho posúdení úplnosti príslušným orgánom posudzovania vplyvov </w:t>
      </w:r>
      <w:r w:rsidRPr="00300E3E">
        <w:t xml:space="preserve">najmenej na </w:t>
      </w:r>
      <w:r>
        <w:t>15</w:t>
      </w:r>
      <w:r w:rsidRPr="00300E3E">
        <w:t xml:space="preserve"> dní</w:t>
      </w:r>
      <w:r>
        <w:t>.</w:t>
      </w:r>
      <w:r w:rsidRPr="00300E3E">
        <w:t xml:space="preserve"> </w:t>
      </w:r>
      <w:r>
        <w:t>V lehote podľa prvej vety je možné podávať podnety, návrhy a pripomienky podľa ods. 2 písm. b).</w:t>
      </w:r>
      <w:r w:rsidRPr="00300E3E">
        <w:t xml:space="preserve"> Oznámenie o začatí obstarávania územného plánu zóny doručí</w:t>
      </w:r>
      <w:r>
        <w:t xml:space="preserve"> </w:t>
      </w:r>
      <w:r w:rsidRPr="00300E3E">
        <w:t xml:space="preserve">orgán územného plánovania vlastníkom nehnuteľností a správcom nehnuteľností na riešenom území </w:t>
      </w:r>
      <w:r>
        <w:t xml:space="preserve">aj </w:t>
      </w:r>
      <w:r w:rsidRPr="00300E3E">
        <w:t xml:space="preserve">verejnou vyhláškou. </w:t>
      </w:r>
    </w:p>
    <w:p w:rsidR="005C48CC" w:rsidRPr="00300E3E" w:rsidRDefault="005C48CC" w:rsidP="005C48CC">
      <w:pPr>
        <w:spacing w:after="200"/>
        <w:jc w:val="both"/>
      </w:pPr>
      <w:r>
        <w:t xml:space="preserve">(6) Po uplynutí lehoty podľa odseku 5 príslušný orgán posudzovania vplyvov určí rozsah hodnotenia podľa zákona o posudzovaní vplyvov na životné prostredie, ktorý prerokuje s orgánom územného plánovania. </w:t>
      </w:r>
    </w:p>
    <w:p w:rsidR="005C48CC" w:rsidRDefault="005C48CC" w:rsidP="005C48CC">
      <w:pPr>
        <w:spacing w:after="200"/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t xml:space="preserve">§ </w:t>
      </w:r>
      <w:r>
        <w:t>30</w:t>
      </w:r>
    </w:p>
    <w:p w:rsidR="005C48CC" w:rsidRPr="00BD1D61" w:rsidRDefault="005C48CC" w:rsidP="005C48CC">
      <w:pPr>
        <w:spacing w:after="200"/>
        <w:jc w:val="center"/>
      </w:pPr>
      <w:r w:rsidRPr="00BD1D61">
        <w:t>Stavebná uzávera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 xml:space="preserve">(1) V čase obstarávania územnoplánovacej dokumentácie môže orgán územného plánovania podľa § </w:t>
      </w:r>
      <w:r>
        <w:t>6</w:t>
      </w:r>
      <w:r w:rsidRPr="00BD1D61">
        <w:t xml:space="preserve"> písm. b) pre riešené územie </w:t>
      </w:r>
      <w:r>
        <w:t xml:space="preserve">alebo jeho časť </w:t>
      </w:r>
      <w:r w:rsidRPr="00BD1D61">
        <w:t>rozhodnúť o zákaze výstavby alebo obmedzení výstavby alebo inej činnosti (ďalej len „stavebná uzávera“)</w:t>
      </w:r>
      <w:r w:rsidRPr="00BD1D61">
        <w:rPr>
          <w:color w:val="FF0000"/>
        </w:rPr>
        <w:t xml:space="preserve"> </w:t>
      </w:r>
      <w:r w:rsidRPr="00BD1D61">
        <w:t xml:space="preserve">z dôvodu zabezpečenia budúceho využívania územia podľa pripravovanej územnoplánovacej dokumentácie. Stavebná uzávera sa nevzťahuje na vykonávanie udržiavacích prác a na obhospodarovanie poľnohospodárskej pôdy alebo lesných pozemkov.   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 xml:space="preserve">(2) Stavebnú uzáveru možno vyhlásiť najskôr po zverejnení oznámenia o začatí obstarávania územnoplánovacej dokumentácie a najneskôr pred začatím prerokovania návrhu územnoplánovacej dokumentácie. To platí aj pre vyhlásenie stavebnej uzávery pri obstarávaní návrhu zmien a doplnkov územnoplánovacej dokumentácie. 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 xml:space="preserve">(3) Rozhodnutie, ktorým bola vyhlásená stavebná uzávera musí obsahovať dôvod, na základe ktorého sa ustanovuje stavebná uzávera, spôsob určenia, výšku náhrady a spôsob uplatnenia si nároku za obmedzenie práv vlastníka pozemku. Rozhodnutie, ktorým bola vyhlásená stavebná uzávera, zverejní orgán územného plánovania v informačnom systéme, na </w:t>
      </w:r>
      <w:r w:rsidRPr="00BD1D61">
        <w:lastRenderedPageBreak/>
        <w:t xml:space="preserve">svojom webovom sídle, na úradnej tabuli a iným v mieste obvyklým spôsobom a doručí ho verejnou vyhláškou vlastníkovi nehnuteľnosti a správcovi nehnuteľnosti na riešenom území, ktorého vlastnícke právo je riešeným územím dotknuté. 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>(4) Rozhodnutie, ktorým bola vyhlásená stavebná uzávera, stráca platnosť najneskôr uplynutím dvoch rokov odo dňa jeho účinnosti alebo schválením územnoplánovacej dokumentácie. Platnosť rozhodnutia, ktorým bola vyhlásená stavebná uzávera, možno predĺžiť najviac o 12 mesiacov. Stavebná uzávera sa netýka výstavby podľa projektu stavebného zámeru, ktorý má vydané záväzné stanovisko</w:t>
      </w:r>
      <w:r>
        <w:t xml:space="preserve"> podľa § 24</w:t>
      </w:r>
      <w:r w:rsidRPr="00BD1D61">
        <w:t>.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 xml:space="preserve">(5) Proti rozhodnutiu orgánu územného plánovania, ktorým bola vyhlásená stavebná uzávera možno podať odvolanie v lehote 15 dní od doručenia rozhodnutia. Odvolanie sa podáva </w:t>
      </w:r>
      <w:r>
        <w:t>úradu</w:t>
      </w:r>
      <w:r w:rsidRPr="00BD1D61">
        <w:t xml:space="preserve">. 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31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Spracovanie a prerokovanie návrhu územnoplánovacej dokumentácie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Návrh územnoplánovacej dokumentácie spracúva spracovateľ</w:t>
      </w:r>
      <w:r w:rsidRPr="00BD1D61" w:rsidDel="00C54E15">
        <w:rPr>
          <w:rFonts w:ascii="Times New Roman" w:hAnsi="Times New Roman" w:cs="Times New Roman"/>
        </w:rPr>
        <w:t xml:space="preserve"> </w:t>
      </w:r>
      <w:r w:rsidRPr="00BD1D61">
        <w:rPr>
          <w:rFonts w:ascii="Times New Roman" w:hAnsi="Times New Roman" w:cs="Times New Roman"/>
        </w:rPr>
        <w:t>na základe zadania a výkresu problémových javov, ak bol spracovaný a rozsahu hodnotenia podľa osobitného predpisu</w:t>
      </w:r>
      <w:r>
        <w:rPr>
          <w:rFonts w:ascii="Times New Roman" w:hAnsi="Times New Roman" w:cs="Times New Roman"/>
        </w:rPr>
        <w:t>, ktorý je pre spracovanie územnoplánovacej dokumentácie záväzný.</w:t>
      </w:r>
    </w:p>
    <w:p w:rsidR="005C48CC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územnoplánovacej dokumentácie spolu so správou o hodnotení strategického dokumentu podľa zákona o posudzovaní vplyvov na životné prostredie pred jeho prerokovaním doručí orgán územného plánovania príslušnému dotknutému orgánu územnej samosprávy na účel získania stanoviska z hľadiska súladu so záväznou časťou územnoplánovacej dokumentácie vyššieho stupňa. Dotknutý orgán územnej samosprávy zaujme v lehote desiatich dní stanovisko, ktoré doručí orgánu územného plánovania a príslušnému orgánu posudzovania vplyvov. </w:t>
      </w:r>
    </w:p>
    <w:p w:rsidR="005C48CC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doručení stanoviska príslušného dotknutého orgánu územnej samosprávy, o súlade návrhu územnoplánovacej dokumentácie so záväznou časťou územnoplánovacej dokumentácie vyššieho stupňa, orgán územného plánovania doručí návrh územnoplánovacej dokumentácie spolu so správou o hodnotení strategického dokumentu bezodkladne príslušnému orgánu posudzovania vplyvov. Ak návrh územnoplánovacej dokumentácie nie je v súlade so záväznou časťou územnoplánovacej dokumentácie vyššieho stupňa, orgán územného plánovania ho musí upraviť. </w:t>
      </w:r>
    </w:p>
    <w:p w:rsidR="005C48CC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Príslušný</w:t>
      </w:r>
      <w:r w:rsidRPr="00300E3E">
        <w:rPr>
          <w:rFonts w:ascii="Times New Roman" w:hAnsi="Times New Roman" w:cs="Times New Roman"/>
        </w:rPr>
        <w:t xml:space="preserve"> orgán posudzovania vplyvov </w:t>
      </w:r>
      <w:r>
        <w:rPr>
          <w:rFonts w:ascii="Times New Roman" w:hAnsi="Times New Roman" w:cs="Times New Roman"/>
        </w:rPr>
        <w:t xml:space="preserve">po doručení návrhu územnoplánovacej dokumentácie spolu so správou o hodnotení strategického dokumentu, posúdi úplnosť správy o hodnotení strategického dokumentu a zverejní správu o hodnotení strategického dokumentu a návrh územnoplánovacej dokumentácie podľa zákona o posudzovaní vplyvov na životné prostredie. </w:t>
      </w:r>
    </w:p>
    <w:p w:rsidR="005C48CC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00E3E">
        <w:rPr>
          <w:rFonts w:ascii="Times New Roman" w:hAnsi="Times New Roman" w:cs="Times New Roman"/>
        </w:rPr>
        <w:t>Orgán územného plánovania</w:t>
      </w:r>
      <w:r>
        <w:rPr>
          <w:rFonts w:ascii="Times New Roman" w:hAnsi="Times New Roman" w:cs="Times New Roman"/>
        </w:rPr>
        <w:t xml:space="preserve"> v lehote troch dní po doručení oznámenia o zverejnení</w:t>
      </w:r>
      <w:r w:rsidRPr="00300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podľa odseku 4, </w:t>
      </w:r>
      <w:r w:rsidRPr="00BD1D61">
        <w:rPr>
          <w:rFonts w:ascii="Times New Roman" w:hAnsi="Times New Roman" w:cs="Times New Roman"/>
        </w:rPr>
        <w:t xml:space="preserve">oznámi verejnosti prerokovanie návrhu územnoplánovacej dokumentácie podľa § </w:t>
      </w:r>
      <w:r>
        <w:rPr>
          <w:rFonts w:ascii="Times New Roman" w:hAnsi="Times New Roman" w:cs="Times New Roman"/>
        </w:rPr>
        <w:t>18</w:t>
      </w:r>
      <w:r w:rsidRPr="00BD1D61">
        <w:rPr>
          <w:rFonts w:ascii="Times New Roman" w:hAnsi="Times New Roman" w:cs="Times New Roman"/>
        </w:rPr>
        <w:t xml:space="preserve"> ods. 4 písm. b) až e) zverejnením oznámenia o prerokovaní návrhu územnoplánovacej dokumentácie (ďalej len „oznámenie o</w:t>
      </w:r>
      <w:r>
        <w:rPr>
          <w:rFonts w:ascii="Times New Roman" w:hAnsi="Times New Roman" w:cs="Times New Roman"/>
        </w:rPr>
        <w:t xml:space="preserve"> začatí </w:t>
      </w:r>
      <w:r w:rsidRPr="00BD1D61">
        <w:rPr>
          <w:rFonts w:ascii="Times New Roman" w:hAnsi="Times New Roman" w:cs="Times New Roman"/>
        </w:rPr>
        <w:t>prerokovan</w:t>
      </w:r>
      <w:r>
        <w:rPr>
          <w:rFonts w:ascii="Times New Roman" w:hAnsi="Times New Roman" w:cs="Times New Roman"/>
        </w:rPr>
        <w:t>ia</w:t>
      </w:r>
      <w:r w:rsidRPr="00BD1D61">
        <w:rPr>
          <w:rFonts w:ascii="Times New Roman" w:hAnsi="Times New Roman" w:cs="Times New Roman"/>
        </w:rPr>
        <w:t xml:space="preserve">“) </w:t>
      </w:r>
      <w:r>
        <w:rPr>
          <w:rFonts w:ascii="Times New Roman" w:hAnsi="Times New Roman" w:cs="Times New Roman"/>
        </w:rPr>
        <w:t>spolu so správou o hodnotení strategického dokumentu</w:t>
      </w:r>
      <w:r w:rsidRPr="00BD1D61">
        <w:rPr>
          <w:rFonts w:ascii="Times New Roman" w:hAnsi="Times New Roman" w:cs="Times New Roman"/>
        </w:rPr>
        <w:t xml:space="preserve"> prostredníctvom verejnej časti informačného systému,</w:t>
      </w:r>
      <w:r>
        <w:rPr>
          <w:rFonts w:ascii="Times New Roman" w:hAnsi="Times New Roman" w:cs="Times New Roman"/>
        </w:rPr>
        <w:t xml:space="preserve"> na jeho webovom sídle, na úradnej tabuli a </w:t>
      </w:r>
      <w:r w:rsidRPr="00300E3E">
        <w:rPr>
          <w:rFonts w:ascii="Times New Roman" w:hAnsi="Times New Roman" w:cs="Times New Roman"/>
        </w:rPr>
        <w:t>v mieste obvyklým spôsobom</w:t>
      </w:r>
      <w:r>
        <w:rPr>
          <w:rFonts w:ascii="Times New Roman" w:hAnsi="Times New Roman" w:cs="Times New Roman"/>
        </w:rPr>
        <w:t xml:space="preserve">. </w:t>
      </w:r>
      <w:r w:rsidRPr="00BD1D61">
        <w:rPr>
          <w:rFonts w:ascii="Times New Roman" w:hAnsi="Times New Roman" w:cs="Times New Roman"/>
        </w:rPr>
        <w:t xml:space="preserve">Ak ide o prerokovanie Koncepcie územného rozvoja regiónu a územného plánu mikroregiónu, </w:t>
      </w:r>
      <w:r>
        <w:rPr>
          <w:rFonts w:ascii="Times New Roman" w:hAnsi="Times New Roman" w:cs="Times New Roman"/>
        </w:rPr>
        <w:t xml:space="preserve">príslušný </w:t>
      </w:r>
      <w:r w:rsidRPr="00BD1D61">
        <w:rPr>
          <w:rFonts w:ascii="Times New Roman" w:hAnsi="Times New Roman" w:cs="Times New Roman"/>
        </w:rPr>
        <w:lastRenderedPageBreak/>
        <w:t xml:space="preserve">orgán </w:t>
      </w:r>
      <w:r>
        <w:rPr>
          <w:rFonts w:ascii="Times New Roman" w:hAnsi="Times New Roman" w:cs="Times New Roman"/>
        </w:rPr>
        <w:t>územného plánovania</w:t>
      </w:r>
      <w:r w:rsidRPr="00BD1D61">
        <w:rPr>
          <w:rFonts w:ascii="Times New Roman" w:hAnsi="Times New Roman" w:cs="Times New Roman"/>
        </w:rPr>
        <w:t xml:space="preserve"> požiada dotknutú obec o zverejnenie oznámenia o prerokovaní </w:t>
      </w:r>
      <w:r>
        <w:rPr>
          <w:rFonts w:ascii="Times New Roman" w:hAnsi="Times New Roman" w:cs="Times New Roman"/>
        </w:rPr>
        <w:t xml:space="preserve">a správy o hodnotení strategického dokumentu </w:t>
      </w:r>
      <w:r w:rsidRPr="00BD1D61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jej </w:t>
      </w:r>
      <w:r w:rsidRPr="00BD1D61">
        <w:rPr>
          <w:rFonts w:ascii="Times New Roman" w:hAnsi="Times New Roman" w:cs="Times New Roman"/>
        </w:rPr>
        <w:t xml:space="preserve">webovom sídle, na úradnej tabuli a iným v mieste obvyklým spôsobom. Oznámenie o prerokovávaní územného plánu zóny </w:t>
      </w:r>
      <w:r>
        <w:rPr>
          <w:rFonts w:ascii="Times New Roman" w:hAnsi="Times New Roman" w:cs="Times New Roman"/>
        </w:rPr>
        <w:t>orgán územného plánovania doručí</w:t>
      </w:r>
      <w:r w:rsidRPr="00BD1D61">
        <w:rPr>
          <w:rFonts w:ascii="Times New Roman" w:hAnsi="Times New Roman" w:cs="Times New Roman"/>
        </w:rPr>
        <w:t xml:space="preserve"> vlastníkovi nehnuteľnosti a správcovi nehnuteľností na riešenom území </w:t>
      </w:r>
      <w:r>
        <w:rPr>
          <w:rFonts w:ascii="Times New Roman" w:hAnsi="Times New Roman" w:cs="Times New Roman"/>
        </w:rPr>
        <w:t xml:space="preserve">aj </w:t>
      </w:r>
      <w:r w:rsidRPr="00BD1D61">
        <w:rPr>
          <w:rFonts w:ascii="Times New Roman" w:hAnsi="Times New Roman" w:cs="Times New Roman"/>
        </w:rPr>
        <w:t>verejnou vyhláškou.</w:t>
      </w:r>
      <w:r>
        <w:rPr>
          <w:rFonts w:ascii="Times New Roman" w:hAnsi="Times New Roman" w:cs="Times New Roman"/>
        </w:rPr>
        <w:t xml:space="preserve"> </w:t>
      </w:r>
      <w:r w:rsidRPr="00395522">
        <w:rPr>
          <w:rFonts w:ascii="Times New Roman" w:hAnsi="Times New Roman" w:cs="Times New Roman"/>
        </w:rPr>
        <w:t xml:space="preserve">Na podávanie </w:t>
      </w:r>
      <w:r>
        <w:rPr>
          <w:rFonts w:ascii="Times New Roman" w:hAnsi="Times New Roman" w:cs="Times New Roman"/>
        </w:rPr>
        <w:t>pripomienok verejnosti</w:t>
      </w:r>
      <w:r w:rsidRPr="00395522">
        <w:rPr>
          <w:rFonts w:ascii="Times New Roman" w:hAnsi="Times New Roman" w:cs="Times New Roman"/>
        </w:rPr>
        <w:t xml:space="preserve"> orgán územného plánovania určí v oznámení o začatí prerokovania lehotu, ktorá </w:t>
      </w:r>
      <w:r w:rsidRPr="00435866">
        <w:rPr>
          <w:rFonts w:ascii="Times New Roman" w:hAnsi="Times New Roman" w:cs="Times New Roman"/>
        </w:rPr>
        <w:t>nesmie byť kratšia ako 30 dní</w:t>
      </w:r>
      <w:r w:rsidRPr="00395522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zverejnenia</w:t>
      </w:r>
      <w:r w:rsidRPr="00395522">
        <w:rPr>
          <w:rFonts w:ascii="Times New Roman" w:hAnsi="Times New Roman" w:cs="Times New Roman"/>
        </w:rPr>
        <w:t xml:space="preserve"> oznámenia o</w:t>
      </w:r>
      <w:r>
        <w:rPr>
          <w:rFonts w:ascii="Times New Roman" w:hAnsi="Times New Roman" w:cs="Times New Roman"/>
        </w:rPr>
        <w:t xml:space="preserve"> začatí </w:t>
      </w:r>
      <w:r w:rsidRPr="00395522">
        <w:rPr>
          <w:rFonts w:ascii="Times New Roman" w:hAnsi="Times New Roman" w:cs="Times New Roman"/>
        </w:rPr>
        <w:t>prerokovan</w:t>
      </w:r>
      <w:r>
        <w:rPr>
          <w:rFonts w:ascii="Times New Roman" w:hAnsi="Times New Roman" w:cs="Times New Roman"/>
        </w:rPr>
        <w:t>ia.</w:t>
      </w:r>
    </w:p>
    <w:p w:rsidR="005C48CC" w:rsidRPr="00395522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Orgán územného plánovania v lehote troch dní po doručení oznámenia o zverejnení</w:t>
      </w:r>
      <w:r w:rsidRPr="00300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podľa odseku 4 doručí oznámenie o začatí prerokovania</w:t>
      </w:r>
      <w:r w:rsidRPr="00395522">
        <w:rPr>
          <w:rFonts w:ascii="Times New Roman" w:hAnsi="Times New Roman" w:cs="Times New Roman"/>
        </w:rPr>
        <w:t xml:space="preserve"> dotknutým orgánom </w:t>
      </w:r>
      <w:r>
        <w:rPr>
          <w:rFonts w:ascii="Times New Roman" w:hAnsi="Times New Roman" w:cs="Times New Roman"/>
        </w:rPr>
        <w:t>a</w:t>
      </w:r>
      <w:r w:rsidRPr="00395522">
        <w:rPr>
          <w:rFonts w:ascii="Times New Roman" w:hAnsi="Times New Roman" w:cs="Times New Roman"/>
        </w:rPr>
        <w:t xml:space="preserve"> dotknut</w:t>
      </w:r>
      <w:r>
        <w:rPr>
          <w:rFonts w:ascii="Times New Roman" w:hAnsi="Times New Roman" w:cs="Times New Roman"/>
        </w:rPr>
        <w:t>ým</w:t>
      </w:r>
      <w:r w:rsidRPr="00395522">
        <w:rPr>
          <w:rFonts w:ascii="Times New Roman" w:hAnsi="Times New Roman" w:cs="Times New Roman"/>
        </w:rPr>
        <w:t xml:space="preserve"> právnick</w:t>
      </w:r>
      <w:r>
        <w:rPr>
          <w:rFonts w:ascii="Times New Roman" w:hAnsi="Times New Roman" w:cs="Times New Roman"/>
        </w:rPr>
        <w:t>ým</w:t>
      </w:r>
      <w:r w:rsidRPr="00395522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 xml:space="preserve">ám. </w:t>
      </w:r>
      <w:r w:rsidRPr="00395522">
        <w:rPr>
          <w:rFonts w:ascii="Times New Roman" w:hAnsi="Times New Roman" w:cs="Times New Roman"/>
        </w:rPr>
        <w:t xml:space="preserve">Na podávanie stanovísk a vyjadrení orgán územného plánovania určí v oznámení o začatí prerokovania lehotu, ktorá </w:t>
      </w:r>
      <w:r w:rsidRPr="00435866">
        <w:rPr>
          <w:rFonts w:ascii="Times New Roman" w:hAnsi="Times New Roman" w:cs="Times New Roman"/>
        </w:rPr>
        <w:t>nesmie byť kratšia ako 30 dní</w:t>
      </w:r>
      <w:r w:rsidRPr="00395522">
        <w:rPr>
          <w:rFonts w:ascii="Times New Roman" w:hAnsi="Times New Roman" w:cs="Times New Roman"/>
        </w:rPr>
        <w:t xml:space="preserve"> od doručenia oznámenia o</w:t>
      </w:r>
      <w:r>
        <w:rPr>
          <w:rFonts w:ascii="Times New Roman" w:hAnsi="Times New Roman" w:cs="Times New Roman"/>
        </w:rPr>
        <w:t xml:space="preserve"> začatí </w:t>
      </w:r>
      <w:r w:rsidRPr="00395522">
        <w:rPr>
          <w:rFonts w:ascii="Times New Roman" w:hAnsi="Times New Roman" w:cs="Times New Roman"/>
        </w:rPr>
        <w:t>prerokovan</w:t>
      </w:r>
      <w:r>
        <w:rPr>
          <w:rFonts w:ascii="Times New Roman" w:hAnsi="Times New Roman" w:cs="Times New Roman"/>
        </w:rPr>
        <w:t>ia</w:t>
      </w:r>
      <w:r w:rsidRPr="00395522">
        <w:rPr>
          <w:rFonts w:ascii="Times New Roman" w:hAnsi="Times New Roman" w:cs="Times New Roman"/>
        </w:rPr>
        <w:t>; ak sa v tejto lehote nevyjadria, rozumie sa, že k návrhu územnoplánovacej dokumentácie nemajú pripomienky.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Dotknutý orgán štátnej správy v rozsahu svojich kompetencií po doručení oznámenia o</w:t>
      </w:r>
      <w:r>
        <w:rPr>
          <w:rFonts w:ascii="Times New Roman" w:hAnsi="Times New Roman" w:cs="Times New Roman"/>
        </w:rPr>
        <w:t xml:space="preserve"> začatí </w:t>
      </w:r>
      <w:r w:rsidRPr="00BD1D61">
        <w:rPr>
          <w:rFonts w:ascii="Times New Roman" w:hAnsi="Times New Roman" w:cs="Times New Roman"/>
        </w:rPr>
        <w:t>prerokovan</w:t>
      </w:r>
      <w:r>
        <w:rPr>
          <w:rFonts w:ascii="Times New Roman" w:hAnsi="Times New Roman" w:cs="Times New Roman"/>
        </w:rPr>
        <w:t>ia</w:t>
      </w:r>
      <w:r w:rsidRPr="00BD1D61">
        <w:rPr>
          <w:rFonts w:ascii="Times New Roman" w:hAnsi="Times New Roman" w:cs="Times New Roman"/>
        </w:rPr>
        <w:t xml:space="preserve">, zaujme v určenej lehote stanovisko, ktoré doručí orgánu územného plánovania. 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Dotknutý orgán štátnej správy je v stanovisku podľa odseku </w:t>
      </w:r>
      <w:r>
        <w:rPr>
          <w:rFonts w:ascii="Times New Roman" w:hAnsi="Times New Roman" w:cs="Times New Roman"/>
        </w:rPr>
        <w:t xml:space="preserve">7 </w:t>
      </w:r>
      <w:r w:rsidRPr="00BD1D61">
        <w:rPr>
          <w:rFonts w:ascii="Times New Roman" w:hAnsi="Times New Roman" w:cs="Times New Roman"/>
        </w:rPr>
        <w:t>oprávnený uplatňovať pripomienky a podmienky len v rozsahu svojej pôsobnosti a</w:t>
      </w:r>
      <w:r>
        <w:rPr>
          <w:rFonts w:ascii="Times New Roman" w:hAnsi="Times New Roman" w:cs="Times New Roman"/>
        </w:rPr>
        <w:t> </w:t>
      </w:r>
      <w:r w:rsidRPr="00BD1D61">
        <w:rPr>
          <w:rFonts w:ascii="Times New Roman" w:hAnsi="Times New Roman" w:cs="Times New Roman"/>
        </w:rPr>
        <w:t>kompetencií</w:t>
      </w:r>
      <w:r>
        <w:rPr>
          <w:rFonts w:ascii="Times New Roman" w:hAnsi="Times New Roman" w:cs="Times New Roman"/>
        </w:rPr>
        <w:t>.</w:t>
      </w:r>
      <w:r w:rsidRPr="00BD1D61">
        <w:rPr>
          <w:rFonts w:ascii="Times New Roman" w:hAnsi="Times New Roman" w:cs="Times New Roman"/>
        </w:rPr>
        <w:t xml:space="preserve"> Dotknutý orgán štátnej správy je povinný uviesť v stanovisku ustanovenia právneho predpisu, na základe ktorého uplatňuje svoju pôsobnosť, obsah stanoviska odôvodniť a môže určiť časovú platnosť svojho stanoviska.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Dotknutý orgán územnej samosprávy zaujme v určenej lehote po doručení oznámenia o</w:t>
      </w:r>
      <w:r>
        <w:rPr>
          <w:rFonts w:ascii="Times New Roman" w:hAnsi="Times New Roman" w:cs="Times New Roman"/>
        </w:rPr>
        <w:t xml:space="preserve"> začatí</w:t>
      </w:r>
      <w:r w:rsidRPr="00BD1D61">
        <w:rPr>
          <w:rFonts w:ascii="Times New Roman" w:hAnsi="Times New Roman" w:cs="Times New Roman"/>
        </w:rPr>
        <w:t xml:space="preserve"> prerokovan</w:t>
      </w:r>
      <w:r>
        <w:rPr>
          <w:rFonts w:ascii="Times New Roman" w:hAnsi="Times New Roman" w:cs="Times New Roman"/>
        </w:rPr>
        <w:t>ia</w:t>
      </w:r>
      <w:r w:rsidRPr="00BD1D61">
        <w:rPr>
          <w:rFonts w:ascii="Times New Roman" w:hAnsi="Times New Roman" w:cs="Times New Roman"/>
        </w:rPr>
        <w:t xml:space="preserve"> stanovisko</w:t>
      </w:r>
      <w:r>
        <w:rPr>
          <w:rFonts w:ascii="Times New Roman" w:hAnsi="Times New Roman" w:cs="Times New Roman"/>
        </w:rPr>
        <w:t>,</w:t>
      </w:r>
      <w:r w:rsidRPr="00A90D2F">
        <w:rPr>
          <w:rFonts w:ascii="Times New Roman" w:hAnsi="Times New Roman" w:cs="Times New Roman"/>
        </w:rPr>
        <w:t xml:space="preserve"> </w:t>
      </w:r>
      <w:r w:rsidRPr="00BD1D61">
        <w:rPr>
          <w:rFonts w:ascii="Times New Roman" w:hAnsi="Times New Roman" w:cs="Times New Roman"/>
        </w:rPr>
        <w:t>ktoré doručí orgánu územného plánovania</w:t>
      </w:r>
      <w:r>
        <w:rPr>
          <w:rFonts w:ascii="Times New Roman" w:hAnsi="Times New Roman" w:cs="Times New Roman"/>
        </w:rPr>
        <w:t>,</w:t>
      </w:r>
      <w:r w:rsidRPr="00BD1D61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hľadiska</w:t>
      </w:r>
      <w:r w:rsidRPr="00BD1D61">
        <w:rPr>
          <w:rFonts w:ascii="Times New Roman" w:hAnsi="Times New Roman" w:cs="Times New Roman"/>
        </w:rPr>
        <w:t xml:space="preserve"> súladu s</w:t>
      </w:r>
      <w:r>
        <w:rPr>
          <w:rFonts w:ascii="Times New Roman" w:hAnsi="Times New Roman" w:cs="Times New Roman"/>
        </w:rPr>
        <w:t>o záväznou časťou</w:t>
      </w:r>
      <w:r w:rsidRPr="00BD1D61">
        <w:rPr>
          <w:rFonts w:ascii="Times New Roman" w:hAnsi="Times New Roman" w:cs="Times New Roman"/>
        </w:rPr>
        <w:t> územnoplánovac</w:t>
      </w:r>
      <w:r>
        <w:rPr>
          <w:rFonts w:ascii="Times New Roman" w:hAnsi="Times New Roman" w:cs="Times New Roman"/>
        </w:rPr>
        <w:t>ej</w:t>
      </w:r>
      <w:r w:rsidRPr="00BD1D61">
        <w:rPr>
          <w:rFonts w:ascii="Times New Roman" w:hAnsi="Times New Roman" w:cs="Times New Roman"/>
        </w:rPr>
        <w:t xml:space="preserve"> dokumentáci</w:t>
      </w:r>
      <w:r>
        <w:rPr>
          <w:rFonts w:ascii="Times New Roman" w:hAnsi="Times New Roman" w:cs="Times New Roman"/>
        </w:rPr>
        <w:t>e</w:t>
      </w:r>
      <w:r w:rsidRPr="00BD1D61">
        <w:rPr>
          <w:rFonts w:ascii="Times New Roman" w:hAnsi="Times New Roman" w:cs="Times New Roman"/>
        </w:rPr>
        <w:t xml:space="preserve"> vyššieho stupňa</w:t>
      </w:r>
      <w:r>
        <w:rPr>
          <w:rFonts w:ascii="Times New Roman" w:hAnsi="Times New Roman" w:cs="Times New Roman"/>
        </w:rPr>
        <w:t xml:space="preserve"> alebo z hľadiska súladu s územnoplánovacou dokumentáciou, ktorej územie susedí s územím riešeným návrhom územnoplánovacej dokumentácie</w:t>
      </w:r>
      <w:r w:rsidRPr="00BD1D61">
        <w:rPr>
          <w:rFonts w:ascii="Times New Roman" w:hAnsi="Times New Roman" w:cs="Times New Roman"/>
        </w:rPr>
        <w:t xml:space="preserve">. 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Dotknutá právnická osoba zaujme v určenej lehote po doručení oznámenia o</w:t>
      </w:r>
      <w:r>
        <w:rPr>
          <w:rFonts w:ascii="Times New Roman" w:hAnsi="Times New Roman" w:cs="Times New Roman"/>
        </w:rPr>
        <w:t xml:space="preserve"> začatí </w:t>
      </w:r>
      <w:r w:rsidRPr="00BD1D61">
        <w:rPr>
          <w:rFonts w:ascii="Times New Roman" w:hAnsi="Times New Roman" w:cs="Times New Roman"/>
        </w:rPr>
        <w:t>prerokovan</w:t>
      </w:r>
      <w:r>
        <w:rPr>
          <w:rFonts w:ascii="Times New Roman" w:hAnsi="Times New Roman" w:cs="Times New Roman"/>
        </w:rPr>
        <w:t>ia</w:t>
      </w:r>
      <w:r w:rsidRPr="00BD1D61">
        <w:rPr>
          <w:rFonts w:ascii="Times New Roman" w:hAnsi="Times New Roman" w:cs="Times New Roman"/>
        </w:rPr>
        <w:t xml:space="preserve"> stanovisko, ktoré doručí orgánu územného plánovania, v rozsahu </w:t>
      </w:r>
      <w:r>
        <w:rPr>
          <w:rFonts w:ascii="Times New Roman" w:hAnsi="Times New Roman" w:cs="Times New Roman"/>
        </w:rPr>
        <w:t>vplyvov</w:t>
      </w:r>
      <w:r w:rsidRPr="00BD1D61">
        <w:rPr>
          <w:rFonts w:ascii="Times New Roman" w:hAnsi="Times New Roman" w:cs="Times New Roman"/>
        </w:rPr>
        <w:t xml:space="preserve"> na infraštruktúru, ktorej je vlastníkom, správcom alebo prevádzkovateľom. 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Orgán územného plánovania, ktorého hranica územného obvodu susedí s iným štátom, oznámi prerokovanie návrhu územnoplánovacej dokumentácie príslušnému orgánu územného plánovania susediaceho štátu spolu s výzvou na doručenie stanoviska do 30 dní odo dňa doručenia.  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Prerokovanie návrhu</w:t>
      </w:r>
      <w:r w:rsidRPr="00BD1D61">
        <w:rPr>
          <w:rFonts w:ascii="Times New Roman" w:hAnsi="Times New Roman" w:cs="Times New Roman"/>
        </w:rPr>
        <w:t xml:space="preserve"> územnoplánovacej dokumentácie podľa § 1</w:t>
      </w:r>
      <w:r>
        <w:rPr>
          <w:rFonts w:ascii="Times New Roman" w:hAnsi="Times New Roman" w:cs="Times New Roman"/>
        </w:rPr>
        <w:t>8</w:t>
      </w:r>
      <w:r w:rsidRPr="00BD1D61">
        <w:rPr>
          <w:rFonts w:ascii="Times New Roman" w:hAnsi="Times New Roman" w:cs="Times New Roman"/>
        </w:rPr>
        <w:t xml:space="preserve"> ods. 4 písm. b) až e) </w:t>
      </w:r>
      <w:r>
        <w:rPr>
          <w:rFonts w:ascii="Times New Roman" w:hAnsi="Times New Roman" w:cs="Times New Roman"/>
        </w:rPr>
        <w:t xml:space="preserve"> a správy o hodnotení strategického dokumentu sa na účel podrobnejšieho vysvetlenia cieľov a obsahu uskutočňuje aj na verejnom prerokovaní. Orgán územného plánovania </w:t>
      </w:r>
      <w:r w:rsidRPr="00BD1D61">
        <w:rPr>
          <w:rFonts w:ascii="Times New Roman" w:hAnsi="Times New Roman" w:cs="Times New Roman"/>
        </w:rPr>
        <w:t xml:space="preserve">v oznámení o prerokovaní </w:t>
      </w:r>
      <w:r>
        <w:rPr>
          <w:rFonts w:ascii="Times New Roman" w:hAnsi="Times New Roman" w:cs="Times New Roman"/>
        </w:rPr>
        <w:t>určí</w:t>
      </w:r>
      <w:r w:rsidRPr="00BD1D61">
        <w:rPr>
          <w:rFonts w:ascii="Times New Roman" w:hAnsi="Times New Roman" w:cs="Times New Roman"/>
        </w:rPr>
        <w:t xml:space="preserve"> spôsob, miesto a čas uskutočnenia verejného prerokovania, na ktorom sa zúčastní odborne spôsobilá osoba a spracovateľ, ktorí zabezpečia všeobecne zrozumiteľný odborný výklad navrhovaného riešenia v území. Orgán územného plánovania zabezpečí, aby odo dňa oznámenia verejného prerokovania bol návrh územnoplánovacej dokumentácie prístupný k nahliadnutiu v jeho sídle a na jeho webovom sídle.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Orgán územného plánovania prostredníctvom odborne spôsobilej osoby v súčinnosti so spracovateľom prerokuje pripomienky zo stanoviska s dotknutým orgánom a s dotknutou právnickou osobou; to neplatí, ak obsah stanoviska nepatrí do pôsobnosti dotknutého orgánu a </w:t>
      </w:r>
      <w:r w:rsidRPr="00BD1D61">
        <w:rPr>
          <w:rFonts w:ascii="Times New Roman" w:hAnsi="Times New Roman" w:cs="Times New Roman"/>
        </w:rPr>
        <w:lastRenderedPageBreak/>
        <w:t xml:space="preserve">dotknutej právnickej osoby alebo stanovisko neobsahuje odôvodnenie, vtedy orgán územného plánovania neakceptované pripomienky nemusí prerokovať a dosiahnutie dohody nie je podmienkou ďalšieho postupu. Ak sú predmetom stanoviska pripomienky dotknutého orgánu štátnej správy, tieto </w:t>
      </w:r>
      <w:r>
        <w:rPr>
          <w:rFonts w:ascii="Times New Roman" w:hAnsi="Times New Roman" w:cs="Times New Roman"/>
        </w:rPr>
        <w:t xml:space="preserve">pripomienky </w:t>
      </w:r>
      <w:r w:rsidRPr="00BD1D61">
        <w:rPr>
          <w:rFonts w:ascii="Times New Roman" w:hAnsi="Times New Roman" w:cs="Times New Roman"/>
        </w:rPr>
        <w:t>musí orgán územného plánovania prerokovať vždy a dosiahnutie dohody je podmienkou ďalšieho postupu.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Ak v prerokúvaní návrhu územnoplánovacej dokumentácie sú stanoviská dotknutých orgánov a dotknutých právnických osôb vzájomne rozporné alebo je rozpor medzi názorom orgánu územného plánovania alebo názorom spracovateľa a stanoviskom dotknutého orgánu alebo dotknutej právnickej osoby a nedokážu dosiahnuť dohodu, orgán územného plánovania požiada o</w:t>
      </w:r>
      <w:r>
        <w:rPr>
          <w:rFonts w:ascii="Times New Roman" w:hAnsi="Times New Roman" w:cs="Times New Roman"/>
        </w:rPr>
        <w:t> zaujatie stanoviska nadradený dotknutý orgán. Ak sa rozpor nepodarilo odstrániť ani prerokovaním s nadradeným dotknutým orgánom požiada orgán územného plánovania o </w:t>
      </w:r>
      <w:r w:rsidRPr="00BD1D61">
        <w:rPr>
          <w:rFonts w:ascii="Times New Roman" w:hAnsi="Times New Roman" w:cs="Times New Roman"/>
        </w:rPr>
        <w:t xml:space="preserve">odstránenie rozporu a zaujatie stanoviska úrad. Úrad prerokuje rozpor s  príslušným </w:t>
      </w:r>
      <w:r>
        <w:rPr>
          <w:rFonts w:ascii="Times New Roman" w:hAnsi="Times New Roman" w:cs="Times New Roman"/>
        </w:rPr>
        <w:t xml:space="preserve">nadradeným </w:t>
      </w:r>
      <w:r w:rsidRPr="00BD1D61">
        <w:rPr>
          <w:rFonts w:ascii="Times New Roman" w:hAnsi="Times New Roman" w:cs="Times New Roman"/>
        </w:rPr>
        <w:t xml:space="preserve">ústredným orgánom štátnej správy a zaujme stanovisko v lehote 21 dní od doručenia žiadosti. </w:t>
      </w:r>
      <w:r>
        <w:rPr>
          <w:rFonts w:ascii="Times New Roman" w:hAnsi="Times New Roman" w:cs="Times New Roman"/>
        </w:rPr>
        <w:t>Dosiahnutie dohody a odstránenie rozporu s dotknutým orgánom štátnej správy je podmienkou ďalšieho postupu.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Orgán územného plánovania zabezpečí vyhodnotenie všetkých uplatnených pripomienok prostredníctvom odborne spôsobilej osoby v súčinnosti so spracovateľom</w:t>
      </w:r>
      <w:r>
        <w:rPr>
          <w:rFonts w:ascii="Times New Roman" w:hAnsi="Times New Roman" w:cs="Times New Roman"/>
        </w:rPr>
        <w:t xml:space="preserve"> a spracuje návrh správy o prerokovaní návrhu územnoplánovacej dokumentácie, ktorej prílohou je vyhodnotenie všetkých uplatnených pripomienok</w:t>
      </w:r>
      <w:r w:rsidRPr="00BD1D61">
        <w:rPr>
          <w:rFonts w:ascii="Times New Roman" w:hAnsi="Times New Roman" w:cs="Times New Roman"/>
        </w:rPr>
        <w:t xml:space="preserve">. O neakceptovaní pripomienky verejnosti informuje orgán územného plánovania fyzickú osobu alebo právnickú osobu, ktorá </w:t>
      </w:r>
      <w:r>
        <w:rPr>
          <w:rFonts w:ascii="Times New Roman" w:hAnsi="Times New Roman" w:cs="Times New Roman"/>
        </w:rPr>
        <w:t>pripomienku</w:t>
      </w:r>
      <w:r w:rsidRPr="00BD1D61">
        <w:rPr>
          <w:rFonts w:ascii="Times New Roman" w:hAnsi="Times New Roman" w:cs="Times New Roman"/>
        </w:rPr>
        <w:t xml:space="preserve"> uplatnila, spolu s odôvodnením neakceptovania.</w:t>
      </w:r>
    </w:p>
    <w:p w:rsidR="005C48CC" w:rsidRPr="00BD1D61" w:rsidRDefault="005C48CC" w:rsidP="005C48CC">
      <w:pPr>
        <w:pStyle w:val="Odsekzoznamu"/>
        <w:numPr>
          <w:ilvl w:val="1"/>
          <w:numId w:val="24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</w:t>
      </w:r>
      <w:r w:rsidRPr="00BD1D61">
        <w:rPr>
          <w:rFonts w:ascii="Times New Roman" w:hAnsi="Times New Roman" w:cs="Times New Roman"/>
        </w:rPr>
        <w:t>práv</w:t>
      </w:r>
      <w:r>
        <w:rPr>
          <w:rFonts w:ascii="Times New Roman" w:hAnsi="Times New Roman" w:cs="Times New Roman"/>
        </w:rPr>
        <w:t>y</w:t>
      </w:r>
      <w:r w:rsidRPr="00BD1D61">
        <w:rPr>
          <w:rFonts w:ascii="Times New Roman" w:hAnsi="Times New Roman" w:cs="Times New Roman"/>
        </w:rPr>
        <w:t xml:space="preserve"> o prerokovaní návrhu územnoplánovacej dokumentácie obsahuje aj vyhodnotenie, či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>a) návrh územnoplánovacej dokumentácie je v súlade s</w:t>
      </w:r>
      <w:r>
        <w:t xml:space="preserve">o záväznou časťou </w:t>
      </w:r>
      <w:r w:rsidRPr="00BD1D61">
        <w:t>územnoplánovacej dokumentácie</w:t>
      </w:r>
      <w:r>
        <w:t xml:space="preserve"> vyššieho stupňa</w:t>
      </w:r>
      <w:r w:rsidRPr="00BD1D61">
        <w:t>,</w:t>
      </w:r>
    </w:p>
    <w:p w:rsidR="005C48CC" w:rsidRPr="00892533" w:rsidRDefault="005C48CC" w:rsidP="005C48CC">
      <w:pPr>
        <w:spacing w:after="120"/>
        <w:ind w:firstLine="301"/>
        <w:jc w:val="both"/>
      </w:pPr>
      <w:r w:rsidRPr="00BD1D61">
        <w:t>b) postup obstarávania územnoplánovacej dokumentácie je v súlade s týmto zákonom a s osobitnými  predpismi</w:t>
      </w:r>
      <w:r>
        <w:t>.</w:t>
      </w:r>
      <w:r w:rsidRPr="00892533">
        <w:t xml:space="preserve"> </w:t>
      </w:r>
    </w:p>
    <w:p w:rsidR="005C48CC" w:rsidRPr="00BD1D61" w:rsidRDefault="005C48CC" w:rsidP="005C48CC">
      <w:pPr>
        <w:spacing w:after="200"/>
        <w:jc w:val="both"/>
      </w:pPr>
      <w:r w:rsidRPr="00BD1D61" w:rsidDel="00DB1E1A">
        <w:t xml:space="preserve"> </w:t>
      </w:r>
      <w:r w:rsidRPr="00BD1D61">
        <w:t>(1</w:t>
      </w:r>
      <w:r>
        <w:t>7</w:t>
      </w:r>
      <w:r w:rsidRPr="00BD1D61">
        <w:t xml:space="preserve">) Orgán územného plánovania </w:t>
      </w:r>
      <w:r>
        <w:t>doručí návrh</w:t>
      </w:r>
      <w:r w:rsidRPr="00BD1D61">
        <w:t xml:space="preserve"> správ</w:t>
      </w:r>
      <w:r>
        <w:t>y</w:t>
      </w:r>
      <w:r w:rsidRPr="00BD1D61">
        <w:t xml:space="preserve"> o prerokovaní návrhu územnoplánovacej dokumentácie </w:t>
      </w:r>
      <w:r>
        <w:t>príslušnému orgánu posudzovania vplyvov</w:t>
      </w:r>
      <w:r w:rsidRPr="00BD1D61">
        <w:t xml:space="preserve"> na </w:t>
      </w:r>
      <w:r>
        <w:t>účel odborného posúdenia a vypracovania záverečného stanoviska posúdenia strategického dokumentu podľa zákona o posudzovaní vplyvov na životné prostredie.</w:t>
      </w:r>
    </w:p>
    <w:p w:rsidR="005C48CC" w:rsidRDefault="005C48CC" w:rsidP="005C48CC">
      <w:pPr>
        <w:pStyle w:val="Odsekzoznamu"/>
        <w:ind w:left="0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8</w:t>
      </w:r>
      <w:r w:rsidRPr="00BD1D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Príslušný</w:t>
      </w:r>
      <w:r w:rsidRPr="00300E3E">
        <w:rPr>
          <w:rFonts w:ascii="Times New Roman" w:hAnsi="Times New Roman" w:cs="Times New Roman"/>
        </w:rPr>
        <w:t xml:space="preserve"> orgán posudzovania vplyvov po posúdení </w:t>
      </w:r>
      <w:r>
        <w:rPr>
          <w:rFonts w:ascii="Times New Roman" w:hAnsi="Times New Roman" w:cs="Times New Roman"/>
        </w:rPr>
        <w:t>návrhu</w:t>
      </w:r>
      <w:r w:rsidRPr="00300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správy o prerokovaní návrhu územnoplánovacej dokumentácie a vypracovaní záverečného stanoviska posúdenia strategického dokumentu, toto stanovisko</w:t>
      </w:r>
      <w:r w:rsidRPr="00300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zverejní a zašle podľa zákona o posudzovaní vplyvov na životné prostredie.</w:t>
      </w:r>
    </w:p>
    <w:p w:rsidR="005C48CC" w:rsidRPr="0011624C" w:rsidRDefault="005C48CC" w:rsidP="005C48CC">
      <w:pPr>
        <w:spacing w:after="200"/>
        <w:jc w:val="both"/>
      </w:pPr>
      <w:r w:rsidRPr="0011624C">
        <w:rPr>
          <w:rFonts w:hint="eastAsia"/>
        </w:rPr>
        <w:t>(19</w:t>
      </w:r>
      <w:r w:rsidRPr="00FF1F22">
        <w:t xml:space="preserve">) </w:t>
      </w:r>
      <w:r>
        <w:t>Orgán územného plánovania najneskôr v lehote troch dní po doručení oznámenia o zverejnení podľa odseku 18 zverejní záverečné stanovisko posúdenia strategického dokumentu na jeho webovom sídle, úradnej tabuli a v mieste obvyklým spôsobom na 15 dní. Ak ide o Koncepciu územného rozvoja regiónu a územného plánu mikroregiónu, príslušný orgán územného plánovania požiada dotknutú obec o zverejnenie záverečného stanoviska posúdenia strategického dokumentu na jeho webovom sídle, na úradnej tabuli a iným v mieste obvyklým spôsobom.</w:t>
      </w:r>
      <w:r w:rsidRPr="00FF1F22">
        <w:t xml:space="preserve"> Záverečné stanovisko posúdenia strategického dokumentu</w:t>
      </w:r>
      <w:r>
        <w:t xml:space="preserve"> územného plánu zóny orgán územného plánovania doručí vlastníkovi nehnuteľnosti a správcovi nehnuteľnosti na riešenom území aj verejnou vyhláškou.</w:t>
      </w:r>
    </w:p>
    <w:p w:rsidR="005C48CC" w:rsidRPr="008B36AC" w:rsidRDefault="005C48CC" w:rsidP="005C48CC">
      <w:pPr>
        <w:spacing w:after="200"/>
        <w:jc w:val="both"/>
      </w:pPr>
      <w:r>
        <w:lastRenderedPageBreak/>
        <w:t xml:space="preserve">(20) </w:t>
      </w:r>
      <w:r w:rsidRPr="00BD1D61">
        <w:t>Orgán územného plánovania prostredníctvom spracovateľa zabezpečí úpravu návrhu územnoplánovacej dokument</w:t>
      </w:r>
      <w:r>
        <w:t>ácie podľa</w:t>
      </w:r>
      <w:r w:rsidRPr="00BD1D61">
        <w:t xml:space="preserve"> správ</w:t>
      </w:r>
      <w:r>
        <w:t>y</w:t>
      </w:r>
      <w:r w:rsidRPr="00BD1D61">
        <w:t xml:space="preserve"> o prerokovaní návrhu územnoplánovacej dokumentácie </w:t>
      </w:r>
      <w:r>
        <w:t>a záverečného stanoviska posúdenia strategického dokumentu</w:t>
      </w:r>
      <w:r w:rsidRPr="00BD1D61">
        <w:t>.</w:t>
      </w:r>
    </w:p>
    <w:p w:rsidR="005C48CC" w:rsidRDefault="005C48CC" w:rsidP="005C48CC">
      <w:pPr>
        <w:spacing w:after="200"/>
        <w:jc w:val="both"/>
      </w:pPr>
      <w:r w:rsidRPr="00BD1D61">
        <w:t>(</w:t>
      </w:r>
      <w:r>
        <w:t>21</w:t>
      </w:r>
      <w:r w:rsidRPr="00BD1D61">
        <w:t xml:space="preserve">) Orgán územného plánovania pred predložením na schválenie </w:t>
      </w:r>
      <w:r>
        <w:t>zašle</w:t>
      </w:r>
      <w:r w:rsidRPr="00BD1D61">
        <w:t xml:space="preserve"> spracovaný návrh územnoplánovacej dokumentácie spolu so správou o prerokovaní návrhu územnoplánovacej dokumentácie príslušnému orgánu podľa osobitného predpisu na účel získania súhlasu podľa osobitného predpisu.</w:t>
      </w:r>
      <w:r w:rsidRPr="00BD1D61">
        <w:rPr>
          <w:rStyle w:val="Odkaznapoznmkupodiarou"/>
        </w:rPr>
        <w:footnoteReference w:id="17"/>
      </w:r>
      <w:r>
        <w:t>)</w:t>
      </w:r>
      <w:r w:rsidRPr="00BD1D61">
        <w:t xml:space="preserve"> </w:t>
      </w:r>
      <w:r>
        <w:t xml:space="preserve">Príslušný orgán podľa predchádzajúcej vety </w:t>
      </w:r>
      <w:r w:rsidRPr="00BD1D61">
        <w:t xml:space="preserve">zašle súhlas s návrhom územnoplánovacej dokumentácie v lehote </w:t>
      </w:r>
      <w:r>
        <w:t>desiatich</w:t>
      </w:r>
      <w:r w:rsidRPr="00BD1D61">
        <w:t xml:space="preserve"> dní</w:t>
      </w:r>
      <w:r>
        <w:t>;</w:t>
      </w:r>
      <w:r w:rsidRPr="00470F60">
        <w:t xml:space="preserve"> </w:t>
      </w:r>
      <w:r w:rsidRPr="00395522">
        <w:t>ak sa v tejto lehote nevyjadr</w:t>
      </w:r>
      <w:r>
        <w:t>í</w:t>
      </w:r>
      <w:r w:rsidRPr="00395522">
        <w:t xml:space="preserve">, rozumie sa, že </w:t>
      </w:r>
      <w:r>
        <w:t>s</w:t>
      </w:r>
      <w:r w:rsidRPr="00395522">
        <w:t xml:space="preserve"> návrh</w:t>
      </w:r>
      <w:r>
        <w:t>om</w:t>
      </w:r>
      <w:r w:rsidRPr="00395522">
        <w:t xml:space="preserve"> územnoplánovacej dokumentácie </w:t>
      </w:r>
      <w:r>
        <w:t>súhlasí</w:t>
      </w:r>
      <w:r w:rsidRPr="00BD1D61">
        <w:t>.</w:t>
      </w:r>
    </w:p>
    <w:p w:rsidR="005C48CC" w:rsidRPr="00BD1D61" w:rsidRDefault="005C48CC" w:rsidP="005C48CC">
      <w:pPr>
        <w:spacing w:after="200"/>
        <w:jc w:val="both"/>
      </w:pPr>
      <w:r>
        <w:t xml:space="preserve">(22) </w:t>
      </w:r>
      <w:r w:rsidRPr="00BD1D61">
        <w:t xml:space="preserve">Orgán územného plánovania pred predložením na schválenie </w:t>
      </w:r>
      <w:r>
        <w:t>zašle</w:t>
      </w:r>
      <w:r w:rsidRPr="00BD1D61">
        <w:t xml:space="preserve"> spracovaný návrh územnoplánovacej dokumentácie spolu so správou o prerokovaní návrhu územnoplánovacej dokumentácie úradu na účel získania stanoviska z hľadiska dodržania postupov podľa tohto zákona a všeobecne záväzných právnych predpisov</w:t>
      </w:r>
      <w:r>
        <w:t>.</w:t>
      </w:r>
      <w:r w:rsidRPr="00BD1D61">
        <w:t xml:space="preserve"> Úrad </w:t>
      </w:r>
      <w:r>
        <w:t>zaujme</w:t>
      </w:r>
      <w:r w:rsidRPr="00BD1D61">
        <w:t xml:space="preserve"> stanovisko v lehote </w:t>
      </w:r>
      <w:r>
        <w:t>desiatich</w:t>
      </w:r>
      <w:r w:rsidRPr="00BD1D61">
        <w:t xml:space="preserve"> dní</w:t>
      </w:r>
      <w:r>
        <w:t>;</w:t>
      </w:r>
      <w:r w:rsidRPr="00470F60">
        <w:t xml:space="preserve"> </w:t>
      </w:r>
      <w:r w:rsidRPr="00395522">
        <w:t>ak sa v tejto lehote nevyjadr</w:t>
      </w:r>
      <w:r>
        <w:t>í</w:t>
      </w:r>
      <w:r w:rsidRPr="00395522">
        <w:t>, rozumie sa, že k návrhu územnoplánovacej dokumentácie nem</w:t>
      </w:r>
      <w:r>
        <w:t>á</w:t>
      </w:r>
      <w:r w:rsidRPr="00395522">
        <w:t xml:space="preserve"> pripomienky</w:t>
      </w:r>
      <w:r w:rsidRPr="00BD1D61">
        <w:t>.</w:t>
      </w:r>
    </w:p>
    <w:p w:rsidR="005C48CC" w:rsidRDefault="005C48CC" w:rsidP="005C48CC">
      <w:pPr>
        <w:spacing w:after="200"/>
        <w:jc w:val="both"/>
      </w:pPr>
      <w:r w:rsidRPr="00BD1D61">
        <w:t>(</w:t>
      </w:r>
      <w:r>
        <w:t>23</w:t>
      </w:r>
      <w:r w:rsidRPr="00BD1D61">
        <w:t xml:space="preserve">) Orgán územného plánovania pred predložením na schválenie </w:t>
      </w:r>
      <w:r>
        <w:t>zašle</w:t>
      </w:r>
      <w:r w:rsidRPr="00BD1D61">
        <w:t xml:space="preserve"> spracovaný návrh územnoplánovacej dokumentácie spolu so správou o prerokovaní návrhu územnoplánovacej dokumentácie </w:t>
      </w:r>
      <w:r>
        <w:t>príslušnému samosprávnemu kraju</w:t>
      </w:r>
      <w:r w:rsidRPr="00BD1D61">
        <w:t xml:space="preserve"> na účel získania stanoviska z hľadiska súladu </w:t>
      </w:r>
      <w:r>
        <w:t>so záväznou časťou územnoplánovacej dokumentácie</w:t>
      </w:r>
      <w:r w:rsidRPr="00BD1D61">
        <w:t xml:space="preserve"> vyššieho stupňa. </w:t>
      </w:r>
      <w:r>
        <w:t xml:space="preserve">Príslušný </w:t>
      </w:r>
      <w:r w:rsidRPr="00BD1D61">
        <w:t>samosprávny kraj zaujm</w:t>
      </w:r>
      <w:r>
        <w:t>e</w:t>
      </w:r>
      <w:r w:rsidRPr="00BD1D61">
        <w:t xml:space="preserve"> stanovisko v lehote </w:t>
      </w:r>
      <w:r>
        <w:t>desiatich</w:t>
      </w:r>
      <w:r w:rsidRPr="00BD1D61">
        <w:t xml:space="preserve"> dní</w:t>
      </w:r>
      <w:r>
        <w:t>;</w:t>
      </w:r>
      <w:r w:rsidRPr="00470F60">
        <w:t xml:space="preserve"> </w:t>
      </w:r>
      <w:r w:rsidRPr="00395522">
        <w:t>ak sa v tejto lehote nevyjadr</w:t>
      </w:r>
      <w:r>
        <w:t>í</w:t>
      </w:r>
      <w:r w:rsidRPr="00395522">
        <w:t>, rozumie sa, že k návrhu územnoplánovacej dokumentácie nem</w:t>
      </w:r>
      <w:r>
        <w:t>á</w:t>
      </w:r>
      <w:r w:rsidRPr="00395522">
        <w:t xml:space="preserve"> pripomienky</w:t>
      </w:r>
      <w:r w:rsidRPr="00BD1D61">
        <w:t>.</w:t>
      </w:r>
    </w:p>
    <w:p w:rsidR="005C48CC" w:rsidRDefault="005C48CC" w:rsidP="005C48CC">
      <w:pPr>
        <w:spacing w:after="200"/>
        <w:jc w:val="both"/>
      </w:pPr>
      <w:r w:rsidRPr="00BD1D61">
        <w:t>(2</w:t>
      </w:r>
      <w:r>
        <w:t>4</w:t>
      </w:r>
      <w:r w:rsidRPr="00BD1D61">
        <w:t xml:space="preserve">) Orgán územného plánovania pred predložením na schválenie </w:t>
      </w:r>
      <w:r>
        <w:t>zašle</w:t>
      </w:r>
      <w:r w:rsidRPr="00BD1D61">
        <w:t xml:space="preserve"> spracovaný návrh územnoplánovacej dokumentácie spolu so správou o prerokovaní návrhu územnoplánovacej dokumentácie</w:t>
      </w:r>
      <w:r>
        <w:t>, súhlasom podľa odseku 21</w:t>
      </w:r>
      <w:r w:rsidRPr="00BD1D61">
        <w:t xml:space="preserve"> </w:t>
      </w:r>
      <w:r>
        <w:t>a stanoviskami podľa odsekov 22 a 23 príslušnému odboru posudzovania vplyvov</w:t>
      </w:r>
      <w:r w:rsidRPr="00BD1D61">
        <w:t xml:space="preserve"> na účel získania stanoviska z hľadiska </w:t>
      </w:r>
      <w:r>
        <w:t>dodržania podmienok záverečného stanoviska posúdenia strategického dokumentu</w:t>
      </w:r>
      <w:r w:rsidRPr="00BD1D61">
        <w:t xml:space="preserve">. </w:t>
      </w:r>
      <w:r>
        <w:t>Príslušný orgán posudzovania vplyvov</w:t>
      </w:r>
      <w:r w:rsidRPr="00BD1D61">
        <w:t xml:space="preserve"> zaujm</w:t>
      </w:r>
      <w:r>
        <w:t>e</w:t>
      </w:r>
      <w:r w:rsidRPr="00BD1D61">
        <w:t xml:space="preserve"> stanovisko v lehote </w:t>
      </w:r>
      <w:r>
        <w:t>desiatich</w:t>
      </w:r>
      <w:r w:rsidRPr="00BD1D61">
        <w:t xml:space="preserve"> dní</w:t>
      </w:r>
      <w:r>
        <w:t>;</w:t>
      </w:r>
      <w:r w:rsidRPr="00470F60">
        <w:t xml:space="preserve"> </w:t>
      </w:r>
      <w:r w:rsidRPr="00395522">
        <w:t>ak sa v tejto lehote nevyjadr</w:t>
      </w:r>
      <w:r>
        <w:t>í</w:t>
      </w:r>
      <w:r w:rsidRPr="00395522">
        <w:t>, rozumie sa, že k návrhu územnoplánovacej dokumentácie nem</w:t>
      </w:r>
      <w:r>
        <w:t>á</w:t>
      </w:r>
      <w:r w:rsidRPr="00395522">
        <w:t xml:space="preserve"> pripomienky</w:t>
      </w:r>
      <w:r>
        <w:t>.</w:t>
      </w:r>
    </w:p>
    <w:p w:rsidR="005C48CC" w:rsidRPr="00BD1D61" w:rsidRDefault="005C48CC" w:rsidP="005C48CC">
      <w:pPr>
        <w:spacing w:after="200"/>
        <w:jc w:val="both"/>
      </w:pPr>
      <w:r>
        <w:t xml:space="preserve">(25) </w:t>
      </w:r>
      <w:r w:rsidRPr="00BD1D61">
        <w:t xml:space="preserve">Ak na základe výsledku prerokovania sa návrh územnoplánovacej dokumentácie podstatne zmení, orgán územného plánovania upravený návrh územnoplánovacej dokumentácie opätovne prerokuje podľa odsekov 2 až </w:t>
      </w:r>
      <w:r>
        <w:t>24</w:t>
      </w:r>
      <w:r w:rsidRPr="00BD1D61">
        <w:t>; ak sú pochybnosti, či ide o podstatnú zmenu návrhu, orgán územného plánovania požiada o stanovisko úrad</w:t>
      </w:r>
      <w:r>
        <w:t xml:space="preserve"> a príslušný orgán posudzovania vplyvov</w:t>
      </w:r>
      <w:r w:rsidRPr="00BD1D61">
        <w:t>.</w:t>
      </w:r>
    </w:p>
    <w:p w:rsidR="005C48CC" w:rsidRPr="00892533" w:rsidRDefault="005C48CC" w:rsidP="005C48CC">
      <w:pPr>
        <w:spacing w:after="200"/>
        <w:jc w:val="both"/>
      </w:pPr>
      <w:r w:rsidRPr="00BD1D61">
        <w:t>(2</w:t>
      </w:r>
      <w:r>
        <w:t>6</w:t>
      </w:r>
      <w:r w:rsidRPr="00BD1D61">
        <w:t xml:space="preserve">) Dotknutý orgán </w:t>
      </w:r>
      <w:r w:rsidRPr="00892533">
        <w:t>štátnej</w:t>
      </w:r>
      <w:r w:rsidRPr="00BD1D61">
        <w:t xml:space="preserve"> správy je viazaný vlastným stanoviskom vydaným v rámci  predchádzajúceho prerokovania návrhu územnoplánovacej dokumentácie; to neplatí, ak </w:t>
      </w:r>
      <w:r w:rsidRPr="00892533">
        <w:t>došlo</w:t>
      </w:r>
      <w:r w:rsidRPr="00BD1D61">
        <w:t xml:space="preserve"> k zmene ustanovenia právneho predpisu, na ktorého základe vydal stanovisko, ak sa podstatne zmenili okolnosti alebo podklady, na základe ktorýc</w:t>
      </w:r>
      <w:r w:rsidRPr="00892533">
        <w:t>h vydal stanovisko, alebo ak došlo k zmene pož</w:t>
      </w:r>
      <w:r w:rsidRPr="00BD1D61">
        <w:t>iadaviek na zabezpečenie obrany štátu</w:t>
      </w:r>
      <w:r>
        <w:t xml:space="preserve"> alebo bezpečnosti štátu</w:t>
      </w:r>
      <w:r w:rsidRPr="00BD1D61">
        <w:t>.</w:t>
      </w:r>
    </w:p>
    <w:p w:rsidR="005C48CC" w:rsidRPr="00BD1D61" w:rsidRDefault="005C48CC" w:rsidP="005C48CC">
      <w:pPr>
        <w:spacing w:after="200"/>
        <w:jc w:val="both"/>
      </w:pPr>
      <w:r w:rsidRPr="00BD1D61">
        <w:t>(2</w:t>
      </w:r>
      <w:r>
        <w:t>7</w:t>
      </w:r>
      <w:r w:rsidRPr="00BD1D61">
        <w:t xml:space="preserve">) Po prerokovaní návrhu príslušnej územnoplánovacej dokumentácie, spracovaní správy o výsledku prerokovania, získania súhlasu podľa </w:t>
      </w:r>
      <w:r>
        <w:t>odseku 21</w:t>
      </w:r>
      <w:r w:rsidRPr="00BD1D61">
        <w:t xml:space="preserve"> a získania kladn</w:t>
      </w:r>
      <w:r>
        <w:t>ých</w:t>
      </w:r>
      <w:r w:rsidRPr="00BD1D61">
        <w:t xml:space="preserve"> stanov</w:t>
      </w:r>
      <w:r>
        <w:t>í</w:t>
      </w:r>
      <w:r w:rsidRPr="00BD1D61">
        <w:t>sk podľa odsek</w:t>
      </w:r>
      <w:r>
        <w:t>ov</w:t>
      </w:r>
      <w:r w:rsidRPr="00BD1D61">
        <w:t xml:space="preserve"> </w:t>
      </w:r>
      <w:r>
        <w:t>22 až 24</w:t>
      </w:r>
      <w:r w:rsidRPr="00BD1D61">
        <w:t xml:space="preserve"> je orgán územného plánovania oprávnený návrh príslušnej územnoplánovacej dokumentácie predložiť na schválenie schvaľujúcemu orgánu. </w:t>
      </w:r>
    </w:p>
    <w:p w:rsidR="005C48CC" w:rsidRPr="00BD1D61" w:rsidRDefault="005C48CC" w:rsidP="005C48CC">
      <w:pPr>
        <w:spacing w:after="200"/>
        <w:jc w:val="both"/>
      </w:pPr>
      <w:r w:rsidRPr="00BD1D61">
        <w:lastRenderedPageBreak/>
        <w:t>(2</w:t>
      </w:r>
      <w:r>
        <w:t>8</w:t>
      </w:r>
      <w:r w:rsidRPr="00BD1D61">
        <w:t>) Pri prerokovaní návrhu Koncepcie územného rozvoja Slovenska sa postupuje podľa odsekov 1 až 2</w:t>
      </w:r>
      <w:r>
        <w:t>7</w:t>
      </w:r>
      <w:r w:rsidRPr="00BD1D61">
        <w:t xml:space="preserve"> primerane.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3</w:t>
      </w:r>
      <w:r>
        <w:rPr>
          <w:rFonts w:ascii="Times New Roman" w:hAnsi="Times New Roman" w:cs="Times New Roman"/>
        </w:rPr>
        <w:t>2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Vyhodno</w:t>
      </w:r>
      <w:r>
        <w:rPr>
          <w:rFonts w:ascii="Times New Roman" w:hAnsi="Times New Roman" w:cs="Times New Roman"/>
        </w:rPr>
        <w:t>te</w:t>
      </w:r>
      <w:r w:rsidRPr="00BD1D61">
        <w:rPr>
          <w:rFonts w:ascii="Times New Roman" w:hAnsi="Times New Roman" w:cs="Times New Roman"/>
        </w:rPr>
        <w:t>nie územnoplánovacej dokumentácie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Orgán územného plánovania je povinný sústavne sledovať a vyhodno</w:t>
      </w:r>
      <w:r>
        <w:rPr>
          <w:rFonts w:ascii="Times New Roman" w:hAnsi="Times New Roman" w:cs="Times New Roman"/>
        </w:rPr>
        <w:t>tiť</w:t>
      </w:r>
      <w:r w:rsidRPr="00BD1D61">
        <w:rPr>
          <w:rFonts w:ascii="Times New Roman" w:hAnsi="Times New Roman" w:cs="Times New Roman"/>
        </w:rPr>
        <w:t xml:space="preserve"> územnoplánovaciu dokumentáciu</w:t>
      </w:r>
      <w:r>
        <w:rPr>
          <w:rFonts w:ascii="Times New Roman" w:hAnsi="Times New Roman" w:cs="Times New Roman"/>
        </w:rPr>
        <w:t>, doručené podnety na zmeny a doplnky územnoplánovacej dokumentácie</w:t>
      </w:r>
      <w:r w:rsidRPr="00BD1D61">
        <w:rPr>
          <w:rFonts w:ascii="Times New Roman" w:hAnsi="Times New Roman" w:cs="Times New Roman"/>
        </w:rPr>
        <w:t xml:space="preserve"> a najmenej raz za štyri roky vypracovať správu o stave územnoplánovacej dokumentácie, na základe ktorej rozhodne o potrebe a rozsahu obstarávania zmien a doplnkov územnoplánovacej dokumentácie alebo obstarávania novej územnoplánovacej dokumentácie.</w:t>
      </w:r>
    </w:p>
    <w:p w:rsidR="005C48CC" w:rsidRPr="005425BD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Orgán územného plánovania sa každým doručený</w:t>
      </w:r>
      <w:r>
        <w:rPr>
          <w:rFonts w:ascii="Times New Roman" w:hAnsi="Times New Roman" w:cs="Times New Roman"/>
        </w:rPr>
        <w:t>m</w:t>
      </w:r>
      <w:r w:rsidRPr="00BD1D61">
        <w:rPr>
          <w:rFonts w:ascii="Times New Roman" w:hAnsi="Times New Roman" w:cs="Times New Roman"/>
        </w:rPr>
        <w:t xml:space="preserve"> podnetom na zmeny a doplnky územnoplánovacej </w:t>
      </w:r>
      <w:r w:rsidRPr="001C29B0">
        <w:rPr>
          <w:rFonts w:ascii="Times New Roman" w:hAnsi="Times New Roman" w:cs="Times New Roman"/>
        </w:rPr>
        <w:t xml:space="preserve">dokumentácie musí zaoberať a vyhodnotiť ho. </w:t>
      </w:r>
      <w:r w:rsidRPr="0011624C">
        <w:rPr>
          <w:rFonts w:ascii="Times New Roman" w:hAnsi="Times New Roman" w:cs="Times New Roman"/>
          <w:color w:val="494949"/>
          <w:shd w:val="clear" w:color="auto" w:fill="FFFFFF"/>
        </w:rPr>
        <w:t xml:space="preserve"> </w:t>
      </w:r>
      <w:r w:rsidRPr="005425BD">
        <w:rPr>
          <w:rFonts w:ascii="Times New Roman" w:hAnsi="Times New Roman" w:cs="Times New Roman"/>
          <w:shd w:val="clear" w:color="auto" w:fill="FFFFFF"/>
        </w:rPr>
        <w:t>Orgán územného plánovania doručené podnety hodnotí podľa svojej úvahy, a to každý podnet jednotlivo a všetky podnety v ich vzájomnej súvislosti.</w:t>
      </w:r>
      <w:r w:rsidRPr="005425BD">
        <w:rPr>
          <w:rFonts w:ascii="Times New Roman" w:hAnsi="Times New Roman" w:cs="Times New Roman"/>
        </w:rPr>
        <w:t xml:space="preserve"> </w:t>
      </w:r>
      <w:r w:rsidRPr="001C29B0">
        <w:rPr>
          <w:rFonts w:ascii="Times New Roman" w:hAnsi="Times New Roman" w:cs="Times New Roman"/>
        </w:rPr>
        <w:t>Ak orgán územného plánovania doručený</w:t>
      </w:r>
      <w:r w:rsidRPr="00BD1D61">
        <w:rPr>
          <w:rFonts w:ascii="Times New Roman" w:hAnsi="Times New Roman" w:cs="Times New Roman"/>
        </w:rPr>
        <w:t xml:space="preserve"> podnet vyhodnotí ako opodstatnený, zaradí ho do </w:t>
      </w:r>
      <w:r>
        <w:rPr>
          <w:rFonts w:ascii="Times New Roman" w:hAnsi="Times New Roman" w:cs="Times New Roman"/>
        </w:rPr>
        <w:t>evidencie</w:t>
      </w:r>
      <w:r w:rsidRPr="00BD1D61">
        <w:rPr>
          <w:rFonts w:ascii="Times New Roman" w:hAnsi="Times New Roman" w:cs="Times New Roman"/>
        </w:rPr>
        <w:t xml:space="preserve"> podnetov v informačnom systéme. </w:t>
      </w:r>
      <w:r>
        <w:rPr>
          <w:rFonts w:ascii="Times New Roman" w:hAnsi="Times New Roman" w:cs="Times New Roman"/>
        </w:rPr>
        <w:t xml:space="preserve">Orgán územného plánovania vyhodnotí podnet ako neopodstatnený iba, ak je zjavne nerealizovateľný pre rozpor s verejným záujmom. </w:t>
      </w:r>
      <w:r w:rsidRPr="00BD1D61">
        <w:rPr>
          <w:rFonts w:ascii="Times New Roman" w:hAnsi="Times New Roman" w:cs="Times New Roman"/>
        </w:rPr>
        <w:t xml:space="preserve">O zaradení alebo nezaradení doručeného podnetu do </w:t>
      </w:r>
      <w:r>
        <w:rPr>
          <w:rFonts w:ascii="Times New Roman" w:hAnsi="Times New Roman" w:cs="Times New Roman"/>
        </w:rPr>
        <w:t>evidencie</w:t>
      </w:r>
      <w:r w:rsidRPr="00BD1D61">
        <w:rPr>
          <w:rFonts w:ascii="Times New Roman" w:hAnsi="Times New Roman" w:cs="Times New Roman"/>
        </w:rPr>
        <w:t xml:space="preserve"> podnetov orgán územného plánovania informuje osobu, ktorá podnet podala do </w:t>
      </w:r>
      <w:r w:rsidRPr="005425BD">
        <w:rPr>
          <w:rFonts w:ascii="Times New Roman" w:hAnsi="Times New Roman" w:cs="Times New Roman"/>
        </w:rPr>
        <w:t xml:space="preserve">30 dní od jeho doručenia. </w:t>
      </w:r>
    </w:p>
    <w:p w:rsidR="005C48CC" w:rsidRPr="005425BD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425BD">
        <w:rPr>
          <w:rFonts w:ascii="Times New Roman" w:hAnsi="Times New Roman" w:cs="Times New Roman"/>
        </w:rPr>
        <w:t xml:space="preserve">Ak je orgán územného plánovania nečinný a v určenej lehote nevyhodnotí doručený podnet, je osoba, ktorá podala podnet oprávnená požiadať o preskúmanie postupu úrad, ktorý v lehote 30 dní od podania žiadosti zaujme stanovisko, či sa orgán územného plánovania má podnetom zaoberať; stanovisko nie je rozhodnutím v správnom konaní. </w:t>
      </w:r>
    </w:p>
    <w:p w:rsidR="005C48CC" w:rsidRPr="005425BD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425BD">
        <w:rPr>
          <w:rFonts w:ascii="Times New Roman" w:hAnsi="Times New Roman" w:cs="Times New Roman"/>
        </w:rPr>
        <w:t>Správu o stave územnoplánovacej dokumentácie spracúva orgán územného plánovania prostredníctvom odborne spôsobilej osoby na základe hodnotenia platnej územnoplánovacej dokumentácie, územnoplánovacích podkladov a evidencie podnetov.</w:t>
      </w:r>
    </w:p>
    <w:p w:rsidR="005C48CC" w:rsidRPr="005425BD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425BD">
        <w:rPr>
          <w:rFonts w:ascii="Times New Roman" w:hAnsi="Times New Roman" w:cs="Times New Roman"/>
        </w:rPr>
        <w:t>Orgán územného plánovania zašle správu o stave územnoplánovacej dokumentácie pred jej zverejnením úradu na účel získania stanoviska z hľadiska dodržania postupov  podľa tohto zákona a všeobecne záväzných právnych predpisov. Úrad zaujme stanovisko v lehote siedmich dní.</w:t>
      </w:r>
    </w:p>
    <w:p w:rsidR="005C48CC" w:rsidRPr="005425BD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425BD">
        <w:rPr>
          <w:rFonts w:ascii="Times New Roman" w:hAnsi="Times New Roman" w:cs="Times New Roman"/>
        </w:rPr>
        <w:t xml:space="preserve">Orgán územného plánovania zašle správu o stave územnoplánovacej dokumentácie pred jej zverejnením príslušnému samosprávnemu kraju na účel získania stanoviska z hľadiska súladu </w:t>
      </w:r>
      <w:r>
        <w:rPr>
          <w:rFonts w:ascii="Times New Roman" w:hAnsi="Times New Roman" w:cs="Times New Roman"/>
        </w:rPr>
        <w:t>so záväznou časťou územnoplánovacej dokumentácie</w:t>
      </w:r>
      <w:r w:rsidRPr="005425BD">
        <w:rPr>
          <w:rFonts w:ascii="Times New Roman" w:hAnsi="Times New Roman" w:cs="Times New Roman"/>
        </w:rPr>
        <w:t xml:space="preserve"> vyššieho stupňa. Príslušný samosprávny kraj zaujmú stanovisko v lehote siedmich dní.</w:t>
      </w:r>
    </w:p>
    <w:p w:rsidR="005C48CC" w:rsidRPr="005425BD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425BD">
        <w:rPr>
          <w:rFonts w:ascii="Times New Roman" w:hAnsi="Times New Roman" w:cs="Times New Roman"/>
        </w:rPr>
        <w:t xml:space="preserve">Orgán územného plánovania následne správu o stave územnoplánovacej dokumentácie zverejní prostredníctvom informačného systému, na svojom webovom sídle, na úradnej tabuli a iným v mieste obvyklým spôsobom. </w:t>
      </w:r>
    </w:p>
    <w:p w:rsidR="005C48CC" w:rsidRPr="00BD1D61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Správa o stave územnoplánovacej dokumentácie je podkladom pre rozhodnutie príslušného schvaľujúceho orgánu územného plánovania o obstaraní zmien a doplnkov územnoplánovacej dokumentácie alebo o obstaraní novej územnoplánovacej dokumentácie.</w:t>
      </w:r>
    </w:p>
    <w:p w:rsidR="005C48CC" w:rsidRPr="00BD1D61" w:rsidRDefault="005C48CC" w:rsidP="005C48CC">
      <w:pPr>
        <w:pStyle w:val="Odsekzoznamu"/>
        <w:numPr>
          <w:ilvl w:val="0"/>
          <w:numId w:val="25"/>
        </w:numPr>
        <w:suppressAutoHyphens/>
        <w:autoSpaceDN w:val="0"/>
        <w:spacing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Správu o stave Koncepcie územného rozvoja Slovenska </w:t>
      </w:r>
      <w:r>
        <w:rPr>
          <w:rFonts w:ascii="Times New Roman" w:hAnsi="Times New Roman" w:cs="Times New Roman"/>
        </w:rPr>
        <w:t>schvaľuje</w:t>
      </w:r>
      <w:r w:rsidRPr="00BD1D61">
        <w:rPr>
          <w:rFonts w:ascii="Times New Roman" w:hAnsi="Times New Roman" w:cs="Times New Roman"/>
        </w:rPr>
        <w:t xml:space="preserve"> vláda.</w:t>
      </w:r>
    </w:p>
    <w:p w:rsidR="005C48CC" w:rsidRDefault="005C48CC" w:rsidP="005C48CC">
      <w:pPr>
        <w:spacing w:after="200"/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lastRenderedPageBreak/>
        <w:t>§ 3</w:t>
      </w:r>
      <w:r>
        <w:t>3</w:t>
      </w:r>
    </w:p>
    <w:p w:rsidR="005C48CC" w:rsidRPr="00BD1D61" w:rsidRDefault="005C48CC" w:rsidP="005C48CC">
      <w:pPr>
        <w:spacing w:after="200"/>
        <w:jc w:val="center"/>
      </w:pPr>
      <w:r w:rsidRPr="00BD1D61">
        <w:t>Obstarávanie zmien a doplnkov územnoplánovacej dokumentácie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(1) Zmeny a doplnky územnoplánovacej dokumentácie obstaráva orgán územného plánovania podľa potreby v cykloch tak, aby </w:t>
      </w:r>
      <w:r>
        <w:t xml:space="preserve">opodstatnený </w:t>
      </w:r>
      <w:r w:rsidRPr="00BD1D61">
        <w:t xml:space="preserve">písomný podnet na zmeny a doplnky doručený orgánu územného plánovania bol zaradený do obstarávania návrhu zmien a doplnkov najneskôr pri obstarávaní a spracovaní správy o stave územnoplánovacej dokumentácie; to neplatí, ak ide o obstarávanie zmien a doplnkov územného plánu obce </w:t>
      </w:r>
      <w:r>
        <w:t xml:space="preserve">alebo územného plánu zóny </w:t>
      </w:r>
      <w:r w:rsidRPr="00BD1D61">
        <w:t>na umiestnenie stavby diaľnice, cesty I. triedy, železničnej infraštruktúry, technickej infraštruktúry, stavieb vo verejnom záujme a opatrenia na ochranu pred povodňami po uhradení nákladov na obstarávanie zmien a doplnkov územného plánu obce osobou, ktorá dala podnet na obstarávanie zmien a doplnkov územného plánu obce.</w:t>
      </w:r>
    </w:p>
    <w:p w:rsidR="005C48CC" w:rsidRDefault="005C48CC" w:rsidP="005C48CC">
      <w:pPr>
        <w:spacing w:after="200"/>
        <w:ind w:firstLine="450"/>
        <w:jc w:val="both"/>
      </w:pPr>
      <w:r w:rsidRPr="00BD1D61">
        <w:t>(</w:t>
      </w:r>
      <w:r>
        <w:t>2</w:t>
      </w:r>
      <w:r w:rsidRPr="00BD1D61">
        <w:t>) Orgán územného plánovania po prijatí rozhodnutia o obstaraní zmien a doplnkov územnoplánovacej dokumentácie podľa § 1</w:t>
      </w:r>
      <w:r>
        <w:t>8</w:t>
      </w:r>
      <w:r w:rsidRPr="00BD1D61">
        <w:t xml:space="preserve"> ods. 4 písm. b) až e), oznámi obstaranie zmien a doplnkov prostredníctvom verejnej časti informačného systému, na svojom webovom sídle</w:t>
      </w:r>
      <w:r>
        <w:t>,</w:t>
      </w:r>
      <w:r w:rsidRPr="00BD1D61">
        <w:t xml:space="preserve"> na úradnej tabuli a iným obvyklým spôsobom. Orgán územného plánovania zároveň doručí príslušnému orgánu posudzovania vplyvov oznámenie o strategickom dokumente. Príslušný orgán posudzovania vplyvov rozhodne, či sa bude návrh zmien a doplnkov územnoplánovacej dokumentácie posudzovať podľa osobitného predpisu. Ak orgán posudzovania vplyvov rozhodne, že zmeny a doplnky územnoplánovacej dokumentácie sa budú posudzovať, určí rozsah hodnotenia</w:t>
      </w:r>
      <w:r>
        <w:t xml:space="preserve"> podľa zákona o posudzovaní vplyvov na životné prostredie.</w:t>
      </w:r>
      <w:r w:rsidDel="00FE51FF">
        <w:t xml:space="preserve">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</w:t>
      </w:r>
      <w:r>
        <w:t>3</w:t>
      </w:r>
      <w:r w:rsidRPr="00BD1D61">
        <w:t xml:space="preserve">) Zmeny a doplnky územnoplánovacej dokumentácie sa obstarávajú a spracúvajú na podklade platnej územnoplánovacej dokumentácie a prerokovávajú sa len v rozsahu zmenených a dopĺňaných častí. Súčasťou návrhu zmien a doplnkov </w:t>
      </w:r>
      <w:r>
        <w:t xml:space="preserve">územnoplánovacej dokumentácie </w:t>
      </w:r>
      <w:r w:rsidRPr="00BD1D61">
        <w:t xml:space="preserve">je aj správa o strategickom dokumente, ak </w:t>
      </w:r>
      <w:r>
        <w:t xml:space="preserve">príslušný </w:t>
      </w:r>
      <w:r w:rsidRPr="00BD1D61">
        <w:t>orgán posudzovania vplyvov rozhodol o jej spracovaní.</w:t>
      </w:r>
    </w:p>
    <w:p w:rsidR="005C48CC" w:rsidRPr="00300E3E" w:rsidRDefault="005C48CC" w:rsidP="005C48CC">
      <w:pPr>
        <w:spacing w:after="200"/>
        <w:ind w:firstLine="450"/>
        <w:jc w:val="both"/>
      </w:pPr>
      <w:r w:rsidRPr="00BD1D61">
        <w:t>(</w:t>
      </w:r>
      <w:r>
        <w:t>4</w:t>
      </w:r>
      <w:r w:rsidRPr="00BD1D61">
        <w:t xml:space="preserve">) Pri obstarávaní zmien a doplnkov územnoplánovacej dokumentácie vrátane posudzovania vplyvov na životné prostredie sa postupuje </w:t>
      </w:r>
      <w:r>
        <w:t xml:space="preserve">podľa zákona o posudzovaní vplyvov na životné prostredie a </w:t>
      </w:r>
      <w:r w:rsidRPr="00BD1D61">
        <w:t xml:space="preserve">primerane podľa § </w:t>
      </w:r>
      <w:r>
        <w:t>31.</w:t>
      </w:r>
      <w:r w:rsidRPr="00BD1D61">
        <w:t xml:space="preserve"> </w:t>
      </w:r>
    </w:p>
    <w:p w:rsidR="005C48CC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spacing w:after="200"/>
        <w:ind w:firstLine="448"/>
        <w:jc w:val="center"/>
      </w:pPr>
      <w:r w:rsidRPr="00BD1D61">
        <w:t>§ 3</w:t>
      </w:r>
      <w:r>
        <w:t>4</w:t>
      </w:r>
    </w:p>
    <w:p w:rsidR="005C48CC" w:rsidRPr="00BD1D61" w:rsidRDefault="005C48CC" w:rsidP="005C48CC">
      <w:pPr>
        <w:spacing w:after="200"/>
        <w:jc w:val="center"/>
      </w:pPr>
      <w:r w:rsidRPr="00BD1D61">
        <w:t xml:space="preserve">Zabezpečenie návrhu územnoplánovacej dokumentácie fyzickou osobou alebo právnickou osobou, ktorá má záujem v území </w:t>
      </w:r>
    </w:p>
    <w:p w:rsidR="005C48CC" w:rsidRPr="00BD1D61" w:rsidRDefault="005C48CC" w:rsidP="005C48CC">
      <w:pPr>
        <w:rPr>
          <w:color w:val="000000"/>
        </w:rPr>
      </w:pP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(1) Ak fyzická osoba alebo právnická osoba, ktorá má záujem v území a má vlastnícke právo alebo iné právo k</w:t>
      </w:r>
      <w:r>
        <w:t> </w:t>
      </w:r>
      <w:r w:rsidRPr="00BD1D61">
        <w:t>pozemkom</w:t>
      </w:r>
      <w:r>
        <w:t xml:space="preserve"> </w:t>
      </w:r>
      <w:r w:rsidRPr="00FF0C4D">
        <w:rPr>
          <w:rFonts w:ascii="Times" w:hAnsi="Times" w:cs="Times"/>
        </w:rPr>
        <w:t>alebo môže mať iné právo k pozemkom na území za predpokladu splnenia podmienok podľa osobitných predpisov</w:t>
      </w:r>
      <w:r w:rsidRPr="00BD1D61">
        <w:t xml:space="preserve">, má záujem obstarať zmeny a doplnky územného plánu obce a územný plán zóny alebo jeho zmeny a doplnky, je povinná oznámiť obci svoj zámer a požiadať obec o súhlas a súčinnosť.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(2) Oznámenie zámeru zabezpečenia obstarávania a spracovania územnoplánovacej dokumentácie podľa odseku 1 obsahuje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a) </w:t>
      </w:r>
      <w:r>
        <w:t> identifikátor žiadateľa</w:t>
      </w:r>
      <w:r w:rsidRPr="00BD1D61">
        <w:t xml:space="preserve"> s uvedením jeho vlastníckeho práva alebo iného práva k pozemkom alebo k stavbám na území riešenom územným plánom obce alebo územným plánom zóny, z ktorého vyplýva právo uskutočniť stavbu alebo opatrenie podľa územného </w:t>
      </w:r>
      <w:r w:rsidRPr="00BD1D61">
        <w:lastRenderedPageBreak/>
        <w:t>plánu obce alebo územného plánu zóny po schválení, alebo poukázanie na právo vyplývajúce z osobitného predpisu,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b)  údaje o súčasnom využití dotknutých území a plôch a údaje o vlastníkoch pozemkov na riešenom území,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c) požiadavky, ktoré sa majú v zmenách a doplnkoch </w:t>
      </w:r>
      <w:r>
        <w:t xml:space="preserve">územného plánu obce, v územnom pláne zóny alebo v zmenách a doplnkoch územného plánu zóny </w:t>
      </w:r>
      <w:r w:rsidRPr="00BD1D61">
        <w:t xml:space="preserve">riešiť,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d) predbežný časový harmonogram spracovania </w:t>
      </w:r>
      <w:r>
        <w:t xml:space="preserve">zmien a doplnkov </w:t>
      </w:r>
      <w:r w:rsidRPr="00BD1D61">
        <w:t>územného plánu obce</w:t>
      </w:r>
      <w:r>
        <w:t xml:space="preserve">, </w:t>
      </w:r>
      <w:r w:rsidRPr="00BD1D61">
        <w:t xml:space="preserve"> územného plánu zóny</w:t>
      </w:r>
      <w:r>
        <w:t xml:space="preserve"> alebo zmien a doplnkov územného plánu zóny</w:t>
      </w:r>
      <w:r w:rsidRPr="00BD1D61">
        <w:t>.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(3) Obec preskúma oznámenie z hľadiska splnenia formálnych náležitostí do </w:t>
      </w:r>
      <w:r>
        <w:t>30</w:t>
      </w:r>
      <w:r w:rsidRPr="00BD1D61">
        <w:t xml:space="preserve"> dní od doručenia. Ak oznámenie nespĺňa formálne náležitosti, orgán územného plánovania vyzve osobu podľa odseku 1, aby </w:t>
      </w:r>
      <w:r>
        <w:t>ho</w:t>
      </w:r>
      <w:r w:rsidRPr="00BD1D61">
        <w:t xml:space="preserve"> v lehote do 15 dní doplnila. Ak osoba podľa odseku 1 oznámenie v určenej lehote nedoplní, obec sa oznámením ďalej nezaoberá, o čom </w:t>
      </w:r>
      <w:r>
        <w:t xml:space="preserve">v oznámení </w:t>
      </w:r>
      <w:r w:rsidRPr="00BD1D61">
        <w:t>osobu podľa odseku 1 upovedomí. </w:t>
      </w:r>
      <w:r w:rsidRPr="0011624C">
        <w:t xml:space="preserve">Za nesplnenie formálnych náležitostí nemožno považovať neposkytnutie údajov žiadateľom, ktoré je </w:t>
      </w:r>
      <w:r>
        <w:t>obec</w:t>
      </w:r>
      <w:r w:rsidRPr="0011624C">
        <w:t xml:space="preserve"> oprávnen</w:t>
      </w:r>
      <w:r>
        <w:t>á</w:t>
      </w:r>
      <w:r w:rsidRPr="0011624C">
        <w:t xml:space="preserve"> a</w:t>
      </w:r>
      <w:r>
        <w:t> </w:t>
      </w:r>
      <w:r w:rsidRPr="0011624C">
        <w:t>povinn</w:t>
      </w:r>
      <w:r>
        <w:t xml:space="preserve">á </w:t>
      </w:r>
      <w:r w:rsidRPr="0011624C">
        <w:t>získať z dostupných informačných systémov verejnej správy.</w:t>
      </w:r>
    </w:p>
    <w:p w:rsidR="005C48CC" w:rsidRPr="00BD1D61" w:rsidRDefault="005C48CC" w:rsidP="005C48CC">
      <w:pPr>
        <w:spacing w:after="200"/>
        <w:ind w:firstLine="450"/>
        <w:jc w:val="both"/>
        <w:rPr>
          <w:iCs/>
        </w:rPr>
      </w:pPr>
      <w:r w:rsidRPr="00BD1D61">
        <w:t>(4) Ak je oznámenie úplné</w:t>
      </w:r>
      <w:r>
        <w:t xml:space="preserve"> a obec so zámerom súhlasí</w:t>
      </w:r>
      <w:r w:rsidRPr="00BD1D61">
        <w:t xml:space="preserve">, </w:t>
      </w:r>
      <w:r>
        <w:t xml:space="preserve">dohodne </w:t>
      </w:r>
      <w:r w:rsidRPr="00BD1D61">
        <w:t>sa s osobou podľa odseku 1 na rozsahu súčinnosti, časovom harmonograme</w:t>
      </w:r>
      <w:r>
        <w:t xml:space="preserve">, </w:t>
      </w:r>
      <w:r w:rsidRPr="00BD1D61">
        <w:t>úhrade nákladov za poskytnutú súčinnosť obce</w:t>
      </w:r>
      <w:r>
        <w:t xml:space="preserve"> a uzavrie </w:t>
      </w:r>
      <w:r w:rsidRPr="00BD1D61">
        <w:t xml:space="preserve">zmluvu o  zabezpečení obstarávania a spracovania zmien a doplnkov územného plánu obce, územného plánu zóny a zmien a doplnkov územného plánu zóny. Ak má obec záujem alebo vedomosť o záujme inej osoby v danom území o zabezpečenie zmien a doplnkov územnoplánovacej dokumentácie poskytne zároveň túto informáciu osobe podľa odseku 1. </w:t>
      </w:r>
    </w:p>
    <w:p w:rsidR="005C48CC" w:rsidRDefault="005C48CC" w:rsidP="005C48CC">
      <w:pPr>
        <w:spacing w:after="200"/>
        <w:ind w:firstLine="450"/>
        <w:jc w:val="both"/>
      </w:pPr>
      <w:r w:rsidRPr="00BD1D61">
        <w:t xml:space="preserve">(5) </w:t>
      </w:r>
      <w:r>
        <w:t>Ak obec so zámerom osoby podľa odseku 1 nesúhlasí, oznámi jej túto skutočnosť spolu s odôvodnením.</w:t>
      </w:r>
    </w:p>
    <w:p w:rsidR="005C48CC" w:rsidRPr="00BD1D61" w:rsidRDefault="005C48CC" w:rsidP="005C48CC">
      <w:pPr>
        <w:spacing w:after="200"/>
        <w:ind w:firstLine="450"/>
        <w:jc w:val="both"/>
      </w:pPr>
      <w:r>
        <w:t xml:space="preserve">(6) </w:t>
      </w:r>
      <w:r w:rsidRPr="00BD1D61">
        <w:t>Obec poskytuje osobe podľa odseku 1 súčinnosť, najmä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a) oznámi verejnosti obstaranie zmien a doplnkov prostredníctvom zabezpečenia návrhu zmien a doplnkov osobou podľa odseku 1 prostredníctvom informačného systému, na svojom webovom sídle a na úradnej tabuli a iným obvyklým spôsobom, a doručí odboru posudzovania vplyvov oznámenie o strategickom dokumente,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b) oznámi verejnosti prerokovanie návrhu zmien a doplnkov územnoplánovacej dokumentácie na svojom webovom sídle a na úradnej tabuli a iným v mieste obvyklým spôsobom,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c) po skončení prerokovania doručí príslušnému orgánu posudzovania vplyvov stanoviská dotknutých orgánov a dotknutých právnických osôb spolu s vyjadreniami z prerokovania a so záznamom z verejného prerokovania na účel hodnotenia vplyvu na životné prostredie,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d) zverejní na svojom webovom sídle a na úradnej tabuli a iným v mieste obvyklým spôsobom správu o prerokovaní návrhu zmien a doplnkov územnoplánovacej dokumentácie,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e) predloží návrh zmien a doplnkov územnoplánovacej dokumentácie na schválenie najneskôr do </w:t>
      </w:r>
      <w:r>
        <w:t>tr</w:t>
      </w:r>
      <w:r w:rsidRPr="00BD1D61">
        <w:t xml:space="preserve">och mesiacov od zverejnenia správy o prerokovaní návrhu zmien a doplnkov,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f) po schválení návrhu zmien a doplnkov územnoplánovacej dokumentácie zabezpečí jeho zverejnenie a zverejnenie úplného znenia územnoplánovacej dokumentácie v informačnom systéme,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lastRenderedPageBreak/>
        <w:t>g) vykoná ďalšie činnosti na základe zmluvy o  zabezpečení obstarávania a spracovania zmien a doplnkov územného plánu obce, územného plánu zóny a jeho zmien a doplnkov.</w:t>
      </w:r>
    </w:p>
    <w:p w:rsidR="005C48CC" w:rsidRDefault="005C48CC" w:rsidP="005C48CC">
      <w:pPr>
        <w:spacing w:after="200"/>
        <w:ind w:firstLine="450"/>
        <w:jc w:val="both"/>
      </w:pPr>
      <w:r w:rsidRPr="00BD1D61">
        <w:t>(</w:t>
      </w:r>
      <w:r>
        <w:t>7</w:t>
      </w:r>
      <w:r w:rsidRPr="00BD1D61">
        <w:t xml:space="preserve">) Osoba podľa odseku 1 zabezpečí obstaranie a spracovanie zmien a doplnkov územného plánu obce, územného plánu zóny alebo jeho zmien a doplnkov primerane podľa § </w:t>
      </w:r>
      <w:r>
        <w:t>31</w:t>
      </w:r>
      <w:r w:rsidRPr="00BD1D61">
        <w:t xml:space="preserve"> a  3</w:t>
      </w:r>
      <w:r>
        <w:t>3</w:t>
      </w:r>
      <w:r w:rsidRPr="00BD1D61">
        <w:t xml:space="preserve"> prostredníctvom odborne spôsobilej osoby a spracovateľa. Takto obstaraný a spracovaný návrh zmien a doplnkov územného plánu obce, územného plánu zóny alebo jeho zmien a doplnkov </w:t>
      </w:r>
      <w:r>
        <w:t xml:space="preserve">je </w:t>
      </w:r>
      <w:r w:rsidRPr="00BD1D61">
        <w:t>obec povinná predložiť na schválenie schvaľujúcemu orgánu.</w:t>
      </w:r>
    </w:p>
    <w:p w:rsidR="005C48CC" w:rsidRDefault="005C48CC" w:rsidP="005C48CC">
      <w:pPr>
        <w:spacing w:after="200"/>
        <w:ind w:firstLine="450"/>
        <w:jc w:val="both"/>
      </w:pPr>
    </w:p>
    <w:p w:rsidR="005C48CC" w:rsidRPr="00BD1D61" w:rsidRDefault="005C48CC" w:rsidP="005C48CC">
      <w:pPr>
        <w:spacing w:after="200"/>
        <w:ind w:firstLine="450"/>
        <w:jc w:val="center"/>
      </w:pPr>
      <w:r w:rsidRPr="00BD1D61">
        <w:t>Schvaľovanie územnoplánovacej dokumentácie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§ 3</w:t>
      </w:r>
      <w:r>
        <w:rPr>
          <w:rFonts w:ascii="Times New Roman" w:hAnsi="Times New Roman" w:cs="Times New Roman"/>
        </w:rPr>
        <w:t>5</w:t>
      </w:r>
    </w:p>
    <w:p w:rsidR="005C48CC" w:rsidRPr="00BD1D61" w:rsidRDefault="005C48CC" w:rsidP="005C48CC">
      <w:pPr>
        <w:pStyle w:val="Standard"/>
        <w:jc w:val="center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(1)</w:t>
      </w:r>
      <w:r w:rsidRPr="00BD1D61">
        <w:rPr>
          <w:sz w:val="4"/>
        </w:rPr>
        <w:t xml:space="preserve"> </w:t>
      </w:r>
      <w:r w:rsidRPr="00BD1D61">
        <w:t xml:space="preserve">Ak schvaľujúci orgán územného plánovania súhlasí s predloženým návrhom územnoplánovacej dokumentácie alebo so zmenami a doplnkami územnoplánovacej dokumentácie, predložený návrh územnoplánovacej dokumentácie alebo zmien a doplnkov územnoplánovacej dokumentácie schváli.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(2) Ak schvaľujúci orgán územného plánovania neschváli predložený návrh územnoplánovacej dokumentácie môže vrátiť návrh územnoplánovacej dokumentácie do štádia prerokovania s pokynmi na dopracovanie a následne ho opätovne predložiť na schválenie</w:t>
      </w:r>
      <w:r>
        <w:t xml:space="preserve"> alebo ukončí proces obstarávania územnoplánovacej dokumentácie</w:t>
      </w:r>
      <w:r w:rsidRPr="00BD1D61">
        <w:t xml:space="preserve">. 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(3) Ak schvaľujúci orgán územného plánovania neprerokuje návrh </w:t>
      </w:r>
      <w:r>
        <w:t xml:space="preserve">zmien a doplnkov </w:t>
      </w:r>
      <w:r w:rsidRPr="00BD1D61">
        <w:t>územn</w:t>
      </w:r>
      <w:r>
        <w:t>éh</w:t>
      </w:r>
      <w:r w:rsidRPr="00BD1D61">
        <w:t>o</w:t>
      </w:r>
      <w:r>
        <w:t xml:space="preserve"> </w:t>
      </w:r>
      <w:r w:rsidRPr="00BD1D61">
        <w:t>plán</w:t>
      </w:r>
      <w:r>
        <w:t>u obce, územný plán zóny alebo jeho zmeny a doplnky</w:t>
      </w:r>
      <w:r w:rsidRPr="00BD1D61">
        <w:t xml:space="preserve"> obstaran</w:t>
      </w:r>
      <w:r>
        <w:t>é</w:t>
      </w:r>
      <w:r w:rsidRPr="00BD1D61">
        <w:t xml:space="preserve"> </w:t>
      </w:r>
      <w:r w:rsidRPr="00892533">
        <w:t xml:space="preserve">fyzickou osobou alebo právnickou osobou, ktorá má záujem v území a má vlastnícke </w:t>
      </w:r>
      <w:r w:rsidRPr="00BD1D61">
        <w:t xml:space="preserve">právo alebo iné právo k pozemkom na území </w:t>
      </w:r>
      <w:r w:rsidRPr="00FF0C4D">
        <w:rPr>
          <w:rFonts w:ascii="Times" w:hAnsi="Times" w:cs="Times"/>
        </w:rPr>
        <w:t>alebo môže mať iné právo k pozemkom na území za predpokladu splnenia podmienok podľa osobitných predpisov</w:t>
      </w:r>
      <w:r>
        <w:rPr>
          <w:rFonts w:ascii="Times" w:hAnsi="Times" w:cs="Times"/>
        </w:rPr>
        <w:t xml:space="preserve"> </w:t>
      </w:r>
      <w:r w:rsidRPr="00BD1D61">
        <w:t>riešenom územným plánom obce alebo územným plánom zóny, napriek vopred udelenému súhlasu s jej obstaraním</w:t>
      </w:r>
      <w:r>
        <w:t xml:space="preserve"> do štyroch mesiacov od ukončenia prerokovania návrhu územnoplánovacej dokumentácie</w:t>
      </w:r>
      <w:r w:rsidRPr="00BD1D61">
        <w:t xml:space="preserve">, táto osoba je oprávnená podať </w:t>
      </w:r>
      <w:r>
        <w:t>podnet</w:t>
      </w:r>
      <w:r w:rsidRPr="00BD1D61">
        <w:t xml:space="preserve"> na začatie konania o</w:t>
      </w:r>
      <w:r>
        <w:t> uložení pokuty podľa § 36 ods. 2</w:t>
      </w:r>
      <w:r w:rsidRPr="00BD1D61">
        <w:t>.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 w:rsidDel="006B2246">
        <w:t xml:space="preserve"> </w:t>
      </w:r>
      <w:r w:rsidRPr="00BD1D61">
        <w:t>(</w:t>
      </w:r>
      <w:r>
        <w:t>4</w:t>
      </w:r>
      <w:r w:rsidRPr="00BD1D61">
        <w:t xml:space="preserve">) Orgán územného plánovania podľa § </w:t>
      </w:r>
      <w:r>
        <w:t>6</w:t>
      </w:r>
      <w:r w:rsidRPr="00BD1D61">
        <w:t xml:space="preserve"> písm. b) schváli predložený návrh územnoplánovacej dokumentácie najneskôr do dvoch rokov </w:t>
      </w:r>
      <w:r w:rsidRPr="00BD1D61">
        <w:rPr>
          <w:szCs w:val="20"/>
        </w:rPr>
        <w:t>od zverejnenia oznámenia o</w:t>
      </w:r>
      <w:r>
        <w:rPr>
          <w:szCs w:val="20"/>
        </w:rPr>
        <w:t xml:space="preserve"> začatí</w:t>
      </w:r>
      <w:r w:rsidRPr="00BD1D61">
        <w:rPr>
          <w:szCs w:val="20"/>
        </w:rPr>
        <w:t> </w:t>
      </w:r>
      <w:r>
        <w:rPr>
          <w:szCs w:val="20"/>
        </w:rPr>
        <w:t>prerokovania</w:t>
      </w:r>
      <w:r>
        <w:t>; to neplatí pre</w:t>
      </w:r>
      <w:r w:rsidRPr="00BD1D61">
        <w:t xml:space="preserve"> </w:t>
      </w:r>
      <w:r>
        <w:t>návrh územného</w:t>
      </w:r>
      <w:r w:rsidRPr="00BD1D61">
        <w:t xml:space="preserve"> plán</w:t>
      </w:r>
      <w:r>
        <w:t>u</w:t>
      </w:r>
      <w:r w:rsidRPr="00BD1D61">
        <w:t xml:space="preserve"> </w:t>
      </w:r>
      <w:r>
        <w:t>h</w:t>
      </w:r>
      <w:r w:rsidRPr="00BD1D61">
        <w:t xml:space="preserve">lavného mesta </w:t>
      </w:r>
      <w:r>
        <w:t xml:space="preserve">Slovenskej republiky </w:t>
      </w:r>
      <w:r w:rsidRPr="00BD1D61">
        <w:t>Bratislava a mesta Košice</w:t>
      </w:r>
      <w:r>
        <w:t>, ktoré</w:t>
      </w:r>
      <w:r w:rsidRPr="00BD1D61">
        <w:t xml:space="preserve"> </w:t>
      </w:r>
      <w:r>
        <w:t>orgán územného plánovania schváli do troch rokov od zverejnenia oznámenia o začatí prerokovania. Po uplynutí tejto lehoty je</w:t>
      </w:r>
      <w:r w:rsidRPr="00BD1D61">
        <w:t xml:space="preserve"> príslušný orgán územného plánovania povinný zopakovať štádium prerokovania návrhu územnoplánovacej dokumentácie.</w:t>
      </w:r>
    </w:p>
    <w:p w:rsidR="005C48CC" w:rsidRPr="00BD1D61" w:rsidRDefault="005C48CC" w:rsidP="005C48CC">
      <w:pPr>
        <w:spacing w:after="200"/>
        <w:ind w:firstLine="450"/>
        <w:jc w:val="both"/>
      </w:pPr>
      <w:r w:rsidRPr="00892533">
        <w:t>(</w:t>
      </w:r>
      <w:r>
        <w:t>5</w:t>
      </w:r>
      <w:r w:rsidRPr="00892533">
        <w:t xml:space="preserve">) Návrh zmien a doplnkov územnoplánovacej dokumentácie schváli orgán územného plánovania najneskôr do </w:t>
      </w:r>
      <w:r w:rsidRPr="00BD1D61">
        <w:t xml:space="preserve">jedného roka od zverejnenia oznámenia o začatí </w:t>
      </w:r>
      <w:r>
        <w:t>prerokovania</w:t>
      </w:r>
      <w:r w:rsidRPr="00BD1D61">
        <w:t xml:space="preserve"> zmien a doplnkov územnoplánovacej dokumentácie</w:t>
      </w:r>
      <w:r>
        <w:t>;</w:t>
      </w:r>
      <w:r w:rsidRPr="00BD1D61">
        <w:t xml:space="preserve"> </w:t>
      </w:r>
      <w:r>
        <w:t>to neplatí pre návrh zmien a doplnkov územného</w:t>
      </w:r>
      <w:r w:rsidRPr="00BD1D61">
        <w:t xml:space="preserve"> plán</w:t>
      </w:r>
      <w:r>
        <w:t>u</w:t>
      </w:r>
      <w:r w:rsidRPr="00BD1D61">
        <w:t xml:space="preserve"> </w:t>
      </w:r>
      <w:r>
        <w:t>h</w:t>
      </w:r>
      <w:r w:rsidRPr="00BD1D61">
        <w:t xml:space="preserve">lavného mesta </w:t>
      </w:r>
      <w:r>
        <w:t xml:space="preserve">Slovenskej republiky </w:t>
      </w:r>
      <w:r w:rsidRPr="00BD1D61">
        <w:t>Bratislava a mesta Košice</w:t>
      </w:r>
      <w:r>
        <w:t>, ktoré</w:t>
      </w:r>
      <w:r w:rsidRPr="00BD1D61">
        <w:t xml:space="preserve"> </w:t>
      </w:r>
      <w:r>
        <w:t xml:space="preserve">orgán územného plánovania schváli do dvoch rokov od zverejnenia oznámenia o začatí prerokovania zmien a doplnkov. </w:t>
      </w:r>
      <w:r w:rsidRPr="00BD1D61">
        <w:t>Po uplynutí tejto lehoty  je príslušný orgán územného plánovania povinný zopakovať prerokovanie návrhu zmien a doplnkov územnoplánovacej dokumentácie.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</w:t>
      </w:r>
      <w:r>
        <w:t>6</w:t>
      </w:r>
      <w:r w:rsidRPr="00892533">
        <w:t>) Po s</w:t>
      </w:r>
      <w:r w:rsidRPr="00BD1D61">
        <w:t xml:space="preserve">chválení územnoplánovacej dokumentácie a po schválení zmien a doplnkov územnoplánovacej dokumentácie orgán územného plánovania zverejní schválené znenie územnoplánovacej dokumentácie a úplné znenie územnoplánovacej dokumentácie v znení jej </w:t>
      </w:r>
      <w:r w:rsidRPr="00BD1D61">
        <w:lastRenderedPageBreak/>
        <w:t xml:space="preserve">zmien a doplnkov v registri územnoplánovacích dokumentácií vedenom </w:t>
      </w:r>
      <w:r>
        <w:t>vo verejnej časti</w:t>
      </w:r>
      <w:r w:rsidRPr="00BD1D61">
        <w:t> informačn</w:t>
      </w:r>
      <w:r>
        <w:t>éh</w:t>
      </w:r>
      <w:r w:rsidRPr="00BD1D61">
        <w:t>o systém</w:t>
      </w:r>
      <w:r>
        <w:t>u</w:t>
      </w:r>
      <w:r w:rsidRPr="00BD1D61">
        <w:t xml:space="preserve"> bezodkladne od ich schválenia a v listinnej podobe ich uloží v sídle orgánu územného plánovania. Oznámenie o schválení územnoplánovacej dokumentácie alebo jej zmien a doplnkov z</w:t>
      </w:r>
      <w:r>
        <w:t>verejní</w:t>
      </w:r>
      <w:r w:rsidRPr="00BD1D61">
        <w:t xml:space="preserve"> prostredníctvom </w:t>
      </w:r>
      <w:r>
        <w:t xml:space="preserve">informačného systému, </w:t>
      </w:r>
      <w:r w:rsidRPr="00BD1D61">
        <w:t xml:space="preserve">na svojom webovom sídle a na úradnej tabuli a iným v mieste obvyklým spôsobom spolu s uvedením miesta a spôsobu, kde možno do územnoplánovacej dokumentácie nahliadnuť. </w:t>
      </w:r>
    </w:p>
    <w:p w:rsidR="005C48CC" w:rsidRPr="00BD1D61" w:rsidRDefault="005C48CC" w:rsidP="005C48CC">
      <w:pPr>
        <w:spacing w:after="200"/>
        <w:ind w:firstLine="450"/>
        <w:jc w:val="both"/>
      </w:pPr>
      <w:r w:rsidRPr="00892533">
        <w:t xml:space="preserve"> (</w:t>
      </w:r>
      <w:r>
        <w:t>7</w:t>
      </w:r>
      <w:r w:rsidRPr="00892533">
        <w:t>) Koncepciu územného rozvoja Slovenska</w:t>
      </w:r>
      <w:r w:rsidRPr="00BD1D61">
        <w:t xml:space="preserve">, vrátane jej zmien a doplnkov schvaľuje vláda nariadením. 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>(</w:t>
      </w:r>
      <w:r>
        <w:t>8</w:t>
      </w:r>
      <w:r w:rsidRPr="00892533">
        <w:t xml:space="preserve">) </w:t>
      </w:r>
      <w:r w:rsidRPr="00BD1D61">
        <w:t xml:space="preserve">Koncepciu územného rozvoja regiónu a územný plán mikroregiónu, vrátane ich zmien a doplnkov schvaľuje samosprávny kraj spolu so všeobecne záväzným nariadením, ktorým sa vyhlasuje ich záväzná časť. </w:t>
      </w:r>
    </w:p>
    <w:p w:rsidR="005C48CC" w:rsidRPr="00BD1D61" w:rsidRDefault="005C48CC" w:rsidP="005C48CC">
      <w:pPr>
        <w:spacing w:after="200"/>
        <w:ind w:firstLine="448"/>
        <w:jc w:val="both"/>
      </w:pPr>
      <w:r w:rsidRPr="00BD1D61">
        <w:t>(</w:t>
      </w:r>
      <w:r>
        <w:t>9</w:t>
      </w:r>
      <w:r w:rsidRPr="00892533">
        <w:t xml:space="preserve">) </w:t>
      </w:r>
      <w:r w:rsidRPr="00BD1D61">
        <w:t>Územný plán obce a územný plán zóny vrátane ich zmien a doplnkov schvaľuje obec spolu so všeobecne záväzným nariadením, ktorým sa vyhlasuje ich záväzná časť.</w:t>
      </w:r>
    </w:p>
    <w:p w:rsidR="005C48CC" w:rsidRDefault="005C48CC" w:rsidP="005C48CC">
      <w:pPr>
        <w:spacing w:after="200"/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t>§ 3</w:t>
      </w:r>
      <w:r>
        <w:t>6</w:t>
      </w:r>
    </w:p>
    <w:p w:rsidR="005C48CC" w:rsidRPr="00BD1D61" w:rsidRDefault="005C48CC" w:rsidP="005C48CC">
      <w:pPr>
        <w:spacing w:after="200"/>
        <w:jc w:val="center"/>
      </w:pPr>
      <w:r w:rsidRPr="00BD1D61">
        <w:t>Nečinnosť</w:t>
      </w:r>
    </w:p>
    <w:p w:rsidR="005C48CC" w:rsidRPr="00BD1D61" w:rsidRDefault="005C48CC" w:rsidP="005C48CC">
      <w:pPr>
        <w:pStyle w:val="Odsekzoznamu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Ak je orgán územného plánovania nečinný a nevydá záväzné stanovisko podľa § 2</w:t>
      </w:r>
      <w:r>
        <w:rPr>
          <w:rFonts w:ascii="Times New Roman" w:hAnsi="Times New Roman" w:cs="Times New Roman"/>
        </w:rPr>
        <w:t>4</w:t>
      </w:r>
      <w:r w:rsidRPr="00BD1D61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5</w:t>
      </w:r>
      <w:r w:rsidRPr="00BD1D61">
        <w:rPr>
          <w:rFonts w:ascii="Times New Roman" w:hAnsi="Times New Roman" w:cs="Times New Roman"/>
        </w:rPr>
        <w:t xml:space="preserve">, príslušným na vydanie záväzného stanoviska sa stáva orgán územného plánovania zodpovedný za vyšší stupeň územnoplánovacej dokumentácie. </w:t>
      </w:r>
    </w:p>
    <w:p w:rsidR="005C48CC" w:rsidRPr="00BD1D61" w:rsidRDefault="005C48CC" w:rsidP="005C48CC">
      <w:pPr>
        <w:pStyle w:val="Odsekzoznamu"/>
        <w:numPr>
          <w:ilvl w:val="0"/>
          <w:numId w:val="20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Ak je obec nečinná podľa § 3</w:t>
      </w:r>
      <w:r>
        <w:rPr>
          <w:rFonts w:ascii="Times New Roman" w:hAnsi="Times New Roman" w:cs="Times New Roman"/>
        </w:rPr>
        <w:t>5</w:t>
      </w:r>
      <w:r w:rsidRPr="00BD1D61">
        <w:rPr>
          <w:rFonts w:ascii="Times New Roman" w:hAnsi="Times New Roman" w:cs="Times New Roman"/>
        </w:rPr>
        <w:t xml:space="preserve"> ods. 3, je úrad oprávnený za nečinnosť uložiť obci pokutu od 500 eur do 10 000 eur. </w:t>
      </w:r>
      <w:r w:rsidRPr="00593E71">
        <w:t>Úrad môže uložiť pokutu aj opakovane.</w:t>
      </w:r>
    </w:p>
    <w:p w:rsidR="005C48CC" w:rsidRPr="00BD1D61" w:rsidRDefault="005C48CC" w:rsidP="005C48CC">
      <w:pPr>
        <w:pStyle w:val="Odsekzoznamu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 Pri ukladaní pokuty úrad prihliada najmä na závažnosť, čas trvania, spôsob a následky porušenia povinnosti.</w:t>
      </w:r>
    </w:p>
    <w:p w:rsidR="005C48CC" w:rsidRPr="00BD1D61" w:rsidRDefault="005C48CC" w:rsidP="005C48CC">
      <w:pPr>
        <w:pStyle w:val="Odsekzoznamu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Pokuty sú príjmom štátneho rozpočtu.</w:t>
      </w:r>
    </w:p>
    <w:p w:rsidR="005C48CC" w:rsidRDefault="005C48CC" w:rsidP="005C48CC">
      <w:pPr>
        <w:spacing w:after="200"/>
        <w:jc w:val="center"/>
        <w:rPr>
          <w:b/>
        </w:rPr>
      </w:pPr>
    </w:p>
    <w:p w:rsidR="005C48CC" w:rsidRPr="00BD1D61" w:rsidRDefault="005C48CC" w:rsidP="005C48CC">
      <w:pPr>
        <w:jc w:val="center"/>
      </w:pPr>
      <w:r w:rsidRPr="00BD1D61">
        <w:t>Siedma časť</w:t>
      </w:r>
    </w:p>
    <w:p w:rsidR="005C48CC" w:rsidRPr="00BD1D61" w:rsidRDefault="005C48CC" w:rsidP="005C48CC">
      <w:pPr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t>Spoločné, splnomocňovacie, prechodné, záverečné a zrušovacie ustanovenia</w:t>
      </w:r>
    </w:p>
    <w:p w:rsidR="005C48CC" w:rsidRPr="00BD1D61" w:rsidRDefault="005C48CC" w:rsidP="005C48CC">
      <w:pPr>
        <w:spacing w:after="200"/>
        <w:jc w:val="center"/>
      </w:pPr>
      <w:r w:rsidRPr="00BD1D61">
        <w:t>§ 3</w:t>
      </w:r>
      <w:r>
        <w:t>7</w:t>
      </w:r>
    </w:p>
    <w:p w:rsidR="005C48CC" w:rsidRPr="00BD1D61" w:rsidRDefault="005C48CC" w:rsidP="005C48CC">
      <w:pPr>
        <w:spacing w:after="200"/>
        <w:jc w:val="center"/>
      </w:pPr>
      <w:r w:rsidRPr="00BD1D61">
        <w:t xml:space="preserve">Doručovanie </w:t>
      </w:r>
    </w:p>
    <w:p w:rsidR="005C48CC" w:rsidRPr="00BD1D61" w:rsidRDefault="005C48CC" w:rsidP="005C48CC">
      <w:pPr>
        <w:pStyle w:val="Standard"/>
        <w:numPr>
          <w:ilvl w:val="0"/>
          <w:numId w:val="28"/>
        </w:numPr>
        <w:ind w:left="284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Doručovanie v územnom plánovaní sa uskutočňuje elektronicky podľa </w:t>
      </w:r>
      <w:r>
        <w:rPr>
          <w:rFonts w:ascii="Times New Roman" w:hAnsi="Times New Roman" w:cs="Times New Roman"/>
        </w:rPr>
        <w:t>zákona o e-Governemente.</w:t>
      </w:r>
      <w:r w:rsidRPr="00BD1D61">
        <w:rPr>
          <w:rFonts w:ascii="Times New Roman" w:hAnsi="Times New Roman" w:cs="Times New Roman"/>
        </w:rPr>
        <w:t xml:space="preserve"> </w:t>
      </w:r>
    </w:p>
    <w:p w:rsidR="005C48CC" w:rsidRPr="00BD1D61" w:rsidRDefault="005C48CC" w:rsidP="005C48CC">
      <w:pPr>
        <w:pStyle w:val="Standard"/>
        <w:ind w:left="284"/>
        <w:jc w:val="both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pStyle w:val="Standard"/>
        <w:numPr>
          <w:ilvl w:val="0"/>
          <w:numId w:val="28"/>
        </w:numPr>
        <w:ind w:left="284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>Doručovanie oznámenia o začatí obstarávania územnoplánovacej dokumentácie podľa § 2</w:t>
      </w:r>
      <w:r>
        <w:rPr>
          <w:rFonts w:ascii="Times New Roman" w:hAnsi="Times New Roman" w:cs="Times New Roman"/>
        </w:rPr>
        <w:t>9</w:t>
      </w:r>
      <w:r w:rsidRPr="00BD1D61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5</w:t>
      </w:r>
      <w:r w:rsidRPr="00BD1D61">
        <w:rPr>
          <w:rFonts w:ascii="Times New Roman" w:hAnsi="Times New Roman" w:cs="Times New Roman"/>
        </w:rPr>
        <w:t xml:space="preserve"> a oznámenia o prerokovávaní územného plánu zóny podľa § </w:t>
      </w:r>
      <w:r>
        <w:rPr>
          <w:rFonts w:ascii="Times New Roman" w:hAnsi="Times New Roman" w:cs="Times New Roman"/>
        </w:rPr>
        <w:t>31</w:t>
      </w:r>
      <w:r w:rsidRPr="00BD1D61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5</w:t>
      </w:r>
      <w:r w:rsidRPr="00BD1D61">
        <w:rPr>
          <w:rFonts w:ascii="Times New Roman" w:hAnsi="Times New Roman" w:cs="Times New Roman"/>
        </w:rPr>
        <w:t xml:space="preserve"> sa uskutočňuje </w:t>
      </w:r>
      <w:r>
        <w:rPr>
          <w:rFonts w:ascii="Times New Roman" w:hAnsi="Times New Roman" w:cs="Times New Roman"/>
        </w:rPr>
        <w:t xml:space="preserve">aj </w:t>
      </w:r>
      <w:r w:rsidRPr="00BD1D61">
        <w:rPr>
          <w:rFonts w:ascii="Times New Roman" w:hAnsi="Times New Roman" w:cs="Times New Roman"/>
        </w:rPr>
        <w:t>verejnou vyhláškou.</w:t>
      </w:r>
    </w:p>
    <w:p w:rsidR="005C48CC" w:rsidRDefault="005C48CC" w:rsidP="005C48CC">
      <w:pPr>
        <w:pStyle w:val="Standard"/>
        <w:jc w:val="both"/>
        <w:rPr>
          <w:rFonts w:ascii="Times New Roman" w:hAnsi="Times New Roman" w:cs="Times New Roman"/>
        </w:rPr>
      </w:pPr>
    </w:p>
    <w:p w:rsidR="005C48CC" w:rsidRDefault="005C48CC" w:rsidP="005C48CC">
      <w:pPr>
        <w:pStyle w:val="Standard"/>
        <w:jc w:val="both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spacing w:after="200"/>
        <w:jc w:val="center"/>
      </w:pPr>
      <w:r w:rsidRPr="00BD1D61">
        <w:t>§ 3</w:t>
      </w:r>
      <w:r>
        <w:t>8</w:t>
      </w:r>
    </w:p>
    <w:p w:rsidR="005C48CC" w:rsidRPr="00BD1D61" w:rsidRDefault="005C48CC" w:rsidP="005C48CC">
      <w:pPr>
        <w:spacing w:after="200"/>
        <w:jc w:val="center"/>
      </w:pPr>
      <w:r w:rsidRPr="00BD1D61">
        <w:lastRenderedPageBreak/>
        <w:t>Vzťah k správnemu poriadku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Na konanie podľa tohto zákona sa nevzťahuje správny poriadok okrem § </w:t>
      </w:r>
      <w:r>
        <w:t>30 tohto zákona</w:t>
      </w:r>
      <w:r w:rsidRPr="00BD1D61">
        <w:t>, doručovania verejnou vyhláškou a ukladani</w:t>
      </w:r>
      <w:r>
        <w:t>a</w:t>
      </w:r>
      <w:r w:rsidRPr="00BD1D61">
        <w:t xml:space="preserve"> pokút.</w:t>
      </w:r>
    </w:p>
    <w:p w:rsidR="005C48CC" w:rsidRPr="00BD1D61" w:rsidRDefault="005C48CC" w:rsidP="005C48CC">
      <w:pPr>
        <w:spacing w:after="200"/>
        <w:ind w:firstLine="450"/>
        <w:jc w:val="both"/>
      </w:pPr>
    </w:p>
    <w:p w:rsidR="005C48CC" w:rsidRPr="00BD1D61" w:rsidRDefault="005C48CC" w:rsidP="005C48CC">
      <w:pPr>
        <w:spacing w:after="200"/>
        <w:jc w:val="center"/>
      </w:pPr>
      <w:r w:rsidRPr="00BD1D61">
        <w:t>§ 3</w:t>
      </w:r>
      <w:r>
        <w:t>9</w:t>
      </w:r>
    </w:p>
    <w:p w:rsidR="005C48CC" w:rsidRPr="00BD1D61" w:rsidRDefault="005C48CC" w:rsidP="005C48CC">
      <w:pPr>
        <w:spacing w:after="200"/>
        <w:jc w:val="center"/>
      </w:pPr>
      <w:r w:rsidRPr="00BD1D61">
        <w:t>Spoločné ustanovenia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(1) Ak osobitné predpisy</w:t>
      </w:r>
      <w:r>
        <w:rPr>
          <w:rStyle w:val="Odkaznapoznmkupodiarou"/>
        </w:rPr>
        <w:footnoteReference w:id="18"/>
      </w:r>
      <w:r>
        <w:t>)</w:t>
      </w:r>
      <w:r w:rsidRPr="00BD1D61">
        <w:t xml:space="preserve"> neustanovujú inak</w:t>
      </w:r>
      <w:r>
        <w:t>,</w:t>
      </w:r>
      <w:r w:rsidRPr="00BD1D61">
        <w:t xml:space="preserve"> </w:t>
      </w:r>
      <w:r>
        <w:t>v</w:t>
      </w:r>
      <w:r w:rsidRPr="00BD1D61">
        <w:t>lastník stavieb dopravnej infraštruktúry</w:t>
      </w:r>
      <w:r>
        <w:t>,</w:t>
      </w:r>
      <w:r w:rsidRPr="00BD1D61">
        <w:t xml:space="preserve"> správca stavieb dopravnej infraštruktúry alebo prevádzkovateľ stavieb dopravnej infraštruktúry ako dotknutá právnická osoba je povinný viesť a pravidelne aktualizovať </w:t>
      </w:r>
      <w:r>
        <w:t xml:space="preserve">najmenej raz za 4 roky </w:t>
      </w:r>
      <w:r w:rsidRPr="00BD1D61">
        <w:t>v informačnom systéme dokumentáciu o umiestnení, technických parametroch a kapacitách stavieb dopravnej infraštruktúry, o ich súčastiach a o ochranných pásmach a uchovávať dokumentáciu aktuálneho zhotovenia existujúcej stavby. Podrobnosti o štruktúre údajov dokumentácie podľa predchádzajúcej vety ustanoví všeobecne záväzný predpis, ktorý vydá úrad.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(2) Ak osobitné predpisy</w:t>
      </w:r>
      <w:r>
        <w:rPr>
          <w:vertAlign w:val="superscript"/>
        </w:rPr>
        <w:t>18</w:t>
      </w:r>
      <w:r>
        <w:t>)</w:t>
      </w:r>
      <w:r w:rsidRPr="00BD1D61">
        <w:t xml:space="preserve"> neustanovujú inak,</w:t>
      </w:r>
      <w:r w:rsidRPr="00892533">
        <w:t xml:space="preserve"> vlastník stavieb technickej infraštruktúry</w:t>
      </w:r>
      <w:r>
        <w:t>,</w:t>
      </w:r>
      <w:r w:rsidRPr="00892533">
        <w:t xml:space="preserve"> správca stavieb technickej infraštruktúry alebo prevádzkovat</w:t>
      </w:r>
      <w:r w:rsidRPr="00BD1D61">
        <w:t xml:space="preserve">eľ stavieb technickej infraštruktúry ako dotknutá právnická osoba je povinný viesť a pravidelne aktualizovať </w:t>
      </w:r>
      <w:r>
        <w:t xml:space="preserve">najmenej raz za 4 roky </w:t>
      </w:r>
      <w:r w:rsidRPr="00BD1D61">
        <w:t>v informačnom systéme dokumentáciu, ktorá obsahuje priestorovú polohu umiestnenia technickej infraštruktúry a vymedzenia jej ochranných pásiem a bezpečnostných pásiem a uchovávať dokumentáciu aktuálneho zhotovenia existujúcej stavby. Podrobnosti o štruktúre údajov dokumentácie podľa predchádzajúcej vety ustanoví všeobecne záväzný predpis, ktorý vydá úrad.</w:t>
      </w:r>
    </w:p>
    <w:p w:rsidR="005C48CC" w:rsidRPr="00BD1D61" w:rsidRDefault="005C48CC" w:rsidP="005C48CC">
      <w:pPr>
        <w:spacing w:after="200"/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t xml:space="preserve">§ </w:t>
      </w:r>
      <w:r>
        <w:t>40</w:t>
      </w:r>
    </w:p>
    <w:p w:rsidR="005C48CC" w:rsidRPr="00BD1D61" w:rsidRDefault="005C48CC" w:rsidP="005C48CC">
      <w:pPr>
        <w:spacing w:after="200"/>
        <w:jc w:val="center"/>
      </w:pPr>
      <w:r w:rsidRPr="00BD1D61">
        <w:t>Splnomocňovacie ustanovenia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 xml:space="preserve">(1) Úrad ustanoví všeobecne záväzným právnym predpisom 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a) </w:t>
      </w:r>
      <w:r>
        <w:t> štandardy a metodiku spracovania</w:t>
      </w:r>
      <w:r w:rsidRPr="00BD1D61">
        <w:t xml:space="preserve">  územnoplánovacej dokumentácie, </w:t>
      </w:r>
    </w:p>
    <w:p w:rsidR="005C48CC" w:rsidRPr="00BD1D61" w:rsidRDefault="005C48CC" w:rsidP="005C48CC">
      <w:pPr>
        <w:spacing w:after="120"/>
        <w:ind w:firstLine="301"/>
        <w:jc w:val="both"/>
      </w:pPr>
      <w:r w:rsidRPr="00BD1D61">
        <w:t xml:space="preserve">b) </w:t>
      </w:r>
      <w:r>
        <w:t>všeobecné požiadavky</w:t>
      </w:r>
      <w:r w:rsidRPr="00BD1D61">
        <w:t xml:space="preserve"> na priestorové usporiadanie </w:t>
      </w:r>
      <w:r>
        <w:t xml:space="preserve">územia </w:t>
      </w:r>
      <w:r w:rsidRPr="00BD1D61">
        <w:t>a funkčné využívanie územia a o územnotechnických požiadavkách na výstavbu,</w:t>
      </w:r>
    </w:p>
    <w:p w:rsidR="005C48CC" w:rsidRPr="00892533" w:rsidRDefault="005C48CC" w:rsidP="005C48CC">
      <w:pPr>
        <w:spacing w:after="200"/>
        <w:ind w:firstLine="301"/>
        <w:jc w:val="both"/>
      </w:pPr>
      <w:r w:rsidRPr="00BD1D61">
        <w:t>c) obsah a formu žiadosti o zápis do registra odborne spôsobilých osôb</w:t>
      </w:r>
      <w:r w:rsidRPr="00892533">
        <w:t xml:space="preserve"> a spôsob overenia odbornej spôsobilosti,</w:t>
      </w:r>
    </w:p>
    <w:p w:rsidR="005C48CC" w:rsidRPr="00BD1D61" w:rsidRDefault="005C48CC" w:rsidP="005C48CC">
      <w:pPr>
        <w:spacing w:after="200"/>
        <w:ind w:firstLine="301"/>
        <w:jc w:val="both"/>
      </w:pPr>
      <w:r w:rsidRPr="00BD1D61">
        <w:t>d) podrobnosti o spôsobe výpočtu výšky náhrady za obmedzenie vlastníckeho práva pri stavebnej uzávere,</w:t>
      </w:r>
    </w:p>
    <w:p w:rsidR="005C48CC" w:rsidRPr="00BD1D61" w:rsidRDefault="005C48CC" w:rsidP="005C48CC">
      <w:pPr>
        <w:spacing w:after="200"/>
        <w:ind w:firstLine="301"/>
        <w:jc w:val="both"/>
      </w:pPr>
      <w:r>
        <w:t>e</w:t>
      </w:r>
      <w:r w:rsidRPr="00BD1D61">
        <w:t>) podrobnosti o </w:t>
      </w:r>
      <w:r w:rsidRPr="00892533">
        <w:t xml:space="preserve">podobe štruktúrovaných údajov evidovaných v informačnom systéme </w:t>
      </w:r>
      <w:r w:rsidRPr="00BD1D61">
        <w:t>,</w:t>
      </w:r>
    </w:p>
    <w:p w:rsidR="005C48CC" w:rsidRPr="00BD1D61" w:rsidRDefault="005C48CC" w:rsidP="005C48CC">
      <w:pPr>
        <w:spacing w:after="200"/>
        <w:ind w:firstLine="301"/>
        <w:jc w:val="both"/>
      </w:pPr>
      <w:r>
        <w:t>f</w:t>
      </w:r>
      <w:r w:rsidRPr="00BD1D61">
        <w:t>) vzory formulárov používaných informačným systémom.</w:t>
      </w:r>
    </w:p>
    <w:p w:rsidR="005C48CC" w:rsidRPr="00BD1D61" w:rsidRDefault="005C48CC" w:rsidP="005C48CC">
      <w:pPr>
        <w:spacing w:after="200"/>
        <w:jc w:val="both"/>
      </w:pPr>
      <w:r w:rsidRPr="00BD1D61">
        <w:lastRenderedPageBreak/>
        <w:t xml:space="preserve">(2) Hlavné mesto Slovenskej republiky Bratislava a mesto Košice </w:t>
      </w:r>
      <w:r>
        <w:t>alebo ich miestne časti, ak tak ustanoví štatút mesta, môžu</w:t>
      </w:r>
      <w:r w:rsidRPr="00BD1D61">
        <w:t xml:space="preserve"> všeobecne záväzným nariadením mesta </w:t>
      </w:r>
      <w:r>
        <w:t xml:space="preserve">ustanoviť </w:t>
      </w:r>
      <w:r w:rsidRPr="00BD1D61">
        <w:t>osobitné podmienky na priestorové usporiadanie</w:t>
      </w:r>
      <w:r>
        <w:t xml:space="preserve"> územia</w:t>
      </w:r>
      <w:r w:rsidRPr="00BD1D61">
        <w:t xml:space="preserve"> a funkčné využívanie územia a územnotechnické požiadavky na výstavbu na území </w:t>
      </w:r>
      <w:r>
        <w:t>Hlavného mesta Slovenskej republiky Bratislavy alebo na území mesta Košice alebo ich mestských častí, ktoré nesmú byť v rozpore so všeobecne záväzným predpisom podľa odseku 1 písm. b)</w:t>
      </w:r>
      <w:r w:rsidRPr="00BD1D61">
        <w:t xml:space="preserve">. </w:t>
      </w:r>
    </w:p>
    <w:p w:rsidR="005C48CC" w:rsidRDefault="005C48CC" w:rsidP="005C48CC">
      <w:pPr>
        <w:spacing w:after="200"/>
        <w:jc w:val="center"/>
        <w:rPr>
          <w:b/>
        </w:rPr>
      </w:pPr>
    </w:p>
    <w:p w:rsidR="005C48CC" w:rsidRPr="00BD1D61" w:rsidRDefault="005C48CC" w:rsidP="005C48CC">
      <w:pPr>
        <w:spacing w:after="200"/>
        <w:jc w:val="center"/>
      </w:pPr>
      <w:r w:rsidRPr="00BD1D61">
        <w:t xml:space="preserve">§ </w:t>
      </w:r>
      <w:r>
        <w:t>41</w:t>
      </w:r>
    </w:p>
    <w:p w:rsidR="005C48CC" w:rsidRPr="00BD1D61" w:rsidRDefault="005C48CC" w:rsidP="005C48CC">
      <w:pPr>
        <w:spacing w:after="200"/>
        <w:jc w:val="center"/>
      </w:pPr>
      <w:r w:rsidRPr="00BD1D61">
        <w:t>Prechodné ustanovenia</w:t>
      </w:r>
    </w:p>
    <w:p w:rsidR="005C48CC" w:rsidRPr="00BD1D61" w:rsidRDefault="005C48CC" w:rsidP="005C48CC">
      <w:pPr>
        <w:pStyle w:val="Odsekzoznamu"/>
        <w:numPr>
          <w:ilvl w:val="0"/>
          <w:numId w:val="8"/>
        </w:numPr>
        <w:overflowPunct w:val="0"/>
        <w:autoSpaceDE w:val="0"/>
        <w:autoSpaceDN w:val="0"/>
        <w:spacing w:line="240" w:lineRule="auto"/>
        <w:ind w:left="0" w:firstLine="42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  Právne vzťahy a z nich vyplývajúce práva a povinnosti osôb, ktoré vznikli podľa doterajších predpisov v oblasti územného plánovania zostávajú zachované.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BD1D61">
        <w:rPr>
          <w:rFonts w:ascii="Times New Roman" w:hAnsi="Times New Roman" w:cs="Times New Roman"/>
        </w:rPr>
        <w:t xml:space="preserve">Ak obec nemá územný plán obce a obstaráva nový územný plán obce podľa tohto zákona, vydá do času schválenia nového územného plánu záväzné stanovisko </w:t>
      </w:r>
      <w:r>
        <w:rPr>
          <w:rFonts w:ascii="Times New Roman" w:hAnsi="Times New Roman" w:cs="Times New Roman"/>
        </w:rPr>
        <w:t xml:space="preserve">na vydanie </w:t>
      </w:r>
      <w:r w:rsidRPr="00BD1D61">
        <w:rPr>
          <w:rFonts w:ascii="Times New Roman" w:hAnsi="Times New Roman" w:cs="Times New Roman"/>
        </w:rPr>
        <w:t>rozhodnuti</w:t>
      </w:r>
      <w:r>
        <w:rPr>
          <w:rFonts w:ascii="Times New Roman" w:hAnsi="Times New Roman" w:cs="Times New Roman"/>
        </w:rPr>
        <w:t>a</w:t>
      </w:r>
      <w:r w:rsidRPr="00BD1D61">
        <w:rPr>
          <w:rFonts w:ascii="Times New Roman" w:hAnsi="Times New Roman" w:cs="Times New Roman"/>
        </w:rPr>
        <w:t xml:space="preserve"> o stavebnom zámere a na povoľovaný zámer činnosti len v hraniciach zastavaného územia obce</w:t>
      </w:r>
      <w:r w:rsidRPr="00BD1D61">
        <w:rPr>
          <w:rFonts w:ascii="Times New Roman" w:hAnsi="Times New Roman" w:cs="Times New Roman"/>
          <w:b/>
        </w:rPr>
        <w:t xml:space="preserve"> </w:t>
      </w:r>
      <w:r w:rsidRPr="00BD1D61">
        <w:rPr>
          <w:rFonts w:ascii="Times New Roman" w:hAnsi="Times New Roman" w:cs="Times New Roman"/>
        </w:rPr>
        <w:t>alebo na druhu pozemkov zastavané plochy a nádvoria;</w:t>
      </w:r>
      <w:r w:rsidRPr="00BD1D61">
        <w:rPr>
          <w:rFonts w:ascii="Times New Roman" w:hAnsi="Times New Roman" w:cs="Times New Roman"/>
          <w:b/>
        </w:rPr>
        <w:t xml:space="preserve"> </w:t>
      </w:r>
      <w:r w:rsidRPr="00BD1D61">
        <w:rPr>
          <w:rFonts w:ascii="Times New Roman" w:hAnsi="Times New Roman" w:cs="Times New Roman"/>
        </w:rPr>
        <w:t xml:space="preserve">to neplatí, ak ide o stavby dopravnej infraštruktúry a technickej infraštruktúry, stavby pre obranu štátu </w:t>
      </w:r>
      <w:r>
        <w:rPr>
          <w:rFonts w:ascii="Times New Roman" w:hAnsi="Times New Roman" w:cs="Times New Roman"/>
        </w:rPr>
        <w:t xml:space="preserve">a bezpečnosť štátu </w:t>
      </w:r>
      <w:r w:rsidRPr="00BD1D61">
        <w:rPr>
          <w:rFonts w:ascii="Times New Roman" w:hAnsi="Times New Roman" w:cs="Times New Roman"/>
        </w:rPr>
        <w:t>alebo zámery podľa územného plánu regiónu podľa doterajších predpisov.</w:t>
      </w:r>
    </w:p>
    <w:p w:rsidR="005C48CC" w:rsidRPr="006B39E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Územnoplánovaciu dokumentáciu</w:t>
      </w:r>
      <w:r w:rsidRPr="006B39EC">
        <w:rPr>
          <w:rFonts w:ascii="Times New Roman" w:hAnsi="Times New Roman" w:cs="Times New Roman"/>
        </w:rPr>
        <w:t xml:space="preserve"> schválenú do 31. decembra 2022 je orgán územného plánovania povinný </w:t>
      </w:r>
      <w:r>
        <w:rPr>
          <w:rFonts w:ascii="Times New Roman" w:hAnsi="Times New Roman" w:cs="Times New Roman"/>
        </w:rPr>
        <w:t>nahradiť</w:t>
      </w:r>
      <w:r w:rsidRPr="006B3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územnoplánovacou dokumentáciou postupom podľa § 33 tohto zákona</w:t>
      </w:r>
      <w:r w:rsidRPr="006B39EC">
        <w:rPr>
          <w:rFonts w:ascii="Times New Roman" w:hAnsi="Times New Roman" w:cs="Times New Roman"/>
        </w:rPr>
        <w:t xml:space="preserve"> do 31. decembra 20</w:t>
      </w:r>
      <w:r>
        <w:rPr>
          <w:rFonts w:ascii="Times New Roman" w:hAnsi="Times New Roman" w:cs="Times New Roman"/>
        </w:rPr>
        <w:t>30</w:t>
      </w:r>
      <w:r w:rsidRPr="006B39EC">
        <w:rPr>
          <w:rFonts w:ascii="Times New Roman" w:hAnsi="Times New Roman" w:cs="Times New Roman"/>
        </w:rPr>
        <w:t xml:space="preserve"> inak stráca </w:t>
      </w:r>
      <w:r>
        <w:rPr>
          <w:rFonts w:ascii="Times New Roman" w:hAnsi="Times New Roman" w:cs="Times New Roman"/>
        </w:rPr>
        <w:t>platnosť</w:t>
      </w:r>
      <w:r w:rsidRPr="006B39EC">
        <w:rPr>
          <w:rFonts w:ascii="Times New Roman" w:hAnsi="Times New Roman" w:cs="Times New Roman"/>
        </w:rPr>
        <w:t xml:space="preserve"> dňom 1. januára 20</w:t>
      </w:r>
      <w:r>
        <w:rPr>
          <w:rFonts w:ascii="Times New Roman" w:hAnsi="Times New Roman" w:cs="Times New Roman"/>
        </w:rPr>
        <w:t>31</w:t>
      </w:r>
      <w:r w:rsidRPr="006B39EC">
        <w:rPr>
          <w:rFonts w:ascii="Times New Roman" w:hAnsi="Times New Roman" w:cs="Times New Roman"/>
        </w:rPr>
        <w:t xml:space="preserve">. </w:t>
      </w:r>
    </w:p>
    <w:p w:rsidR="005C48CC" w:rsidRPr="006B39E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BFBFB"/>
        </w:rPr>
        <w:t>Územnoplánovacia dokumentácia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 xml:space="preserve"> schválená do 31. </w:t>
      </w:r>
      <w:r>
        <w:rPr>
          <w:rFonts w:ascii="Times New Roman" w:hAnsi="Times New Roman" w:cs="Times New Roman"/>
          <w:color w:val="000000"/>
          <w:shd w:val="clear" w:color="auto" w:fill="FBFBFB"/>
        </w:rPr>
        <w:t xml:space="preserve">decembra 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 xml:space="preserve">2022 je do doby jej </w:t>
      </w:r>
      <w:r>
        <w:rPr>
          <w:rFonts w:ascii="Times New Roman" w:hAnsi="Times New Roman" w:cs="Times New Roman"/>
          <w:color w:val="000000"/>
          <w:shd w:val="clear" w:color="auto" w:fill="FBFBFB"/>
        </w:rPr>
        <w:t xml:space="preserve">nahradenia územnoplánovacou dokumentáciou podľa tohto zákona 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 xml:space="preserve">podkladom </w:t>
      </w:r>
      <w:r>
        <w:rPr>
          <w:rFonts w:ascii="Times New Roman" w:hAnsi="Times New Roman" w:cs="Times New Roman"/>
          <w:color w:val="000000"/>
          <w:shd w:val="clear" w:color="auto" w:fill="FBFBFB"/>
        </w:rPr>
        <w:t xml:space="preserve">pre obstaranie zmien a doplnkov takejto územnoplánovacej dokumentácie a 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 xml:space="preserve">na vydávanie záväzného stanoviska pre </w:t>
      </w:r>
      <w:r>
        <w:rPr>
          <w:rFonts w:ascii="Times New Roman" w:hAnsi="Times New Roman" w:cs="Times New Roman"/>
          <w:color w:val="000000"/>
          <w:shd w:val="clear" w:color="auto" w:fill="FBFBFB"/>
        </w:rPr>
        <w:t>rozhodovanie o stavebnom zámere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 xml:space="preserve"> a</w:t>
      </w:r>
      <w:r>
        <w:rPr>
          <w:rFonts w:ascii="Times New Roman" w:hAnsi="Times New Roman" w:cs="Times New Roman"/>
          <w:color w:val="000000"/>
          <w:shd w:val="clear" w:color="auto" w:fill="FBFBFB"/>
        </w:rPr>
        <w:t xml:space="preserve"> na povoľovanie 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>činností</w:t>
      </w:r>
      <w:r>
        <w:rPr>
          <w:rFonts w:ascii="Times New Roman" w:hAnsi="Times New Roman" w:cs="Times New Roman"/>
          <w:color w:val="000000"/>
          <w:shd w:val="clear" w:color="auto" w:fill="FBFBFB"/>
        </w:rPr>
        <w:t xml:space="preserve"> podľa osobitných predpisov</w:t>
      </w:r>
      <w:r w:rsidRPr="006B39EC">
        <w:rPr>
          <w:rFonts w:ascii="Times New Roman" w:hAnsi="Times New Roman" w:cs="Times New Roman"/>
          <w:color w:val="000000"/>
          <w:shd w:val="clear" w:color="auto" w:fill="FBFBFB"/>
        </w:rPr>
        <w:t>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6B39EC">
        <w:rPr>
          <w:rFonts w:ascii="Times New Roman" w:hAnsi="Times New Roman" w:cs="Times New Roman"/>
        </w:rPr>
        <w:t xml:space="preserve">Územnoplánovacia dokumentácia, ktorej obstarávanie sa začalo </w:t>
      </w:r>
      <w:r>
        <w:rPr>
          <w:rFonts w:ascii="Times New Roman" w:hAnsi="Times New Roman" w:cs="Times New Roman"/>
        </w:rPr>
        <w:t xml:space="preserve">oznámením o začatí obstarávania územnoplánovacej dokumentácie </w:t>
      </w:r>
      <w:r w:rsidRPr="006B39EC">
        <w:rPr>
          <w:rFonts w:ascii="Times New Roman" w:hAnsi="Times New Roman" w:cs="Times New Roman"/>
        </w:rPr>
        <w:t>pred účinnosťou tohto zákona sa dokončí podľa predpisu účinného v čase začatia obstarávania.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6B39EC">
        <w:rPr>
          <w:rFonts w:ascii="Times New Roman" w:hAnsi="Times New Roman" w:cs="Times New Roman"/>
        </w:rPr>
        <w:t>Orgán územného plánovania je povinný obstarať a schváliť záväznú časť Koncepcie územného rozvoja Slovenska a Koncepcie územného rozvoja regiónu do 31. decembra 2026.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6B39EC">
        <w:rPr>
          <w:rFonts w:ascii="Times New Roman" w:hAnsi="Times New Roman" w:cs="Times New Roman"/>
        </w:rPr>
        <w:t>Obec, ktorá nemá územný plán, a obec, v ktorej je vyhlásená časť územia za pamiatkovú rezerváciu alebo pamiatkovú zónu alebo je v obci lokalita zapísaná v Zozname svetového kultúrneho a prírodného dedičstva</w:t>
      </w:r>
      <w:r w:rsidRPr="006B39EC">
        <w:rPr>
          <w:rFonts w:ascii="Times New Roman" w:hAnsi="Times New Roman" w:cs="Times New Roman"/>
          <w:b/>
        </w:rPr>
        <w:t xml:space="preserve"> </w:t>
      </w:r>
      <w:r w:rsidRPr="006B39EC">
        <w:rPr>
          <w:rFonts w:ascii="Times New Roman" w:hAnsi="Times New Roman" w:cs="Times New Roman"/>
        </w:rPr>
        <w:t>alebo chránené územie</w:t>
      </w:r>
      <w:r w:rsidRPr="006B39EC">
        <w:rPr>
          <w:rFonts w:ascii="Times New Roman" w:hAnsi="Times New Roman" w:cs="Times New Roman"/>
          <w:b/>
        </w:rPr>
        <w:t xml:space="preserve"> </w:t>
      </w:r>
      <w:r w:rsidRPr="006B39EC">
        <w:rPr>
          <w:rFonts w:ascii="Times New Roman" w:hAnsi="Times New Roman" w:cs="Times New Roman"/>
        </w:rPr>
        <w:t>je povinná obstarať a schváliť územný plán obce podľa tohto zákona do 31. decembra 20</w:t>
      </w:r>
      <w:r>
        <w:rPr>
          <w:rFonts w:ascii="Times New Roman" w:hAnsi="Times New Roman" w:cs="Times New Roman"/>
        </w:rPr>
        <w:t>30</w:t>
      </w:r>
      <w:r w:rsidRPr="006B39EC">
        <w:rPr>
          <w:rFonts w:ascii="Times New Roman" w:hAnsi="Times New Roman" w:cs="Times New Roman"/>
        </w:rPr>
        <w:t>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6B39EC">
        <w:rPr>
          <w:rFonts w:ascii="Times New Roman" w:hAnsi="Times New Roman" w:cs="Times New Roman"/>
        </w:rPr>
        <w:t>Urbanistická štúdia, územný generel a územná prognóza obstarané a rozpracované do 31. decembra 2022 sa považujú za územnú štúdiu podľa tohto zákona.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6B39EC">
        <w:rPr>
          <w:rFonts w:ascii="Times New Roman" w:hAnsi="Times New Roman" w:cs="Times New Roman"/>
        </w:rPr>
        <w:t>Odborne spôsobilé osoby zapísané do registra odborne spôsobilých osôb podľa § 13 ods. 1 písm. c)  do 31. decembra  2022 sa považujú za odborne spôsobilé osoby podľa tohto zákona, ak od skúšky neuplynulo desať rokov.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osobitné predpisy</w:t>
      </w:r>
      <w:r>
        <w:rPr>
          <w:rFonts w:ascii="Times New Roman" w:hAnsi="Times New Roman" w:cs="Times New Roman"/>
          <w:vertAlign w:val="superscript"/>
        </w:rPr>
        <w:t>18</w:t>
      </w:r>
      <w:r>
        <w:rPr>
          <w:rFonts w:ascii="Times New Roman" w:hAnsi="Times New Roman" w:cs="Times New Roman"/>
        </w:rPr>
        <w:t>) neustanovujú inak, v</w:t>
      </w:r>
      <w:r w:rsidRPr="006B39EC">
        <w:rPr>
          <w:rFonts w:ascii="Times New Roman" w:hAnsi="Times New Roman" w:cs="Times New Roman"/>
        </w:rPr>
        <w:t xml:space="preserve">lastník stavieb dopravnej infraštruktúry, správca stavieb dopravnej infraštruktúry alebo prevádzkovateľ stavieb </w:t>
      </w:r>
      <w:r w:rsidRPr="006B39EC">
        <w:rPr>
          <w:rFonts w:ascii="Times New Roman" w:hAnsi="Times New Roman" w:cs="Times New Roman"/>
        </w:rPr>
        <w:lastRenderedPageBreak/>
        <w:t>dopravnej infraštruktúry a vlastník stavieb technickej infraštruktúry, správca stavieb technickej infraštruktúry alebo prevádzkovateľ stavieb technickej infraštruktúry sprístupní v informačnom systéme údaje o stavbách dopravnej a technickej infraštruktúry zhotovených pred účinnosťou tohto zákona najmenej v rozsahu známych ochranných pásiem a bezpečnostných pásiem, technických parametrov a kapacít stavieb dopravnej infraštruktúry a ich súčastí.</w:t>
      </w:r>
    </w:p>
    <w:p w:rsidR="005C48CC" w:rsidRDefault="005C48CC" w:rsidP="005C48CC">
      <w:pPr>
        <w:pStyle w:val="Odsekzoznamu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spacing w:line="240" w:lineRule="auto"/>
        <w:ind w:left="0" w:firstLine="476"/>
        <w:contextualSpacing w:val="0"/>
        <w:jc w:val="both"/>
        <w:rPr>
          <w:rFonts w:ascii="Times New Roman" w:hAnsi="Times New Roman" w:cs="Times New Roman"/>
        </w:rPr>
      </w:pPr>
      <w:r w:rsidRPr="006B39EC">
        <w:rPr>
          <w:rFonts w:ascii="Times New Roman" w:hAnsi="Times New Roman" w:cs="Times New Roman"/>
        </w:rPr>
        <w:t>Stavebná uzávera podľa tohto zákona sa nevzťahuje na výstavbu podľa projektu schváleného stavebného zámeru alebo podľa právoplatného územného rozhodnutia vydaného podľa predpisov účinných do 31. decembra 2022.</w:t>
      </w:r>
    </w:p>
    <w:p w:rsidR="005C48CC" w:rsidRDefault="005C48CC" w:rsidP="005C48CC">
      <w:pPr>
        <w:spacing w:after="200"/>
        <w:jc w:val="center"/>
      </w:pPr>
    </w:p>
    <w:p w:rsidR="005C48CC" w:rsidRPr="00BD1D61" w:rsidRDefault="005C48CC" w:rsidP="005C48CC">
      <w:pPr>
        <w:spacing w:after="200"/>
        <w:jc w:val="center"/>
      </w:pPr>
      <w:r w:rsidRPr="00BD1D61">
        <w:t>§ 4</w:t>
      </w:r>
      <w:r>
        <w:t>2</w:t>
      </w:r>
    </w:p>
    <w:p w:rsidR="005C48CC" w:rsidRPr="00BD1D61" w:rsidRDefault="005C48CC" w:rsidP="005C48CC">
      <w:pPr>
        <w:spacing w:after="200"/>
        <w:jc w:val="center"/>
      </w:pPr>
      <w:r w:rsidRPr="00BD1D61">
        <w:t>Zrušovacie ustanovenia</w:t>
      </w:r>
    </w:p>
    <w:p w:rsidR="005C48CC" w:rsidRPr="00BD1D61" w:rsidRDefault="005C48CC" w:rsidP="005C48CC">
      <w:pPr>
        <w:spacing w:after="200"/>
        <w:ind w:firstLine="450"/>
        <w:jc w:val="both"/>
      </w:pPr>
      <w:r w:rsidRPr="00BD1D61">
        <w:t>Zrušujú sa: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1. Zákon č. 50/1976 Zb. o územnom plánovaní a stavebnom poriadku (stavebný zákon) v znení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z., zákona č. 218/2007 Z. z., zákona č. 540/2008 Z. z., zákona č. 66/2009 Z. z., zákona č. 513/2009 Z. z., zákona č. 118/2010 Z. z., zákona č. 145/2010 Z. z., zákona č. 547/2010 Z. z., zákona č. 408/2011 Z. z., zákona č. 300/2012 Z. z., zákona č. 180/2013 Z. z., zákona č. 219/2013 Z. z., zákona č. 368/2013 Z. z., zákona č. 293/2014 Z. z., zákona č. 314/2014 Z. z., zákona č. 154/2015 Z. z., zákona č. 247/2015 Z. z., zákona č. 254/2015 Z. z., zákona č. 177/2018 Z. z., zákona č. 312/2018 Z. z., zákona č. 93/2019 Z. z., zákona č. 279/2019 Z. z., zákona č. 90/2020 Z. z., zákona č. 145/2021 Z. z. a zákona č. 149/2021 Z. z.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2. Zákon Národnej rady Slovenskej republiky č. 136/1995 Z. z. o odbornej spôsobilosti na vybrané činnosti vo výstavbe a o zmene a doplnení zákona č. 50/1976 Zb. o územnom plánovaní a stavebnom poriadku (stavebný zákon) v znení neskorších predpisov</w:t>
      </w:r>
      <w:r>
        <w:t xml:space="preserve"> v znení zákona 236/2000 Z. z.</w:t>
      </w:r>
      <w:r w:rsidRPr="00BD1D61">
        <w:t xml:space="preserve">. 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3. Nariadenie vlády Slovenskej republiky č. 64/1998 Z. z., ktorým sa vyhlasuje záväzná časť územného plánu veľkého územného celku Bratislavský kraj, v znení nariadenia vlády Slovenskej republiky č. 336/2001 Z. z. a nariadenia vlády Slovenskej republiky č. 20/2003 Z. z.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4. Nariadenie vlády Slovenskej republiky č. 183/1998 Z. z., ktorým sa vyhlasuje záväzná časť územného plánu veľkého územného celku Trnavský kraj, v znení nariadenia vlády Slovenskej republiky č.111/2003 Z. z.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5. Nariadenie vlády Slovenskej republiky č. 188/1998 Z. z., ktorým sa vyhlasuje záväzná časť územného plánu veľkého územného celku Nitriansky kraj.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 xml:space="preserve">6. Nariadenie vlády Slovenskej republiky č. 216/1998 Z. z., ktorým sa vyhlasuje záväzná časť územného plánu veľkého územného celku Prešovský kraj v znení nariadenia vlády </w:t>
      </w:r>
      <w:r w:rsidRPr="00BD1D61">
        <w:lastRenderedPageBreak/>
        <w:t>Slovenskej republiky č. 679/2002 Z. z a nariadenia vlády Slovenskej republiky  č. 111/2003 Z. z.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7. Vyhláška Ministerstva životného prostredia Slovenskej republiky č. 436/2000 Z. z., ktorou sa upravujú podrobnosti o obsahu žiadosti o overenie odbornej spôsobilosti na obstarávanie územnoplánovacích podkladov a územnoplánovacej dokumentácie obcí a o spôsobe overenia odbornej spôsobilosti v znení vyhlášky Ministerstva životného prostredia Slovenskej republiky č. 600/2002 Z. z.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8. Vyhláška Ministerstva životného prostredia Slovenskej republiky č. 453/2000 Z. z., ktorou sa vykonávajú niektoré ustanovenia stavebného zákona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9. Vyhláška Ministerstva životného prostredia Slovenskej republiky č. 55/2001 Z. z. o územnoplánovacích podkladoch a územnoplánovacej dokumentácii.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10. Vyhláška Ministerstva životného prostredia Slovenskej republiky č. 532/2002 Z. z., ktorou sa ustanovujú podrobnosti o všeobecných technických požiadavkách na výstavbu a všeobecných technických požiadavkách na stavby užívané osobami s obmedzenou schopnosťou pohybu a orientácie v znení vyhlášky Ministerstva dopravy a výstavby Slovenskej republiky č. 34/2020 Z. z.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11. Vyhláška Ministerstva výstavby a regionálneho rozvoja Slovenskej republiky č. 547/2003 Z. z. o obsahu a rozsahu odbornej prípravy a postupe pri overovaní a osvedčovaní osobitného kvalifikačného predpokladu pre zabezpečenie činnosti stavebného úradu</w:t>
      </w:r>
    </w:p>
    <w:p w:rsidR="005C48CC" w:rsidRDefault="005C48CC" w:rsidP="005C48CC">
      <w:pPr>
        <w:spacing w:after="200"/>
        <w:ind w:firstLine="330"/>
        <w:jc w:val="center"/>
      </w:pPr>
    </w:p>
    <w:p w:rsidR="005C48CC" w:rsidRPr="00BD1D61" w:rsidRDefault="005C48CC" w:rsidP="005C48CC">
      <w:pPr>
        <w:spacing w:after="200"/>
        <w:ind w:firstLine="330"/>
        <w:jc w:val="center"/>
      </w:pPr>
      <w:r w:rsidRPr="00BD1D61">
        <w:t>§ 4</w:t>
      </w:r>
      <w:r>
        <w:t>3</w:t>
      </w:r>
    </w:p>
    <w:p w:rsidR="005C48CC" w:rsidRPr="00BD1D61" w:rsidRDefault="005C48CC" w:rsidP="005C48CC">
      <w:pPr>
        <w:spacing w:after="200"/>
        <w:ind w:firstLine="330"/>
        <w:jc w:val="center"/>
      </w:pPr>
      <w:r w:rsidRPr="00BD1D61">
        <w:t>Záverečné ustanovenie</w:t>
      </w:r>
    </w:p>
    <w:p w:rsidR="005C48CC" w:rsidRPr="00BD1D61" w:rsidRDefault="005C48CC" w:rsidP="005C48CC">
      <w:pPr>
        <w:spacing w:after="200"/>
        <w:ind w:firstLine="330"/>
        <w:jc w:val="both"/>
      </w:pPr>
      <w:r w:rsidRPr="00BD1D61">
        <w:t>Týmto zákonom sa preberajú právne záväzné akty Európskej únie uvedené v prílohe.</w:t>
      </w:r>
    </w:p>
    <w:p w:rsidR="005C48CC" w:rsidRDefault="005C48CC" w:rsidP="005C48CC">
      <w:pPr>
        <w:spacing w:after="200" w:line="276" w:lineRule="auto"/>
        <w:jc w:val="center"/>
      </w:pPr>
    </w:p>
    <w:p w:rsidR="005C48CC" w:rsidRPr="00BD1D61" w:rsidRDefault="005C48CC" w:rsidP="005C48CC">
      <w:pPr>
        <w:spacing w:after="200" w:line="276" w:lineRule="auto"/>
        <w:jc w:val="center"/>
      </w:pPr>
      <w:r w:rsidRPr="00BD1D61">
        <w:t>§ 4</w:t>
      </w:r>
      <w:r>
        <w:t>4</w:t>
      </w:r>
    </w:p>
    <w:p w:rsidR="005C48CC" w:rsidRPr="00BD1D61" w:rsidRDefault="005C48CC" w:rsidP="005C48CC">
      <w:pPr>
        <w:autoSpaceDE w:val="0"/>
        <w:spacing w:after="200"/>
        <w:ind w:firstLine="708"/>
        <w:rPr>
          <w:b/>
          <w:bCs/>
        </w:rPr>
      </w:pPr>
      <w:r w:rsidRPr="00BD1D61">
        <w:t>Tento zákon nadobúda účinnosť 1. januára 2023.</w:t>
      </w:r>
      <w:r w:rsidRPr="00BD1D61">
        <w:rPr>
          <w:b/>
          <w:bCs/>
        </w:rPr>
        <w:t xml:space="preserve"> </w:t>
      </w: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Default="005C48CC" w:rsidP="005C48CC">
      <w:pPr>
        <w:jc w:val="right"/>
        <w:rPr>
          <w:b/>
        </w:rPr>
      </w:pPr>
    </w:p>
    <w:p w:rsidR="005C48CC" w:rsidRPr="0011624C" w:rsidRDefault="005C48CC" w:rsidP="005C48CC">
      <w:pPr>
        <w:jc w:val="right"/>
        <w:rPr>
          <w:b/>
        </w:rPr>
      </w:pPr>
      <w:r w:rsidRPr="0011624C">
        <w:rPr>
          <w:b/>
        </w:rPr>
        <w:lastRenderedPageBreak/>
        <w:t>Príloha č. 1</w:t>
      </w:r>
    </w:p>
    <w:p w:rsidR="005C48CC" w:rsidRPr="0011624C" w:rsidRDefault="005C48CC" w:rsidP="005C48CC">
      <w:pPr>
        <w:jc w:val="right"/>
        <w:rPr>
          <w:b/>
        </w:rPr>
      </w:pPr>
      <w:r w:rsidRPr="0011624C">
        <w:rPr>
          <w:b/>
        </w:rPr>
        <w:t xml:space="preserve">k zákonu č. .../2021 Z. z. </w:t>
      </w:r>
    </w:p>
    <w:p w:rsidR="005C48CC" w:rsidRPr="00797CF3" w:rsidRDefault="005C48CC" w:rsidP="005C48CC">
      <w:pPr>
        <w:jc w:val="center"/>
        <w:rPr>
          <w:b/>
          <w:smallCaps/>
        </w:rPr>
      </w:pPr>
    </w:p>
    <w:p w:rsidR="005C48CC" w:rsidRPr="00797CF3" w:rsidRDefault="005C48CC" w:rsidP="005C48CC">
      <w:pPr>
        <w:jc w:val="center"/>
        <w:rPr>
          <w:b/>
        </w:rPr>
      </w:pPr>
      <w:r>
        <w:rPr>
          <w:b/>
        </w:rPr>
        <w:t>ZOZNAM REGIONÁLNYCH ÚRADOV PRE ÚZEMNÉ PLÁNOVANIE A VÝSTAVBU</w:t>
      </w:r>
    </w:p>
    <w:p w:rsidR="005C48CC" w:rsidRPr="00797CF3" w:rsidRDefault="005C48CC" w:rsidP="005C48CC">
      <w:pPr>
        <w:tabs>
          <w:tab w:val="center" w:pos="4536"/>
        </w:tabs>
        <w:jc w:val="both"/>
      </w:pPr>
      <w:r w:rsidRPr="00797CF3">
        <w:tab/>
      </w:r>
    </w:p>
    <w:p w:rsidR="005C48CC" w:rsidRPr="00797CF3" w:rsidRDefault="005C48CC" w:rsidP="005C48CC">
      <w:pPr>
        <w:pBdr>
          <w:bottom w:val="single" w:sz="12" w:space="1" w:color="auto"/>
        </w:pBdr>
        <w:jc w:val="both"/>
      </w:pPr>
      <w:r w:rsidRPr="00797CF3">
        <w:rPr>
          <w:b/>
        </w:rPr>
        <w:t xml:space="preserve">Sídlo </w:t>
      </w:r>
      <w:r w:rsidRPr="00797CF3">
        <w:rPr>
          <w:b/>
        </w:rPr>
        <w:tab/>
      </w:r>
      <w:r w:rsidRPr="00797CF3">
        <w:rPr>
          <w:b/>
        </w:rPr>
        <w:tab/>
      </w:r>
      <w:r w:rsidRPr="00797CF3">
        <w:rPr>
          <w:b/>
        </w:rPr>
        <w:tab/>
      </w:r>
      <w:r w:rsidRPr="00797CF3">
        <w:rPr>
          <w:b/>
        </w:rPr>
        <w:tab/>
      </w:r>
      <w:r w:rsidRPr="00797CF3">
        <w:rPr>
          <w:b/>
        </w:rPr>
        <w:tab/>
      </w:r>
      <w:r w:rsidRPr="00797CF3">
        <w:rPr>
          <w:b/>
        </w:rPr>
        <w:tab/>
      </w:r>
      <w:r w:rsidRPr="00797CF3">
        <w:rPr>
          <w:b/>
        </w:rPr>
        <w:tab/>
        <w:t>Územný obvod pôsobnosti</w:t>
      </w:r>
    </w:p>
    <w:p w:rsidR="005C48CC" w:rsidRPr="00797CF3" w:rsidRDefault="005C48CC" w:rsidP="005C48CC">
      <w:pPr>
        <w:pStyle w:val="Odsekzoznamu"/>
        <w:shd w:val="clear" w:color="auto" w:fill="FFFFFF"/>
        <w:ind w:left="284"/>
        <w:rPr>
          <w:rFonts w:ascii="Times New Roman" w:hAnsi="Times New Roman" w:cs="Times New Roman"/>
        </w:rPr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Bratislava</w:t>
      </w:r>
      <w:r w:rsidRPr="00797CF3">
        <w:t xml:space="preserve"> </w:t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>pre územný obvod okresov:</w:t>
      </w:r>
    </w:p>
    <w:p w:rsidR="005C48CC" w:rsidRDefault="005C48CC" w:rsidP="005C48CC">
      <w:pPr>
        <w:ind w:left="4950"/>
        <w:jc w:val="both"/>
      </w:pPr>
      <w:r w:rsidRPr="00797CF3">
        <w:t>Bratislava I, Bratislava II, Bratislava III, Bratislava IV, Bratislava V, Malacky, Pezinok, Senec.</w:t>
      </w:r>
    </w:p>
    <w:p w:rsidR="005C48CC" w:rsidRPr="00797CF3" w:rsidRDefault="005C48CC" w:rsidP="005C48CC">
      <w:pPr>
        <w:ind w:left="4950"/>
        <w:jc w:val="both"/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Banská Bystrica</w:t>
      </w:r>
      <w:r w:rsidRPr="00797CF3">
        <w:tab/>
      </w:r>
      <w:r w:rsidRPr="00797CF3">
        <w:tab/>
        <w:t xml:space="preserve"> </w:t>
      </w:r>
      <w:r w:rsidRPr="00797CF3">
        <w:tab/>
      </w:r>
      <w:r w:rsidRPr="00797CF3">
        <w:tab/>
      </w:r>
      <w:r w:rsidRPr="00797CF3">
        <w:tab/>
        <w:t>pre územný obvod okresov:</w:t>
      </w:r>
    </w:p>
    <w:p w:rsidR="005C48CC" w:rsidRDefault="005C48CC" w:rsidP="005C48CC">
      <w:pPr>
        <w:keepNext/>
        <w:shd w:val="clear" w:color="auto" w:fill="FFFFFF"/>
        <w:ind w:left="4956"/>
        <w:jc w:val="both"/>
      </w:pPr>
      <w:r w:rsidRPr="00797CF3">
        <w:t>Banská Bystrica, Banská Štiavnica, Brezno, Detva, Krupina, Lučenec, Poltár, Revúca, Rimavská Sobota, Veľký Krtíš, Zvolen, Žarnovica, Žiar nad Hronom.</w:t>
      </w:r>
    </w:p>
    <w:p w:rsidR="005C48CC" w:rsidRDefault="005C48CC" w:rsidP="005C48CC">
      <w:pPr>
        <w:shd w:val="clear" w:color="auto" w:fill="FFFFFF"/>
        <w:jc w:val="both"/>
        <w:rPr>
          <w:b/>
        </w:rPr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Košice</w:t>
      </w:r>
      <w:r w:rsidRPr="00797CF3">
        <w:t xml:space="preserve"> </w:t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>pre územný obvod okresov:</w:t>
      </w:r>
    </w:p>
    <w:p w:rsidR="005C48CC" w:rsidRDefault="005C48CC" w:rsidP="005C48CC">
      <w:pPr>
        <w:shd w:val="clear" w:color="auto" w:fill="FFFFFF"/>
        <w:ind w:left="4950"/>
        <w:jc w:val="both"/>
      </w:pPr>
      <w:r w:rsidRPr="00797CF3">
        <w:t>Košice I, Košice II, Košice III, Košice IV, Košice-okolie, Gelnica, Michalovce, Rožňava, Sobrance, Spišská Nová Ves, Trebišov.</w:t>
      </w:r>
    </w:p>
    <w:p w:rsidR="005C48CC" w:rsidRPr="00797CF3" w:rsidRDefault="005C48CC" w:rsidP="005C48CC">
      <w:pPr>
        <w:shd w:val="clear" w:color="auto" w:fill="FFFFFF"/>
        <w:ind w:left="4950"/>
        <w:jc w:val="both"/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 xml:space="preserve">Nitra  </w:t>
      </w:r>
      <w:r w:rsidRPr="00797CF3">
        <w:rPr>
          <w:b/>
        </w:rPr>
        <w:tab/>
      </w:r>
      <w:r w:rsidRPr="00797CF3">
        <w:rPr>
          <w:b/>
        </w:rPr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 xml:space="preserve">pre územný obvod okresov: </w:t>
      </w:r>
    </w:p>
    <w:p w:rsidR="005C48CC" w:rsidRDefault="005C48CC" w:rsidP="005C48CC">
      <w:pPr>
        <w:shd w:val="clear" w:color="auto" w:fill="FFFFFF"/>
        <w:ind w:left="4956"/>
        <w:jc w:val="both"/>
      </w:pPr>
      <w:r w:rsidRPr="00797CF3">
        <w:t>Nitra, Komárno, Levice, Nové Zámky, Šaľa, Topoľčany, Zlaté Moravce.</w:t>
      </w:r>
    </w:p>
    <w:p w:rsidR="005C48CC" w:rsidRDefault="005C48CC" w:rsidP="005C48CC">
      <w:pPr>
        <w:shd w:val="clear" w:color="auto" w:fill="FFFFFF"/>
        <w:jc w:val="both"/>
        <w:rPr>
          <w:b/>
        </w:rPr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Prešov</w:t>
      </w:r>
      <w:r w:rsidRPr="00797CF3">
        <w:t xml:space="preserve"> </w:t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 xml:space="preserve">pre územný obvod okresov: </w:t>
      </w:r>
    </w:p>
    <w:p w:rsidR="005C48CC" w:rsidRDefault="005C48CC" w:rsidP="005C48CC">
      <w:pPr>
        <w:shd w:val="clear" w:color="auto" w:fill="FFFFFF"/>
        <w:ind w:left="4950"/>
        <w:jc w:val="both"/>
      </w:pPr>
      <w:r w:rsidRPr="00797CF3">
        <w:t>Prešov, Bardejov, Humenné, Kežmarok, Levoča, Medzilaborce, Poprad, Sabinov, Snina, Stará Ľubovňa, Stropkov, Svidník, Vranov nad Topľou.</w:t>
      </w:r>
    </w:p>
    <w:p w:rsidR="005C48CC" w:rsidRPr="00797CF3" w:rsidRDefault="005C48CC" w:rsidP="005C48CC">
      <w:pPr>
        <w:shd w:val="clear" w:color="auto" w:fill="FFFFFF"/>
        <w:ind w:left="4950"/>
        <w:jc w:val="both"/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Trenčín</w:t>
      </w:r>
      <w:r w:rsidRPr="00797CF3">
        <w:t xml:space="preserve"> </w:t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>pre územný obvod okresov:</w:t>
      </w:r>
    </w:p>
    <w:p w:rsidR="005C48CC" w:rsidRDefault="005C48CC" w:rsidP="005C48CC">
      <w:pPr>
        <w:shd w:val="clear" w:color="auto" w:fill="FFFFFF"/>
        <w:ind w:left="4956"/>
        <w:jc w:val="both"/>
      </w:pPr>
      <w:r w:rsidRPr="00797CF3">
        <w:t>Trenčín, Bánovce nad Bebravou, Ilava, Myjava, Nové Mesto nad Váhom, Partizánske, Považská Bystrica, Prievidza, Púchov.</w:t>
      </w:r>
    </w:p>
    <w:p w:rsidR="005C48CC" w:rsidRPr="00797CF3" w:rsidRDefault="005C48CC" w:rsidP="005C48CC">
      <w:pPr>
        <w:shd w:val="clear" w:color="auto" w:fill="FFFFFF"/>
        <w:ind w:left="4956"/>
        <w:jc w:val="both"/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Trnava</w:t>
      </w:r>
      <w:r w:rsidRPr="00797CF3">
        <w:t xml:space="preserve"> </w:t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 xml:space="preserve">pre územný obvod okresov: </w:t>
      </w:r>
    </w:p>
    <w:p w:rsidR="005C48CC" w:rsidRPr="00797CF3" w:rsidRDefault="005C48CC" w:rsidP="005C48CC">
      <w:pPr>
        <w:shd w:val="clear" w:color="auto" w:fill="FFFFFF"/>
        <w:ind w:left="4956"/>
        <w:jc w:val="both"/>
      </w:pPr>
      <w:r w:rsidRPr="00797CF3">
        <w:t>Trnava, Dunajská Streda, Galanta, Hlohovec, Piešťany, Senica, Skalica.</w:t>
      </w:r>
    </w:p>
    <w:p w:rsidR="005C48CC" w:rsidRDefault="005C48CC" w:rsidP="005C48CC">
      <w:pPr>
        <w:shd w:val="clear" w:color="auto" w:fill="FFFFFF"/>
        <w:jc w:val="both"/>
        <w:rPr>
          <w:b/>
        </w:rPr>
      </w:pPr>
    </w:p>
    <w:p w:rsidR="005C48CC" w:rsidRPr="00797CF3" w:rsidRDefault="005C48CC" w:rsidP="005C48CC">
      <w:pPr>
        <w:shd w:val="clear" w:color="auto" w:fill="FFFFFF"/>
        <w:jc w:val="both"/>
      </w:pPr>
      <w:r w:rsidRPr="00797CF3">
        <w:rPr>
          <w:b/>
        </w:rPr>
        <w:t>Žilina</w:t>
      </w:r>
      <w:r w:rsidRPr="00797CF3">
        <w:t xml:space="preserve"> </w:t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</w:r>
      <w:r w:rsidRPr="00797CF3">
        <w:tab/>
        <w:t>pre územný obvod okresov:</w:t>
      </w:r>
    </w:p>
    <w:p w:rsidR="005C48CC" w:rsidRDefault="005C48CC" w:rsidP="005C48CC">
      <w:pPr>
        <w:shd w:val="clear" w:color="auto" w:fill="FFFFFF"/>
        <w:ind w:left="4956"/>
        <w:jc w:val="both"/>
      </w:pPr>
      <w:r w:rsidRPr="00797CF3">
        <w:t xml:space="preserve">Žilina, Bytča, Čadca, Dolný Kubín, Kysucké Nové Mesto, Liptovský Mikuláš, </w:t>
      </w:r>
      <w:r w:rsidRPr="00797CF3">
        <w:lastRenderedPageBreak/>
        <w:t>Martin, Námestovo, Ružomberok, Turčianske Teplice, Tvrdošín.</w:t>
      </w:r>
    </w:p>
    <w:p w:rsidR="005C48CC" w:rsidRDefault="005C48CC" w:rsidP="005C48CC">
      <w:pPr>
        <w:rPr>
          <w:rFonts w:hint="eastAsia"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</w:p>
    <w:p w:rsidR="005C48CC" w:rsidRPr="00BD1D61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  <w:bookmarkStart w:id="1" w:name="_GoBack"/>
      <w:bookmarkEnd w:id="1"/>
      <w:r w:rsidRPr="00BD1D61">
        <w:rPr>
          <w:b/>
          <w:bCs/>
        </w:rPr>
        <w:lastRenderedPageBreak/>
        <w:t xml:space="preserve">Príloha </w:t>
      </w:r>
      <w:r>
        <w:rPr>
          <w:b/>
          <w:bCs/>
        </w:rPr>
        <w:t>č. 2</w:t>
      </w:r>
    </w:p>
    <w:p w:rsidR="005C48CC" w:rsidRPr="00BD1D61" w:rsidRDefault="005C48CC" w:rsidP="005C48CC">
      <w:pPr>
        <w:autoSpaceDE w:val="0"/>
        <w:spacing w:after="200"/>
        <w:ind w:left="6379" w:firstLine="567"/>
        <w:jc w:val="right"/>
        <w:rPr>
          <w:b/>
          <w:bCs/>
        </w:rPr>
      </w:pPr>
      <w:r w:rsidRPr="00BD1D61">
        <w:rPr>
          <w:b/>
          <w:bCs/>
        </w:rPr>
        <w:t xml:space="preserve">k zákonu č. ...../2021 Z. z. </w:t>
      </w:r>
    </w:p>
    <w:p w:rsidR="005C48CC" w:rsidRPr="00BD1D61" w:rsidRDefault="005C48CC" w:rsidP="005C48CC">
      <w:pPr>
        <w:autoSpaceDE w:val="0"/>
        <w:spacing w:after="200"/>
        <w:jc w:val="center"/>
        <w:rPr>
          <w:b/>
          <w:bCs/>
        </w:rPr>
      </w:pPr>
    </w:p>
    <w:p w:rsidR="005C48CC" w:rsidRPr="00BD1D61" w:rsidRDefault="005C48CC" w:rsidP="005C48CC">
      <w:pPr>
        <w:autoSpaceDE w:val="0"/>
        <w:spacing w:after="200"/>
        <w:jc w:val="center"/>
        <w:rPr>
          <w:b/>
          <w:bCs/>
          <w:caps/>
        </w:rPr>
      </w:pPr>
      <w:r w:rsidRPr="00BD1D61">
        <w:rPr>
          <w:b/>
          <w:bCs/>
          <w:caps/>
        </w:rPr>
        <w:t>ZOZnam preberaných právne záväzných aktov európskej únie</w:t>
      </w:r>
    </w:p>
    <w:p w:rsidR="005C48CC" w:rsidRPr="00BD1D61" w:rsidRDefault="005C48CC" w:rsidP="005C48CC">
      <w:pPr>
        <w:pStyle w:val="Odsekzoznamu"/>
        <w:ind w:left="0"/>
        <w:rPr>
          <w:rFonts w:ascii="Times New Roman" w:hAnsi="Times New Roman" w:cs="Times New Roman"/>
        </w:rPr>
      </w:pPr>
    </w:p>
    <w:p w:rsidR="005C48CC" w:rsidRPr="00BD1D61" w:rsidRDefault="005C48CC" w:rsidP="005C48CC">
      <w:pPr>
        <w:spacing w:after="200"/>
        <w:ind w:firstLine="708"/>
        <w:jc w:val="both"/>
      </w:pPr>
      <w:r w:rsidRPr="00BD1D61">
        <w:t xml:space="preserve">Smernica Európskeho parlamentu a Rady 2001/42/ES z 27. júna 2001 o posudzovaní účinkov určitých plánov a programov na životné prostredie </w:t>
      </w:r>
      <w:r w:rsidRPr="00BD1D61">
        <w:rPr>
          <w:lang w:eastAsia="cs-CZ"/>
        </w:rPr>
        <w:t>(</w:t>
      </w:r>
      <w:r w:rsidRPr="00BD1D61">
        <w:t>Ú. v. ES L 197, 21.7.2001; Mimoriadne vydanie Ú. v. EÚ, kap. 15/zv. 6).</w:t>
      </w:r>
    </w:p>
    <w:p w:rsidR="005C48CC" w:rsidRPr="00BD1D61" w:rsidRDefault="005C48CC" w:rsidP="005C48CC">
      <w:pPr>
        <w:spacing w:after="200" w:line="276" w:lineRule="auto"/>
        <w:ind w:firstLine="708"/>
      </w:pPr>
    </w:p>
    <w:p w:rsidR="005C48CC" w:rsidRPr="00BD1D61" w:rsidRDefault="005C48CC" w:rsidP="005C48CC"/>
    <w:p w:rsidR="00A279A7" w:rsidRDefault="00A279A7" w:rsidP="005C48CC">
      <w:pPr>
        <w:spacing w:after="200"/>
        <w:jc w:val="center"/>
      </w:pPr>
    </w:p>
    <w:p w:rsidR="001A0217" w:rsidRPr="00FC2A15" w:rsidRDefault="001A0217" w:rsidP="00A279A7">
      <w:pPr>
        <w:keepNext/>
        <w:keepLines/>
        <w:spacing w:before="120" w:after="120"/>
        <w:jc w:val="center"/>
        <w:rPr>
          <w:color w:val="000000" w:themeColor="text1"/>
        </w:rPr>
      </w:pPr>
    </w:p>
    <w:sectPr w:rsidR="001A0217" w:rsidRPr="00FC2A15" w:rsidSect="003F0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4B6D5" w16cid:durableId="2367DF26"/>
  <w16cid:commentId w16cid:paraId="5C11F36D" w16cid:durableId="2367DF27"/>
  <w16cid:commentId w16cid:paraId="1B3800F9" w16cid:durableId="2367F647"/>
  <w16cid:commentId w16cid:paraId="37B47251" w16cid:durableId="2367DF28"/>
  <w16cid:commentId w16cid:paraId="20925F79" w16cid:durableId="2367DF29"/>
  <w16cid:commentId w16cid:paraId="4EACEEA7" w16cid:durableId="2367F5E5"/>
  <w16cid:commentId w16cid:paraId="2A657AD4" w16cid:durableId="2367DF2A"/>
  <w16cid:commentId w16cid:paraId="1225D0A3" w16cid:durableId="2367DF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C" w:rsidRDefault="005B490C" w:rsidP="00FB74E2">
      <w:r>
        <w:separator/>
      </w:r>
    </w:p>
  </w:endnote>
  <w:endnote w:type="continuationSeparator" w:id="0">
    <w:p w:rsidR="005B490C" w:rsidRDefault="005B490C" w:rsidP="00F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665806"/>
      <w:docPartObj>
        <w:docPartGallery w:val="Page Numbers (Bottom of Page)"/>
        <w:docPartUnique/>
      </w:docPartObj>
    </w:sdtPr>
    <w:sdtEndPr/>
    <w:sdtContent>
      <w:p w:rsidR="0061091B" w:rsidRDefault="0061091B" w:rsidP="00FB74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CC">
          <w:rPr>
            <w:noProof/>
          </w:rPr>
          <w:t>42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C" w:rsidRDefault="005B490C" w:rsidP="00FB74E2">
      <w:r>
        <w:separator/>
      </w:r>
    </w:p>
  </w:footnote>
  <w:footnote w:type="continuationSeparator" w:id="0">
    <w:p w:rsidR="005B490C" w:rsidRDefault="005B490C" w:rsidP="00FB74E2">
      <w:r>
        <w:continuationSeparator/>
      </w:r>
    </w:p>
  </w:footnote>
  <w:footnote w:id="1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</w:t>
      </w:r>
      <w:r w:rsidRPr="009B3488">
        <w:t xml:space="preserve"> </w:t>
      </w:r>
      <w:r w:rsidRPr="00E45F22">
        <w:t xml:space="preserve">§ </w:t>
      </w:r>
      <w:r>
        <w:t xml:space="preserve">10 ods. </w:t>
      </w:r>
      <w:r w:rsidRPr="00E45F22">
        <w:t>4</w:t>
      </w:r>
      <w:r>
        <w:t xml:space="preserve"> p</w:t>
      </w:r>
      <w:r w:rsidRPr="00E45F22">
        <w:t>ísm. a) z</w:t>
      </w:r>
      <w:r>
        <w:t>á</w:t>
      </w:r>
      <w:r w:rsidRPr="00E45F22">
        <w:t>kona č. 330/2007 Z. z. o registri trestov a o zmene a</w:t>
      </w:r>
      <w:r>
        <w:t> </w:t>
      </w:r>
      <w:r w:rsidRPr="00E45F22">
        <w:t>doplnení</w:t>
      </w:r>
      <w:r>
        <w:t xml:space="preserve"> niektorých</w:t>
      </w:r>
      <w:r w:rsidRPr="00E45F22">
        <w:t xml:space="preserve"> z</w:t>
      </w:r>
      <w:r>
        <w:t>á</w:t>
      </w:r>
      <w:r w:rsidRPr="00E45F22">
        <w:t>konov v</w:t>
      </w:r>
      <w:r>
        <w:t> </w:t>
      </w:r>
      <w:r w:rsidRPr="00E45F22">
        <w:t>znení</w:t>
      </w:r>
      <w:r>
        <w:t xml:space="preserve"> zá</w:t>
      </w:r>
      <w:r w:rsidRPr="00E45F22">
        <w:t>kona č. 91/2016 Z. z.</w:t>
      </w:r>
      <w:r>
        <w:t>.</w:t>
      </w:r>
    </w:p>
  </w:footnote>
  <w:footnote w:id="2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§ 2 ods. 5 zákona č. 95/2019 Z. z. o informačných technológiách vo verejnej správe a o zmene a doplnení niektorých zákonov.</w:t>
      </w:r>
    </w:p>
  </w:footnote>
  <w:footnote w:id="3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§ 2 ods. 6 zákona č. 95/2019 Z. z..</w:t>
      </w:r>
    </w:p>
  </w:footnote>
  <w:footnote w:id="4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</w:t>
      </w:r>
      <w:r w:rsidRPr="00BF0496">
        <w:t xml:space="preserve"> </w:t>
      </w:r>
      <w:r>
        <w:t xml:space="preserve">Napríklad zákon č. 135/1961 Zb. o pozemných komunikáciách (cestný zákon) v znení neskorších predpisov, </w:t>
      </w:r>
      <w:hyperlink r:id="rId1" w:anchor="paragraf-15" w:tooltip="Odkaz na predpis alebo ustanovenie" w:history="1">
        <w:r w:rsidRPr="005C48CC">
          <w:rPr>
            <w:rStyle w:val="Hypertextovprepojenie"/>
            <w:color w:val="auto"/>
            <w:u w:val="none"/>
          </w:rPr>
          <w:t>§ 16</w:t>
        </w:r>
      </w:hyperlink>
      <w:r w:rsidRPr="005C48CC">
        <w:rPr>
          <w:rStyle w:val="Hypertextovprepojenie"/>
          <w:color w:val="auto"/>
          <w:u w:val="none"/>
        </w:rPr>
        <w:t xml:space="preserve"> a</w:t>
      </w:r>
      <w:r w:rsidRPr="005C48CC">
        <w:t xml:space="preserve">  </w:t>
      </w:r>
      <w:hyperlink r:id="rId2" w:anchor="paragraf-17" w:tooltip="Odkaz na predpis alebo ustanovenie" w:history="1">
        <w:r w:rsidRPr="005C48CC">
          <w:rPr>
            <w:rStyle w:val="Hypertextovprepojenie"/>
            <w:color w:val="auto"/>
            <w:u w:val="none"/>
          </w:rPr>
          <w:t>17</w:t>
        </w:r>
      </w:hyperlink>
      <w:hyperlink r:id="rId3" w:anchor="paragraf-19" w:tooltip="Odkaz na predpis alebo ustanovenie" w:history="1">
        <w:r w:rsidRPr="005C48CC">
          <w:rPr>
            <w:rStyle w:val="Hypertextovprepojenie"/>
            <w:color w:val="auto"/>
            <w:u w:val="none"/>
          </w:rPr>
          <w:t xml:space="preserve"> zákona č. 44/1988 Zb.</w:t>
        </w:r>
      </w:hyperlink>
      <w:r w:rsidRPr="005C48CC">
        <w:t xml:space="preserve"> o ochrane a využití nerastného bohatstva (banský zákon) v znení neskorších predpisov, zákon Slovenskej národnej rady č. 51/1988 Zb. o banskej činnosti, výbušninách a o štátnej banskej správe v znení neskorších predpisov, § 5 zákona Slovenskej národnej rady  č. 330/1991 Zb. pozemkových úpravách, usporiadaní pozemkového vlastníctva, pozemkových úradoch, pozemkovom fonde a o pozemkových spoločenstvách v znení neskorších predpisov, zákon č. 143/1998 Z. z. o civilnom letectve (letecký zákon) a o zmene a doplnení niektorých zákonov v znení neskorších prepisov, </w:t>
      </w:r>
      <w:hyperlink r:id="rId4" w:anchor="paragraf-12" w:tooltip="Odkaz na predpis alebo ustanovenie" w:history="1">
        <w:r w:rsidRPr="005C48CC">
          <w:rPr>
            <w:rStyle w:val="Hypertextovprepojenie"/>
            <w:color w:val="auto"/>
            <w:u w:val="none"/>
          </w:rPr>
          <w:t>§ 12 až 16</w:t>
        </w:r>
      </w:hyperlink>
      <w:r w:rsidRPr="005C48CC">
        <w:t xml:space="preserve"> a </w:t>
      </w:r>
      <w:hyperlink r:id="rId5" w:anchor="paragraf-24" w:tooltip="Odkaz na predpis alebo ustanovenie" w:history="1">
        <w:r w:rsidRPr="005C48CC">
          <w:rPr>
            <w:rStyle w:val="Hypertextovprepojenie"/>
            <w:color w:val="auto"/>
            <w:u w:val="none"/>
          </w:rPr>
          <w:t>§ 24</w:t>
        </w:r>
      </w:hyperlink>
      <w:r w:rsidRPr="005C48CC">
        <w:t xml:space="preserve"> zákona č. </w:t>
      </w:r>
      <w:hyperlink r:id="rId6" w:tooltip="Odkaz na predpis alebo ustanovenie" w:history="1">
        <w:r w:rsidRPr="005C48CC">
          <w:rPr>
            <w:rStyle w:val="Hypertextovprepojenie"/>
            <w:color w:val="auto"/>
            <w:u w:val="none"/>
          </w:rPr>
          <w:t>543/2002 Z. z.</w:t>
        </w:r>
      </w:hyperlink>
      <w:r w:rsidRPr="005C48CC">
        <w:t xml:space="preserve"> o ochrane prírody a krajiny v znení neskorších predpisov, zákon č. 245/2003 Z. z. o integrovanej prevencii a kontrole</w:t>
      </w:r>
      <w:r w:rsidRPr="005C48CC">
        <w:rPr>
          <w:rFonts w:ascii="Helvetica" w:hAnsi="Helvetica"/>
          <w:sz w:val="21"/>
          <w:szCs w:val="21"/>
        </w:rPr>
        <w:t xml:space="preserve"> </w:t>
      </w:r>
      <w:r w:rsidRPr="005C48CC">
        <w:t xml:space="preserve">znečisťovania životného prostredia a o zmene a doplnení niektorých zákonov v znení neskorších predpisov, zákon č. </w:t>
      </w:r>
      <w:hyperlink r:id="rId7" w:tooltip="Odkaz na predpis alebo ustanovenie" w:history="1">
        <w:r w:rsidRPr="005C48CC">
          <w:rPr>
            <w:rStyle w:val="Hypertextovprepojenie"/>
            <w:color w:val="auto"/>
            <w:u w:val="none"/>
          </w:rPr>
          <w:t>220/2004 Z. z.</w:t>
        </w:r>
      </w:hyperlink>
      <w:r w:rsidRPr="005C48CC">
        <w:t xml:space="preserve"> o ochrane a využívaní poľnohospodárskej pôdy a o zmene zákona č. 245/2003 Z. z. o integrovanej prevencii a kontrole</w:t>
      </w:r>
      <w:r w:rsidRPr="005C48CC">
        <w:rPr>
          <w:rFonts w:ascii="Helvetica" w:hAnsi="Helvetica"/>
          <w:sz w:val="21"/>
          <w:szCs w:val="21"/>
        </w:rPr>
        <w:t xml:space="preserve"> </w:t>
      </w:r>
      <w:r w:rsidRPr="005C48CC">
        <w:t xml:space="preserve">znečisťovania životného prostredia a o zmene a doplnení niektorých zákonov v znení neskorších predpisov, zákon č. </w:t>
      </w:r>
      <w:hyperlink r:id="rId8" w:tooltip="Odkaz na predpis alebo ustanovenie" w:history="1">
        <w:r w:rsidRPr="005C48CC">
          <w:rPr>
            <w:rStyle w:val="Hypertextovprepojenie"/>
            <w:color w:val="auto"/>
            <w:u w:val="none"/>
          </w:rPr>
          <w:t>364/2004 Z. z.</w:t>
        </w:r>
      </w:hyperlink>
      <w:r w:rsidRPr="005C48CC">
        <w:t xml:space="preserve"> o vodách a o zmene zákona Slovenskej národnej rady č. 372/1990 Zb. o priestupkoch v znení neskorších predpisov (vodný zákon) v znení neskorších predpisov, § 5 a  9 zákona č. </w:t>
      </w:r>
      <w:hyperlink r:id="rId9" w:tooltip="Odkaz na predpis alebo ustanovenie" w:history="1">
        <w:r w:rsidRPr="005C48CC">
          <w:rPr>
            <w:rStyle w:val="Hypertextovprepojenie"/>
            <w:color w:val="auto"/>
            <w:u w:val="none"/>
          </w:rPr>
          <w:t>541/2004 Z. z.</w:t>
        </w:r>
      </w:hyperlink>
      <w:r w:rsidRPr="005C48CC">
        <w:t xml:space="preserve"> v znení neskorších predpisov, zákon č. </w:t>
      </w:r>
      <w:hyperlink r:id="rId10" w:tooltip="Odkaz na predpis alebo ustanovenie" w:history="1">
        <w:r w:rsidRPr="005C48CC">
          <w:rPr>
            <w:rStyle w:val="Hypertextovprepojenie"/>
            <w:color w:val="auto"/>
            <w:u w:val="none"/>
          </w:rPr>
          <w:t>326/2005 Z. z.</w:t>
        </w:r>
      </w:hyperlink>
      <w:r w:rsidRPr="005C48CC">
        <w:t xml:space="preserve"> o lesoch v znení neskorších predpisov, § 39 zákona č. 39/2007 Z. z. o veterinárnej starostlivosti v znení neskorších predpisov, </w:t>
      </w:r>
      <w:hyperlink r:id="rId11" w:anchor="paragraf-13.odsek-2" w:tooltip="Odkaz na predpis alebo ustanovenie" w:history="1">
        <w:r w:rsidRPr="005C48CC">
          <w:rPr>
            <w:rStyle w:val="Hypertextovprepojenie"/>
            <w:color w:val="auto"/>
            <w:u w:val="none"/>
          </w:rPr>
          <w:t>§ 13 ods. 4 zákona č. 355/2007 Z. z.</w:t>
        </w:r>
      </w:hyperlink>
      <w:r w:rsidRPr="005C48CC">
        <w:t xml:space="preserve"> o ochrane, podpore a rozvoji verejného zdravia a o zmene a doplnení niektorých zákonov v znení neskorších predpisov, § 24a zákona č. 569/2007 Z. z. o geologických prácach (geologický zákon) v znení zákona č. 160/2014 Z. z., zákon č. 513/2009 Z. z.  o dráhach a o zmene a doplnení niektorých zákonov v znení neskorších predpisov, </w:t>
      </w:r>
      <w:hyperlink r:id="rId12" w:anchor="paragraf-16.odsek-1" w:tooltip="Odkaz na predpis alebo ustanovenie" w:history="1">
        <w:r w:rsidRPr="005C48CC">
          <w:rPr>
            <w:rStyle w:val="Hypertextovprepojenie"/>
            <w:color w:val="auto"/>
            <w:u w:val="none"/>
          </w:rPr>
          <w:t>zákon č. 79/2015 Z. z.</w:t>
        </w:r>
      </w:hyperlink>
      <w:r w:rsidRPr="00134664">
        <w:t xml:space="preserve"> o</w:t>
      </w:r>
      <w:r>
        <w:t xml:space="preserve"> odpadoch a o zmene a doplnení niektorých zákonov v znení neskorších predpisov.</w:t>
      </w:r>
    </w:p>
  </w:footnote>
  <w:footnote w:id="5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</w:t>
      </w:r>
      <w:r w:rsidRPr="0011624C">
        <w:t>Napr</w:t>
      </w:r>
      <w:r>
        <w:t>íklad</w:t>
      </w:r>
      <w:r w:rsidRPr="0011624C">
        <w:t xml:space="preserve"> </w:t>
      </w:r>
      <w:r>
        <w:t xml:space="preserve">zákon č. 657/2004 Z. z. o tepelnej energetike v znení neskorších predpisov, </w:t>
      </w:r>
      <w:r w:rsidRPr="00FF0C4D">
        <w:t>zákon č. 351/2011 Z. z.</w:t>
      </w:r>
      <w:r>
        <w:t xml:space="preserve"> o elektronických komunikáciách v znení neskorších predpisov,</w:t>
      </w:r>
      <w:r w:rsidRPr="003F3024">
        <w:t xml:space="preserve"> </w:t>
      </w:r>
      <w:r w:rsidRPr="0011624C">
        <w:t>zákon č. 251/2012 Z. z.</w:t>
      </w:r>
      <w:r>
        <w:t xml:space="preserve"> o energetike a o zmene a doplnení niektorých zákonov v znení neskorších predpisov.</w:t>
      </w:r>
      <w:r w:rsidRPr="0011624C">
        <w:t xml:space="preserve"> </w:t>
      </w:r>
    </w:p>
  </w:footnote>
  <w:footnote w:id="6">
    <w:p w:rsidR="005C48CC" w:rsidRPr="00A959BC" w:rsidRDefault="005C48CC" w:rsidP="005C48CC">
      <w:pPr>
        <w:jc w:val="both"/>
        <w:rPr>
          <w:sz w:val="20"/>
          <w:szCs w:val="20"/>
        </w:rPr>
      </w:pPr>
      <w:r w:rsidRPr="00A959BC">
        <w:rPr>
          <w:rStyle w:val="Odkaznapoznmkupodiarou"/>
          <w:rFonts w:hint="eastAsia"/>
          <w:sz w:val="20"/>
          <w:szCs w:val="20"/>
        </w:rPr>
        <w:footnoteRef/>
      </w:r>
      <w:r w:rsidRPr="00BD1D61">
        <w:rPr>
          <w:sz w:val="20"/>
          <w:szCs w:val="20"/>
        </w:rPr>
        <w:t>)</w:t>
      </w:r>
      <w:r w:rsidRPr="00847771">
        <w:rPr>
          <w:rFonts w:hint="eastAsia"/>
          <w:sz w:val="20"/>
          <w:szCs w:val="20"/>
        </w:rPr>
        <w:t xml:space="preserve"> </w:t>
      </w:r>
      <w:r w:rsidRPr="00430A5C">
        <w:rPr>
          <w:sz w:val="20"/>
          <w:szCs w:val="20"/>
        </w:rPr>
        <w:t>§ 4 zákona Slovenskej národnej rady č. 138/1992 Zb. o autorizovaných architektoch a autorizovaných stavebných inžinieroch v znení</w:t>
      </w:r>
      <w:r>
        <w:rPr>
          <w:sz w:val="20"/>
          <w:szCs w:val="20"/>
        </w:rPr>
        <w:t xml:space="preserve"> neskorších predpisov</w:t>
      </w:r>
      <w:r w:rsidRPr="00F47B53">
        <w:rPr>
          <w:sz w:val="20"/>
          <w:szCs w:val="20"/>
        </w:rPr>
        <w:t>.</w:t>
      </w:r>
    </w:p>
  </w:footnote>
  <w:footnote w:id="7">
    <w:p w:rsidR="005C48CC" w:rsidRPr="005F0387" w:rsidRDefault="005C48CC" w:rsidP="005C48CC">
      <w:pPr>
        <w:jc w:val="both"/>
        <w:rPr>
          <w:sz w:val="20"/>
          <w:szCs w:val="20"/>
        </w:rPr>
      </w:pPr>
      <w:r w:rsidRPr="00A959BC">
        <w:rPr>
          <w:rStyle w:val="Odkaznapoznmkupodiarou"/>
          <w:rFonts w:hint="eastAsia"/>
          <w:sz w:val="20"/>
          <w:szCs w:val="20"/>
        </w:rPr>
        <w:footnoteRef/>
      </w:r>
      <w:r w:rsidRPr="00BD1D61">
        <w:rPr>
          <w:sz w:val="20"/>
          <w:szCs w:val="20"/>
        </w:rPr>
        <w:t>)</w:t>
      </w:r>
      <w:r w:rsidRPr="00A959BC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§4a a </w:t>
      </w:r>
      <w:r>
        <w:rPr>
          <w:sz w:val="20"/>
          <w:szCs w:val="20"/>
        </w:rPr>
        <w:t>§5</w:t>
      </w:r>
      <w:r w:rsidRPr="00E45F22">
        <w:rPr>
          <w:sz w:val="20"/>
          <w:szCs w:val="20"/>
        </w:rPr>
        <w:t xml:space="preserve"> zákona Slovenskej národnej rady č. 138/1992 Zb. v znení </w:t>
      </w:r>
      <w:r w:rsidRPr="005F0387">
        <w:rPr>
          <w:sz w:val="20"/>
          <w:szCs w:val="20"/>
        </w:rPr>
        <w:t>zákona č. 624/2004 Z. z.</w:t>
      </w:r>
      <w:r>
        <w:rPr>
          <w:sz w:val="20"/>
          <w:szCs w:val="20"/>
        </w:rPr>
        <w:t>, § 55 zákona č. 543/2002 Z. z.</w:t>
      </w:r>
      <w:r w:rsidRPr="009366C4">
        <w:t xml:space="preserve"> </w:t>
      </w:r>
      <w:r w:rsidRPr="0011624C">
        <w:rPr>
          <w:rFonts w:hint="eastAsia"/>
          <w:sz w:val="20"/>
          <w:szCs w:val="20"/>
        </w:rPr>
        <w:t xml:space="preserve">o ochrane </w:t>
      </w:r>
      <w:r w:rsidRPr="003618E8">
        <w:rPr>
          <w:sz w:val="20"/>
          <w:szCs w:val="20"/>
        </w:rPr>
        <w:t>prírody a krajiny v znení neskorších predpisov</w:t>
      </w:r>
      <w:r>
        <w:rPr>
          <w:sz w:val="20"/>
          <w:szCs w:val="20"/>
        </w:rPr>
        <w:t xml:space="preserve">, </w:t>
      </w:r>
      <w:r w:rsidRPr="00430A5C">
        <w:rPr>
          <w:sz w:val="20"/>
          <w:szCs w:val="20"/>
        </w:rPr>
        <w:t>§</w:t>
      </w:r>
      <w:r w:rsidRPr="00430A5C" w:rsidDel="00E45F22">
        <w:rPr>
          <w:rFonts w:eastAsia="Malgun Gothic"/>
          <w:sz w:val="20"/>
          <w:szCs w:val="20"/>
        </w:rPr>
        <w:t xml:space="preserve"> </w:t>
      </w:r>
      <w:r>
        <w:rPr>
          <w:rFonts w:eastAsia="Malgun Gothic"/>
          <w:sz w:val="20"/>
          <w:szCs w:val="20"/>
        </w:rPr>
        <w:t>7 a § 8 z</w:t>
      </w:r>
      <w:r w:rsidRPr="00430A5C">
        <w:rPr>
          <w:sz w:val="20"/>
          <w:szCs w:val="20"/>
        </w:rPr>
        <w:t>ákona</w:t>
      </w:r>
      <w:r w:rsidRPr="00E45F22">
        <w:rPr>
          <w:sz w:val="20"/>
          <w:szCs w:val="20"/>
        </w:rPr>
        <w:t xml:space="preserve"> Národnej rady Slovenskej republiky  č. 215/1995 Z. z. v znení </w:t>
      </w:r>
      <w:r>
        <w:rPr>
          <w:sz w:val="20"/>
          <w:szCs w:val="20"/>
        </w:rPr>
        <w:t xml:space="preserve">neskorších predpisov, </w:t>
      </w:r>
      <w:r w:rsidRPr="00546C33">
        <w:rPr>
          <w:sz w:val="20"/>
          <w:szCs w:val="20"/>
        </w:rPr>
        <w:t>§ 25a zákona Slovenskej národnej rady č. 330/1991 Zb. v znení neskorších predpisov.</w:t>
      </w:r>
    </w:p>
  </w:footnote>
  <w:footnote w:id="8">
    <w:p w:rsidR="005C48CC" w:rsidRDefault="005C48CC" w:rsidP="005C48CC">
      <w:pPr>
        <w:pStyle w:val="Textpoznmkypodiarou"/>
        <w:ind w:right="1"/>
        <w:jc w:val="both"/>
      </w:pPr>
      <w:r w:rsidRPr="00E45F22">
        <w:rPr>
          <w:rStyle w:val="Odkaznapoznmkupodiarou"/>
        </w:rPr>
        <w:footnoteRef/>
      </w:r>
      <w:r w:rsidRPr="00E45F22">
        <w:t xml:space="preserve"> ) Napríklad </w:t>
      </w:r>
      <w:r>
        <w:t>zákon č. 135/1961 Zb. v znení neskorších predpisov,</w:t>
      </w:r>
      <w:hyperlink r:id="rId13" w:anchor="paragraf-19" w:tooltip="Odkaz na predpis alebo ustanovenie" w:history="1">
        <w:r w:rsidRPr="005C48CC">
          <w:rPr>
            <w:rStyle w:val="Hypertextovprepojenie"/>
            <w:color w:val="auto"/>
            <w:u w:val="none"/>
          </w:rPr>
          <w:t xml:space="preserve"> § 15 zákona č. 44/1988 Zb.</w:t>
        </w:r>
      </w:hyperlink>
      <w:r w:rsidRPr="005C48CC">
        <w:t xml:space="preserve"> </w:t>
      </w:r>
      <w:r>
        <w:t>v znení neskorších predpisov,</w:t>
      </w:r>
      <w:r w:rsidRPr="00E45F22">
        <w:t xml:space="preserve"> </w:t>
      </w:r>
      <w:r>
        <w:t xml:space="preserve">zákon č. 330/1991 Zb. v znení neskorších predpisov, </w:t>
      </w:r>
      <w:r w:rsidRPr="00E45F22">
        <w:t xml:space="preserve">zákon č. 143/1998 Z. z. v znení neskorších predpisov, </w:t>
      </w:r>
      <w:r>
        <w:t xml:space="preserve">zákon č. 289/1999 Z. z. o správe štátnych hraníc v znení neskorších predpisov, zákon č. 338/2000 Z. z. o vnútrozemskej plavbe a o zmene a doplnení niektorých zákonov v znení neskorších predpisov, </w:t>
      </w:r>
      <w:r w:rsidRPr="00E45F22">
        <w:t xml:space="preserve">zákon č. 314/2001 Z. z. o ochrane pred požiarmi v znení neskorších predpisov, zákon č. 49/2002 Z. z. o ochrane pamiatkového fondu v znení neskorších predpisov, </w:t>
      </w:r>
      <w:r>
        <w:t xml:space="preserve">§ 7 písm. t) zákona č. 319/2002 z. z. o obrane Slovenskej </w:t>
      </w:r>
      <w:r w:rsidRPr="00971142">
        <w:t>republiky v znení neskorších predpisov,</w:t>
      </w:r>
      <w:r>
        <w:t xml:space="preserve"> zákon č. 543/2002 Z. z. v znení neskorších predpisov,</w:t>
      </w:r>
      <w:r w:rsidRPr="00971142">
        <w:t xml:space="preserve"> zákon č. 220/2004 Z. z. v znení neskorších predpisov, zákon č. 364/2004 Z. z. v znení neskorších predpisov, zákon č. 326/2005 Z. z. v znení neskorších predpisov, </w:t>
      </w:r>
      <w:r>
        <w:t xml:space="preserve">zákon č. 541/2004 Z. z. v znení neskorších predpisov, </w:t>
      </w:r>
      <w:r w:rsidRPr="0011624C">
        <w:rPr>
          <w:color w:val="000000"/>
          <w:shd w:val="clear" w:color="auto" w:fill="FBFBFB"/>
        </w:rPr>
        <w:t xml:space="preserve">zákon č. 538/2005 Z. z. o prírodných liečivých vodách, prírodných liečebných kúpeľoch, kúpeľných miestach a prírodných minerálnych vodách a o zmene a doplnení niektorých zákonov, </w:t>
      </w:r>
      <w:r w:rsidRPr="00971142">
        <w:t xml:space="preserve">zákon č. 355/2007 Z. z. o ochrane, podpore a rozvoji verejného zdravia a o zmene a doplnení niektorých zákonov v znení neskorších predpisov, </w:t>
      </w:r>
      <w:r>
        <w:t>zákon č. 513/2009 Z. z. o dráhach a o zmene a doplnení niektorých zákonov v znení neskorších predpisov, zákon č. 128/2015 Z. z. o prevencii závažných priemyselných havárií a o zmene a doplnení niektorých zákonov v znení neskorších predpisov.</w:t>
      </w:r>
    </w:p>
  </w:footnote>
  <w:footnote w:id="9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971142">
        <w:t>§ 140a zákona č. 8/2009 Z. z. o cestnej premávke a o zmene a doplnení niektorých zákonov v znení zákona č. 145/2021 Z. z.</w:t>
      </w:r>
      <w:r>
        <w:t xml:space="preserve">, </w:t>
      </w:r>
      <w:r w:rsidRPr="00BC355E">
        <w:t>z</w:t>
      </w:r>
      <w:r w:rsidRPr="0011624C">
        <w:t>ákon č. 305/2018 Z. z. o chránených oblastiach prirodzenej akumulácie vôd a o zmene a doplnení niektorých zákonov v znení neskorších predpisov</w:t>
      </w:r>
      <w:r>
        <w:t>.</w:t>
      </w:r>
      <w:r w:rsidRPr="00FA0671">
        <w:t xml:space="preserve"> </w:t>
      </w:r>
      <w:r>
        <w:t xml:space="preserve"> </w:t>
      </w:r>
    </w:p>
  </w:footnote>
  <w:footnote w:id="10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Napríklad zákon č. 143/1998 Z. z. o civilnom letectve (letecký zákon) a o zmene a doplnení niektorých zákonov v znení neskorších predpisov, </w:t>
      </w:r>
      <w:r w:rsidRPr="00A144DF">
        <w:t xml:space="preserve">zákon č. </w:t>
      </w:r>
      <w:r>
        <w:t xml:space="preserve">442/2002 Z. z. v znení neskorších predpisov, zákon č. </w:t>
      </w:r>
      <w:r w:rsidRPr="00A144DF">
        <w:t>54</w:t>
      </w:r>
      <w:r>
        <w:t>3</w:t>
      </w:r>
      <w:r w:rsidRPr="0011624C">
        <w:t>/2002 Z. z. v znení neskorších predpisov</w:t>
      </w:r>
      <w:r>
        <w:t xml:space="preserve">, </w:t>
      </w:r>
      <w:r w:rsidRPr="0011624C">
        <w:rPr>
          <w:rFonts w:ascii="Times" w:hAnsi="Times" w:cs="Times"/>
        </w:rPr>
        <w:t>zákon č. 364/2004 Z. z. v znení neskorších predpisov a zákon č. 7/2010 Z. z. v znení neskorších predpisov,</w:t>
      </w:r>
      <w:r>
        <w:t xml:space="preserve"> zákon č. 251/2012 Z. z. v znení neskorších predpisov, zákon č. 305/2018 Z. z. v znení neskorších predpisov. </w:t>
      </w:r>
    </w:p>
  </w:footnote>
  <w:footnote w:id="11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§ 2 písm. a) a § 54 ods. 10 zákona č. 543/2002 Z. z. v znení neskorších predpisov</w:t>
      </w:r>
    </w:p>
  </w:footnote>
  <w:footnote w:id="12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§ 10 zákona č. 326/2005 Z. z. v znení neskorších predpisov, § 5 a 6 zákona č. 138/2010 Z. z. v znení neskorších predpisov, Čl. 6 nariadenia Rady (ES) č. 2100/94 z 27. júla 1994 o právach spoločenstva k odrodám rastlín v platnom znení.</w:t>
      </w:r>
    </w:p>
  </w:footnote>
  <w:footnote w:id="13">
    <w:p w:rsidR="005C48CC" w:rsidRDefault="005C48CC" w:rsidP="005C48C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Napríklad </w:t>
      </w:r>
      <w:r w:rsidRPr="00A144DF">
        <w:t>zákon č. 54</w:t>
      </w:r>
      <w:r>
        <w:t>3</w:t>
      </w:r>
      <w:r w:rsidRPr="0011624C">
        <w:t>/2002 Z. z. v znení neskorších predpisov</w:t>
      </w:r>
      <w:r>
        <w:t xml:space="preserve">, </w:t>
      </w:r>
      <w:r w:rsidRPr="0011624C">
        <w:rPr>
          <w:rFonts w:ascii="Times" w:hAnsi="Times" w:cs="Times"/>
        </w:rPr>
        <w:t>zákon č. 364/2004 Z. z. v znení neskorších predpisov a zákon č. 7/2010 Z. z. v znení neskorších predpisov,</w:t>
      </w:r>
      <w:r>
        <w:t xml:space="preserve"> zákon č. 251/2012 Z. z. v znení neskorších predpisov.</w:t>
      </w:r>
    </w:p>
  </w:footnote>
  <w:footnote w:id="14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</w:t>
      </w:r>
      <w:r w:rsidRPr="003618E8">
        <w:rPr>
          <w:rFonts w:ascii="Times" w:hAnsi="Times" w:cs="Times"/>
        </w:rPr>
        <w:t xml:space="preserve"> </w:t>
      </w:r>
      <w:r w:rsidRPr="00BD1D61">
        <w:rPr>
          <w:rFonts w:ascii="Times" w:hAnsi="Times" w:cs="Times"/>
        </w:rPr>
        <w:t>§ 8 vyhlášky Úradu geodézie, kartografie a katastra Slovenskej republiky č. 300/2009 Z. z., ktorou sa vykonáva zákon Národnej rady Slovenskej republiky č. 215/1995 Z. z. o geodézii a kartografii v znení neskorších predpisov v znení neskorších predpisov</w:t>
      </w:r>
      <w:r>
        <w:rPr>
          <w:rFonts w:ascii="Times" w:hAnsi="Times" w:cs="Times"/>
        </w:rPr>
        <w:t>.</w:t>
      </w:r>
    </w:p>
  </w:footnote>
  <w:footnote w:id="15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Zákon č. 3/2010 Z. z. o národnej infraštruktúre pre priestorové údaje v znení zákona 362/2015 Z. z..</w:t>
      </w:r>
    </w:p>
  </w:footnote>
  <w:footnote w:id="16">
    <w:p w:rsidR="005C48CC" w:rsidRPr="00D13668" w:rsidRDefault="005C48CC" w:rsidP="005C48CC">
      <w:pPr>
        <w:jc w:val="both"/>
        <w:rPr>
          <w:sz w:val="20"/>
          <w:szCs w:val="20"/>
        </w:rPr>
      </w:pPr>
      <w:r w:rsidRPr="0011624C">
        <w:rPr>
          <w:rStyle w:val="Odkaznapoznmkupodiarou"/>
          <w:rFonts w:hint="eastAsia"/>
          <w:sz w:val="20"/>
          <w:szCs w:val="20"/>
        </w:rPr>
        <w:footnoteRef/>
      </w:r>
      <w:r w:rsidRPr="0011624C">
        <w:rPr>
          <w:rFonts w:hint="eastAsia"/>
          <w:sz w:val="20"/>
          <w:szCs w:val="20"/>
        </w:rPr>
        <w:t xml:space="preserve">) </w:t>
      </w:r>
      <w:r w:rsidRPr="00D13668">
        <w:rPr>
          <w:sz w:val="20"/>
          <w:szCs w:val="20"/>
        </w:rPr>
        <w:t>§</w:t>
      </w:r>
      <w:r w:rsidRPr="004A1671">
        <w:rPr>
          <w:sz w:val="20"/>
          <w:szCs w:val="20"/>
        </w:rPr>
        <w:t xml:space="preserve"> 8a </w:t>
      </w:r>
      <w:r w:rsidRPr="00D13668">
        <w:rPr>
          <w:sz w:val="20"/>
          <w:szCs w:val="20"/>
        </w:rPr>
        <w:t xml:space="preserve">zákona č. 3/2010 Z. z. </w:t>
      </w:r>
      <w:r w:rsidRPr="004A1671">
        <w:rPr>
          <w:rFonts w:hint="eastAsia"/>
          <w:sz w:val="20"/>
          <w:szCs w:val="20"/>
        </w:rPr>
        <w:t> </w:t>
      </w:r>
      <w:r w:rsidRPr="00D13668">
        <w:rPr>
          <w:sz w:val="20"/>
          <w:szCs w:val="20"/>
        </w:rPr>
        <w:t>v </w:t>
      </w:r>
      <w:r w:rsidRPr="005A056D">
        <w:rPr>
          <w:sz w:val="20"/>
          <w:szCs w:val="20"/>
        </w:rPr>
        <w:t>znení</w:t>
      </w:r>
      <w:r w:rsidRPr="004246A8">
        <w:rPr>
          <w:sz w:val="20"/>
          <w:szCs w:val="20"/>
        </w:rPr>
        <w:t xml:space="preserve"> zákona č. 362/2015 Z. z.</w:t>
      </w:r>
      <w:r w:rsidRPr="004A1671">
        <w:rPr>
          <w:sz w:val="20"/>
          <w:szCs w:val="20"/>
        </w:rPr>
        <w:t xml:space="preserve"> </w:t>
      </w:r>
    </w:p>
    <w:p w:rsidR="005C48CC" w:rsidRPr="00BD627F" w:rsidRDefault="005C48CC" w:rsidP="005C48CC">
      <w:pPr>
        <w:pStyle w:val="Textpoznmkypodiarou"/>
      </w:pPr>
      <w:r w:rsidRPr="004246A8">
        <w:t xml:space="preserve">     § 67ba zákona č. 351/2011 Z. z. o elektronických komunikáciách v znení zákona č. 319/2017 Z. z. </w:t>
      </w:r>
    </w:p>
  </w:footnote>
  <w:footnote w:id="17">
    <w:p w:rsidR="005C48CC" w:rsidRDefault="005C48CC" w:rsidP="005C48C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§ 103 ods. 6 zákona č. 543/2002 z. z. v znení neskorších predpisov, § 13 ods. 2 zákona č. 220/2004 Z. z.  v znení neskorších predpisov § 6 ods. 2 zákona č. 326/2005 Z. z. v znení neskorších predpisov.</w:t>
      </w:r>
    </w:p>
  </w:footnote>
  <w:footnote w:id="18">
    <w:p w:rsidR="005C48CC" w:rsidRDefault="005C48CC" w:rsidP="005C48CC">
      <w:pPr>
        <w:pStyle w:val="Textpoznmkypodiarou"/>
      </w:pPr>
      <w:r>
        <w:rPr>
          <w:rStyle w:val="Odkaznapoznmkupodiarou"/>
        </w:rPr>
        <w:footnoteRef/>
      </w:r>
      <w:r>
        <w:t xml:space="preserve"> ) Napríklad zákon č. </w:t>
      </w:r>
      <w:hyperlink r:id="rId14" w:tooltip="Odkaz na predpis alebo ustanovenie" w:history="1">
        <w:r>
          <w:t>215/2004 Z. z.</w:t>
        </w:r>
      </w:hyperlink>
      <w:r>
        <w:t> o ochrane utajovaných skutočností a o zmene a doplnení niektorých zákonov v znení neskorších predpisov, § 2 písm. k) a § 12 zákona č. 45/2011 Z. z. o kritickej infraštruktúre.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B07"/>
    <w:multiLevelType w:val="hybridMultilevel"/>
    <w:tmpl w:val="1D9E89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FC7"/>
    <w:multiLevelType w:val="hybridMultilevel"/>
    <w:tmpl w:val="2CCE2E0E"/>
    <w:lvl w:ilvl="0" w:tplc="997463D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AA"/>
    <w:multiLevelType w:val="multilevel"/>
    <w:tmpl w:val="3774DE7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1D68"/>
    <w:multiLevelType w:val="hybridMultilevel"/>
    <w:tmpl w:val="B428D372"/>
    <w:lvl w:ilvl="0" w:tplc="6390069E">
      <w:start w:val="1"/>
      <w:numFmt w:val="decimal"/>
      <w:lvlText w:val="(%1)"/>
      <w:lvlJc w:val="left"/>
      <w:pPr>
        <w:ind w:left="1470" w:hanging="9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7CD585E"/>
    <w:multiLevelType w:val="hybridMultilevel"/>
    <w:tmpl w:val="91E0A714"/>
    <w:lvl w:ilvl="0" w:tplc="B83429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2C0C23"/>
    <w:multiLevelType w:val="hybridMultilevel"/>
    <w:tmpl w:val="FE465EE8"/>
    <w:lvl w:ilvl="0" w:tplc="744E3928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 w15:restartNumberingAfterBreak="0">
    <w:nsid w:val="25F013BC"/>
    <w:multiLevelType w:val="hybridMultilevel"/>
    <w:tmpl w:val="C8448B86"/>
    <w:lvl w:ilvl="0" w:tplc="1A8E2A88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 w15:restartNumberingAfterBreak="0">
    <w:nsid w:val="29B072D4"/>
    <w:multiLevelType w:val="multilevel"/>
    <w:tmpl w:val="E30A9ED6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4F85B64"/>
    <w:multiLevelType w:val="hybridMultilevel"/>
    <w:tmpl w:val="56320FDE"/>
    <w:lvl w:ilvl="0" w:tplc="2B9A2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72970"/>
    <w:multiLevelType w:val="hybridMultilevel"/>
    <w:tmpl w:val="D1181646"/>
    <w:lvl w:ilvl="0" w:tplc="CAAA6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7057"/>
    <w:multiLevelType w:val="hybridMultilevel"/>
    <w:tmpl w:val="C5C6D80E"/>
    <w:lvl w:ilvl="0" w:tplc="1A8E2A88">
      <w:start w:val="1"/>
      <w:numFmt w:val="lowerLetter"/>
      <w:lvlText w:val="%1)"/>
      <w:lvlJc w:val="left"/>
      <w:pPr>
        <w:ind w:left="661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3E5D2C5E"/>
    <w:multiLevelType w:val="hybridMultilevel"/>
    <w:tmpl w:val="CADE199A"/>
    <w:lvl w:ilvl="0" w:tplc="672EDE36">
      <w:start w:val="1"/>
      <w:numFmt w:val="decimal"/>
      <w:lvlText w:val="(%1)"/>
      <w:lvlJc w:val="left"/>
      <w:pPr>
        <w:ind w:left="1275" w:hanging="825"/>
      </w:pPr>
      <w:rPr>
        <w:rFonts w:ascii="Times New Roman" w:eastAsia="NSimSu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0FE0794"/>
    <w:multiLevelType w:val="hybridMultilevel"/>
    <w:tmpl w:val="C9C4F80A"/>
    <w:lvl w:ilvl="0" w:tplc="2286B52A">
      <w:start w:val="1"/>
      <w:numFmt w:val="decimal"/>
      <w:lvlText w:val="(%1)"/>
      <w:lvlJc w:val="left"/>
      <w:pPr>
        <w:ind w:left="900" w:hanging="54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01E2C"/>
    <w:multiLevelType w:val="hybridMultilevel"/>
    <w:tmpl w:val="6846E00E"/>
    <w:lvl w:ilvl="0" w:tplc="FBAC8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6F1"/>
    <w:multiLevelType w:val="hybridMultilevel"/>
    <w:tmpl w:val="1E8C3CA2"/>
    <w:lvl w:ilvl="0" w:tplc="8ED40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812"/>
    <w:multiLevelType w:val="multilevel"/>
    <w:tmpl w:val="FC8409EE"/>
    <w:styleLink w:val="WWNum2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921325D"/>
    <w:multiLevelType w:val="hybridMultilevel"/>
    <w:tmpl w:val="7040A8D8"/>
    <w:lvl w:ilvl="0" w:tplc="BB6CD678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7" w15:restartNumberingAfterBreak="0">
    <w:nsid w:val="4B9F59D1"/>
    <w:multiLevelType w:val="hybridMultilevel"/>
    <w:tmpl w:val="9DB01478"/>
    <w:lvl w:ilvl="0" w:tplc="B22856DA">
      <w:start w:val="1"/>
      <w:numFmt w:val="lowerLetter"/>
      <w:lvlText w:val="%1)"/>
      <w:lvlJc w:val="left"/>
      <w:pPr>
        <w:ind w:left="661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8" w15:restartNumberingAfterBreak="0">
    <w:nsid w:val="4BE73176"/>
    <w:multiLevelType w:val="multilevel"/>
    <w:tmpl w:val="2A0A0CF0"/>
    <w:lvl w:ilvl="0">
      <w:start w:val="1"/>
      <w:numFmt w:val="decimal"/>
      <w:lvlText w:val="(%1)"/>
      <w:lvlJc w:val="left"/>
      <w:pPr>
        <w:ind w:left="825" w:hanging="37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0035A64"/>
    <w:multiLevelType w:val="hybridMultilevel"/>
    <w:tmpl w:val="113C7F12"/>
    <w:lvl w:ilvl="0" w:tplc="C61CB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C5018"/>
    <w:multiLevelType w:val="multilevel"/>
    <w:tmpl w:val="DA240EDE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91F515E"/>
    <w:multiLevelType w:val="multilevel"/>
    <w:tmpl w:val="B4C2FF4A"/>
    <w:lvl w:ilvl="0">
      <w:start w:val="1"/>
      <w:numFmt w:val="lowerLetter"/>
      <w:lvlText w:val="%1)"/>
      <w:lvlJc w:val="left"/>
      <w:pPr>
        <w:ind w:left="661" w:hanging="360"/>
      </w:pPr>
    </w:lvl>
    <w:lvl w:ilvl="1">
      <w:start w:val="1"/>
      <w:numFmt w:val="lowerLetter"/>
      <w:lvlText w:val="%2."/>
      <w:lvlJc w:val="left"/>
      <w:pPr>
        <w:ind w:left="1381" w:hanging="360"/>
      </w:pPr>
    </w:lvl>
    <w:lvl w:ilvl="2">
      <w:start w:val="1"/>
      <w:numFmt w:val="lowerRoman"/>
      <w:lvlText w:val="%3."/>
      <w:lvlJc w:val="right"/>
      <w:pPr>
        <w:ind w:left="2101" w:hanging="180"/>
      </w:pPr>
    </w:lvl>
    <w:lvl w:ilvl="3">
      <w:start w:val="1"/>
      <w:numFmt w:val="decimal"/>
      <w:lvlText w:val="%4."/>
      <w:lvlJc w:val="left"/>
      <w:pPr>
        <w:ind w:left="2821" w:hanging="360"/>
      </w:pPr>
    </w:lvl>
    <w:lvl w:ilvl="4">
      <w:start w:val="1"/>
      <w:numFmt w:val="lowerLetter"/>
      <w:lvlText w:val="%5."/>
      <w:lvlJc w:val="left"/>
      <w:pPr>
        <w:ind w:left="3541" w:hanging="360"/>
      </w:pPr>
    </w:lvl>
    <w:lvl w:ilvl="5">
      <w:start w:val="1"/>
      <w:numFmt w:val="lowerRoman"/>
      <w:lvlText w:val="%6."/>
      <w:lvlJc w:val="right"/>
      <w:pPr>
        <w:ind w:left="4261" w:hanging="180"/>
      </w:pPr>
    </w:lvl>
    <w:lvl w:ilvl="6">
      <w:start w:val="1"/>
      <w:numFmt w:val="decimal"/>
      <w:lvlText w:val="%7."/>
      <w:lvlJc w:val="left"/>
      <w:pPr>
        <w:ind w:left="4981" w:hanging="360"/>
      </w:pPr>
    </w:lvl>
    <w:lvl w:ilvl="7">
      <w:start w:val="1"/>
      <w:numFmt w:val="lowerLetter"/>
      <w:lvlText w:val="%8."/>
      <w:lvlJc w:val="left"/>
      <w:pPr>
        <w:ind w:left="5701" w:hanging="360"/>
      </w:pPr>
    </w:lvl>
    <w:lvl w:ilvl="8">
      <w:start w:val="1"/>
      <w:numFmt w:val="lowerRoman"/>
      <w:lvlText w:val="%9."/>
      <w:lvlJc w:val="right"/>
      <w:pPr>
        <w:ind w:left="6421" w:hanging="180"/>
      </w:pPr>
    </w:lvl>
  </w:abstractNum>
  <w:abstractNum w:abstractNumId="22" w15:restartNumberingAfterBreak="0">
    <w:nsid w:val="600B4ADB"/>
    <w:multiLevelType w:val="hybridMultilevel"/>
    <w:tmpl w:val="36B07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142F"/>
    <w:multiLevelType w:val="hybridMultilevel"/>
    <w:tmpl w:val="E02EF014"/>
    <w:lvl w:ilvl="0" w:tplc="1A8E2A88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4" w15:restartNumberingAfterBreak="0">
    <w:nsid w:val="64DC29F6"/>
    <w:multiLevelType w:val="hybridMultilevel"/>
    <w:tmpl w:val="B3A08DA0"/>
    <w:lvl w:ilvl="0" w:tplc="16065164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98965CD6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5" w15:restartNumberingAfterBreak="0">
    <w:nsid w:val="6537416E"/>
    <w:multiLevelType w:val="hybridMultilevel"/>
    <w:tmpl w:val="657A95C6"/>
    <w:lvl w:ilvl="0" w:tplc="1A8E2A88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1" w:hanging="360"/>
      </w:p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6" w15:restartNumberingAfterBreak="0">
    <w:nsid w:val="6D187A56"/>
    <w:multiLevelType w:val="hybridMultilevel"/>
    <w:tmpl w:val="45EE3186"/>
    <w:lvl w:ilvl="0" w:tplc="1A8E2A88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52004924">
      <w:start w:val="1"/>
      <w:numFmt w:val="decimal"/>
      <w:lvlText w:val="(%2)"/>
      <w:lvlJc w:val="left"/>
      <w:pPr>
        <w:ind w:left="1396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01" w:hanging="180"/>
      </w:pPr>
    </w:lvl>
    <w:lvl w:ilvl="3" w:tplc="041B000F" w:tentative="1">
      <w:start w:val="1"/>
      <w:numFmt w:val="decimal"/>
      <w:lvlText w:val="%4."/>
      <w:lvlJc w:val="left"/>
      <w:pPr>
        <w:ind w:left="2821" w:hanging="360"/>
      </w:pPr>
    </w:lvl>
    <w:lvl w:ilvl="4" w:tplc="041B0019" w:tentative="1">
      <w:start w:val="1"/>
      <w:numFmt w:val="lowerLetter"/>
      <w:lvlText w:val="%5."/>
      <w:lvlJc w:val="left"/>
      <w:pPr>
        <w:ind w:left="3541" w:hanging="360"/>
      </w:pPr>
    </w:lvl>
    <w:lvl w:ilvl="5" w:tplc="041B001B" w:tentative="1">
      <w:start w:val="1"/>
      <w:numFmt w:val="lowerRoman"/>
      <w:lvlText w:val="%6."/>
      <w:lvlJc w:val="right"/>
      <w:pPr>
        <w:ind w:left="4261" w:hanging="180"/>
      </w:pPr>
    </w:lvl>
    <w:lvl w:ilvl="6" w:tplc="041B000F" w:tentative="1">
      <w:start w:val="1"/>
      <w:numFmt w:val="decimal"/>
      <w:lvlText w:val="%7."/>
      <w:lvlJc w:val="left"/>
      <w:pPr>
        <w:ind w:left="4981" w:hanging="360"/>
      </w:pPr>
    </w:lvl>
    <w:lvl w:ilvl="7" w:tplc="041B0019" w:tentative="1">
      <w:start w:val="1"/>
      <w:numFmt w:val="lowerLetter"/>
      <w:lvlText w:val="%8."/>
      <w:lvlJc w:val="left"/>
      <w:pPr>
        <w:ind w:left="5701" w:hanging="360"/>
      </w:pPr>
    </w:lvl>
    <w:lvl w:ilvl="8" w:tplc="041B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7" w15:restartNumberingAfterBreak="0">
    <w:nsid w:val="6EB60F4A"/>
    <w:multiLevelType w:val="hybridMultilevel"/>
    <w:tmpl w:val="4148F8BC"/>
    <w:lvl w:ilvl="0" w:tplc="03E4BAF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DA4A7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51D29"/>
    <w:multiLevelType w:val="hybridMultilevel"/>
    <w:tmpl w:val="5A003F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21AAF"/>
    <w:multiLevelType w:val="multilevel"/>
    <w:tmpl w:val="DE9A4334"/>
    <w:styleLink w:val="WW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BF0D00"/>
    <w:multiLevelType w:val="hybridMultilevel"/>
    <w:tmpl w:val="8CE6E6E8"/>
    <w:lvl w:ilvl="0" w:tplc="C0CE21A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E036C1"/>
    <w:multiLevelType w:val="multilevel"/>
    <w:tmpl w:val="8104D4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0"/>
  </w:num>
  <w:num w:numId="5">
    <w:abstractNumId w:val="21"/>
  </w:num>
  <w:num w:numId="6">
    <w:abstractNumId w:val="2"/>
  </w:num>
  <w:num w:numId="7">
    <w:abstractNumId w:val="31"/>
  </w:num>
  <w:num w:numId="8">
    <w:abstractNumId w:val="18"/>
  </w:num>
  <w:num w:numId="9">
    <w:abstractNumId w:val="5"/>
  </w:num>
  <w:num w:numId="10">
    <w:abstractNumId w:val="17"/>
  </w:num>
  <w:num w:numId="11">
    <w:abstractNumId w:val="10"/>
  </w:num>
  <w:num w:numId="12">
    <w:abstractNumId w:val="26"/>
  </w:num>
  <w:num w:numId="13">
    <w:abstractNumId w:val="6"/>
  </w:num>
  <w:num w:numId="14">
    <w:abstractNumId w:val="25"/>
  </w:num>
  <w:num w:numId="15">
    <w:abstractNumId w:val="23"/>
  </w:num>
  <w:num w:numId="16">
    <w:abstractNumId w:val="28"/>
  </w:num>
  <w:num w:numId="17">
    <w:abstractNumId w:val="13"/>
  </w:num>
  <w:num w:numId="18">
    <w:abstractNumId w:val="11"/>
  </w:num>
  <w:num w:numId="19">
    <w:abstractNumId w:val="27"/>
  </w:num>
  <w:num w:numId="20">
    <w:abstractNumId w:val="30"/>
  </w:num>
  <w:num w:numId="21">
    <w:abstractNumId w:val="22"/>
  </w:num>
  <w:num w:numId="22">
    <w:abstractNumId w:val="16"/>
  </w:num>
  <w:num w:numId="23">
    <w:abstractNumId w:val="12"/>
  </w:num>
  <w:num w:numId="24">
    <w:abstractNumId w:val="24"/>
  </w:num>
  <w:num w:numId="25">
    <w:abstractNumId w:val="3"/>
  </w:num>
  <w:num w:numId="26">
    <w:abstractNumId w:val="4"/>
  </w:num>
  <w:num w:numId="27">
    <w:abstractNumId w:val="14"/>
  </w:num>
  <w:num w:numId="28">
    <w:abstractNumId w:val="1"/>
  </w:num>
  <w:num w:numId="29">
    <w:abstractNumId w:val="0"/>
  </w:num>
  <w:num w:numId="30">
    <w:abstractNumId w:val="8"/>
  </w:num>
  <w:num w:numId="31">
    <w:abstractNumId w:val="9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075DB"/>
    <w:rsid w:val="00027DF0"/>
    <w:rsid w:val="0003376E"/>
    <w:rsid w:val="000664C7"/>
    <w:rsid w:val="0008551F"/>
    <w:rsid w:val="000905D9"/>
    <w:rsid w:val="000A1B6A"/>
    <w:rsid w:val="000A251A"/>
    <w:rsid w:val="000C01D3"/>
    <w:rsid w:val="00110543"/>
    <w:rsid w:val="00131C63"/>
    <w:rsid w:val="00141476"/>
    <w:rsid w:val="00164274"/>
    <w:rsid w:val="00176DFA"/>
    <w:rsid w:val="0018078A"/>
    <w:rsid w:val="001A0217"/>
    <w:rsid w:val="001A1B46"/>
    <w:rsid w:val="001C377C"/>
    <w:rsid w:val="001F2C05"/>
    <w:rsid w:val="002049B9"/>
    <w:rsid w:val="00223ACB"/>
    <w:rsid w:val="00242525"/>
    <w:rsid w:val="00261E51"/>
    <w:rsid w:val="00276A9C"/>
    <w:rsid w:val="002B1068"/>
    <w:rsid w:val="002C4FFA"/>
    <w:rsid w:val="002D4A8E"/>
    <w:rsid w:val="002E2663"/>
    <w:rsid w:val="00313EEF"/>
    <w:rsid w:val="00321F6C"/>
    <w:rsid w:val="00333ACB"/>
    <w:rsid w:val="00344D71"/>
    <w:rsid w:val="003539C7"/>
    <w:rsid w:val="00356D38"/>
    <w:rsid w:val="00362A18"/>
    <w:rsid w:val="00372681"/>
    <w:rsid w:val="00373A52"/>
    <w:rsid w:val="003A7BF6"/>
    <w:rsid w:val="003B4A49"/>
    <w:rsid w:val="003C3020"/>
    <w:rsid w:val="003D1DEA"/>
    <w:rsid w:val="003F01A9"/>
    <w:rsid w:val="00451AEA"/>
    <w:rsid w:val="00456FA5"/>
    <w:rsid w:val="00467F8F"/>
    <w:rsid w:val="004C6EB2"/>
    <w:rsid w:val="00532BA0"/>
    <w:rsid w:val="005366BC"/>
    <w:rsid w:val="00576551"/>
    <w:rsid w:val="00576F3F"/>
    <w:rsid w:val="00595122"/>
    <w:rsid w:val="005A50CE"/>
    <w:rsid w:val="005B490C"/>
    <w:rsid w:val="005C48CC"/>
    <w:rsid w:val="0061091B"/>
    <w:rsid w:val="00685607"/>
    <w:rsid w:val="00694924"/>
    <w:rsid w:val="006C54F8"/>
    <w:rsid w:val="006D7387"/>
    <w:rsid w:val="006E2783"/>
    <w:rsid w:val="00703708"/>
    <w:rsid w:val="00727A13"/>
    <w:rsid w:val="00737634"/>
    <w:rsid w:val="007B26E8"/>
    <w:rsid w:val="007C64DA"/>
    <w:rsid w:val="007F3323"/>
    <w:rsid w:val="007F7EB3"/>
    <w:rsid w:val="0080170A"/>
    <w:rsid w:val="00821923"/>
    <w:rsid w:val="008251AF"/>
    <w:rsid w:val="00857F1E"/>
    <w:rsid w:val="00882FB9"/>
    <w:rsid w:val="008869C8"/>
    <w:rsid w:val="008A4737"/>
    <w:rsid w:val="008A5787"/>
    <w:rsid w:val="008C4B91"/>
    <w:rsid w:val="008D20B3"/>
    <w:rsid w:val="009112BE"/>
    <w:rsid w:val="00913380"/>
    <w:rsid w:val="00924123"/>
    <w:rsid w:val="009415C8"/>
    <w:rsid w:val="00951B39"/>
    <w:rsid w:val="00956EF1"/>
    <w:rsid w:val="00992F78"/>
    <w:rsid w:val="009D3380"/>
    <w:rsid w:val="00A279A7"/>
    <w:rsid w:val="00A350F3"/>
    <w:rsid w:val="00A730C7"/>
    <w:rsid w:val="00A97884"/>
    <w:rsid w:val="00AA16E6"/>
    <w:rsid w:val="00AD07A2"/>
    <w:rsid w:val="00B1070D"/>
    <w:rsid w:val="00B1114A"/>
    <w:rsid w:val="00B13F16"/>
    <w:rsid w:val="00B32EC0"/>
    <w:rsid w:val="00B357F2"/>
    <w:rsid w:val="00B409D1"/>
    <w:rsid w:val="00B71FE1"/>
    <w:rsid w:val="00B8266F"/>
    <w:rsid w:val="00B91F48"/>
    <w:rsid w:val="00B923A7"/>
    <w:rsid w:val="00BC1C1D"/>
    <w:rsid w:val="00BC2E3E"/>
    <w:rsid w:val="00BD70FF"/>
    <w:rsid w:val="00C05577"/>
    <w:rsid w:val="00C061D4"/>
    <w:rsid w:val="00C33040"/>
    <w:rsid w:val="00C53E45"/>
    <w:rsid w:val="00C708B0"/>
    <w:rsid w:val="00C75213"/>
    <w:rsid w:val="00C76B21"/>
    <w:rsid w:val="00CA7B5B"/>
    <w:rsid w:val="00CB1877"/>
    <w:rsid w:val="00CB1EED"/>
    <w:rsid w:val="00CC3508"/>
    <w:rsid w:val="00CC3768"/>
    <w:rsid w:val="00D05A86"/>
    <w:rsid w:val="00D468EA"/>
    <w:rsid w:val="00D64067"/>
    <w:rsid w:val="00D825D0"/>
    <w:rsid w:val="00D82825"/>
    <w:rsid w:val="00DD457A"/>
    <w:rsid w:val="00DD7BE7"/>
    <w:rsid w:val="00DE67EE"/>
    <w:rsid w:val="00DE71FB"/>
    <w:rsid w:val="00E01F6D"/>
    <w:rsid w:val="00E13557"/>
    <w:rsid w:val="00E42BDA"/>
    <w:rsid w:val="00E70CEC"/>
    <w:rsid w:val="00EB5D4A"/>
    <w:rsid w:val="00EC0DAD"/>
    <w:rsid w:val="00F06708"/>
    <w:rsid w:val="00F23BB5"/>
    <w:rsid w:val="00F43BF6"/>
    <w:rsid w:val="00F56E2A"/>
    <w:rsid w:val="00F61F87"/>
    <w:rsid w:val="00F81D84"/>
    <w:rsid w:val="00F906F0"/>
    <w:rsid w:val="00FB4E77"/>
    <w:rsid w:val="00FB74E2"/>
    <w:rsid w:val="00FC2A15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702679-912E-4F64-A689-EA66576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21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A0217"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A0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1A0217"/>
    <w:pPr>
      <w:widowControl w:val="0"/>
      <w:ind w:left="125"/>
    </w:pPr>
    <w:rPr>
      <w:rFonts w:ascii="Bookman Old Style" w:eastAsia="Bookman Old Style" w:hAnsi="Bookman Old Style" w:cstheme="minorBidi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A0217"/>
    <w:rPr>
      <w:rFonts w:ascii="Bookman Old Style" w:eastAsia="Bookman Old Style" w:hAnsi="Bookman Old Style"/>
      <w:sz w:val="20"/>
      <w:szCs w:val="20"/>
      <w:lang w:val="en-US"/>
    </w:rPr>
  </w:style>
  <w:style w:type="character" w:styleId="Hypertextovprepojenie">
    <w:name w:val="Hyperlink"/>
    <w:basedOn w:val="Predvolenpsmoodseku"/>
    <w:unhideWhenUsed/>
    <w:rsid w:val="001A021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1A02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2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2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xapple-converted-space">
    <w:name w:val="x_apple-converted-space"/>
    <w:basedOn w:val="Predvolenpsmoodseku"/>
    <w:rsid w:val="001A0217"/>
  </w:style>
  <w:style w:type="paragraph" w:styleId="Textbubliny">
    <w:name w:val="Balloon Text"/>
    <w:basedOn w:val="Normlny"/>
    <w:link w:val="TextbublinyChar"/>
    <w:unhideWhenUsed/>
    <w:rsid w:val="001A021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A0217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BD70FF"/>
  </w:style>
  <w:style w:type="paragraph" w:styleId="Hlavika">
    <w:name w:val="header"/>
    <w:basedOn w:val="Normlny"/>
    <w:link w:val="Hlavik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25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25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A5787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rsid w:val="00A279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279A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A279A7"/>
    <w:rPr>
      <w:rFonts w:cs="Times New Roman"/>
      <w:vertAlign w:val="superscript"/>
    </w:rPr>
  </w:style>
  <w:style w:type="paragraph" w:customStyle="1" w:styleId="Standard">
    <w:name w:val="Standard"/>
    <w:rsid w:val="005C48C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5C4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C48CC"/>
    <w:pPr>
      <w:spacing w:after="140" w:line="276" w:lineRule="auto"/>
    </w:pPr>
  </w:style>
  <w:style w:type="paragraph" w:styleId="Zoznam">
    <w:name w:val="List"/>
    <w:basedOn w:val="Textbody"/>
    <w:rsid w:val="005C48CC"/>
  </w:style>
  <w:style w:type="paragraph" w:styleId="Popis">
    <w:name w:val="caption"/>
    <w:basedOn w:val="Standard"/>
    <w:rsid w:val="005C48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48CC"/>
    <w:pPr>
      <w:suppressLineNumbers/>
    </w:pPr>
  </w:style>
  <w:style w:type="paragraph" w:customStyle="1" w:styleId="Footnote">
    <w:name w:val="Footnote"/>
    <w:basedOn w:val="Standard"/>
    <w:rsid w:val="005C48CC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5C48CC"/>
  </w:style>
  <w:style w:type="character" w:customStyle="1" w:styleId="Footnoteanchor">
    <w:name w:val="Footnote anchor"/>
    <w:rsid w:val="005C48CC"/>
    <w:rPr>
      <w:position w:val="0"/>
      <w:vertAlign w:val="superscript"/>
    </w:rPr>
  </w:style>
  <w:style w:type="numbering" w:customStyle="1" w:styleId="WWNum23">
    <w:name w:val="WWNum23"/>
    <w:basedOn w:val="Bezzoznamu"/>
    <w:rsid w:val="005C48CC"/>
    <w:pPr>
      <w:numPr>
        <w:numId w:val="1"/>
      </w:numPr>
    </w:pPr>
  </w:style>
  <w:style w:type="numbering" w:customStyle="1" w:styleId="WWNum25">
    <w:name w:val="WWNum25"/>
    <w:basedOn w:val="Bezzoznamu"/>
    <w:rsid w:val="005C48CC"/>
    <w:pPr>
      <w:numPr>
        <w:numId w:val="2"/>
      </w:numPr>
    </w:pPr>
  </w:style>
  <w:style w:type="numbering" w:customStyle="1" w:styleId="WWNum24">
    <w:name w:val="WWNum24"/>
    <w:basedOn w:val="Bezzoznamu"/>
    <w:rsid w:val="005C48CC"/>
    <w:pPr>
      <w:numPr>
        <w:numId w:val="3"/>
      </w:numPr>
    </w:pPr>
  </w:style>
  <w:style w:type="numbering" w:customStyle="1" w:styleId="WWNum26">
    <w:name w:val="WWNum26"/>
    <w:basedOn w:val="Bezzoznamu"/>
    <w:rsid w:val="005C48CC"/>
    <w:pPr>
      <w:numPr>
        <w:numId w:val="4"/>
      </w:numPr>
    </w:pPr>
  </w:style>
  <w:style w:type="character" w:customStyle="1" w:styleId="TextkomentraChar1">
    <w:name w:val="Text komentára Char1"/>
    <w:basedOn w:val="Predvolenpsmoodseku"/>
    <w:uiPriority w:val="99"/>
    <w:rsid w:val="005C48CC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customStyle="1" w:styleId="Odsekzoznamu3">
    <w:name w:val="Odsek zoznamu3"/>
    <w:basedOn w:val="Normlny"/>
    <w:rsid w:val="005C48CC"/>
    <w:pPr>
      <w:ind w:left="720"/>
    </w:pPr>
    <w:rPr>
      <w:rFonts w:eastAsiaTheme="minorHAnsi"/>
      <w:sz w:val="20"/>
      <w:szCs w:val="20"/>
      <w:lang w:eastAsia="ar-SA"/>
    </w:rPr>
  </w:style>
  <w:style w:type="paragraph" w:customStyle="1" w:styleId="Odsekzoznamu4">
    <w:name w:val="Odsek zoznamu4"/>
    <w:basedOn w:val="Normlny"/>
    <w:rsid w:val="005C48CC"/>
    <w:pPr>
      <w:widowControl w:val="0"/>
      <w:suppressAutoHyphens/>
      <w:ind w:left="708" w:firstLine="284"/>
      <w:jc w:val="both"/>
    </w:pPr>
    <w:rPr>
      <w:rFonts w:eastAsia="SimSun" w:cs="Arial"/>
      <w:kern w:val="1"/>
      <w:lang w:eastAsia="ar-SA"/>
    </w:rPr>
  </w:style>
  <w:style w:type="character" w:customStyle="1" w:styleId="Odkaznapoznmkupodiarou1">
    <w:name w:val="Odkaz na poznámku pod čiarou1"/>
    <w:rsid w:val="005C48CC"/>
    <w:rPr>
      <w:vertAlign w:val="superscript"/>
    </w:rPr>
  </w:style>
  <w:style w:type="character" w:customStyle="1" w:styleId="Znakyprepoznmkupodiarou">
    <w:name w:val="Znaky pre poznámku pod čiarou"/>
    <w:rsid w:val="005C48CC"/>
  </w:style>
  <w:style w:type="paragraph" w:customStyle="1" w:styleId="Textpoznmkypodiarou1">
    <w:name w:val="Text poznámky pod čiarou1"/>
    <w:basedOn w:val="Normlny"/>
    <w:rsid w:val="005C48CC"/>
    <w:pPr>
      <w:widowControl w:val="0"/>
    </w:pPr>
    <w:rPr>
      <w:kern w:val="1"/>
      <w:sz w:val="20"/>
      <w:szCs w:val="20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364/" TargetMode="External"/><Relationship Id="rId13" Type="http://schemas.openxmlformats.org/officeDocument/2006/relationships/hyperlink" Target="https://www.slov-lex.sk/pravne-predpisy/SK/ZZ/1988/44/" TargetMode="External"/><Relationship Id="rId3" Type="http://schemas.openxmlformats.org/officeDocument/2006/relationships/hyperlink" Target="https://www.slov-lex.sk/pravne-predpisy/SK/ZZ/1988/44/" TargetMode="External"/><Relationship Id="rId7" Type="http://schemas.openxmlformats.org/officeDocument/2006/relationships/hyperlink" Target="https://www.slov-lex.sk/pravne-predpisy/SK/ZZ/2004/220/" TargetMode="External"/><Relationship Id="rId12" Type="http://schemas.openxmlformats.org/officeDocument/2006/relationships/hyperlink" Target="https://www.slov-lex.sk/pravne-predpisy/SK/ZZ/2001/223/" TargetMode="External"/><Relationship Id="rId2" Type="http://schemas.openxmlformats.org/officeDocument/2006/relationships/hyperlink" Target="https://www.slov-lex.sk/pravne-predpisy/SK/ZZ/1988/44/" TargetMode="External"/><Relationship Id="rId1" Type="http://schemas.openxmlformats.org/officeDocument/2006/relationships/hyperlink" Target="https://www.slov-lex.sk/pravne-predpisy/SK/ZZ/1988/44/" TargetMode="External"/><Relationship Id="rId6" Type="http://schemas.openxmlformats.org/officeDocument/2006/relationships/hyperlink" Target="https://www.slov-lex.sk/pravne-predpisy/SK/ZZ/2002/543/" TargetMode="External"/><Relationship Id="rId11" Type="http://schemas.openxmlformats.org/officeDocument/2006/relationships/hyperlink" Target="https://www.slov-lex.sk/pravne-predpisy/SK/ZZ/2007/355/" TargetMode="External"/><Relationship Id="rId5" Type="http://schemas.openxmlformats.org/officeDocument/2006/relationships/hyperlink" Target="https://www.slov-lex.sk/pravne-predpisy/SK/ZZ/2002/543/" TargetMode="External"/><Relationship Id="rId10" Type="http://schemas.openxmlformats.org/officeDocument/2006/relationships/hyperlink" Target="https://www.slov-lex.sk/pravne-predpisy/SK/ZZ/2005/326/" TargetMode="External"/><Relationship Id="rId4" Type="http://schemas.openxmlformats.org/officeDocument/2006/relationships/hyperlink" Target="https://www.slov-lex.sk/pravne-predpisy/SK/ZZ/2002/543/" TargetMode="External"/><Relationship Id="rId9" Type="http://schemas.openxmlformats.org/officeDocument/2006/relationships/hyperlink" Target="https://www.slov-lex.sk/pravne-predpisy/SK/ZZ/2004/541/" TargetMode="External"/><Relationship Id="rId14" Type="http://schemas.openxmlformats.org/officeDocument/2006/relationships/hyperlink" Target="https://www.slov-lex.sk/pravne-predpisy/SK/ZZ/2004/21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E6EF-60C2-48A2-8A11-5ADBD5E3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15495</Words>
  <Characters>88328</Characters>
  <Application>Microsoft Office Word</Application>
  <DocSecurity>0</DocSecurity>
  <Lines>736</Lines>
  <Paragraphs>207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103616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Dianiskova</dc:creator>
  <cp:lastModifiedBy>Semanco Martin</cp:lastModifiedBy>
  <cp:revision>2</cp:revision>
  <cp:lastPrinted>2020-11-26T14:15:00Z</cp:lastPrinted>
  <dcterms:created xsi:type="dcterms:W3CDTF">2022-01-12T12:02:00Z</dcterms:created>
  <dcterms:modified xsi:type="dcterms:W3CDTF">2022-01-12T12:02:00Z</dcterms:modified>
</cp:coreProperties>
</file>