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78" w:rsidRPr="009B67E8" w:rsidRDefault="009B67E8" w:rsidP="00383F78">
      <w:pPr>
        <w:jc w:val="center"/>
        <w:rPr>
          <w:rFonts w:cs="Times New Roman"/>
          <w:szCs w:val="24"/>
        </w:rPr>
      </w:pPr>
      <w:r w:rsidRPr="009B67E8">
        <w:rPr>
          <w:rFonts w:cs="Times New Roman"/>
          <w:szCs w:val="24"/>
        </w:rPr>
        <w:t>(Návrh</w:t>
      </w:r>
      <w:r>
        <w:rPr>
          <w:rFonts w:cs="Times New Roman"/>
          <w:szCs w:val="24"/>
        </w:rPr>
        <w:t xml:space="preserve"> - tézy</w:t>
      </w:r>
      <w:r w:rsidRPr="009B67E8">
        <w:rPr>
          <w:rFonts w:cs="Times New Roman"/>
          <w:szCs w:val="24"/>
        </w:rPr>
        <w:t>)</w:t>
      </w:r>
    </w:p>
    <w:p w:rsidR="009B67E8" w:rsidRPr="009B67E8" w:rsidRDefault="009B67E8" w:rsidP="00383F78">
      <w:pPr>
        <w:jc w:val="center"/>
        <w:rPr>
          <w:rFonts w:cs="Times New Roman"/>
          <w:szCs w:val="24"/>
        </w:rPr>
      </w:pPr>
    </w:p>
    <w:p w:rsidR="00383F78" w:rsidRPr="009B67E8" w:rsidRDefault="00383F78" w:rsidP="00383F78">
      <w:pPr>
        <w:jc w:val="center"/>
        <w:rPr>
          <w:rFonts w:cs="Times New Roman"/>
          <w:szCs w:val="24"/>
        </w:rPr>
      </w:pPr>
      <w:r w:rsidRPr="009B67E8">
        <w:rPr>
          <w:rFonts w:cs="Times New Roman"/>
          <w:szCs w:val="24"/>
        </w:rPr>
        <w:t>Vyhláška</w:t>
      </w:r>
    </w:p>
    <w:p w:rsidR="00383F78" w:rsidRPr="009B67E8" w:rsidRDefault="00383F78" w:rsidP="00383F78">
      <w:pPr>
        <w:jc w:val="center"/>
        <w:rPr>
          <w:rFonts w:cs="Times New Roman"/>
          <w:szCs w:val="24"/>
        </w:rPr>
      </w:pPr>
    </w:p>
    <w:p w:rsidR="00383F78" w:rsidRPr="009B67E8" w:rsidRDefault="00383F78" w:rsidP="00383F78">
      <w:pPr>
        <w:jc w:val="center"/>
        <w:rPr>
          <w:rFonts w:cs="Times New Roman"/>
          <w:szCs w:val="24"/>
        </w:rPr>
      </w:pPr>
      <w:r w:rsidRPr="009B67E8">
        <w:rPr>
          <w:rFonts w:cs="Times New Roman"/>
          <w:szCs w:val="24"/>
        </w:rPr>
        <w:t>Úradu pre územné plánovanie a výstavbu Slovenskej republiky</w:t>
      </w:r>
    </w:p>
    <w:p w:rsidR="00383F78" w:rsidRPr="009B67E8" w:rsidRDefault="00383F78" w:rsidP="00383F78">
      <w:pPr>
        <w:jc w:val="center"/>
        <w:rPr>
          <w:rFonts w:cs="Times New Roman"/>
          <w:szCs w:val="24"/>
        </w:rPr>
      </w:pPr>
    </w:p>
    <w:p w:rsidR="00383F78" w:rsidRPr="009B67E8" w:rsidRDefault="005F0E78" w:rsidP="00383F78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 ... 2022</w:t>
      </w:r>
      <w:r w:rsidR="00383F78" w:rsidRPr="009B67E8">
        <w:rPr>
          <w:rFonts w:cs="Times New Roman"/>
          <w:szCs w:val="24"/>
        </w:rPr>
        <w:t>,</w:t>
      </w:r>
    </w:p>
    <w:p w:rsidR="00383F78" w:rsidRPr="009B67E8" w:rsidRDefault="00383F78" w:rsidP="00383F78">
      <w:pPr>
        <w:jc w:val="center"/>
        <w:rPr>
          <w:rFonts w:cs="Times New Roman"/>
          <w:szCs w:val="24"/>
        </w:rPr>
      </w:pPr>
    </w:p>
    <w:p w:rsidR="00383F78" w:rsidRPr="009B67E8" w:rsidRDefault="00383F78" w:rsidP="00383F78">
      <w:pPr>
        <w:jc w:val="center"/>
        <w:rPr>
          <w:rFonts w:cs="Times New Roman"/>
          <w:szCs w:val="24"/>
        </w:rPr>
      </w:pPr>
      <w:r w:rsidRPr="009B67E8">
        <w:rPr>
          <w:rFonts w:cs="Times New Roman"/>
          <w:szCs w:val="24"/>
        </w:rPr>
        <w:t xml:space="preserve">ktorým sa </w:t>
      </w:r>
      <w:r w:rsidRPr="009B67E8">
        <w:t xml:space="preserve">ustanovujú podrobnosti o druhoch, obsahu a forme dokumentácie stavby </w:t>
      </w:r>
    </w:p>
    <w:p w:rsidR="00383F78" w:rsidRPr="00205E82" w:rsidRDefault="00383F78" w:rsidP="00383F78">
      <w:pPr>
        <w:rPr>
          <w:rFonts w:cs="Times New Roman"/>
          <w:szCs w:val="24"/>
        </w:rPr>
      </w:pPr>
    </w:p>
    <w:p w:rsidR="00383F78" w:rsidRPr="00205E82" w:rsidRDefault="00383F78" w:rsidP="00383F78">
      <w:pPr>
        <w:ind w:firstLine="708"/>
        <w:jc w:val="both"/>
        <w:rPr>
          <w:rFonts w:cs="Times New Roman"/>
          <w:szCs w:val="24"/>
        </w:rPr>
      </w:pPr>
      <w:r w:rsidRPr="00205E82">
        <w:rPr>
          <w:rFonts w:cs="Times New Roman"/>
          <w:szCs w:val="24"/>
        </w:rPr>
        <w:t>Úrad pre územné plánovanie a výstavbu</w:t>
      </w:r>
      <w:r w:rsidR="00C14CF2">
        <w:rPr>
          <w:rFonts w:cs="Times New Roman"/>
          <w:szCs w:val="24"/>
        </w:rPr>
        <w:t xml:space="preserve"> Slovenskej republiky podľa § 62</w:t>
      </w:r>
      <w:r w:rsidR="00A70783" w:rsidRPr="00A70783">
        <w:rPr>
          <w:szCs w:val="20"/>
        </w:rPr>
        <w:t xml:space="preserve"> </w:t>
      </w:r>
      <w:r w:rsidR="00A70783">
        <w:rPr>
          <w:szCs w:val="20"/>
        </w:rPr>
        <w:t xml:space="preserve">ods. 1 </w:t>
      </w:r>
      <w:bookmarkStart w:id="0" w:name="_GoBack"/>
      <w:bookmarkEnd w:id="0"/>
      <w:r w:rsidRPr="00205E82">
        <w:rPr>
          <w:rFonts w:cs="Times New Roman"/>
          <w:szCs w:val="24"/>
        </w:rPr>
        <w:t xml:space="preserve">písm. </w:t>
      </w:r>
      <w:r w:rsidR="00525E07">
        <w:rPr>
          <w:rFonts w:cs="Times New Roman"/>
          <w:szCs w:val="24"/>
        </w:rPr>
        <w:t>c</w:t>
      </w:r>
      <w:r w:rsidRPr="00205E82">
        <w:rPr>
          <w:rFonts w:cs="Times New Roman"/>
          <w:szCs w:val="24"/>
        </w:rPr>
        <w:t xml:space="preserve">) zákona č. ... /2021 Z. z. o výstavbe (ďalej len </w:t>
      </w:r>
      <w:r>
        <w:rPr>
          <w:rFonts w:cs="Times New Roman"/>
          <w:szCs w:val="24"/>
        </w:rPr>
        <w:t>„</w:t>
      </w:r>
      <w:r w:rsidRPr="00205E82">
        <w:rPr>
          <w:rFonts w:cs="Times New Roman"/>
          <w:szCs w:val="24"/>
        </w:rPr>
        <w:t>zákon“) ustanovuje:</w:t>
      </w:r>
    </w:p>
    <w:p w:rsidR="00194EF6" w:rsidRDefault="00194EF6" w:rsidP="00194EF6">
      <w:pPr>
        <w:rPr>
          <w:rFonts w:cs="Times New Roman"/>
          <w:szCs w:val="24"/>
        </w:rPr>
      </w:pPr>
    </w:p>
    <w:p w:rsidR="0089144C" w:rsidRDefault="0089144C" w:rsidP="00194EF6">
      <w:pPr>
        <w:rPr>
          <w:rFonts w:cs="Times New Roman"/>
          <w:szCs w:val="24"/>
        </w:rPr>
      </w:pPr>
    </w:p>
    <w:p w:rsidR="00194EF6" w:rsidRPr="00533279" w:rsidRDefault="00194EF6" w:rsidP="00194EF6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 w:rsidRPr="00194EF6">
        <w:rPr>
          <w:rFonts w:cs="Times New Roman"/>
          <w:b/>
          <w:szCs w:val="24"/>
        </w:rPr>
        <w:t>Predmet a rozsah úpravy</w:t>
      </w:r>
      <w:r>
        <w:rPr>
          <w:rFonts w:cs="Times New Roman"/>
          <w:b/>
          <w:szCs w:val="24"/>
        </w:rPr>
        <w:t xml:space="preserve"> </w:t>
      </w:r>
      <w:r w:rsidRPr="00194EF6">
        <w:rPr>
          <w:rFonts w:cs="Times New Roman"/>
          <w:szCs w:val="24"/>
        </w:rPr>
        <w:t>(úvodné ustanovenia)</w:t>
      </w:r>
    </w:p>
    <w:p w:rsidR="00533279" w:rsidRPr="00533279" w:rsidRDefault="00533279" w:rsidP="00533279">
      <w:pPr>
        <w:rPr>
          <w:rFonts w:cs="Times New Roman"/>
          <w:b/>
          <w:szCs w:val="24"/>
        </w:rPr>
      </w:pPr>
    </w:p>
    <w:p w:rsidR="00F10334" w:rsidRDefault="00F10334" w:rsidP="00C17F2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Vyhláška stanoví podrobnosti o obsahu a forme dokumentácie stavby, ktorou je projektová dokumentácia stavby, realizačná dokumentácia stavby a prevádzková dokumentácia stavby</w:t>
      </w:r>
      <w:r w:rsidR="00C17F2E">
        <w:rPr>
          <w:rFonts w:cs="Times New Roman"/>
          <w:szCs w:val="24"/>
        </w:rPr>
        <w:t xml:space="preserve">. </w:t>
      </w:r>
      <w:r w:rsidR="00533279" w:rsidRPr="00533279">
        <w:rPr>
          <w:rFonts w:cs="Times New Roman"/>
          <w:szCs w:val="24"/>
        </w:rPr>
        <w:t>Súčasťou dokumentácie stavby je dokladová časť, ktorú tvorí súbor súvisiacich dokumentov</w:t>
      </w:r>
      <w:r w:rsidR="00533279">
        <w:rPr>
          <w:rFonts w:cs="Times New Roman"/>
          <w:szCs w:val="24"/>
        </w:rPr>
        <w:t>.</w:t>
      </w:r>
    </w:p>
    <w:p w:rsidR="00DC7A77" w:rsidRPr="00DC7A77" w:rsidRDefault="00DC7A77" w:rsidP="00DC7A77">
      <w:pPr>
        <w:jc w:val="both"/>
        <w:rPr>
          <w:rFonts w:cs="Times New Roman"/>
          <w:szCs w:val="24"/>
        </w:rPr>
      </w:pPr>
      <w:r>
        <w:t>Vyhláška u</w:t>
      </w:r>
      <w:r w:rsidR="00533279">
        <w:t>rčen</w:t>
      </w:r>
      <w:r>
        <w:t>í</w:t>
      </w:r>
      <w:r w:rsidR="00533279">
        <w:t xml:space="preserve"> obsah dokumentácie </w:t>
      </w:r>
      <w:r w:rsidR="00C17F2E">
        <w:t>pre budovy a inžinierske stavby</w:t>
      </w:r>
      <w:r w:rsidR="00533279">
        <w:t>, ich zmeny</w:t>
      </w:r>
      <w:r w:rsidR="00C17F2E">
        <w:t>, stavebné úpravy</w:t>
      </w:r>
      <w:r>
        <w:t>,</w:t>
      </w:r>
      <w:r w:rsidR="00C17F2E">
        <w:t> </w:t>
      </w:r>
      <w:r w:rsidR="00533279">
        <w:t>údržbu</w:t>
      </w:r>
      <w:r>
        <w:t xml:space="preserve"> a odstraňovanie</w:t>
      </w:r>
      <w:r w:rsidR="00C17F2E">
        <w:t>.</w:t>
      </w:r>
      <w:r>
        <w:t xml:space="preserve"> Primerane sa ustanovenia budú vzťahovať aj na </w:t>
      </w:r>
      <w:r w:rsidRPr="00DC7A77">
        <w:rPr>
          <w:rFonts w:cs="Times New Roman"/>
          <w:szCs w:val="24"/>
        </w:rPr>
        <w:t>terénne úpravy,</w:t>
      </w:r>
      <w:r>
        <w:rPr>
          <w:rFonts w:cs="Times New Roman"/>
          <w:szCs w:val="24"/>
        </w:rPr>
        <w:t xml:space="preserve"> </w:t>
      </w:r>
      <w:r w:rsidRPr="00DC7A77">
        <w:rPr>
          <w:rFonts w:cs="Times New Roman"/>
          <w:szCs w:val="24"/>
        </w:rPr>
        <w:t>zmontované výrobky</w:t>
      </w:r>
      <w:r>
        <w:rPr>
          <w:rFonts w:cs="Times New Roman"/>
          <w:szCs w:val="24"/>
        </w:rPr>
        <w:t xml:space="preserve"> a </w:t>
      </w:r>
      <w:r w:rsidRPr="00DC7A77">
        <w:rPr>
          <w:rFonts w:cs="Times New Roman"/>
          <w:szCs w:val="24"/>
        </w:rPr>
        <w:t>vonkajšie úpravy</w:t>
      </w:r>
      <w:r>
        <w:rPr>
          <w:rFonts w:cs="Times New Roman"/>
          <w:szCs w:val="24"/>
        </w:rPr>
        <w:t>.</w:t>
      </w:r>
    </w:p>
    <w:p w:rsidR="00533279" w:rsidRDefault="00533279" w:rsidP="00533279">
      <w:pPr>
        <w:jc w:val="both"/>
        <w:rPr>
          <w:rFonts w:cs="Times New Roman"/>
          <w:szCs w:val="24"/>
        </w:rPr>
      </w:pPr>
      <w:r>
        <w:tab/>
      </w:r>
    </w:p>
    <w:p w:rsidR="00194EF6" w:rsidRDefault="00194EF6" w:rsidP="00194EF6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Stavebný zámer</w:t>
      </w:r>
    </w:p>
    <w:p w:rsidR="003A2383" w:rsidRDefault="003A2383" w:rsidP="0044256F">
      <w:pPr>
        <w:jc w:val="both"/>
        <w:rPr>
          <w:rFonts w:cs="Times New Roman"/>
          <w:szCs w:val="24"/>
        </w:rPr>
      </w:pPr>
    </w:p>
    <w:p w:rsidR="002B2302" w:rsidRDefault="00FA5874" w:rsidP="003A238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Vyhláška stanoví o</w:t>
      </w:r>
      <w:r w:rsidR="002B2302" w:rsidRPr="002B2302">
        <w:rPr>
          <w:rFonts w:cs="Times New Roman"/>
          <w:szCs w:val="24"/>
        </w:rPr>
        <w:t xml:space="preserve">bsah dokumentácie </w:t>
      </w:r>
      <w:r w:rsidR="003A2383">
        <w:rPr>
          <w:rFonts w:cs="Times New Roman"/>
          <w:szCs w:val="24"/>
        </w:rPr>
        <w:t xml:space="preserve">stavebného zámeru </w:t>
      </w:r>
      <w:r w:rsidR="0044256F">
        <w:rPr>
          <w:rFonts w:cs="Times New Roman"/>
          <w:szCs w:val="24"/>
        </w:rPr>
        <w:t xml:space="preserve">a obsah dokladovej časti </w:t>
      </w:r>
      <w:r w:rsidR="002B2302">
        <w:rPr>
          <w:rFonts w:cs="Times New Roman"/>
          <w:szCs w:val="24"/>
        </w:rPr>
        <w:t>potrebn</w:t>
      </w:r>
      <w:r w:rsidR="0044256F">
        <w:rPr>
          <w:rFonts w:cs="Times New Roman"/>
          <w:szCs w:val="24"/>
        </w:rPr>
        <w:t>ej</w:t>
      </w:r>
      <w:r w:rsidR="002B2302">
        <w:rPr>
          <w:rFonts w:cs="Times New Roman"/>
          <w:szCs w:val="24"/>
        </w:rPr>
        <w:t xml:space="preserve"> pre </w:t>
      </w:r>
      <w:r w:rsidR="003A2383">
        <w:rPr>
          <w:rFonts w:cs="Times New Roman"/>
          <w:szCs w:val="24"/>
        </w:rPr>
        <w:t>posúdenie vplyvov budúcej stavby na okolie.</w:t>
      </w:r>
      <w:r w:rsidR="0044256F">
        <w:rPr>
          <w:rFonts w:cs="Times New Roman"/>
          <w:szCs w:val="24"/>
        </w:rPr>
        <w:t xml:space="preserve"> V prípadoch stavieb uvedených v prílohe č.</w:t>
      </w:r>
      <w:r w:rsidR="003A2383">
        <w:rPr>
          <w:rFonts w:cs="Times New Roman"/>
          <w:szCs w:val="24"/>
        </w:rPr>
        <w:t> </w:t>
      </w:r>
      <w:r w:rsidR="0044256F">
        <w:rPr>
          <w:rFonts w:cs="Times New Roman"/>
          <w:szCs w:val="24"/>
        </w:rPr>
        <w:t>1</w:t>
      </w:r>
      <w:r w:rsidR="003A2383">
        <w:rPr>
          <w:rFonts w:cs="Times New Roman"/>
          <w:szCs w:val="24"/>
        </w:rPr>
        <w:t xml:space="preserve"> zákona</w:t>
      </w:r>
      <w:r w:rsidR="0044256F">
        <w:rPr>
          <w:rFonts w:cs="Times New Roman"/>
          <w:szCs w:val="24"/>
        </w:rPr>
        <w:t xml:space="preserve">, stanovuje predpoklady pre </w:t>
      </w:r>
      <w:r w:rsidR="00086633">
        <w:rPr>
          <w:rFonts w:cs="Times New Roman"/>
          <w:szCs w:val="24"/>
        </w:rPr>
        <w:t>zlúčenie</w:t>
      </w:r>
      <w:r w:rsidR="0044256F">
        <w:rPr>
          <w:rFonts w:cs="Times New Roman"/>
          <w:szCs w:val="24"/>
        </w:rPr>
        <w:t xml:space="preserve"> dokumentácie stavebného zámeru s projektom stavby.</w:t>
      </w:r>
    </w:p>
    <w:p w:rsidR="003A2383" w:rsidRDefault="00086633" w:rsidP="0044256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Ú</w:t>
      </w:r>
      <w:r w:rsidR="009965FA">
        <w:rPr>
          <w:rFonts w:cs="Times New Roman"/>
          <w:szCs w:val="24"/>
        </w:rPr>
        <w:t xml:space="preserve">daje </w:t>
      </w:r>
      <w:r>
        <w:rPr>
          <w:rFonts w:cs="Times New Roman"/>
          <w:szCs w:val="24"/>
        </w:rPr>
        <w:t xml:space="preserve">stavebného </w:t>
      </w:r>
      <w:r w:rsidR="009965FA">
        <w:rPr>
          <w:rFonts w:cs="Times New Roman"/>
          <w:szCs w:val="24"/>
        </w:rPr>
        <w:t>zámeru</w:t>
      </w:r>
      <w:r w:rsidRPr="0008663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formou predpísaného formulára, </w:t>
      </w:r>
      <w:r w:rsidR="00DC7A77">
        <w:rPr>
          <w:rFonts w:cs="Times New Roman"/>
          <w:szCs w:val="24"/>
        </w:rPr>
        <w:t>grafick</w:t>
      </w:r>
      <w:r>
        <w:rPr>
          <w:rFonts w:cs="Times New Roman"/>
          <w:szCs w:val="24"/>
        </w:rPr>
        <w:t xml:space="preserve">á časť </w:t>
      </w:r>
      <w:r w:rsidR="003A2383">
        <w:rPr>
          <w:rFonts w:cs="Times New Roman"/>
          <w:szCs w:val="24"/>
        </w:rPr>
        <w:t xml:space="preserve">stavebného zámeru </w:t>
      </w:r>
      <w:r>
        <w:rPr>
          <w:rFonts w:cs="Times New Roman"/>
          <w:szCs w:val="24"/>
        </w:rPr>
        <w:t xml:space="preserve">a dokladová časť </w:t>
      </w:r>
      <w:r w:rsidR="00DC7A77" w:rsidRPr="00DC7A77">
        <w:rPr>
          <w:rFonts w:cs="Times New Roman"/>
          <w:szCs w:val="24"/>
        </w:rPr>
        <w:t>bud</w:t>
      </w:r>
      <w:r>
        <w:rPr>
          <w:rFonts w:cs="Times New Roman"/>
          <w:szCs w:val="24"/>
        </w:rPr>
        <w:t xml:space="preserve">e </w:t>
      </w:r>
      <w:r w:rsidR="00DC7A77" w:rsidRPr="00DC7A77">
        <w:rPr>
          <w:rFonts w:cs="Times New Roman"/>
          <w:szCs w:val="24"/>
        </w:rPr>
        <w:t>uveden</w:t>
      </w:r>
      <w:r>
        <w:rPr>
          <w:rFonts w:cs="Times New Roman"/>
          <w:szCs w:val="24"/>
        </w:rPr>
        <w:t>á</w:t>
      </w:r>
      <w:r w:rsidR="00DC7A77" w:rsidRPr="00DC7A77">
        <w:rPr>
          <w:rFonts w:cs="Times New Roman"/>
          <w:szCs w:val="24"/>
        </w:rPr>
        <w:t xml:space="preserve"> v prílohe vyhlášky.</w:t>
      </w:r>
    </w:p>
    <w:p w:rsidR="002B2302" w:rsidRDefault="002B2302" w:rsidP="00F10334">
      <w:pPr>
        <w:rPr>
          <w:rFonts w:cs="Times New Roman"/>
          <w:szCs w:val="24"/>
        </w:rPr>
      </w:pPr>
    </w:p>
    <w:p w:rsidR="00194EF6" w:rsidRDefault="00C14CF2" w:rsidP="00194EF6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Správa o prerokovania</w:t>
      </w:r>
      <w:r w:rsidR="00194EF6" w:rsidRPr="00194EF6">
        <w:rPr>
          <w:rFonts w:cs="Times New Roman"/>
          <w:b/>
          <w:szCs w:val="24"/>
        </w:rPr>
        <w:t xml:space="preserve"> stavebného zámeru</w:t>
      </w:r>
    </w:p>
    <w:p w:rsidR="00F10334" w:rsidRDefault="00F10334" w:rsidP="00C17F2E">
      <w:pPr>
        <w:jc w:val="both"/>
        <w:rPr>
          <w:rFonts w:cs="Times New Roman"/>
          <w:b/>
          <w:szCs w:val="24"/>
        </w:rPr>
      </w:pPr>
    </w:p>
    <w:p w:rsidR="00C17F2E" w:rsidRDefault="00C14CF2" w:rsidP="003A2383">
      <w:pPr>
        <w:spacing w:line="276" w:lineRule="auto"/>
        <w:jc w:val="both"/>
        <w:rPr>
          <w:rFonts w:cs="Courier New"/>
          <w:bCs/>
        </w:rPr>
      </w:pPr>
      <w:r>
        <w:rPr>
          <w:rFonts w:cs="Times New Roman"/>
          <w:szCs w:val="24"/>
        </w:rPr>
        <w:t xml:space="preserve">Upraví sa forma a spôsob prerokovania pripomienok k stavebnému zámeru, vrátane určenia miesta a času prerokovania, ktoré určí projektant v súlade so zákonom o autorizovaných architektoch a autorizovaných stavebných inžinieroch. </w:t>
      </w:r>
      <w:r w:rsidR="002B2302" w:rsidRPr="00C17F2E">
        <w:rPr>
          <w:rFonts w:cs="Times New Roman"/>
          <w:szCs w:val="24"/>
        </w:rPr>
        <w:t>Výsledky z prerokovania stavebného zámeru</w:t>
      </w:r>
      <w:r w:rsidR="0044256F" w:rsidRPr="00C17F2E">
        <w:rPr>
          <w:rFonts w:cs="Times New Roman"/>
          <w:szCs w:val="24"/>
        </w:rPr>
        <w:t xml:space="preserve"> s</w:t>
      </w:r>
      <w:r w:rsidR="00C17F2E" w:rsidRPr="00C17F2E">
        <w:rPr>
          <w:rFonts w:cs="Times New Roman"/>
          <w:szCs w:val="24"/>
        </w:rPr>
        <w:t> </w:t>
      </w:r>
      <w:r w:rsidR="0044256F" w:rsidRPr="00C17F2E">
        <w:rPr>
          <w:rFonts w:cs="Times New Roman"/>
          <w:szCs w:val="24"/>
        </w:rPr>
        <w:t>obcou</w:t>
      </w:r>
      <w:r w:rsidR="00C17F2E" w:rsidRPr="00C17F2E">
        <w:rPr>
          <w:rFonts w:cs="Times New Roman"/>
          <w:szCs w:val="24"/>
        </w:rPr>
        <w:t xml:space="preserve">, </w:t>
      </w:r>
      <w:r w:rsidR="00C17F2E" w:rsidRPr="00C17F2E">
        <w:rPr>
          <w:rFonts w:cs="Courier New"/>
          <w:bCs/>
        </w:rPr>
        <w:t>s dotknutými orgánmi, s vlastníkmi stavieb dopravnej infraštruktúry a stavieb inžinierskych sietí, s vlastníkmi susedných stavieb a susedných pozemkov</w:t>
      </w:r>
      <w:r w:rsidR="00C17F2E">
        <w:rPr>
          <w:rFonts w:cs="Courier New"/>
          <w:bCs/>
        </w:rPr>
        <w:t xml:space="preserve"> sú zapracované do správy</w:t>
      </w:r>
      <w:r w:rsidR="009965FA">
        <w:rPr>
          <w:rFonts w:cs="Courier New"/>
          <w:bCs/>
        </w:rPr>
        <w:t xml:space="preserve"> z</w:t>
      </w:r>
      <w:r w:rsidR="00C17F2E">
        <w:rPr>
          <w:rFonts w:cs="Courier New"/>
          <w:bCs/>
        </w:rPr>
        <w:t xml:space="preserve"> ktorej </w:t>
      </w:r>
      <w:r w:rsidR="00086633">
        <w:rPr>
          <w:rFonts w:cs="Courier New"/>
          <w:bCs/>
        </w:rPr>
        <w:t xml:space="preserve">vyplýva súlad, príp. </w:t>
      </w:r>
      <w:r w:rsidR="00C17F2E">
        <w:rPr>
          <w:rFonts w:cs="Courier New"/>
          <w:bCs/>
        </w:rPr>
        <w:t xml:space="preserve">podmienky pre vypracovanie ďalšieho stupňa dokumentácie. Obsahuje vyhodnotenie </w:t>
      </w:r>
      <w:r w:rsidR="00D07286">
        <w:rPr>
          <w:rFonts w:cs="Courier New"/>
          <w:bCs/>
        </w:rPr>
        <w:t xml:space="preserve">– zapracovanie </w:t>
      </w:r>
      <w:r w:rsidR="00C17F2E">
        <w:rPr>
          <w:rFonts w:cs="Courier New"/>
          <w:bCs/>
        </w:rPr>
        <w:t>stanovísk, námietok a pripomienok</w:t>
      </w:r>
      <w:r w:rsidR="00D07286">
        <w:rPr>
          <w:rFonts w:cs="Courier New"/>
          <w:bCs/>
        </w:rPr>
        <w:t xml:space="preserve"> vznesených počas prerokovania.</w:t>
      </w:r>
      <w:r w:rsidRPr="00C14CF2">
        <w:rPr>
          <w:rFonts w:cs="Times New Roman"/>
          <w:sz w:val="22"/>
        </w:rPr>
        <w:t xml:space="preserve"> </w:t>
      </w:r>
    </w:p>
    <w:p w:rsidR="00C14CF2" w:rsidRPr="00797CF3" w:rsidRDefault="00D07286" w:rsidP="00C14CF2">
      <w:pPr>
        <w:spacing w:line="276" w:lineRule="auto"/>
        <w:jc w:val="both"/>
        <w:rPr>
          <w:rFonts w:cs="Times New Roman"/>
        </w:rPr>
      </w:pPr>
      <w:r w:rsidRPr="00D07286">
        <w:rPr>
          <w:rFonts w:cs="Courier New"/>
          <w:bCs/>
        </w:rPr>
        <w:t xml:space="preserve">Náležitosti, štruktúra a obsah </w:t>
      </w:r>
      <w:r w:rsidR="00A06357" w:rsidRPr="00A06357">
        <w:rPr>
          <w:rFonts w:cs="Courier New"/>
          <w:bCs/>
        </w:rPr>
        <w:t xml:space="preserve">formou predpísaného formulára </w:t>
      </w:r>
      <w:r w:rsidRPr="00D07286">
        <w:rPr>
          <w:rFonts w:cs="Courier New"/>
          <w:bCs/>
        </w:rPr>
        <w:t>bude definovaný v prílohách vyhlášky.</w:t>
      </w:r>
      <w:r w:rsidR="00C14CF2" w:rsidRPr="00797CF3">
        <w:t xml:space="preserve"> </w:t>
      </w:r>
    </w:p>
    <w:p w:rsidR="002B2302" w:rsidRPr="002B2302" w:rsidRDefault="002B2302" w:rsidP="002B2302">
      <w:pPr>
        <w:rPr>
          <w:rFonts w:cs="Times New Roman"/>
          <w:b/>
          <w:szCs w:val="24"/>
        </w:rPr>
      </w:pPr>
    </w:p>
    <w:p w:rsidR="00F10334" w:rsidRPr="00F50D31" w:rsidRDefault="00194EF6" w:rsidP="00F10334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 w:rsidRPr="00194EF6">
        <w:rPr>
          <w:rFonts w:cs="Times New Roman"/>
          <w:b/>
          <w:szCs w:val="24"/>
        </w:rPr>
        <w:t>Projekt stavby</w:t>
      </w:r>
      <w:r w:rsidR="0042493A">
        <w:rPr>
          <w:rFonts w:cs="Times New Roman"/>
          <w:b/>
          <w:szCs w:val="24"/>
        </w:rPr>
        <w:t xml:space="preserve"> </w:t>
      </w:r>
      <w:r w:rsidR="0042493A" w:rsidRPr="0042493A">
        <w:rPr>
          <w:rFonts w:cs="Times New Roman"/>
          <w:szCs w:val="24"/>
        </w:rPr>
        <w:t>(Budovy a inžinierske stavby)</w:t>
      </w:r>
    </w:p>
    <w:p w:rsidR="00F50D31" w:rsidRPr="00627128" w:rsidRDefault="00F50D31" w:rsidP="00627128">
      <w:pPr>
        <w:rPr>
          <w:rFonts w:cs="Times New Roman"/>
          <w:b/>
          <w:szCs w:val="24"/>
        </w:rPr>
      </w:pPr>
    </w:p>
    <w:p w:rsidR="0042493A" w:rsidRPr="0042493A" w:rsidRDefault="0044256F" w:rsidP="0042493A">
      <w:pPr>
        <w:jc w:val="both"/>
        <w:rPr>
          <w:rFonts w:cs="Times New Roman"/>
          <w:szCs w:val="24"/>
        </w:rPr>
      </w:pPr>
      <w:r w:rsidRPr="0042493A">
        <w:rPr>
          <w:rFonts w:cs="Times New Roman"/>
          <w:szCs w:val="24"/>
        </w:rPr>
        <w:lastRenderedPageBreak/>
        <w:t>R</w:t>
      </w:r>
      <w:r w:rsidR="00F10334" w:rsidRPr="0042493A">
        <w:rPr>
          <w:rFonts w:cs="Times New Roman"/>
          <w:szCs w:val="24"/>
        </w:rPr>
        <w:t xml:space="preserve">ozsah a obsah projektu </w:t>
      </w:r>
      <w:r w:rsidRPr="0042493A">
        <w:rPr>
          <w:rFonts w:cs="Times New Roman"/>
          <w:szCs w:val="24"/>
        </w:rPr>
        <w:t>pre</w:t>
      </w:r>
      <w:r w:rsidR="0042493A" w:rsidRPr="0042493A">
        <w:rPr>
          <w:rFonts w:cs="Times New Roman"/>
          <w:szCs w:val="24"/>
        </w:rPr>
        <w:t xml:space="preserve"> nové stavby, zmenu stavby, stavebné úpravy, údržbu stavby</w:t>
      </w:r>
      <w:r w:rsidR="0042493A">
        <w:rPr>
          <w:rFonts w:cs="Times New Roman"/>
          <w:szCs w:val="24"/>
        </w:rPr>
        <w:t xml:space="preserve"> a </w:t>
      </w:r>
      <w:r w:rsidR="0042493A" w:rsidRPr="0042493A">
        <w:rPr>
          <w:rFonts w:cs="Times New Roman"/>
          <w:szCs w:val="24"/>
        </w:rPr>
        <w:t>odstraňovanie</w:t>
      </w:r>
      <w:r w:rsidR="0042493A">
        <w:rPr>
          <w:rFonts w:cs="Times New Roman"/>
          <w:szCs w:val="24"/>
        </w:rPr>
        <w:t xml:space="preserve"> stavby ako aj projektu pre </w:t>
      </w:r>
      <w:r w:rsidR="0042493A" w:rsidRPr="0042493A">
        <w:rPr>
          <w:rFonts w:cs="Times New Roman"/>
          <w:szCs w:val="24"/>
        </w:rPr>
        <w:t>terénne úpravy</w:t>
      </w:r>
      <w:r w:rsidR="0042493A">
        <w:rPr>
          <w:rFonts w:cs="Times New Roman"/>
          <w:szCs w:val="24"/>
        </w:rPr>
        <w:t xml:space="preserve">, </w:t>
      </w:r>
      <w:r w:rsidR="0042493A" w:rsidRPr="0042493A">
        <w:rPr>
          <w:rFonts w:cs="Times New Roman"/>
          <w:szCs w:val="24"/>
        </w:rPr>
        <w:t>zmontované výrobky</w:t>
      </w:r>
      <w:r w:rsidR="0042493A">
        <w:rPr>
          <w:rFonts w:cs="Times New Roman"/>
          <w:szCs w:val="24"/>
        </w:rPr>
        <w:t xml:space="preserve">, </w:t>
      </w:r>
      <w:r w:rsidR="0042493A" w:rsidRPr="0042493A">
        <w:rPr>
          <w:rFonts w:cs="Times New Roman"/>
          <w:szCs w:val="24"/>
        </w:rPr>
        <w:t>vonkajšie úpravy</w:t>
      </w:r>
      <w:r w:rsidR="0042493A">
        <w:rPr>
          <w:rFonts w:cs="Times New Roman"/>
          <w:szCs w:val="24"/>
        </w:rPr>
        <w:t>,</w:t>
      </w:r>
      <w:r w:rsidR="0042493A" w:rsidRPr="0042493A">
        <w:t xml:space="preserve"> </w:t>
      </w:r>
      <w:r w:rsidR="0042493A" w:rsidRPr="0042493A">
        <w:rPr>
          <w:rFonts w:cs="Times New Roman"/>
          <w:szCs w:val="24"/>
        </w:rPr>
        <w:t>informačné konštrukcie</w:t>
      </w:r>
      <w:r w:rsidR="0042493A">
        <w:rPr>
          <w:rFonts w:cs="Times New Roman"/>
          <w:szCs w:val="24"/>
        </w:rPr>
        <w:t xml:space="preserve"> a</w:t>
      </w:r>
      <w:r w:rsidR="0042493A" w:rsidRPr="0042493A">
        <w:rPr>
          <w:rFonts w:cs="Times New Roman"/>
          <w:szCs w:val="24"/>
        </w:rPr>
        <w:t xml:space="preserve"> </w:t>
      </w:r>
      <w:r w:rsidR="0042493A">
        <w:rPr>
          <w:rFonts w:cs="Times New Roman"/>
          <w:szCs w:val="24"/>
        </w:rPr>
        <w:t>zriadenie, prevádzku a zrušenie staveniska.</w:t>
      </w:r>
    </w:p>
    <w:p w:rsidR="0042493A" w:rsidRDefault="0042493A" w:rsidP="0042493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Vyhláška definuje podrobnosti a obsahové náležitosti projektu</w:t>
      </w:r>
    </w:p>
    <w:p w:rsidR="0042493A" w:rsidRDefault="0042493A" w:rsidP="0042493A">
      <w:pPr>
        <w:pStyle w:val="Odsekzoznamu"/>
        <w:numPr>
          <w:ilvl w:val="0"/>
          <w:numId w:val="2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stavieb</w:t>
      </w:r>
    </w:p>
    <w:p w:rsidR="0042493A" w:rsidRDefault="0042493A" w:rsidP="0042493A">
      <w:pPr>
        <w:pStyle w:val="Odsekzoznamu"/>
        <w:numPr>
          <w:ilvl w:val="0"/>
          <w:numId w:val="2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stavieb</w:t>
      </w:r>
      <w:r w:rsidR="00FB224B" w:rsidRPr="0042493A">
        <w:rPr>
          <w:rFonts w:cs="Times New Roman"/>
          <w:szCs w:val="24"/>
        </w:rPr>
        <w:t xml:space="preserve"> na ktor</w:t>
      </w:r>
      <w:r>
        <w:rPr>
          <w:rFonts w:cs="Times New Roman"/>
          <w:szCs w:val="24"/>
        </w:rPr>
        <w:t>é</w:t>
      </w:r>
      <w:r w:rsidR="00FB224B" w:rsidRPr="0042493A">
        <w:rPr>
          <w:rFonts w:cs="Times New Roman"/>
          <w:szCs w:val="24"/>
        </w:rPr>
        <w:t xml:space="preserve"> postačuje ohlásenie</w:t>
      </w:r>
    </w:p>
    <w:p w:rsidR="00FB224B" w:rsidRDefault="00FB224B" w:rsidP="0042493A">
      <w:pPr>
        <w:pStyle w:val="Odsekzoznamu"/>
        <w:numPr>
          <w:ilvl w:val="0"/>
          <w:numId w:val="22"/>
        </w:numPr>
        <w:jc w:val="both"/>
        <w:rPr>
          <w:rFonts w:cs="Times New Roman"/>
          <w:szCs w:val="24"/>
        </w:rPr>
      </w:pPr>
      <w:r w:rsidRPr="0042493A">
        <w:rPr>
          <w:rFonts w:cs="Times New Roman"/>
          <w:szCs w:val="24"/>
        </w:rPr>
        <w:t>vyhraden</w:t>
      </w:r>
      <w:r w:rsidR="0042493A">
        <w:rPr>
          <w:rFonts w:cs="Times New Roman"/>
          <w:szCs w:val="24"/>
        </w:rPr>
        <w:t>ých</w:t>
      </w:r>
      <w:r w:rsidRPr="0042493A">
        <w:rPr>
          <w:rFonts w:cs="Times New Roman"/>
          <w:szCs w:val="24"/>
        </w:rPr>
        <w:t xml:space="preserve"> stav</w:t>
      </w:r>
      <w:r w:rsidR="0042493A">
        <w:rPr>
          <w:rFonts w:cs="Times New Roman"/>
          <w:szCs w:val="24"/>
        </w:rPr>
        <w:t>ieb</w:t>
      </w:r>
      <w:r w:rsidR="00FA2CB3">
        <w:rPr>
          <w:rFonts w:cs="Times New Roman"/>
          <w:szCs w:val="24"/>
        </w:rPr>
        <w:t xml:space="preserve"> (stavieb pri ktorých platí sprísnený režim kontroly)</w:t>
      </w:r>
    </w:p>
    <w:p w:rsidR="00D07286" w:rsidRDefault="00D07286" w:rsidP="00D0728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Náležitosti, štruktúra a obsah </w:t>
      </w:r>
      <w:r w:rsidR="00CF1807" w:rsidRPr="00CF1807">
        <w:rPr>
          <w:rFonts w:cs="Times New Roman"/>
          <w:szCs w:val="24"/>
        </w:rPr>
        <w:t>(textový, grafický)</w:t>
      </w:r>
      <w:r w:rsidR="00CF180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bude definovaný v prílohách vyhlášky.</w:t>
      </w:r>
    </w:p>
    <w:p w:rsidR="00F521DF" w:rsidRDefault="00F521DF" w:rsidP="00D0728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Súčasťou projektovej dokumentácie projektu stavby bude aj protokol o splnení požiadaviek na bezbariérové užívanie.</w:t>
      </w:r>
    </w:p>
    <w:p w:rsidR="009B67E8" w:rsidRPr="00D07286" w:rsidRDefault="009B67E8" w:rsidP="00D07286">
      <w:pPr>
        <w:jc w:val="both"/>
        <w:rPr>
          <w:rFonts w:cs="Times New Roman"/>
          <w:szCs w:val="24"/>
        </w:rPr>
      </w:pPr>
    </w:p>
    <w:p w:rsidR="00194EF6" w:rsidRDefault="00194EF6" w:rsidP="00194EF6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 w:rsidRPr="00194EF6">
        <w:rPr>
          <w:rFonts w:cs="Times New Roman"/>
          <w:b/>
          <w:szCs w:val="24"/>
        </w:rPr>
        <w:t>Vykonávací projekt stavby</w:t>
      </w:r>
    </w:p>
    <w:p w:rsidR="00F10334" w:rsidRDefault="00F10334" w:rsidP="00D07286">
      <w:pPr>
        <w:rPr>
          <w:rFonts w:cs="Times New Roman"/>
          <w:b/>
          <w:szCs w:val="24"/>
        </w:rPr>
      </w:pPr>
    </w:p>
    <w:p w:rsidR="00D07286" w:rsidRDefault="00CF1807" w:rsidP="00CF1807">
      <w:pPr>
        <w:jc w:val="both"/>
        <w:rPr>
          <w:rFonts w:cs="Times New Roman"/>
          <w:szCs w:val="24"/>
        </w:rPr>
      </w:pPr>
      <w:r w:rsidRPr="00CF1807">
        <w:rPr>
          <w:rFonts w:cs="Times New Roman"/>
          <w:szCs w:val="24"/>
        </w:rPr>
        <w:t xml:space="preserve">Náležitosti, štruktúra a obsah </w:t>
      </w:r>
      <w:r>
        <w:rPr>
          <w:rFonts w:cs="Times New Roman"/>
          <w:szCs w:val="24"/>
        </w:rPr>
        <w:t xml:space="preserve">(textový, grafický) dokumentácie o </w:t>
      </w:r>
      <w:r w:rsidRPr="00CF1807">
        <w:rPr>
          <w:rFonts w:cs="Times New Roman"/>
          <w:szCs w:val="24"/>
        </w:rPr>
        <w:t>výrobnej príprave zhotoviteľa stavby a dokumentácia postupu stavebných prác</w:t>
      </w:r>
      <w:r w:rsidRPr="00CF1807">
        <w:t xml:space="preserve"> </w:t>
      </w:r>
      <w:r w:rsidRPr="00CF1807">
        <w:rPr>
          <w:rFonts w:cs="Times New Roman"/>
          <w:szCs w:val="24"/>
        </w:rPr>
        <w:t>bude definovaný v prílohách vyhlášky.</w:t>
      </w:r>
    </w:p>
    <w:p w:rsidR="0089144C" w:rsidRDefault="0089144C" w:rsidP="00CF1807">
      <w:pPr>
        <w:jc w:val="both"/>
        <w:rPr>
          <w:rFonts w:cs="Times New Roman"/>
          <w:szCs w:val="24"/>
        </w:rPr>
      </w:pPr>
    </w:p>
    <w:p w:rsidR="0089144C" w:rsidRDefault="0089144C" w:rsidP="0089144C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 w:rsidRPr="00A06357">
        <w:rPr>
          <w:rFonts w:cs="Times New Roman"/>
          <w:b/>
          <w:szCs w:val="24"/>
        </w:rPr>
        <w:t>Označenie stavby na stavenisku</w:t>
      </w:r>
      <w:r>
        <w:rPr>
          <w:rFonts w:cs="Times New Roman"/>
          <w:b/>
          <w:szCs w:val="24"/>
        </w:rPr>
        <w:t xml:space="preserve"> a záznam o stavbe</w:t>
      </w:r>
    </w:p>
    <w:p w:rsidR="0089144C" w:rsidRPr="00A06357" w:rsidRDefault="0089144C" w:rsidP="0089144C">
      <w:pPr>
        <w:jc w:val="both"/>
        <w:rPr>
          <w:rFonts w:cs="Times New Roman"/>
          <w:szCs w:val="24"/>
        </w:rPr>
      </w:pPr>
    </w:p>
    <w:p w:rsidR="0089144C" w:rsidRPr="00A06357" w:rsidRDefault="0089144C" w:rsidP="0089144C">
      <w:pPr>
        <w:jc w:val="both"/>
        <w:rPr>
          <w:rFonts w:cs="Times New Roman"/>
          <w:szCs w:val="24"/>
        </w:rPr>
      </w:pPr>
      <w:r w:rsidRPr="00A06357">
        <w:rPr>
          <w:rFonts w:cs="Times New Roman"/>
          <w:szCs w:val="24"/>
        </w:rPr>
        <w:t>Náležitosti, štruktúra a obsah formou predpísaného formulára bude definovaný v prílohách vyhlášky.</w:t>
      </w:r>
    </w:p>
    <w:p w:rsidR="0089144C" w:rsidRPr="00D07286" w:rsidRDefault="0089144C" w:rsidP="0089144C">
      <w:pPr>
        <w:rPr>
          <w:rFonts w:cs="Times New Roman"/>
          <w:szCs w:val="24"/>
        </w:rPr>
      </w:pPr>
    </w:p>
    <w:p w:rsidR="0089144C" w:rsidRDefault="0089144C" w:rsidP="0089144C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 w:rsidRPr="00194EF6">
        <w:rPr>
          <w:rFonts w:cs="Times New Roman"/>
          <w:b/>
          <w:szCs w:val="24"/>
        </w:rPr>
        <w:t>Stavebný denník</w:t>
      </w:r>
    </w:p>
    <w:p w:rsidR="0089144C" w:rsidRDefault="0089144C" w:rsidP="0089144C">
      <w:pPr>
        <w:jc w:val="both"/>
        <w:rPr>
          <w:rFonts w:cs="Times New Roman"/>
          <w:szCs w:val="24"/>
        </w:rPr>
      </w:pPr>
    </w:p>
    <w:p w:rsidR="0089144C" w:rsidRDefault="0089144C" w:rsidP="0089144C">
      <w:pPr>
        <w:jc w:val="both"/>
        <w:rPr>
          <w:rFonts w:cs="Times New Roman"/>
          <w:szCs w:val="24"/>
        </w:rPr>
      </w:pPr>
      <w:r w:rsidRPr="00A06357">
        <w:rPr>
          <w:rFonts w:cs="Times New Roman"/>
          <w:szCs w:val="24"/>
        </w:rPr>
        <w:t>Náležitosti, štruktúra a obsah formou predpísaného formulára bude definovaný v prílohách vyhlášky.</w:t>
      </w:r>
    </w:p>
    <w:p w:rsidR="0089144C" w:rsidRDefault="0089144C" w:rsidP="0089144C">
      <w:pPr>
        <w:rPr>
          <w:rFonts w:cs="Times New Roman"/>
          <w:szCs w:val="24"/>
        </w:rPr>
      </w:pPr>
    </w:p>
    <w:p w:rsidR="0089144C" w:rsidRDefault="0089144C" w:rsidP="0089144C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 w:rsidRPr="00194EF6">
        <w:rPr>
          <w:rFonts w:cs="Times New Roman"/>
          <w:b/>
          <w:szCs w:val="24"/>
        </w:rPr>
        <w:t>Záverečné stanovisko projektanta</w:t>
      </w:r>
    </w:p>
    <w:p w:rsidR="0089144C" w:rsidRPr="00A06357" w:rsidRDefault="0089144C" w:rsidP="0089144C">
      <w:pPr>
        <w:jc w:val="both"/>
        <w:rPr>
          <w:rFonts w:cs="Times New Roman"/>
          <w:szCs w:val="24"/>
        </w:rPr>
      </w:pPr>
    </w:p>
    <w:p w:rsidR="0089144C" w:rsidRPr="00A06357" w:rsidRDefault="0089144C" w:rsidP="0089144C">
      <w:pPr>
        <w:jc w:val="both"/>
        <w:rPr>
          <w:rFonts w:cs="Times New Roman"/>
          <w:szCs w:val="24"/>
        </w:rPr>
      </w:pPr>
      <w:r w:rsidRPr="00A06357">
        <w:rPr>
          <w:rFonts w:cs="Times New Roman"/>
          <w:szCs w:val="24"/>
        </w:rPr>
        <w:t>Náležitosti, štruktúra a obsah formou predpísaného formulára bude definovaný v prílohách vyhlášky.</w:t>
      </w:r>
    </w:p>
    <w:p w:rsidR="00CF1807" w:rsidRPr="00CF1807" w:rsidRDefault="00CF1807" w:rsidP="00D07286">
      <w:pPr>
        <w:rPr>
          <w:rFonts w:cs="Times New Roman"/>
          <w:szCs w:val="24"/>
        </w:rPr>
      </w:pPr>
    </w:p>
    <w:p w:rsidR="00FA5874" w:rsidRPr="00D07286" w:rsidRDefault="00194EF6" w:rsidP="00FA5874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 w:rsidRPr="00194EF6">
        <w:rPr>
          <w:rFonts w:cs="Times New Roman"/>
          <w:b/>
          <w:szCs w:val="24"/>
        </w:rPr>
        <w:t>Projekt skutočného vyhotovenia</w:t>
      </w:r>
    </w:p>
    <w:p w:rsidR="00D07286" w:rsidRDefault="00D07286" w:rsidP="00A06357">
      <w:pPr>
        <w:jc w:val="both"/>
        <w:rPr>
          <w:rFonts w:cs="Times New Roman"/>
          <w:szCs w:val="24"/>
        </w:rPr>
      </w:pPr>
    </w:p>
    <w:p w:rsidR="00D07286" w:rsidRDefault="00A06357" w:rsidP="00A06357">
      <w:pPr>
        <w:jc w:val="both"/>
        <w:rPr>
          <w:rFonts w:cs="Times New Roman"/>
          <w:szCs w:val="24"/>
        </w:rPr>
      </w:pPr>
      <w:r w:rsidRPr="00A06357">
        <w:rPr>
          <w:rFonts w:cs="Times New Roman"/>
          <w:szCs w:val="24"/>
        </w:rPr>
        <w:t xml:space="preserve">Náležitosti, štruktúra a obsah </w:t>
      </w:r>
      <w:r w:rsidR="0089144C" w:rsidRPr="0089144C">
        <w:rPr>
          <w:rFonts w:cs="Times New Roman"/>
          <w:szCs w:val="24"/>
        </w:rPr>
        <w:t>(textový, grafický)</w:t>
      </w:r>
      <w:r w:rsidR="0089144C">
        <w:rPr>
          <w:rFonts w:cs="Times New Roman"/>
          <w:szCs w:val="24"/>
        </w:rPr>
        <w:t xml:space="preserve"> </w:t>
      </w:r>
      <w:r w:rsidR="00D07286" w:rsidRPr="00D07286">
        <w:rPr>
          <w:rFonts w:cs="Times New Roman"/>
          <w:szCs w:val="24"/>
        </w:rPr>
        <w:t>projekt</w:t>
      </w:r>
      <w:r>
        <w:rPr>
          <w:rFonts w:cs="Times New Roman"/>
          <w:szCs w:val="24"/>
        </w:rPr>
        <w:t>u</w:t>
      </w:r>
      <w:r w:rsidR="00D07286" w:rsidRPr="00D07286">
        <w:rPr>
          <w:rFonts w:cs="Times New Roman"/>
          <w:szCs w:val="24"/>
        </w:rPr>
        <w:t xml:space="preserve"> </w:t>
      </w:r>
      <w:r w:rsidR="00D07286">
        <w:rPr>
          <w:rFonts w:cs="Times New Roman"/>
          <w:szCs w:val="24"/>
        </w:rPr>
        <w:t xml:space="preserve">zhotovenej stavby a </w:t>
      </w:r>
      <w:r w:rsidR="00D07286" w:rsidRPr="00D07286">
        <w:rPr>
          <w:rFonts w:cs="Times New Roman"/>
          <w:szCs w:val="24"/>
        </w:rPr>
        <w:t>zmien stavby, ku ktorým došlo pri uskutočňovaní stavby pred jej kolaudáciou budú uvedené v prílohe vyhlášky</w:t>
      </w:r>
      <w:r>
        <w:rPr>
          <w:rFonts w:cs="Times New Roman"/>
          <w:szCs w:val="24"/>
        </w:rPr>
        <w:t>.</w:t>
      </w:r>
    </w:p>
    <w:p w:rsidR="00D07286" w:rsidRDefault="00A06357" w:rsidP="00A06357">
      <w:pPr>
        <w:jc w:val="both"/>
        <w:rPr>
          <w:rFonts w:cs="Times New Roman"/>
          <w:szCs w:val="24"/>
        </w:rPr>
      </w:pPr>
      <w:r w:rsidRPr="00A06357">
        <w:rPr>
          <w:rFonts w:cs="Times New Roman"/>
          <w:szCs w:val="24"/>
        </w:rPr>
        <w:t>Náležitosti, štruktúra a obsah</w:t>
      </w:r>
      <w:r w:rsidR="00D07286" w:rsidRPr="00D07286">
        <w:rPr>
          <w:rFonts w:cs="Times New Roman"/>
          <w:szCs w:val="24"/>
        </w:rPr>
        <w:t xml:space="preserve"> </w:t>
      </w:r>
      <w:r w:rsidR="0089144C" w:rsidRPr="0089144C">
        <w:rPr>
          <w:rFonts w:cs="Times New Roman"/>
          <w:szCs w:val="24"/>
        </w:rPr>
        <w:t>(textový, grafický)</w:t>
      </w:r>
      <w:r w:rsidR="0089144C">
        <w:rPr>
          <w:rFonts w:cs="Times New Roman"/>
          <w:szCs w:val="24"/>
        </w:rPr>
        <w:t xml:space="preserve"> </w:t>
      </w:r>
      <w:r w:rsidR="00D07286" w:rsidRPr="00D07286">
        <w:rPr>
          <w:rFonts w:cs="Times New Roman"/>
          <w:szCs w:val="24"/>
        </w:rPr>
        <w:t>projekt</w:t>
      </w:r>
      <w:r>
        <w:rPr>
          <w:rFonts w:cs="Times New Roman"/>
          <w:szCs w:val="24"/>
        </w:rPr>
        <w:t>u</w:t>
      </w:r>
      <w:r w:rsidR="00D07286" w:rsidRPr="00D072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zhotovenej</w:t>
      </w:r>
      <w:r w:rsidR="00D07286" w:rsidRPr="00D07286">
        <w:rPr>
          <w:rFonts w:cs="Times New Roman"/>
          <w:szCs w:val="24"/>
        </w:rPr>
        <w:t xml:space="preserve"> stavby vyhotovenej po jej kolaudácii</w:t>
      </w:r>
      <w:r w:rsidR="000500D8">
        <w:rPr>
          <w:rFonts w:cs="Times New Roman"/>
          <w:szCs w:val="24"/>
        </w:rPr>
        <w:t xml:space="preserve"> (pa</w:t>
      </w:r>
      <w:r w:rsidR="00797B48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port stavby)</w:t>
      </w:r>
      <w:r w:rsidR="00D07286" w:rsidRPr="00D07286">
        <w:rPr>
          <w:rFonts w:cs="Times New Roman"/>
          <w:szCs w:val="24"/>
        </w:rPr>
        <w:t>, ak sa nezachovala</w:t>
      </w:r>
      <w:r>
        <w:rPr>
          <w:rFonts w:cs="Times New Roman"/>
          <w:szCs w:val="24"/>
        </w:rPr>
        <w:t>,</w:t>
      </w:r>
      <w:r w:rsidR="00D07286" w:rsidRPr="00D07286">
        <w:rPr>
          <w:rFonts w:cs="Times New Roman"/>
          <w:szCs w:val="24"/>
        </w:rPr>
        <w:t xml:space="preserve"> alebo ak nie je v náležitom stave budú uvedené v</w:t>
      </w:r>
      <w:r>
        <w:rPr>
          <w:rFonts w:cs="Times New Roman"/>
          <w:szCs w:val="24"/>
        </w:rPr>
        <w:t> </w:t>
      </w:r>
      <w:r w:rsidR="00D07286" w:rsidRPr="00D07286">
        <w:rPr>
          <w:rFonts w:cs="Times New Roman"/>
          <w:szCs w:val="24"/>
        </w:rPr>
        <w:t>prílohe</w:t>
      </w:r>
      <w:r>
        <w:rPr>
          <w:rFonts w:cs="Times New Roman"/>
          <w:szCs w:val="24"/>
        </w:rPr>
        <w:t xml:space="preserve"> </w:t>
      </w:r>
      <w:r w:rsidR="00D07286" w:rsidRPr="00D07286">
        <w:rPr>
          <w:rFonts w:cs="Times New Roman"/>
          <w:szCs w:val="24"/>
        </w:rPr>
        <w:t>vyhlášky.</w:t>
      </w:r>
    </w:p>
    <w:p w:rsidR="00CF1807" w:rsidRDefault="00CF1807" w:rsidP="00A06357">
      <w:pPr>
        <w:jc w:val="both"/>
        <w:rPr>
          <w:rFonts w:cs="Times New Roman"/>
          <w:szCs w:val="24"/>
        </w:rPr>
      </w:pPr>
    </w:p>
    <w:p w:rsidR="00A06357" w:rsidRDefault="00A06357" w:rsidP="008D4689">
      <w:pPr>
        <w:pStyle w:val="Odsekzoznamu"/>
        <w:numPr>
          <w:ilvl w:val="0"/>
          <w:numId w:val="16"/>
        </w:numPr>
        <w:ind w:left="284" w:hanging="284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Prevádzková dokumentácia</w:t>
      </w:r>
      <w:r w:rsidR="008D4689" w:rsidRPr="008D4689">
        <w:t xml:space="preserve"> </w:t>
      </w:r>
      <w:r w:rsidR="008D4689" w:rsidRPr="008D4689">
        <w:rPr>
          <w:rFonts w:cs="Times New Roman"/>
          <w:b/>
          <w:szCs w:val="24"/>
        </w:rPr>
        <w:t>a zjednodušená dokumentácia (pas</w:t>
      </w:r>
      <w:r w:rsidR="00797B48">
        <w:rPr>
          <w:rFonts w:cs="Times New Roman"/>
          <w:b/>
          <w:szCs w:val="24"/>
        </w:rPr>
        <w:t>s</w:t>
      </w:r>
      <w:r w:rsidR="008D4689" w:rsidRPr="008D4689">
        <w:rPr>
          <w:rFonts w:cs="Times New Roman"/>
          <w:b/>
          <w:szCs w:val="24"/>
        </w:rPr>
        <w:t>port stavby)</w:t>
      </w:r>
    </w:p>
    <w:p w:rsidR="00CF1807" w:rsidRPr="008D4689" w:rsidRDefault="00CF1807" w:rsidP="008D4689">
      <w:pPr>
        <w:jc w:val="both"/>
        <w:rPr>
          <w:rFonts w:cs="Times New Roman"/>
          <w:szCs w:val="24"/>
        </w:rPr>
      </w:pPr>
    </w:p>
    <w:p w:rsidR="008D4689" w:rsidRDefault="008D4689" w:rsidP="008D468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Prevádzková dokumentácia je d</w:t>
      </w:r>
      <w:r w:rsidR="0089144C" w:rsidRPr="008D4689">
        <w:rPr>
          <w:rFonts w:cs="Times New Roman"/>
          <w:szCs w:val="24"/>
        </w:rPr>
        <w:t>okumentácia skutočného zhotovenia stavby a súbor dokumentov o  prevádzkovaní stavby a údržbe stavby</w:t>
      </w:r>
      <w:r w:rsidRPr="008D468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Vyhláška ustanoví pravidlá vedenia (</w:t>
      </w:r>
      <w:r w:rsidRPr="008D4689">
        <w:rPr>
          <w:rFonts w:cs="Times New Roman"/>
          <w:szCs w:val="24"/>
        </w:rPr>
        <w:t>dopĺňanie</w:t>
      </w:r>
      <w:r>
        <w:rPr>
          <w:rFonts w:cs="Times New Roman"/>
          <w:szCs w:val="24"/>
        </w:rPr>
        <w:t>)</w:t>
      </w:r>
      <w:r w:rsidRPr="008D468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uchovávania prevádzkovej dokumentácie.</w:t>
      </w:r>
    </w:p>
    <w:p w:rsidR="008D4689" w:rsidRPr="008D4689" w:rsidRDefault="008D4689" w:rsidP="008D4689">
      <w:pPr>
        <w:jc w:val="both"/>
        <w:rPr>
          <w:rFonts w:cs="Times New Roman"/>
          <w:szCs w:val="24"/>
        </w:rPr>
      </w:pPr>
      <w:r w:rsidRPr="008D4689">
        <w:rPr>
          <w:rFonts w:cs="Times New Roman"/>
          <w:szCs w:val="24"/>
        </w:rPr>
        <w:t>Náležitosti, štruktúra a obsah budú uvedené v prílohe vyhlášky.</w:t>
      </w:r>
    </w:p>
    <w:p w:rsidR="0089144C" w:rsidRPr="008D4689" w:rsidRDefault="008D4689" w:rsidP="008D4689">
      <w:pPr>
        <w:jc w:val="both"/>
        <w:rPr>
          <w:rFonts w:cs="Times New Roman"/>
          <w:szCs w:val="24"/>
        </w:rPr>
      </w:pPr>
      <w:r w:rsidRPr="008D4689">
        <w:rPr>
          <w:rFonts w:cs="Times New Roman"/>
          <w:szCs w:val="24"/>
        </w:rPr>
        <w:t>Náležitosti, štruktúra a obsah (textový, grafický) projektu zhotovenej stavby vyhotovenej po jej kolaudácii (pa</w:t>
      </w:r>
      <w:r w:rsidR="009B67E8">
        <w:rPr>
          <w:rFonts w:cs="Times New Roman"/>
          <w:szCs w:val="24"/>
        </w:rPr>
        <w:t>s</w:t>
      </w:r>
      <w:r w:rsidRPr="008D4689">
        <w:rPr>
          <w:rFonts w:cs="Times New Roman"/>
          <w:szCs w:val="24"/>
        </w:rPr>
        <w:t>port stavby), ak sa nezachovala, alebo ak nie je v náležitom stave budú uvedené v prílohe vyhlášky.</w:t>
      </w:r>
    </w:p>
    <w:sectPr w:rsidR="0089144C" w:rsidRPr="008D4689" w:rsidSect="0040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00" w:rsidRDefault="00604A00" w:rsidP="00AD0119">
      <w:r>
        <w:separator/>
      </w:r>
    </w:p>
  </w:endnote>
  <w:endnote w:type="continuationSeparator" w:id="0">
    <w:p w:rsidR="00604A00" w:rsidRDefault="00604A00" w:rsidP="00AD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00" w:rsidRDefault="00604A00" w:rsidP="00AD0119">
      <w:r>
        <w:separator/>
      </w:r>
    </w:p>
  </w:footnote>
  <w:footnote w:type="continuationSeparator" w:id="0">
    <w:p w:rsidR="00604A00" w:rsidRDefault="00604A00" w:rsidP="00AD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12D"/>
    <w:multiLevelType w:val="hybridMultilevel"/>
    <w:tmpl w:val="550C4596"/>
    <w:lvl w:ilvl="0" w:tplc="92543FA0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361B22"/>
    <w:multiLevelType w:val="multilevel"/>
    <w:tmpl w:val="D49CE1DC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" w15:restartNumberingAfterBreak="0">
    <w:nsid w:val="0DFD550F"/>
    <w:multiLevelType w:val="hybridMultilevel"/>
    <w:tmpl w:val="B76E66A0"/>
    <w:lvl w:ilvl="0" w:tplc="C41E36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823315"/>
    <w:multiLevelType w:val="hybridMultilevel"/>
    <w:tmpl w:val="7644A154"/>
    <w:lvl w:ilvl="0" w:tplc="79F40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4F0D"/>
    <w:multiLevelType w:val="multilevel"/>
    <w:tmpl w:val="1BEC96A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EEA3F7F"/>
    <w:multiLevelType w:val="multilevel"/>
    <w:tmpl w:val="1778C5A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6" w15:restartNumberingAfterBreak="0">
    <w:nsid w:val="25AC7D7D"/>
    <w:multiLevelType w:val="hybridMultilevel"/>
    <w:tmpl w:val="5CB29B46"/>
    <w:lvl w:ilvl="0" w:tplc="79F40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0167"/>
    <w:multiLevelType w:val="multilevel"/>
    <w:tmpl w:val="1778C5A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8" w15:restartNumberingAfterBreak="0">
    <w:nsid w:val="32DC6447"/>
    <w:multiLevelType w:val="multilevel"/>
    <w:tmpl w:val="B1160834"/>
    <w:lvl w:ilvl="0">
      <w:start w:val="1"/>
      <w:numFmt w:val="lowerLetter"/>
      <w:suff w:val="space"/>
      <w:lvlText w:val="%1)"/>
      <w:lvlJc w:val="left"/>
      <w:pPr>
        <w:ind w:left="227" w:hanging="227"/>
      </w:pPr>
      <w:rPr>
        <w:rFonts w:ascii="Times New Roman" w:eastAsia="Calibri" w:hAnsi="Times New Roman" w:cs="Courier New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 w15:restartNumberingAfterBreak="0">
    <w:nsid w:val="368E2F30"/>
    <w:multiLevelType w:val="multilevel"/>
    <w:tmpl w:val="1778C5A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38C8146E"/>
    <w:multiLevelType w:val="hybridMultilevel"/>
    <w:tmpl w:val="7E061EB8"/>
    <w:lvl w:ilvl="0" w:tplc="C9F66B5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629EB"/>
    <w:multiLevelType w:val="multilevel"/>
    <w:tmpl w:val="1778C5A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467F48E5"/>
    <w:multiLevelType w:val="hybridMultilevel"/>
    <w:tmpl w:val="CEFC3240"/>
    <w:lvl w:ilvl="0" w:tplc="B93CC9D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D50E73"/>
    <w:multiLevelType w:val="multilevel"/>
    <w:tmpl w:val="1778C5A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0">
    <w:nsid w:val="4D2D0880"/>
    <w:multiLevelType w:val="multilevel"/>
    <w:tmpl w:val="1778C5A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504C279B"/>
    <w:multiLevelType w:val="hybridMultilevel"/>
    <w:tmpl w:val="4F7CB52C"/>
    <w:lvl w:ilvl="0" w:tplc="162C09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F2AD9"/>
    <w:multiLevelType w:val="hybridMultilevel"/>
    <w:tmpl w:val="E68C14D4"/>
    <w:lvl w:ilvl="0" w:tplc="B2B8F2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74FDB"/>
    <w:multiLevelType w:val="multilevel"/>
    <w:tmpl w:val="1778C5A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8" w15:restartNumberingAfterBreak="0">
    <w:nsid w:val="5D623B9F"/>
    <w:multiLevelType w:val="hybridMultilevel"/>
    <w:tmpl w:val="FBAEEF2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F591B50"/>
    <w:multiLevelType w:val="hybridMultilevel"/>
    <w:tmpl w:val="6D7475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90A72"/>
    <w:multiLevelType w:val="hybridMultilevel"/>
    <w:tmpl w:val="13A4CF0A"/>
    <w:lvl w:ilvl="0" w:tplc="B672A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D0594"/>
    <w:multiLevelType w:val="hybridMultilevel"/>
    <w:tmpl w:val="F4B66AD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12BAE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CD1B10"/>
    <w:multiLevelType w:val="hybridMultilevel"/>
    <w:tmpl w:val="FBAEEF2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"/>
  </w:num>
  <w:num w:numId="5">
    <w:abstractNumId w:val="22"/>
  </w:num>
  <w:num w:numId="6">
    <w:abstractNumId w:val="4"/>
  </w:num>
  <w:num w:numId="7">
    <w:abstractNumId w:val="18"/>
  </w:num>
  <w:num w:numId="8">
    <w:abstractNumId w:val="3"/>
  </w:num>
  <w:num w:numId="9">
    <w:abstractNumId w:val="15"/>
  </w:num>
  <w:num w:numId="10">
    <w:abstractNumId w:val="17"/>
  </w:num>
  <w:num w:numId="11">
    <w:abstractNumId w:val="14"/>
  </w:num>
  <w:num w:numId="12">
    <w:abstractNumId w:val="9"/>
  </w:num>
  <w:num w:numId="13">
    <w:abstractNumId w:val="5"/>
  </w:num>
  <w:num w:numId="14">
    <w:abstractNumId w:val="7"/>
  </w:num>
  <w:num w:numId="15">
    <w:abstractNumId w:val="11"/>
  </w:num>
  <w:num w:numId="16">
    <w:abstractNumId w:val="10"/>
  </w:num>
  <w:num w:numId="17">
    <w:abstractNumId w:val="21"/>
  </w:num>
  <w:num w:numId="18">
    <w:abstractNumId w:val="16"/>
  </w:num>
  <w:num w:numId="19">
    <w:abstractNumId w:val="0"/>
  </w:num>
  <w:num w:numId="20">
    <w:abstractNumId w:val="1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04"/>
    <w:rsid w:val="00000D92"/>
    <w:rsid w:val="000500D8"/>
    <w:rsid w:val="00055725"/>
    <w:rsid w:val="00086633"/>
    <w:rsid w:val="000C36B5"/>
    <w:rsid w:val="000D2FD6"/>
    <w:rsid w:val="000E0AFB"/>
    <w:rsid w:val="00100D8E"/>
    <w:rsid w:val="00116762"/>
    <w:rsid w:val="001205F3"/>
    <w:rsid w:val="001513EF"/>
    <w:rsid w:val="00153D1F"/>
    <w:rsid w:val="00176A15"/>
    <w:rsid w:val="00194EF6"/>
    <w:rsid w:val="001A7640"/>
    <w:rsid w:val="001E06BF"/>
    <w:rsid w:val="00262F63"/>
    <w:rsid w:val="002B2302"/>
    <w:rsid w:val="002C090A"/>
    <w:rsid w:val="002D4422"/>
    <w:rsid w:val="002D4C0B"/>
    <w:rsid w:val="00381F0C"/>
    <w:rsid w:val="00383F78"/>
    <w:rsid w:val="00396BEB"/>
    <w:rsid w:val="003A2383"/>
    <w:rsid w:val="003B4B80"/>
    <w:rsid w:val="003E167C"/>
    <w:rsid w:val="00402CB8"/>
    <w:rsid w:val="00420702"/>
    <w:rsid w:val="0042493A"/>
    <w:rsid w:val="0044256F"/>
    <w:rsid w:val="00463BDD"/>
    <w:rsid w:val="004835CC"/>
    <w:rsid w:val="004A4180"/>
    <w:rsid w:val="00525E07"/>
    <w:rsid w:val="00533279"/>
    <w:rsid w:val="005453DF"/>
    <w:rsid w:val="00582B07"/>
    <w:rsid w:val="005B6744"/>
    <w:rsid w:val="005F0E78"/>
    <w:rsid w:val="005F7D11"/>
    <w:rsid w:val="006043CC"/>
    <w:rsid w:val="00604A00"/>
    <w:rsid w:val="00617D87"/>
    <w:rsid w:val="00627128"/>
    <w:rsid w:val="00681586"/>
    <w:rsid w:val="006C58CC"/>
    <w:rsid w:val="00700C6C"/>
    <w:rsid w:val="007569FF"/>
    <w:rsid w:val="0076108B"/>
    <w:rsid w:val="00797B48"/>
    <w:rsid w:val="007A3AB6"/>
    <w:rsid w:val="007E3295"/>
    <w:rsid w:val="00810DF4"/>
    <w:rsid w:val="00813CAF"/>
    <w:rsid w:val="00822FF4"/>
    <w:rsid w:val="00833639"/>
    <w:rsid w:val="0084709C"/>
    <w:rsid w:val="0085438B"/>
    <w:rsid w:val="0089144C"/>
    <w:rsid w:val="008D068E"/>
    <w:rsid w:val="008D4689"/>
    <w:rsid w:val="008E028B"/>
    <w:rsid w:val="00915459"/>
    <w:rsid w:val="00936903"/>
    <w:rsid w:val="00962343"/>
    <w:rsid w:val="009965FA"/>
    <w:rsid w:val="009B378E"/>
    <w:rsid w:val="009B67E8"/>
    <w:rsid w:val="00A06357"/>
    <w:rsid w:val="00A129AD"/>
    <w:rsid w:val="00A6039C"/>
    <w:rsid w:val="00A70783"/>
    <w:rsid w:val="00A904A4"/>
    <w:rsid w:val="00A95A2C"/>
    <w:rsid w:val="00AD0119"/>
    <w:rsid w:val="00B57404"/>
    <w:rsid w:val="00B57E8D"/>
    <w:rsid w:val="00B8347B"/>
    <w:rsid w:val="00B937B6"/>
    <w:rsid w:val="00C14CF2"/>
    <w:rsid w:val="00C17F2E"/>
    <w:rsid w:val="00CB0203"/>
    <w:rsid w:val="00CF1807"/>
    <w:rsid w:val="00D07286"/>
    <w:rsid w:val="00D07A68"/>
    <w:rsid w:val="00D24EC2"/>
    <w:rsid w:val="00D52B12"/>
    <w:rsid w:val="00D530C9"/>
    <w:rsid w:val="00D65864"/>
    <w:rsid w:val="00D937FB"/>
    <w:rsid w:val="00D94123"/>
    <w:rsid w:val="00DA4B07"/>
    <w:rsid w:val="00DA67DF"/>
    <w:rsid w:val="00DB3349"/>
    <w:rsid w:val="00DC7A77"/>
    <w:rsid w:val="00E11785"/>
    <w:rsid w:val="00E45F8B"/>
    <w:rsid w:val="00E702CB"/>
    <w:rsid w:val="00EA3F83"/>
    <w:rsid w:val="00EA62D6"/>
    <w:rsid w:val="00F10334"/>
    <w:rsid w:val="00F33C4A"/>
    <w:rsid w:val="00F43080"/>
    <w:rsid w:val="00F50D31"/>
    <w:rsid w:val="00F521DF"/>
    <w:rsid w:val="00FA2CB3"/>
    <w:rsid w:val="00FA5874"/>
    <w:rsid w:val="00FB224B"/>
    <w:rsid w:val="00FB3508"/>
    <w:rsid w:val="00FB5406"/>
    <w:rsid w:val="00F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3C1B3-C2DC-4E14-8069-E6BBF7A6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0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D937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D011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D0119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D0119"/>
    <w:rPr>
      <w:vertAlign w:val="superscript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E11785"/>
    <w:rPr>
      <w:rFonts w:ascii="Times New Roman" w:hAnsi="Times New Roman"/>
      <w:sz w:val="24"/>
    </w:rPr>
  </w:style>
  <w:style w:type="paragraph" w:styleId="Zkladntext">
    <w:name w:val="Body Text"/>
    <w:basedOn w:val="Normlny"/>
    <w:link w:val="ZkladntextChar"/>
    <w:uiPriority w:val="99"/>
    <w:rsid w:val="00F10334"/>
    <w:pPr>
      <w:jc w:val="both"/>
    </w:pPr>
    <w:rPr>
      <w:rFonts w:eastAsia="Times New Roman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103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533279"/>
    <w:pPr>
      <w:spacing w:after="120"/>
      <w:ind w:left="283"/>
    </w:pPr>
    <w:rPr>
      <w:rFonts w:eastAsia="Times New Roman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3327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4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14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8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0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8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82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3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2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Navrh-vyhlasky-o-PD-tezy"/>
    <f:field ref="objsubject" par="" edit="true" text=""/>
    <f:field ref="objcreatedby" par="" text="Dancák, Ján, JUDr."/>
    <f:field ref="objcreatedat" par="" text="19.9.2019 15:07:44"/>
    <f:field ref="objchangedby" par="" text="Administrator, System"/>
    <f:field ref="objmodifiedat" par="" text="19.9.2019 15:07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CCC668F-B791-4FEF-8044-BFDFA990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Kán, Michal</dc:creator>
  <cp:lastModifiedBy>Dúbravská Lucia</cp:lastModifiedBy>
  <cp:revision>4</cp:revision>
  <dcterms:created xsi:type="dcterms:W3CDTF">2021-09-15T09:42:00Z</dcterms:created>
  <dcterms:modified xsi:type="dcterms:W3CDTF">2021-09-22T10:13:00Z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 výstavbe a o zmene a doplnení niektorých zákonov (stavebný zákon) informovaná prostredníctvom predbežnej informácie k&amp;nbsp;predmetnému návrhu zákona v&amp;nbsp;informačnom systéme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vlády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Ján Dancák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výstavbe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programového vyhlásenia vlády Slovenskej republiky</vt:lpwstr>
  </property>
  <property fmtid="{D5CDD505-2E9C-101B-9397-08002B2CF9AE}" pid="23" name="FSC#SKEDITIONSLOVLEX@103.510:plnynazovpredpis">
    <vt:lpwstr> Zákon o výstavbe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15080/2019/SV/99179-M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LP/2019/247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články 191 až 193 Zmluvy o fungovaní Európskej únie </vt:lpwstr>
  </property>
  <property fmtid="{D5CDD505-2E9C-101B-9397-08002B2CF9AE}" pid="47" name="FSC#SKEDITIONSLOVLEX@103.510:AttrStrListDocPropSekundarneLegPravoPO">
    <vt:lpwstr>-	Nariadenie Európskeho parlamentu a Rady (EÚ) č. 305/2011 z 9. marca 2011, ktorým sa ustanovujú harmonizované podmienky uvádzania stavebných výrobkov na trh a ktorým sa zrušuje smernica Rady 89/106/EHS (Ú. v. EÚ L 88, 4.4.2011) v platnom znení.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>Smernica 2011/92/EÚ v platnom znení bola prebraná:_x000d_
-	Zákon č. 24/2006 Z. z. o posudzovaní vplyvov na životné prostredie a o zmene a doplnení niektorých zákonov v znení neskorších predpisov _x000d_
-	Zákon č. 258/2011 Z. z. o trvalom ukladaní oxidu uhličitého d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18. 3. 2019</vt:lpwstr>
  </property>
  <property fmtid="{D5CDD505-2E9C-101B-9397-08002B2CF9AE}" pid="59" name="FSC#SKEDITIONSLOVLEX@103.510:AttrDateDocPropUkonceniePKK">
    <vt:lpwstr>2. 4. 2019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&lt;p&gt;&lt;strong&gt;K predkladanému materiálu všeobecne&lt;/strong&gt;&lt;/p&gt;&lt;p&gt;&amp;nbsp;&lt;/p&gt;&lt;p&gt;Vzhľadom k&amp;nbsp;tomu, že materiál je predkladaný bez súvisiacich úprav osobitných predpisov (budú predmetom samostatného zákona), uvádzame v&amp;nbsp;tejto časti navrhovaný sadzobník s</vt:lpwstr>
  </property>
  <property fmtid="{D5CDD505-2E9C-101B-9397-08002B2CF9AE}" pid="66" name="FSC#SKEDITIONSLOVLEX@103.510:AttrStrListDocPropAltRiesenia">
    <vt:lpwstr>Neboli identifikované alternatívy k predloženým riešeniam, ktoré by naplnili cieľNulový variant:Súčasný stav je založený na stavebnom zákone z roku 1976, ktorého štruktúra a základné pravidlá aj po 40-tich novelizáciách spôsobuje, že sa územné plánovanie </vt:lpwstr>
  </property>
  <property fmtid="{D5CDD505-2E9C-101B-9397-08002B2CF9AE}" pid="67" name="FSC#SKEDITIONSLOVLEX@103.510:AttrStrListDocPropStanoviskoGest">
    <vt:lpwstr>&lt;p&gt;&lt;strong&gt;I. Úvod: &lt;/strong&gt;Ministerstvo dopravy a výstavby Slovenskej republiky dňa 19. marca 2019 predložilo Stálej pracovnej komisii na posudzovanie vybraných vplyvov (ďalej len&amp;nbsp;„Komisia“) na predbežné pripomienkové konanie materiál:&lt;em&gt; „Návrh z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ministri _x000d_
predsedovia ostatných ústredných orgánov štátnej správy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 -ms-text-justify: inter-ideograph;"&gt;Ministerstvo dopravy a výstavby Slovenskej republiky predkladá návrh zákona o&amp;nbsp;výstavbe z&amp;nbsp;dôvodu plnenia programového vyhlásenia vlády Slovenskej republiky na roky 2016 - 2020.&lt;/p</vt:lpwstr>
  </property>
  <property fmtid="{D5CDD505-2E9C-101B-9397-08002B2CF9AE}" pid="150" name="FSC#SKEDITIONSLOVLEX@103.510:vytvorenedna">
    <vt:lpwstr>19. 9. 2019</vt:lpwstr>
  </property>
  <property fmtid="{D5CDD505-2E9C-101B-9397-08002B2CF9AE}" pid="151" name="FSC#COOSYSTEM@1.1:Container">
    <vt:lpwstr>COO.2145.1000.3.3608246</vt:lpwstr>
  </property>
  <property fmtid="{D5CDD505-2E9C-101B-9397-08002B2CF9AE}" pid="152" name="FSC#FSCFOLIO@1.1001:docpropproject">
    <vt:lpwstr/>
  </property>
</Properties>
</file>