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1776B2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 w:rsidRPr="001776B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1776B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1776B2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776B2" w:rsidRPr="001776B2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1776B2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1776B2" w:rsidRDefault="009F698B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Vládny n</w:t>
            </w:r>
            <w:r w:rsidR="00EB0C35"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ávrh zákona, </w:t>
            </w:r>
            <w:r w:rsidR="007C7237" w:rsidRPr="007C72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zákon č. 124/2006 Z. z. o bezpečnosti a ochrane zdravia pri práci a o zmene a doplnení niektorých zákonov v znení neskorších predpisov a ktorým sa menia a dopĺňajú niektoré zákony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1776B2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práce, sociálnych vecí a</w:t>
            </w:r>
            <w:r w:rsidR="009F69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rodiny</w:t>
            </w:r>
            <w:r w:rsidR="009F69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Slovenskej republiky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1776B2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1776B2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776B2" w:rsidRPr="001776B2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1776B2" w:rsidRDefault="00EB0C3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1776B2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776B2" w:rsidRPr="001776B2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1776B2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5" w:rsidRPr="001776B2" w:rsidRDefault="00982AA3" w:rsidP="00857AF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</w:t>
            </w:r>
            <w:r w:rsidR="00375353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5</w:t>
            </w:r>
            <w:r w:rsidR="00857AFE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.10.2021  - 12</w:t>
            </w:r>
            <w:r w:rsidR="00EB0C35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.10.2021</w:t>
            </w:r>
          </w:p>
        </w:tc>
      </w:tr>
      <w:tr w:rsidR="001776B2" w:rsidRPr="001776B2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5" w:rsidRPr="001776B2" w:rsidRDefault="001776B2" w:rsidP="00EB0C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21</w:t>
            </w:r>
            <w:r w:rsidR="009F372E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.10</w:t>
            </w:r>
            <w:r w:rsidR="00EB0C35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.2021</w:t>
            </w:r>
          </w:p>
        </w:tc>
      </w:tr>
      <w:tr w:rsidR="001776B2" w:rsidRPr="001776B2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1776B2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5" w:rsidRPr="001776B2" w:rsidRDefault="00A45D26" w:rsidP="000622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30</w:t>
            </w:r>
            <w:r w:rsidR="00EB0C35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.11.2021</w:t>
            </w:r>
          </w:p>
        </w:tc>
      </w:tr>
      <w:tr w:rsidR="001776B2" w:rsidRPr="001776B2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15.12.2021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776B2" w:rsidRPr="001776B2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EB0C35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Zosúladenie zákona č. 124/2006 Z. z. o bezpečnosti a ochrane zdravia pri práci a o zmene a doplnení niektorých zákonov s potrebami aplikačnej praxe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776B2" w:rsidRPr="001776B2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D311AC" w:rsidP="00D311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Cieľom návrhu zákona je najmä precizácia doterajšej právnej úpravy v oblasti bezpečnosti a ochrany zdravia pri práci, jej zosúladenie s potrebami aplikačnej praxe, zapracovanie systémových zmien a zníženie administratívnej záťaže bez negatívneho vplyvu na súčasnú úroveň BOZP.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EB0C3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Zamestnávatelia a zamestnanci vo všetkých odvetviach výrobnej sféry a nevýrobnej sféry, Národný inšpektorát práce, 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776B2" w:rsidRPr="001776B2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C35" w:rsidRPr="001776B2" w:rsidRDefault="00EB0C35" w:rsidP="00EB0C3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odstránenie definovaného problému boli navrhované riešenia, ktoré sú zapracované v návrhu zákona. Pri každom návrhu sa zvažovala aj možnosť ponechania súčasného stavu. V takom prípade by však nebolo možné dosiahnuť stanovené ciele.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776B2" w:rsidRPr="001776B2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EB0C35" w:rsidRPr="001776B2" w:rsidRDefault="00975FCD" w:rsidP="00EB0C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C35"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EB0C35"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B0C35" w:rsidRPr="001776B2" w:rsidRDefault="00975FCD" w:rsidP="00EB0C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267"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EB0C35"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776B2" w:rsidRPr="001776B2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EB0C35" w:rsidRPr="001776B2" w:rsidRDefault="0082758F" w:rsidP="00EB0C3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nejde nad rámec minimálnych požiadaviek EÚ.</w:t>
            </w:r>
          </w:p>
        </w:tc>
      </w:tr>
      <w:tr w:rsidR="001776B2" w:rsidRPr="001776B2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C35" w:rsidRPr="001776B2" w:rsidRDefault="00EB0C35" w:rsidP="00EB0C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C35" w:rsidRPr="001776B2" w:rsidRDefault="0082758F" w:rsidP="00EB0C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Preskúmanie účelnosti navrhovaného predpisu bude vykonávané </w:t>
            </w:r>
            <w:r w:rsidRPr="001776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po dvoch rokoch</w:t>
            </w: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 nadobudnutí jeho účinnosti a na základe kritérií vyplývajúcich z aplikačnej praxe.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B0C35" w:rsidRPr="001776B2" w:rsidRDefault="00EB0C35" w:rsidP="00EB0C35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776B2" w:rsidRPr="001776B2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EB0C35" w:rsidRPr="001776B2" w:rsidRDefault="00EB0C35" w:rsidP="00EB0C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776B2" w:rsidRPr="001776B2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EB0C35" w:rsidRPr="001776B2" w:rsidRDefault="00BD7E19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B0C35" w:rsidRPr="001776B2" w:rsidRDefault="005850ED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B0C35" w:rsidRPr="001776B2" w:rsidRDefault="00EB0C35" w:rsidP="00EB0C35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776B2" w:rsidRPr="001776B2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0C35" w:rsidRPr="001776B2" w:rsidRDefault="00EB0C35" w:rsidP="00EB0C3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C35" w:rsidRPr="001776B2" w:rsidRDefault="00EB0C35" w:rsidP="00EB0C3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1776B2" w:rsidRPr="001776B2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B0C35" w:rsidRPr="001776B2" w:rsidRDefault="00B302CC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B0C35" w:rsidRPr="001776B2" w:rsidRDefault="00330EA3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B0C35" w:rsidRPr="001776B2" w:rsidRDefault="00EB0C35" w:rsidP="00EB0C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776B2" w:rsidRPr="001776B2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EB0C35" w:rsidRPr="001776B2" w:rsidRDefault="00B302CC" w:rsidP="00EB0C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B0C35" w:rsidRPr="001776B2" w:rsidRDefault="009624C0" w:rsidP="00EB0C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B0C35" w:rsidRPr="001776B2" w:rsidRDefault="00EB0C35" w:rsidP="00EB0C35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1776B2" w:rsidRPr="001776B2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B0C35" w:rsidRPr="001776B2" w:rsidRDefault="00B302CC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0C35" w:rsidRPr="001776B2" w:rsidRDefault="00B302CC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C35" w:rsidRPr="001776B2" w:rsidRDefault="00EB0C35" w:rsidP="00EB0C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1776B2" w:rsidRPr="001776B2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35" w:rsidRPr="001776B2" w:rsidRDefault="00EB0C35" w:rsidP="00EB0C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B0C35" w:rsidRPr="001776B2" w:rsidRDefault="00F14C4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35" w:rsidRPr="001776B2" w:rsidRDefault="00EB0C35" w:rsidP="00EB0C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776B2" w:rsidRPr="001776B2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35" w:rsidRPr="001776B2" w:rsidRDefault="00EB0C35" w:rsidP="00EB0C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B0C35" w:rsidRPr="001776B2" w:rsidRDefault="00F14C4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35" w:rsidRPr="001776B2" w:rsidRDefault="00EB0C35" w:rsidP="00EB0C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776B2" w:rsidRPr="001776B2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35" w:rsidRPr="001776B2" w:rsidRDefault="00EB0C35" w:rsidP="00EB0C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B0C35" w:rsidRPr="001776B2" w:rsidRDefault="00F14C4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35" w:rsidRPr="001776B2" w:rsidRDefault="00EB0C35" w:rsidP="00EB0C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1776B2" w:rsidRPr="001776B2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1776B2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177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177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1776B2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776B2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776B2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776B2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776B2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1776B2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776B2" w:rsidRPr="001776B2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1776B2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1776B2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1776B2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1776B2" w:rsidRDefault="00F14C4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1776B2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1776B2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1776B2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776B2" w:rsidRPr="001776B2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1776B2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1776B2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1776B2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1776B2" w:rsidRDefault="00F14C4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1776B2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1776B2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1776B2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1776B2" w:rsidRPr="001776B2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1776B2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1776B2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1776B2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1776B2" w:rsidRDefault="00F14C4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1776B2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1776B2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1776B2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1776B2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776B2" w:rsidRPr="001776B2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776B2" w:rsidRPr="001776B2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1776B2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Pr="001776B2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776B2" w:rsidRPr="001776B2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776B2" w:rsidRPr="001776B2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F14C45" w:rsidP="00630A2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MPSVR SR, Ing. Adam Šulík,</w:t>
            </w:r>
            <w:r w:rsidR="00630A2B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tel.: +421 2 2046 3241  </w:t>
            </w: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email: </w:t>
            </w:r>
            <w:hyperlink r:id="rId8" w:history="1">
              <w:r w:rsidRPr="001776B2">
                <w:rPr>
                  <w:rStyle w:val="Hypertextovprepojenie"/>
                  <w:rFonts w:ascii="Times New Roman" w:eastAsia="Times New Roman" w:hAnsi="Times New Roman" w:cs="Times New Roman"/>
                  <w:i/>
                  <w:color w:val="auto"/>
                  <w:sz w:val="20"/>
                  <w:szCs w:val="20"/>
                  <w:lang w:eastAsia="sk-SK"/>
                </w:rPr>
                <w:t>adam.sulik@employment.gov.sk</w:t>
              </w:r>
            </w:hyperlink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776B2" w:rsidRPr="001776B2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776B2" w:rsidRPr="001776B2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2D213D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Národný inšpektorát práce (register vydaných osvedčení a oprávnení), Slovenská národná akreditačná služba (platný cenník služieb),</w:t>
            </w:r>
            <w:r w:rsidR="00D25B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oprávnené právnické osoby pôsobiace v oblasti overovania bezpečnosti technických zariadení,</w:t>
            </w: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5C2683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konzultácie s podnikateľským prostredím 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1776B2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1776B2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776B2" w:rsidRPr="001776B2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776B2" w:rsidRPr="001776B2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1776B2" w:rsidRDefault="00975FC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1776B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1776B2" w:rsidRDefault="00975FC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1776B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1776B2" w:rsidRDefault="00975FC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2683" w:rsidRPr="001776B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1776B2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2B2388" w:rsidRPr="00E64269" w:rsidRDefault="002B2388" w:rsidP="002B238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Úvod: </w:t>
            </w:r>
            <w:r w:rsidRPr="00E642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Ministerstvo práce, sociálnych vecí a rodiny SR dňa 5. októbra 2021 predložilo na PPK materiál </w:t>
            </w:r>
            <w:r w:rsidRPr="00E642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„Návrh zákona, ktorým sa mení a dopĺňa zákon č. 124/2006 Z. z. o bezpečnosti a ochrane zdravia pri práci a o zmene a doplnení niektorých zákonov a ktorým sa menia a dopĺňajú niektoré zákony (ďalej „návrh zákona“)</w:t>
            </w:r>
            <w:r w:rsidRPr="00E642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“</w:t>
            </w:r>
            <w:r w:rsidRPr="00E6426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Materiál predpokladá pozitívne vplyvy na rozpočet verejnej správy a pozitívno-negatívne vplyvy na podnikateľské prostredie, vrátane pozitívno-negatívnych vplyvov na MSP a pozitívne sociálne vplyvy.</w:t>
            </w:r>
          </w:p>
          <w:p w:rsidR="002B2388" w:rsidRPr="00E64269" w:rsidRDefault="002B2388" w:rsidP="002B2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2388" w:rsidRPr="00E64269" w:rsidRDefault="002B2388" w:rsidP="002B2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</w:t>
            </w:r>
            <w:r w:rsidRPr="00E6426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E64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ipomienky a návrhy zm</w:t>
            </w:r>
            <w:r w:rsidRPr="00E64269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E64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n: </w:t>
            </w:r>
            <w:r w:rsidRPr="00E64269">
              <w:rPr>
                <w:rFonts w:ascii="Times New Roman" w:hAnsi="Times New Roman" w:cs="Times New Roman"/>
                <w:bCs/>
                <w:sz w:val="20"/>
                <w:szCs w:val="20"/>
              </w:rPr>
              <w:t>Komisia uplatňuje k materiálu nasledovné pripomienky a odporúčania:</w:t>
            </w:r>
          </w:p>
          <w:p w:rsidR="002B2388" w:rsidRPr="00E64269" w:rsidRDefault="002B2388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2388" w:rsidRPr="00E64269" w:rsidRDefault="002B2388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doložke vybraných vplyvov</w:t>
            </w:r>
          </w:p>
          <w:p w:rsidR="002B2388" w:rsidRPr="00E64269" w:rsidRDefault="002B2388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Cs/>
                <w:sz w:val="20"/>
                <w:szCs w:val="20"/>
              </w:rPr>
              <w:t>Komisia žiada v bode 7. Transpozícia práva EÚ doplniť či návrh nejde nad rámec minimálnych požiadaviek EU. Zároveň Komisia v bode 8. Preskúmanie účelnosti doplniť čas a kritériá preskúmania účelnosti.</w:t>
            </w:r>
          </w:p>
          <w:p w:rsidR="00FA556E" w:rsidRPr="00E64269" w:rsidRDefault="00FA556E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A556E" w:rsidRPr="00E64269" w:rsidRDefault="00FA556E" w:rsidP="00FA55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64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</w:t>
            </w:r>
            <w:r w:rsidR="00DC027D" w:rsidRPr="00E64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MPSVR SR</w:t>
            </w:r>
            <w:r w:rsidRPr="00E64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:</w:t>
            </w:r>
          </w:p>
          <w:p w:rsidR="00FA556E" w:rsidRPr="00E64269" w:rsidRDefault="00FA556E" w:rsidP="00FA556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642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Predmetný návrh nejde nad rámec minimálnych požiadaviek EÚ. Preskúmanie účelnosti navrhovaného predpisu bude vykonávané </w:t>
            </w:r>
            <w:r w:rsidRPr="00E642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po dvoch rokoch</w:t>
            </w:r>
            <w:r w:rsidRPr="00E642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 nadobudnutí jeho účinnosti a na základe kritérií vyplývajúcich z aplikačnej praxe.</w:t>
            </w:r>
          </w:p>
          <w:p w:rsidR="002B2388" w:rsidRPr="00E64269" w:rsidRDefault="002B2388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2388" w:rsidRPr="00E64269" w:rsidRDefault="002B2388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vplyvom na podnikateľské prostredie</w:t>
            </w:r>
          </w:p>
          <w:p w:rsidR="002B2388" w:rsidRPr="00E64269" w:rsidRDefault="002B2388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Komisia žiada v rámci Analýzy vplyvov na podnikateľské prostredie priložiť  kalkulačku nákladov vrátane popisu spôsobu  výpočtu jednotlivých nákladov. </w:t>
            </w:r>
          </w:p>
          <w:p w:rsidR="002B2388" w:rsidRPr="00E64269" w:rsidRDefault="002B2388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 rámci rovnakej analýzy vplyvov je tiež potrebné uviesť všetky vplyvy na podnikateľské prostredie. </w:t>
            </w:r>
          </w:p>
          <w:p w:rsidR="002B2388" w:rsidRPr="00E64269" w:rsidRDefault="002B2388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V časti analýzy vplyvov na podnikateľské prostredie „Doplňujúce informácie k spôsobu výpočtu vplyvov jednotlivých regulácií na zmenu nákladov“ je potrebné dôkladne doplniť ďalšie informácie.</w:t>
            </w:r>
          </w:p>
          <w:p w:rsidR="002B2388" w:rsidRPr="00E64269" w:rsidRDefault="002B2388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2388" w:rsidRPr="00E64269" w:rsidRDefault="002B2388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6426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Odôvodnenie: </w:t>
            </w:r>
          </w:p>
          <w:p w:rsidR="002B2388" w:rsidRPr="00E64269" w:rsidRDefault="002B2388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Predkladateľ nevyznačil všetky vplyvy, ktoré materiál pre podnikateľské prostredie ukladá. Z opisu nie je jasné, akým spôsobom sa znížia či zvýšia náklady pre podnikateľské subjekty. Komisia sa domnieva, že náklady IN sú podhodnotené a náklady OUT nadhodnotené. V bode 3.2. analýzy  predkladateľ popísal pripomienky podnikateľov v rámci konzultácií a s Komisia konštatuje,  že neakceptoval  väčšinu z nich, bez toho, aby sa pokúsil hľadať alternatívne riešenia, ktoré by  znížili administratívnu záťaž pri zabezpečovaní BOZP. Komisia upozorňuje predkladateľa, že MH SR v rámci MPK uplatní viaceré pripomienky k vlastnému materiálu  s cieľom znížiť administratívnu záťaž podnikateľov pri zabezpečovaní BOZP.</w:t>
            </w:r>
          </w:p>
          <w:p w:rsidR="00FA556E" w:rsidRPr="00E64269" w:rsidRDefault="00FA556E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A556E" w:rsidRPr="00E64269" w:rsidRDefault="00FA556E" w:rsidP="00FA55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64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</w:t>
            </w:r>
            <w:r w:rsidR="00DC027D" w:rsidRPr="00E64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MPSVR SR</w:t>
            </w:r>
            <w:r w:rsidRPr="00E64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:</w:t>
            </w:r>
          </w:p>
          <w:p w:rsidR="00FA556E" w:rsidRPr="00E64269" w:rsidRDefault="00FA556E" w:rsidP="00FA556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642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Pripomienka bola akceptovaná. Kalkulačka n</w:t>
            </w:r>
            <w:r w:rsidR="00DC027D" w:rsidRPr="00E642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ákladov vrátane popisu spôsobu </w:t>
            </w:r>
            <w:r w:rsidRPr="00E642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výpočtu jednotlivých nákladov bola doplnená do Analýzy vplyvov na podnikateľské prostredie. V rámci rovnakej analýzy vplyvov sú uvedené všetky vplyvy na podnikateľské prostredie. Do časti analýzy vplyvov na podnikateľské prostredie „Doplňujúce informácie k spôsobu výpočtu vplyvov jednotlivých regulácií na zmenu nákladov“ boli doplnené všetky potrebné informácie k spôsobu výpočtu nákladov.</w:t>
            </w:r>
          </w:p>
          <w:p w:rsidR="00E64269" w:rsidRPr="001776B2" w:rsidRDefault="00FA556E" w:rsidP="00E6426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642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 odôvodneniu: V analýze vplyvov na podnikateľské prostredie boli a sú vyznačené všetky vplyvy, ktoré materiál na podnikateľské prostredie ukladá. Odhady nákladov in a nákladov out návrhu sú urobené kvalifikovane a korektne. Do analýzy boli doplnené vysvetľujúce informácie k spôsobu výpočtu a kalkulačka nákladov s použitými predpokladmi a vzorcami. Obsahová stránka návrhu vlastného materiálu nemá byť predmetom predbežného pripomienkového konania. </w:t>
            </w:r>
            <w:r w:rsidR="00DC027D" w:rsidRPr="00E642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základe rozporových konaní s MH SR, boli pripomienky akceptované a analýzy prepracované.</w:t>
            </w:r>
            <w:r w:rsidR="00E642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 rámci akceptovania pripomienok MH SR bola zohľadnená navýšená výška nákladov spojená s úpravou § 14 ods. 3 písm. e). </w:t>
            </w:r>
          </w:p>
          <w:p w:rsidR="00FA556E" w:rsidRPr="00E64269" w:rsidRDefault="00FA556E" w:rsidP="00FA556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B2388" w:rsidRPr="00E64269" w:rsidRDefault="002B2388" w:rsidP="002B2388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2388" w:rsidRPr="00E64269" w:rsidRDefault="002B2388" w:rsidP="002B2388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/>
                <w:sz w:val="20"/>
                <w:szCs w:val="20"/>
              </w:rPr>
              <w:t>K vplyvom na rozpočet verejnej správy</w:t>
            </w:r>
          </w:p>
          <w:p w:rsidR="002B2388" w:rsidRPr="00E64269" w:rsidRDefault="002B2388" w:rsidP="002B2388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 doložke vybraných vplyvov je uvedený pozitívny vplyv na rozpočet verejnej správy. V analýze vplyvov na rozpočet verejnej správy je v tabuľke č. 1 kvantifikovaný celkový nárast príjmov v sume 247 500 eur každoročne v rokoch 2023 a 2024. Pozitívny vplyv vyplýva z ponechania iba odbornej spôsobilosti s názvom „bezpečnostný technik“, pre ktoré bude potrebné vykonanie skúšky. V časti </w:t>
            </w:r>
            <w:r w:rsidRPr="00E642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2.2. Popis a charakteristika návrhu</w:t>
            </w:r>
            <w:r w:rsidRPr="00E642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analýzy predkladateľ uvádza, že „Odborne spôsobilé osoby – bezpečnostní technici, ktorým bolo vydané osvedčenie bezpečnostného technika výchovno-vzdelávacou inštitúciou do 31.12.2022 budú musieť požiadať národný inšpektorát práce o vykonanie skúšok bezpečnostného technika do 31.12.2024, čím sa zaručí ich odborná úroveň, tak ako keby boli v súčasnosti autorizovanými bezpečnostnými technikmi. V súčasnosti odhadujeme, že na trhu môže pôsobiť až 15 000 osôb s odbornou spôsobilosťou bezpečnostného technika. Poplatok za vykonanie skúšky na Národnom inšpektoráte práce je 33 €.“  </w:t>
            </w:r>
          </w:p>
          <w:p w:rsidR="002B2388" w:rsidRPr="00E64269" w:rsidRDefault="002B2388" w:rsidP="002B2388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 predloženom návrhu sa uvádza, že odhadom je na trhu až 15 000 osôb s odbornou spôsobilosťou bezpečnostného technika. Podľa analýzy vplyvov na rozpočet verejnej správy sa predpokladá, že všetkých 15 000 osôb bude žiadať o vykonanie skúšky, a teda budú sa uchádzať o pozíciu bezpečnostného technika po legislatívnej úprave. Komisia žiada spresniť tento odhad, resp. uviesť, z čoho vychádza tento predpoklad, keďže môže výrazne ovplyvniť výšku vplyvu na štátny rozpočet. </w:t>
            </w:r>
          </w:p>
          <w:p w:rsidR="002B2388" w:rsidRPr="00E64269" w:rsidRDefault="002B2388" w:rsidP="002B2388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2388" w:rsidRPr="00E64269" w:rsidRDefault="002B2388" w:rsidP="002B2388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2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Návrh očakáva vykonanie 15 000 odborných skúšok pred komisiou zriadenou Národným inšpektorátom práce v období 2023 - 2024. V prepočte na pracovné dni to v priemere predstavuje 30 odborných skúšok denne nad rámec bežných skúšok. V analýze vplyvov sa tento výrazný nárast vyťaženia Národného inšpektorátu práce nezohľadňuje. Komisia žiada zohľadniť tento aspekt, kvantifikovať jeho vplyv na rozpočet verejnej správy a zabezpečiť v rámci limitu dotknutého subjektu verejnej správy na príslušný rozpočtový rok, bez dodatočných požiadaviek na štátny rozpočet. </w:t>
            </w:r>
          </w:p>
          <w:p w:rsidR="00DC027D" w:rsidRPr="00E64269" w:rsidRDefault="00DC027D" w:rsidP="002B2388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027D" w:rsidRPr="00E64269" w:rsidRDefault="00DC027D" w:rsidP="00DC02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64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 MPSVR SR:</w:t>
            </w:r>
          </w:p>
          <w:p w:rsidR="00DC027D" w:rsidRPr="00E64269" w:rsidRDefault="00DC027D" w:rsidP="00DC027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642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Pripomienka bola akceptovaná. Predmetnou úpravou navrhujeme zabezpečiť overenie vedomostí autorizovaných bezpečnostných technikov (súčasných bezpečnostných technikov) Národným inšpektorátom práce ale aj inšpektorátmi práce. Zároveň sa zjednoduší prístup žiadateľov o </w:t>
            </w:r>
            <w:r w:rsidRPr="00E642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vykonanie skúšky autorizovaného bezpečnostného technika. Overovanie vedomostí bezpečnostných technikov by mal zabezpečovať NIP, ktorý môže menovať do komisie aj inšpektorov práce v súlade so zákonom 125/2006 Z. z. Žiadosti posudzuje akreditačná komisia NIP a vedie verejne prístupný zoznam vydaných a odobratých a osvedčení. Požiadavky na overenie vedomostí autorizovaných bezpečnostných technikov budú zabezpečené v rámci schváleného rozpočtu bez dodatočných požiadaviek na štátny rozpočet. Overenie odbornej spôsobilosti bezpečnostných technikov sa bude vykonávať prostredníctvom komisií zriadených Národným inšpektorátom práce, ktoré budú pôsobiť v rámci krajských inšpektorátov práce.</w:t>
            </w:r>
          </w:p>
          <w:p w:rsidR="00DC027D" w:rsidRPr="00E64269" w:rsidRDefault="00DC027D" w:rsidP="00DC027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642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Odhad počtu bezpečnostných technikov vychádza najmä z registra vydaných oprávnení na výchovu a vzdelávanie bezpečnostných technikov, ktorý vedie Národný inšpektorát práce. Odhad zohľadňuje aj vydané osvedčenia prostredníctvom projektu RE-PAS, ktorý zabezpečuje ÚPSVR SR.</w:t>
            </w:r>
          </w:p>
          <w:p w:rsidR="00DC027D" w:rsidRPr="002B2388" w:rsidRDefault="00DC027D" w:rsidP="002B2388">
            <w:pPr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3B7" w:rsidRPr="001776B2" w:rsidRDefault="001B23B7" w:rsidP="002B2388">
            <w:pPr>
              <w:pStyle w:val="norm00e1lny"/>
              <w:spacing w:line="240" w:lineRule="atLeast"/>
              <w:jc w:val="both"/>
              <w:rPr>
                <w:b/>
              </w:rPr>
            </w:pPr>
          </w:p>
        </w:tc>
      </w:tr>
      <w:tr w:rsidR="001776B2" w:rsidRPr="001776B2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1776B2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776B2" w:rsidRPr="001776B2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776B2" w:rsidRPr="001776B2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1776B2" w:rsidRDefault="00975FC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1776B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1776B2" w:rsidRDefault="00975FC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1776B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1776B2" w:rsidRDefault="00975FC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1776B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1776B2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1776B2" w:rsidRDefault="00975FCD" w:rsidP="00541993"/>
    <w:sectPr w:rsidR="00274130" w:rsidRPr="001776B2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CD" w:rsidRDefault="00975FCD" w:rsidP="001B23B7">
      <w:pPr>
        <w:spacing w:after="0" w:line="240" w:lineRule="auto"/>
      </w:pPr>
      <w:r>
        <w:separator/>
      </w:r>
    </w:p>
  </w:endnote>
  <w:endnote w:type="continuationSeparator" w:id="0">
    <w:p w:rsidR="00975FCD" w:rsidRDefault="00975FCD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983108"/>
      <w:docPartObj>
        <w:docPartGallery w:val="Page Numbers (Bottom of Page)"/>
        <w:docPartUnique/>
      </w:docPartObj>
    </w:sdtPr>
    <w:sdtEndPr/>
    <w:sdtContent>
      <w:p w:rsidR="005A05ED" w:rsidRDefault="005A05ED">
        <w:pPr>
          <w:pStyle w:val="Pta"/>
          <w:jc w:val="center"/>
        </w:pPr>
        <w:r w:rsidRPr="009F69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69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69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6EF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F69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CD" w:rsidRDefault="00975FCD" w:rsidP="001B23B7">
      <w:pPr>
        <w:spacing w:after="0" w:line="240" w:lineRule="auto"/>
      </w:pPr>
      <w:r>
        <w:separator/>
      </w:r>
    </w:p>
  </w:footnote>
  <w:footnote w:type="continuationSeparator" w:id="0">
    <w:p w:rsidR="00975FCD" w:rsidRDefault="00975FCD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3C52"/>
    <w:rsid w:val="00043706"/>
    <w:rsid w:val="000622A2"/>
    <w:rsid w:val="00097069"/>
    <w:rsid w:val="000F2BE9"/>
    <w:rsid w:val="001004D7"/>
    <w:rsid w:val="00167D13"/>
    <w:rsid w:val="001769DF"/>
    <w:rsid w:val="001776B2"/>
    <w:rsid w:val="001B23B7"/>
    <w:rsid w:val="001E3562"/>
    <w:rsid w:val="00203EE3"/>
    <w:rsid w:val="0023360B"/>
    <w:rsid w:val="00243652"/>
    <w:rsid w:val="002B2388"/>
    <w:rsid w:val="002D213D"/>
    <w:rsid w:val="002E273E"/>
    <w:rsid w:val="00330EA3"/>
    <w:rsid w:val="00375353"/>
    <w:rsid w:val="003A057B"/>
    <w:rsid w:val="003E2216"/>
    <w:rsid w:val="00406E73"/>
    <w:rsid w:val="00417210"/>
    <w:rsid w:val="0043505A"/>
    <w:rsid w:val="0045318F"/>
    <w:rsid w:val="0049476D"/>
    <w:rsid w:val="004A4383"/>
    <w:rsid w:val="00513254"/>
    <w:rsid w:val="0053094C"/>
    <w:rsid w:val="00541993"/>
    <w:rsid w:val="005439DB"/>
    <w:rsid w:val="005771D8"/>
    <w:rsid w:val="005850ED"/>
    <w:rsid w:val="00587620"/>
    <w:rsid w:val="00591EC6"/>
    <w:rsid w:val="005A05ED"/>
    <w:rsid w:val="005C2683"/>
    <w:rsid w:val="00630A2B"/>
    <w:rsid w:val="0063333F"/>
    <w:rsid w:val="00637DCB"/>
    <w:rsid w:val="00637F4B"/>
    <w:rsid w:val="00691B3F"/>
    <w:rsid w:val="006F678E"/>
    <w:rsid w:val="00720322"/>
    <w:rsid w:val="0075197E"/>
    <w:rsid w:val="007535DC"/>
    <w:rsid w:val="00761208"/>
    <w:rsid w:val="007B40C1"/>
    <w:rsid w:val="007B4C36"/>
    <w:rsid w:val="007C7237"/>
    <w:rsid w:val="007D556F"/>
    <w:rsid w:val="0082758F"/>
    <w:rsid w:val="00857AFE"/>
    <w:rsid w:val="00865E81"/>
    <w:rsid w:val="008801B5"/>
    <w:rsid w:val="008B222D"/>
    <w:rsid w:val="008C79B7"/>
    <w:rsid w:val="008D5EA3"/>
    <w:rsid w:val="008F7B3F"/>
    <w:rsid w:val="009431E3"/>
    <w:rsid w:val="009475F5"/>
    <w:rsid w:val="009624C0"/>
    <w:rsid w:val="009717F5"/>
    <w:rsid w:val="00975FCD"/>
    <w:rsid w:val="00982AA3"/>
    <w:rsid w:val="00984585"/>
    <w:rsid w:val="009A1A27"/>
    <w:rsid w:val="009C424C"/>
    <w:rsid w:val="009E09F7"/>
    <w:rsid w:val="009F372E"/>
    <w:rsid w:val="009F4832"/>
    <w:rsid w:val="009F698B"/>
    <w:rsid w:val="00A340BB"/>
    <w:rsid w:val="00A45D26"/>
    <w:rsid w:val="00A93D81"/>
    <w:rsid w:val="00AC30D6"/>
    <w:rsid w:val="00AD1E92"/>
    <w:rsid w:val="00B302CC"/>
    <w:rsid w:val="00B547F5"/>
    <w:rsid w:val="00B84F87"/>
    <w:rsid w:val="00BA2BF4"/>
    <w:rsid w:val="00BB3748"/>
    <w:rsid w:val="00BC1652"/>
    <w:rsid w:val="00BD7E19"/>
    <w:rsid w:val="00C73C61"/>
    <w:rsid w:val="00CC2CED"/>
    <w:rsid w:val="00CD47BD"/>
    <w:rsid w:val="00CE0EBC"/>
    <w:rsid w:val="00CE6AAE"/>
    <w:rsid w:val="00CF1A25"/>
    <w:rsid w:val="00D2313B"/>
    <w:rsid w:val="00D25B21"/>
    <w:rsid w:val="00D311AC"/>
    <w:rsid w:val="00D56240"/>
    <w:rsid w:val="00D93FE2"/>
    <w:rsid w:val="00D96BB1"/>
    <w:rsid w:val="00DC027D"/>
    <w:rsid w:val="00DF357C"/>
    <w:rsid w:val="00E26DFE"/>
    <w:rsid w:val="00E26EF0"/>
    <w:rsid w:val="00E53C65"/>
    <w:rsid w:val="00E54267"/>
    <w:rsid w:val="00E64269"/>
    <w:rsid w:val="00E64C71"/>
    <w:rsid w:val="00EB0C35"/>
    <w:rsid w:val="00F1000E"/>
    <w:rsid w:val="00F14C45"/>
    <w:rsid w:val="00F87681"/>
    <w:rsid w:val="00FA556E"/>
    <w:rsid w:val="00FB77F2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4C45"/>
    <w:rPr>
      <w:color w:val="0563C1" w:themeColor="hyperlink"/>
      <w:u w:val="single"/>
    </w:rPr>
  </w:style>
  <w:style w:type="character" w:customStyle="1" w:styleId="norm00e1lnychar1">
    <w:name w:val="norm_00e1lny__char1"/>
    <w:rsid w:val="002B2388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2B2388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sulik@employment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2</cp:revision>
  <cp:lastPrinted>2021-09-17T11:24:00Z</cp:lastPrinted>
  <dcterms:created xsi:type="dcterms:W3CDTF">2022-01-13T09:45:00Z</dcterms:created>
  <dcterms:modified xsi:type="dcterms:W3CDTF">2022-01-13T09:45:00Z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