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1590" w14:textId="35A11F7D" w:rsidR="001F2C33" w:rsidRPr="0032766D" w:rsidRDefault="001F2C33" w:rsidP="000678D3">
      <w:pPr>
        <w:pStyle w:val="Default"/>
        <w:jc w:val="center"/>
        <w:rPr>
          <w:b/>
          <w:bCs/>
        </w:rPr>
      </w:pPr>
      <w:r w:rsidRPr="0032766D">
        <w:rPr>
          <w:b/>
          <w:bCs/>
        </w:rPr>
        <w:t>DOLOŽKA ZLUČITEĽNOSTI</w:t>
      </w:r>
    </w:p>
    <w:p w14:paraId="12C116F2" w14:textId="3F5AE1A5" w:rsidR="001F2C33" w:rsidRPr="0032766D" w:rsidRDefault="0048057B" w:rsidP="000678D3">
      <w:pPr>
        <w:pStyle w:val="Default"/>
        <w:jc w:val="center"/>
        <w:rPr>
          <w:b/>
          <w:bCs/>
        </w:rPr>
      </w:pPr>
      <w:r w:rsidRPr="0032766D">
        <w:rPr>
          <w:b/>
          <w:bCs/>
        </w:rPr>
        <w:t>návrhu zákona</w:t>
      </w:r>
      <w:r w:rsidR="001F2C33" w:rsidRPr="0032766D">
        <w:rPr>
          <w:b/>
          <w:bCs/>
        </w:rPr>
        <w:t xml:space="preserve"> s právom Európskej únie</w:t>
      </w:r>
    </w:p>
    <w:p w14:paraId="149A0F78" w14:textId="77777777" w:rsidR="001F2C33" w:rsidRPr="0032766D" w:rsidRDefault="001F2C33" w:rsidP="000678D3">
      <w:pPr>
        <w:pStyle w:val="Default"/>
        <w:jc w:val="center"/>
      </w:pPr>
    </w:p>
    <w:p w14:paraId="1E34FE58" w14:textId="66CA7B24" w:rsidR="001F2C33" w:rsidRPr="0032766D" w:rsidRDefault="001F2C33" w:rsidP="000678D3">
      <w:pPr>
        <w:pStyle w:val="Default"/>
        <w:numPr>
          <w:ilvl w:val="0"/>
          <w:numId w:val="1"/>
        </w:numPr>
        <w:jc w:val="both"/>
      </w:pPr>
      <w:r w:rsidRPr="0032766D">
        <w:rPr>
          <w:b/>
          <w:bCs/>
        </w:rPr>
        <w:t xml:space="preserve">Navrhovateľ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: </w:t>
      </w:r>
      <w:r w:rsidR="00E022FE">
        <w:t>vláda</w:t>
      </w:r>
      <w:r w:rsidRPr="0032766D">
        <w:t xml:space="preserve"> Slovenskej republiky. </w:t>
      </w:r>
    </w:p>
    <w:p w14:paraId="720E2D30" w14:textId="77777777" w:rsidR="001F2C33" w:rsidRPr="0032766D" w:rsidRDefault="001F2C33" w:rsidP="000678D3">
      <w:pPr>
        <w:pStyle w:val="Default"/>
      </w:pPr>
    </w:p>
    <w:p w14:paraId="075AEFEB" w14:textId="00E308D2" w:rsidR="001F2C33" w:rsidRPr="0032766D" w:rsidRDefault="001F2C33" w:rsidP="000678D3">
      <w:pPr>
        <w:pStyle w:val="Default"/>
        <w:numPr>
          <w:ilvl w:val="0"/>
          <w:numId w:val="1"/>
        </w:numPr>
        <w:jc w:val="both"/>
        <w:rPr>
          <w:shd w:val="clear" w:color="auto" w:fill="FFFFFF"/>
        </w:rPr>
      </w:pPr>
      <w:r w:rsidRPr="0032766D">
        <w:rPr>
          <w:b/>
          <w:bCs/>
        </w:rPr>
        <w:t xml:space="preserve">Názov návrhu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: </w:t>
      </w:r>
      <w:r w:rsidR="00E022FE" w:rsidRPr="00A0359B">
        <w:rPr>
          <w:bCs/>
        </w:rPr>
        <w:t xml:space="preserve">Vládny návrh </w:t>
      </w:r>
      <w:r w:rsidR="00E022FE" w:rsidRPr="00E022FE">
        <w:rPr>
          <w:lang w:eastAsia="sk-SK"/>
        </w:rPr>
        <w:t>z</w:t>
      </w:r>
      <w:r w:rsidR="0048057B" w:rsidRPr="00E022FE">
        <w:rPr>
          <w:lang w:eastAsia="sk-SK"/>
        </w:rPr>
        <w:t>ákona</w:t>
      </w:r>
      <w:r w:rsidR="0048057B" w:rsidRPr="0032766D">
        <w:rPr>
          <w:lang w:eastAsia="sk-SK"/>
        </w:rPr>
        <w:t>, ktorým sa mení a dopĺňa zákon č. 627/2005 Z. z. o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príspevkoch na podporu náhradnej starostlivosti o dieťa v znení neskorších predpisov a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ktorým sa mení a dopĺňa zákon č. 201/2008 Z. z. o náhradnom výživnom a o zmene a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doplnení zákona č. 36/2005 Z. z. o rodine a o zmene a doplnení niektorých zákonov v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znení nálezu Ústavného súdu Slovenskej republiky č. 615/2006 Z. z. v znení neskorších predpisov</w:t>
      </w:r>
    </w:p>
    <w:p w14:paraId="7B30449A" w14:textId="77777777" w:rsidR="00134A4C" w:rsidRPr="0032766D" w:rsidRDefault="00134A4C" w:rsidP="000678D3">
      <w:pPr>
        <w:pStyle w:val="Default"/>
        <w:jc w:val="both"/>
      </w:pPr>
    </w:p>
    <w:p w14:paraId="46B2C4F7" w14:textId="54CA480C" w:rsidR="001F2C33" w:rsidRPr="000678D3" w:rsidRDefault="001F2C33" w:rsidP="000678D3">
      <w:pPr>
        <w:pStyle w:val="Default"/>
        <w:numPr>
          <w:ilvl w:val="0"/>
          <w:numId w:val="1"/>
        </w:numPr>
        <w:jc w:val="both"/>
      </w:pPr>
      <w:r w:rsidRPr="0032766D">
        <w:rPr>
          <w:b/>
          <w:bCs/>
        </w:rPr>
        <w:t xml:space="preserve">Predmet návrhu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 </w:t>
      </w:r>
    </w:p>
    <w:p w14:paraId="6F3ACF65" w14:textId="77777777" w:rsidR="000678D3" w:rsidRPr="0032766D" w:rsidRDefault="000678D3" w:rsidP="000678D3">
      <w:pPr>
        <w:pStyle w:val="Default"/>
        <w:ind w:left="360"/>
        <w:jc w:val="both"/>
      </w:pPr>
    </w:p>
    <w:p w14:paraId="533B1338" w14:textId="6A73E85F" w:rsidR="001F2C33" w:rsidRPr="0032766D" w:rsidRDefault="0032766D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upravený v primárnom práve Európskej únie:</w:t>
      </w:r>
    </w:p>
    <w:p w14:paraId="5D6B9097" w14:textId="77777777" w:rsidR="00141067" w:rsidRDefault="00141067" w:rsidP="000678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3B293C1A" w14:textId="5B22B44B" w:rsidR="001F2C33" w:rsidRPr="0032766D" w:rsidRDefault="0032766D" w:rsidP="000678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- </w:t>
      </w:r>
      <w:r w:rsidR="009C3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v </w:t>
      </w:r>
      <w:r w:rsidR="001F2C33"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čl. 48, 151 a 153 Zmluvy o fungovaní Európskej únie</w:t>
      </w:r>
    </w:p>
    <w:p w14:paraId="37F387EA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46A4F31" w14:textId="27AE9F37" w:rsidR="009C35A8" w:rsidRPr="0032766D" w:rsidRDefault="009C35A8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upravený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práve Európskej únie:</w:t>
      </w:r>
    </w:p>
    <w:p w14:paraId="54765628" w14:textId="77777777" w:rsidR="00141067" w:rsidRDefault="00141067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068D88B2" w14:textId="001CDD8D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="007F5435" w:rsidRPr="007F5435">
        <w:rPr>
          <w:rFonts w:ascii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Nariadenie (ES) Európskeho parlamentu a Rady 883/2004 z 29. apríla 2004 o koordinácii systémov sociálneho zabezpečenia (Ú. v. EÚ </w:t>
      </w:r>
      <w:r w:rsidR="007F5435" w:rsidRPr="007F54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L </w:t>
      </w:r>
      <w:r w:rsidR="007F5435" w:rsidRPr="007F543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166, 30.4.2004</w:t>
      </w:r>
      <w:r w:rsidR="007F5435" w:rsidRPr="007F5435">
        <w:rPr>
          <w:rFonts w:ascii="Times New Roman" w:hAnsi="Times New Roman" w:cs="Times New Roman"/>
          <w:bCs/>
          <w:i/>
          <w:color w:val="000000"/>
          <w:sz w:val="24"/>
          <w:szCs w:val="24"/>
          <w:lang w:eastAsia="sk-SK"/>
        </w:rPr>
        <w:t>; Mimoriadne vydanie Ú. v. EÚ, kap. 5 / zv. 5) v platnom znení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</w:t>
      </w:r>
      <w:r w:rsidR="00206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7F54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gestor: Ministerstvo práce, sociálnych vecí a rodiny Slovenskej republiky,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</w:p>
    <w:p w14:paraId="7EC1C0CB" w14:textId="7597A0B9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Nariadenie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Európskeho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parlamentu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Rady  (ES)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č.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987/2009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zo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16.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septembra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2009, ktorým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stanovuje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postup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vykonávania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nariadenia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(ES)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č.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883/2004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o koordinácii systémov sociálneho zabezpečenia (Ú. v. EÚ L 284, 30. 10. 2009) v platnom znení,</w:t>
      </w:r>
      <w:r w:rsidR="002063F2" w:rsidRPr="00206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206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gestor: Ministerstvo práce, sociálnych vecí a rodiny Slovenskej republiky</w:t>
      </w:r>
    </w:p>
    <w:p w14:paraId="6A0E2B6C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9CB40" w14:textId="77777777" w:rsidR="009077C2" w:rsidRPr="009077C2" w:rsidRDefault="009077C2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77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 judikatúre Súdneho dvora Európskej únie.</w:t>
      </w:r>
    </w:p>
    <w:p w14:paraId="7B0F1180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1F44A1" w14:textId="30668607" w:rsidR="001F2C33" w:rsidRDefault="001F2C33" w:rsidP="000678D3">
      <w:pPr>
        <w:pStyle w:val="Default"/>
        <w:numPr>
          <w:ilvl w:val="0"/>
          <w:numId w:val="1"/>
        </w:numPr>
        <w:jc w:val="both"/>
        <w:rPr>
          <w:rFonts w:eastAsia="Times New Roman"/>
          <w:b/>
          <w:lang w:eastAsia="sk-SK"/>
        </w:rPr>
      </w:pPr>
      <w:r w:rsidRPr="0032766D">
        <w:rPr>
          <w:rFonts w:eastAsia="Times New Roman"/>
          <w:b/>
          <w:lang w:eastAsia="sk-SK"/>
        </w:rPr>
        <w:t xml:space="preserve">Záväzky </w:t>
      </w:r>
      <w:r w:rsidRPr="00141067">
        <w:rPr>
          <w:b/>
          <w:bCs/>
        </w:rPr>
        <w:t>Slovenskej</w:t>
      </w:r>
      <w:r w:rsidRPr="0032766D">
        <w:rPr>
          <w:rFonts w:eastAsia="Times New Roman"/>
          <w:b/>
          <w:lang w:eastAsia="sk-SK"/>
        </w:rPr>
        <w:t xml:space="preserve"> republiky vo vzťahu k Európskej únii: </w:t>
      </w:r>
    </w:p>
    <w:p w14:paraId="68307BE1" w14:textId="77777777" w:rsidR="000678D3" w:rsidRPr="0032766D" w:rsidRDefault="000678D3" w:rsidP="000678D3">
      <w:pPr>
        <w:pStyle w:val="Default"/>
        <w:ind w:left="360"/>
        <w:jc w:val="both"/>
        <w:rPr>
          <w:rFonts w:eastAsia="Times New Roman"/>
          <w:b/>
          <w:lang w:eastAsia="sk-SK"/>
        </w:rPr>
      </w:pPr>
    </w:p>
    <w:p w14:paraId="26988D83" w14:textId="10871D09" w:rsidR="001F2C33" w:rsidRPr="00141067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lehotu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prebranie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príslušného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právneho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únie,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príp.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osobitná lehota účinnosti jeho ustanovení,</w:t>
      </w:r>
    </w:p>
    <w:p w14:paraId="649C44B7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5A050A6E" w14:textId="77777777" w:rsidR="001F2C33" w:rsidRPr="0032766D" w:rsidRDefault="001F2C33" w:rsidP="000678D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6DF1A9" w14:textId="73270165" w:rsidR="001F2C33" w:rsidRPr="0032766D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začatí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rámci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„EÚ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Pilot“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začatí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postupu 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komisie,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konaní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Súdneho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dvora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proti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republike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258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260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Zmluvy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fungovaní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jej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platnom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znení, spolu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konkrétnych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vytýkaných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nedostatkov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požiadaviek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 nápravy,</w:t>
      </w:r>
    </w:p>
    <w:p w14:paraId="6A838ACB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537089FA" w14:textId="77777777" w:rsidR="001F2C33" w:rsidRPr="0032766D" w:rsidRDefault="001F2C33" w:rsidP="000678D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6A1BCE" w14:textId="2CE5D2AE" w:rsidR="001F2C33" w:rsidRPr="0032766D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predpisoch,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ktorých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uvádzané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akty 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prebrané,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rozsahu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prebrania,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príp.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="00CC64C4"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potreby prijatia ďalších úprav,</w:t>
      </w:r>
    </w:p>
    <w:p w14:paraId="1AC23E9A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28E86088" w14:textId="77777777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AD87EF7" w14:textId="580EF5AA" w:rsidR="001F2C33" w:rsidRPr="00A0359B" w:rsidRDefault="00141067" w:rsidP="006E7A65">
      <w:pPr>
        <w:pStyle w:val="Default"/>
        <w:numPr>
          <w:ilvl w:val="0"/>
          <w:numId w:val="1"/>
        </w:numPr>
        <w:jc w:val="both"/>
      </w:pPr>
      <w:r w:rsidRPr="00A0359B">
        <w:rPr>
          <w:rFonts w:eastAsia="Times New Roman"/>
          <w:b/>
          <w:lang w:eastAsia="sk-SK"/>
        </w:rPr>
        <w:t xml:space="preserve">Návrhu právneho predpisu je zlučiteľný s právom Európskej únie: </w:t>
      </w:r>
      <w:r w:rsidRPr="00A0359B">
        <w:rPr>
          <w:rFonts w:eastAsia="Times New Roman"/>
          <w:lang w:eastAsia="sk-SK"/>
        </w:rPr>
        <w:t>úplne</w:t>
      </w:r>
      <w:bookmarkStart w:id="0" w:name="_GoBack"/>
      <w:bookmarkEnd w:id="0"/>
    </w:p>
    <w:sectPr w:rsidR="001F2C33" w:rsidRPr="00A035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1384" w14:textId="77777777" w:rsidR="00441DD2" w:rsidRDefault="00441DD2" w:rsidP="00CC64C4">
      <w:pPr>
        <w:spacing w:after="0" w:line="240" w:lineRule="auto"/>
      </w:pPr>
      <w:r>
        <w:separator/>
      </w:r>
    </w:p>
  </w:endnote>
  <w:endnote w:type="continuationSeparator" w:id="0">
    <w:p w14:paraId="59F26D61" w14:textId="77777777" w:rsidR="00441DD2" w:rsidRDefault="00441DD2" w:rsidP="00CC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9298" w14:textId="421D9F78" w:rsidR="00CC64C4" w:rsidRDefault="00CC64C4">
    <w:pPr>
      <w:pStyle w:val="Pta"/>
      <w:jc w:val="center"/>
    </w:pPr>
  </w:p>
  <w:p w14:paraId="438E67D7" w14:textId="77777777" w:rsidR="00CC64C4" w:rsidRDefault="00CC64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BFF57" w14:textId="77777777" w:rsidR="00441DD2" w:rsidRDefault="00441DD2" w:rsidP="00CC64C4">
      <w:pPr>
        <w:spacing w:after="0" w:line="240" w:lineRule="auto"/>
      </w:pPr>
      <w:r>
        <w:separator/>
      </w:r>
    </w:p>
  </w:footnote>
  <w:footnote w:type="continuationSeparator" w:id="0">
    <w:p w14:paraId="6C8FBA63" w14:textId="77777777" w:rsidR="00441DD2" w:rsidRDefault="00441DD2" w:rsidP="00CC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C5F64E6"/>
    <w:multiLevelType w:val="hybridMultilevel"/>
    <w:tmpl w:val="49C20E50"/>
    <w:lvl w:ilvl="0" w:tplc="2FC4D4D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2117A"/>
    <w:multiLevelType w:val="hybridMultilevel"/>
    <w:tmpl w:val="C0002FE0"/>
    <w:lvl w:ilvl="0" w:tplc="C0D66D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172C76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51BB1"/>
    <w:multiLevelType w:val="hybridMultilevel"/>
    <w:tmpl w:val="2F5C66EA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54B8"/>
    <w:multiLevelType w:val="hybridMultilevel"/>
    <w:tmpl w:val="EFD42A6E"/>
    <w:lvl w:ilvl="0" w:tplc="E2A6B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3"/>
    <w:rsid w:val="00013975"/>
    <w:rsid w:val="000302CD"/>
    <w:rsid w:val="00061766"/>
    <w:rsid w:val="000678D3"/>
    <w:rsid w:val="000D52EE"/>
    <w:rsid w:val="00134A4C"/>
    <w:rsid w:val="00141067"/>
    <w:rsid w:val="00147374"/>
    <w:rsid w:val="001B54C0"/>
    <w:rsid w:val="001F2C33"/>
    <w:rsid w:val="002063F2"/>
    <w:rsid w:val="0023733D"/>
    <w:rsid w:val="002D5683"/>
    <w:rsid w:val="0032766D"/>
    <w:rsid w:val="00394BDD"/>
    <w:rsid w:val="003C5325"/>
    <w:rsid w:val="00437313"/>
    <w:rsid w:val="00441DD2"/>
    <w:rsid w:val="00474068"/>
    <w:rsid w:val="0048057B"/>
    <w:rsid w:val="005271A1"/>
    <w:rsid w:val="00552308"/>
    <w:rsid w:val="00646C64"/>
    <w:rsid w:val="006B18EA"/>
    <w:rsid w:val="006C1883"/>
    <w:rsid w:val="007F5435"/>
    <w:rsid w:val="00832D73"/>
    <w:rsid w:val="00872494"/>
    <w:rsid w:val="008B67BF"/>
    <w:rsid w:val="009077C2"/>
    <w:rsid w:val="009C2CA6"/>
    <w:rsid w:val="009C35A8"/>
    <w:rsid w:val="00A0359B"/>
    <w:rsid w:val="00AC7874"/>
    <w:rsid w:val="00B20DA1"/>
    <w:rsid w:val="00C44A71"/>
    <w:rsid w:val="00CC64C4"/>
    <w:rsid w:val="00DB7333"/>
    <w:rsid w:val="00DC0345"/>
    <w:rsid w:val="00DE566F"/>
    <w:rsid w:val="00E022FE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F2E"/>
  <w15:docId w15:val="{717C5F67-7339-4F44-81C4-13F77DA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1F2C33"/>
    <w:rPr>
      <w:color w:val="000000"/>
      <w:sz w:val="24"/>
      <w:szCs w:val="24"/>
    </w:rPr>
  </w:style>
  <w:style w:type="paragraph" w:customStyle="1" w:styleId="Default">
    <w:name w:val="Default"/>
    <w:rsid w:val="001F2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C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4C4"/>
  </w:style>
  <w:style w:type="paragraph" w:styleId="Pta">
    <w:name w:val="footer"/>
    <w:basedOn w:val="Normlny"/>
    <w:link w:val="PtaChar"/>
    <w:uiPriority w:val="99"/>
    <w:unhideWhenUsed/>
    <w:rsid w:val="00CC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4C4"/>
  </w:style>
  <w:style w:type="paragraph" w:styleId="Textbubliny">
    <w:name w:val="Balloon Text"/>
    <w:basedOn w:val="Normlny"/>
    <w:link w:val="TextbublinyChar"/>
    <w:uiPriority w:val="99"/>
    <w:semiHidden/>
    <w:unhideWhenUsed/>
    <w:rsid w:val="00CC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4C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2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4</cp:revision>
  <cp:lastPrinted>2022-01-13T07:20:00Z</cp:lastPrinted>
  <dcterms:created xsi:type="dcterms:W3CDTF">2022-01-13T07:07:00Z</dcterms:created>
  <dcterms:modified xsi:type="dcterms:W3CDTF">2022-01-13T07:20:00Z</dcterms:modified>
</cp:coreProperties>
</file>