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D1590" w14:textId="35A11F7D" w:rsidR="001F2C33" w:rsidRPr="0032766D" w:rsidRDefault="001F2C33" w:rsidP="000678D3">
      <w:pPr>
        <w:pStyle w:val="Default"/>
        <w:jc w:val="center"/>
        <w:rPr>
          <w:b/>
          <w:bCs/>
        </w:rPr>
      </w:pPr>
      <w:r w:rsidRPr="0032766D">
        <w:rPr>
          <w:b/>
          <w:bCs/>
        </w:rPr>
        <w:t>DOLOŽKA ZLUČITEĽNOSTI</w:t>
      </w:r>
    </w:p>
    <w:p w14:paraId="12C116F2" w14:textId="3F5AE1A5" w:rsidR="001F2C33" w:rsidRPr="0032766D" w:rsidRDefault="0048057B" w:rsidP="000678D3">
      <w:pPr>
        <w:pStyle w:val="Default"/>
        <w:jc w:val="center"/>
        <w:rPr>
          <w:b/>
          <w:bCs/>
        </w:rPr>
      </w:pPr>
      <w:r w:rsidRPr="0032766D">
        <w:rPr>
          <w:b/>
          <w:bCs/>
        </w:rPr>
        <w:t>návrhu zákona</w:t>
      </w:r>
      <w:r w:rsidR="001F2C33" w:rsidRPr="0032766D">
        <w:rPr>
          <w:b/>
          <w:bCs/>
        </w:rPr>
        <w:t xml:space="preserve"> s právom Európskej únie</w:t>
      </w:r>
    </w:p>
    <w:p w14:paraId="149A0F78" w14:textId="77777777" w:rsidR="001F2C33" w:rsidRPr="0032766D" w:rsidRDefault="001F2C33" w:rsidP="000678D3">
      <w:pPr>
        <w:pStyle w:val="Default"/>
        <w:jc w:val="center"/>
      </w:pPr>
    </w:p>
    <w:p w14:paraId="1E34FE58" w14:textId="66CA7B24" w:rsidR="001F2C33" w:rsidRPr="0032766D" w:rsidRDefault="001F2C33" w:rsidP="000678D3">
      <w:pPr>
        <w:pStyle w:val="Default"/>
        <w:numPr>
          <w:ilvl w:val="0"/>
          <w:numId w:val="1"/>
        </w:numPr>
        <w:jc w:val="both"/>
      </w:pPr>
      <w:r w:rsidRPr="0032766D">
        <w:rPr>
          <w:b/>
          <w:bCs/>
        </w:rPr>
        <w:t xml:space="preserve">Navrhovateľ </w:t>
      </w:r>
      <w:r w:rsidR="0048057B" w:rsidRPr="0032766D">
        <w:rPr>
          <w:b/>
          <w:bCs/>
        </w:rPr>
        <w:t>zákona</w:t>
      </w:r>
      <w:r w:rsidRPr="0032766D">
        <w:rPr>
          <w:b/>
          <w:bCs/>
        </w:rPr>
        <w:t xml:space="preserve">: </w:t>
      </w:r>
      <w:r w:rsidR="00E022FE">
        <w:t>vláda</w:t>
      </w:r>
      <w:r w:rsidRPr="0032766D">
        <w:t xml:space="preserve"> Slovenskej republiky. </w:t>
      </w:r>
    </w:p>
    <w:p w14:paraId="720E2D30" w14:textId="77777777" w:rsidR="001F2C33" w:rsidRPr="0032766D" w:rsidRDefault="001F2C33" w:rsidP="000678D3">
      <w:pPr>
        <w:pStyle w:val="Default"/>
      </w:pPr>
    </w:p>
    <w:p w14:paraId="075AEFEB" w14:textId="00E308D2" w:rsidR="001F2C33" w:rsidRPr="0032766D" w:rsidRDefault="001F2C33" w:rsidP="000678D3">
      <w:pPr>
        <w:pStyle w:val="Default"/>
        <w:numPr>
          <w:ilvl w:val="0"/>
          <w:numId w:val="1"/>
        </w:numPr>
        <w:jc w:val="both"/>
        <w:rPr>
          <w:shd w:val="clear" w:color="auto" w:fill="FFFFFF"/>
        </w:rPr>
      </w:pPr>
      <w:r w:rsidRPr="0032766D">
        <w:rPr>
          <w:b/>
          <w:bCs/>
        </w:rPr>
        <w:t xml:space="preserve">Názov návrhu </w:t>
      </w:r>
      <w:r w:rsidR="0048057B" w:rsidRPr="0032766D">
        <w:rPr>
          <w:b/>
          <w:bCs/>
        </w:rPr>
        <w:t>zákona</w:t>
      </w:r>
      <w:r w:rsidRPr="0032766D">
        <w:rPr>
          <w:b/>
          <w:bCs/>
        </w:rPr>
        <w:t xml:space="preserve">: </w:t>
      </w:r>
      <w:r w:rsidR="00E022FE" w:rsidRPr="00A0359B">
        <w:rPr>
          <w:bCs/>
        </w:rPr>
        <w:t xml:space="preserve">Vládny návrh </w:t>
      </w:r>
      <w:r w:rsidR="00E022FE" w:rsidRPr="00E022FE">
        <w:rPr>
          <w:lang w:eastAsia="sk-SK"/>
        </w:rPr>
        <w:t>z</w:t>
      </w:r>
      <w:r w:rsidR="0048057B" w:rsidRPr="00E022FE">
        <w:rPr>
          <w:lang w:eastAsia="sk-SK"/>
        </w:rPr>
        <w:t>ákona</w:t>
      </w:r>
      <w:r w:rsidR="0048057B" w:rsidRPr="0032766D">
        <w:rPr>
          <w:lang w:eastAsia="sk-SK"/>
        </w:rPr>
        <w:t>, ktorým sa mení a dopĺňa zákon č. 627/2005 Z. z. o</w:t>
      </w:r>
      <w:r w:rsidR="0032766D" w:rsidRPr="0032766D">
        <w:rPr>
          <w:lang w:eastAsia="sk-SK"/>
        </w:rPr>
        <w:t> </w:t>
      </w:r>
      <w:r w:rsidR="0048057B" w:rsidRPr="0032766D">
        <w:rPr>
          <w:lang w:eastAsia="sk-SK"/>
        </w:rPr>
        <w:t>príspevkoch na podporu náhradnej starostlivosti o dieťa v znení neskorších predpisov a</w:t>
      </w:r>
      <w:r w:rsidR="0032766D" w:rsidRPr="0032766D">
        <w:rPr>
          <w:lang w:eastAsia="sk-SK"/>
        </w:rPr>
        <w:t> </w:t>
      </w:r>
      <w:r w:rsidR="0048057B" w:rsidRPr="0032766D">
        <w:rPr>
          <w:lang w:eastAsia="sk-SK"/>
        </w:rPr>
        <w:t>ktorým sa mení a dopĺňa zákon č. 201/2008 Z. z. o náhradnom výživnom a o zmene a</w:t>
      </w:r>
      <w:r w:rsidR="0032766D" w:rsidRPr="0032766D">
        <w:rPr>
          <w:lang w:eastAsia="sk-SK"/>
        </w:rPr>
        <w:t> </w:t>
      </w:r>
      <w:r w:rsidR="0048057B" w:rsidRPr="0032766D">
        <w:rPr>
          <w:lang w:eastAsia="sk-SK"/>
        </w:rPr>
        <w:t>doplnení zákona č. 36/2005 Z. z. o rodine a o zmene a doplnení niektorých zákonov v</w:t>
      </w:r>
      <w:r w:rsidR="0032766D" w:rsidRPr="0032766D">
        <w:rPr>
          <w:lang w:eastAsia="sk-SK"/>
        </w:rPr>
        <w:t> </w:t>
      </w:r>
      <w:r w:rsidR="0048057B" w:rsidRPr="0032766D">
        <w:rPr>
          <w:lang w:eastAsia="sk-SK"/>
        </w:rPr>
        <w:t>znení nálezu Ústavného súdu Slovenskej republiky č. 615/2006 Z. z. v znení neskorších predpisov</w:t>
      </w:r>
    </w:p>
    <w:p w14:paraId="7B30449A" w14:textId="77777777" w:rsidR="00134A4C" w:rsidRPr="0032766D" w:rsidRDefault="00134A4C" w:rsidP="000678D3">
      <w:pPr>
        <w:pStyle w:val="Default"/>
        <w:jc w:val="both"/>
      </w:pPr>
    </w:p>
    <w:p w14:paraId="46B2C4F7" w14:textId="54CA480C" w:rsidR="001F2C33" w:rsidRPr="000678D3" w:rsidRDefault="001F2C33" w:rsidP="000678D3">
      <w:pPr>
        <w:pStyle w:val="Default"/>
        <w:numPr>
          <w:ilvl w:val="0"/>
          <w:numId w:val="1"/>
        </w:numPr>
        <w:jc w:val="both"/>
      </w:pPr>
      <w:r w:rsidRPr="0032766D">
        <w:rPr>
          <w:b/>
          <w:bCs/>
        </w:rPr>
        <w:t xml:space="preserve">Predmet návrhu </w:t>
      </w:r>
      <w:r w:rsidR="0048057B" w:rsidRPr="0032766D">
        <w:rPr>
          <w:b/>
          <w:bCs/>
        </w:rPr>
        <w:t>zákona</w:t>
      </w:r>
      <w:r w:rsidRPr="0032766D">
        <w:rPr>
          <w:b/>
          <w:bCs/>
        </w:rPr>
        <w:t xml:space="preserve"> </w:t>
      </w:r>
    </w:p>
    <w:p w14:paraId="6F3ACF65" w14:textId="77777777" w:rsidR="000678D3" w:rsidRPr="0032766D" w:rsidRDefault="000678D3" w:rsidP="000678D3">
      <w:pPr>
        <w:pStyle w:val="Default"/>
        <w:ind w:left="360"/>
        <w:jc w:val="both"/>
      </w:pPr>
    </w:p>
    <w:p w14:paraId="533B1338" w14:textId="6A73E85F" w:rsidR="001F2C33" w:rsidRPr="0032766D" w:rsidRDefault="0032766D" w:rsidP="000678D3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upravený v primárnom práve Európskej únie:</w:t>
      </w:r>
    </w:p>
    <w:p w14:paraId="5D6B9097" w14:textId="77777777" w:rsidR="00141067" w:rsidRDefault="00141067" w:rsidP="000678D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</w:p>
    <w:p w14:paraId="3B293C1A" w14:textId="5B22B44B" w:rsidR="001F2C33" w:rsidRPr="0032766D" w:rsidRDefault="0032766D" w:rsidP="000678D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- </w:t>
      </w:r>
      <w:r w:rsidR="009C35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v </w:t>
      </w:r>
      <w:r w:rsidR="001F2C33"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čl. 48, 151 a 153 Zmluvy o fungovaní Európskej únie</w:t>
      </w:r>
    </w:p>
    <w:p w14:paraId="37F387EA" w14:textId="77777777" w:rsidR="001F2C33" w:rsidRPr="0032766D" w:rsidRDefault="001F2C33" w:rsidP="00067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46A4F31" w14:textId="27AE9F37" w:rsidR="009C35A8" w:rsidRPr="0032766D" w:rsidRDefault="009C35A8" w:rsidP="000678D3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 upravený 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sekundárnom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práve Európskej únie:</w:t>
      </w:r>
    </w:p>
    <w:p w14:paraId="54765628" w14:textId="77777777" w:rsidR="00141067" w:rsidRDefault="00141067" w:rsidP="000678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</w:p>
    <w:p w14:paraId="068D88B2" w14:textId="001CDD8D" w:rsidR="001F2C33" w:rsidRPr="0032766D" w:rsidRDefault="001F2C33" w:rsidP="000678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-</w:t>
      </w:r>
      <w:r w:rsidRPr="0032766D">
        <w:rPr>
          <w:rFonts w:ascii="Times New Roman" w:eastAsia="Times New Roman" w:hAnsi="Times New Roman" w:cs="Times New Roman"/>
          <w:i/>
          <w:color w:val="000000"/>
          <w:spacing w:val="41"/>
          <w:sz w:val="24"/>
          <w:szCs w:val="24"/>
          <w:lang w:eastAsia="sk-SK"/>
        </w:rPr>
        <w:t xml:space="preserve"> </w:t>
      </w:r>
      <w:r w:rsidR="007F5435" w:rsidRPr="007F5435">
        <w:rPr>
          <w:rFonts w:ascii="Times New Roman" w:hAnsi="Times New Roman" w:cs="Times New Roman"/>
          <w:bCs/>
          <w:i/>
          <w:color w:val="000000"/>
          <w:sz w:val="24"/>
          <w:szCs w:val="24"/>
          <w:lang w:eastAsia="sk-SK"/>
        </w:rPr>
        <w:t xml:space="preserve">Nariadenie (ES) Európskeho parlamentu a Rady 883/2004 z 29. apríla 2004 o koordinácii systémov sociálneho zabezpečenia (Ú. v. EÚ </w:t>
      </w:r>
      <w:r w:rsidR="007F5435" w:rsidRPr="007F54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sk-SK"/>
        </w:rPr>
        <w:t xml:space="preserve">L </w:t>
      </w:r>
      <w:r w:rsidR="007F5435" w:rsidRPr="007F543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166, 30.4.2004</w:t>
      </w:r>
      <w:r w:rsidR="007F5435" w:rsidRPr="007F5435">
        <w:rPr>
          <w:rFonts w:ascii="Times New Roman" w:hAnsi="Times New Roman" w:cs="Times New Roman"/>
          <w:bCs/>
          <w:i/>
          <w:color w:val="000000"/>
          <w:sz w:val="24"/>
          <w:szCs w:val="24"/>
          <w:lang w:eastAsia="sk-SK"/>
        </w:rPr>
        <w:t>; Mimoriadne vydanie Ú. v. EÚ, kap. 5 / zv. 5) v platnom znení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,</w:t>
      </w:r>
      <w:r w:rsidR="00206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="007F54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gestor: Ministerstvo práce, sociálnych vecí a rodiny Slovenskej republiky,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</w:p>
    <w:p w14:paraId="7EC1C0CB" w14:textId="7597A0B9" w:rsidR="001F2C33" w:rsidRPr="0032766D" w:rsidRDefault="001F2C33" w:rsidP="000678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-</w:t>
      </w:r>
      <w:r w:rsidRPr="0032766D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Nariadenie</w:t>
      </w:r>
      <w:r w:rsidRPr="0032766D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Európskeho</w:t>
      </w:r>
      <w:r w:rsidRPr="0032766D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parlamentu</w:t>
      </w:r>
      <w:r w:rsidRPr="0032766D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a</w:t>
      </w:r>
      <w:r w:rsidRPr="0032766D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Rady  (ES)</w:t>
      </w:r>
      <w:r w:rsidRPr="0032766D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č.</w:t>
      </w:r>
      <w:r w:rsidRPr="0032766D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987/2009</w:t>
      </w:r>
      <w:r w:rsidRPr="0032766D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zo</w:t>
      </w:r>
      <w:r w:rsidRPr="0032766D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16.</w:t>
      </w:r>
      <w:r w:rsidRPr="0032766D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septembra</w:t>
      </w:r>
      <w:r w:rsidRPr="0032766D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2009, ktorým</w:t>
      </w:r>
      <w:r w:rsidRPr="0032766D">
        <w:rPr>
          <w:rFonts w:ascii="Times New Roman" w:eastAsia="Times New Roman" w:hAnsi="Times New Roman" w:cs="Times New Roman"/>
          <w:i/>
          <w:color w:val="000000"/>
          <w:spacing w:val="25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sa</w:t>
      </w:r>
      <w:r w:rsidRPr="0032766D">
        <w:rPr>
          <w:rFonts w:ascii="Times New Roman" w:eastAsia="Times New Roman" w:hAnsi="Times New Roman" w:cs="Times New Roman"/>
          <w:i/>
          <w:color w:val="000000"/>
          <w:spacing w:val="25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stanovuje</w:t>
      </w:r>
      <w:r w:rsidRPr="0032766D">
        <w:rPr>
          <w:rFonts w:ascii="Times New Roman" w:eastAsia="Times New Roman" w:hAnsi="Times New Roman" w:cs="Times New Roman"/>
          <w:i/>
          <w:color w:val="000000"/>
          <w:spacing w:val="25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postup</w:t>
      </w:r>
      <w:r w:rsidRPr="0032766D">
        <w:rPr>
          <w:rFonts w:ascii="Times New Roman" w:eastAsia="Times New Roman" w:hAnsi="Times New Roman" w:cs="Times New Roman"/>
          <w:i/>
          <w:color w:val="000000"/>
          <w:spacing w:val="25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vykonávania</w:t>
      </w:r>
      <w:r w:rsidRPr="0032766D">
        <w:rPr>
          <w:rFonts w:ascii="Times New Roman" w:eastAsia="Times New Roman" w:hAnsi="Times New Roman" w:cs="Times New Roman"/>
          <w:i/>
          <w:color w:val="000000"/>
          <w:spacing w:val="25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nariadenia</w:t>
      </w:r>
      <w:r w:rsidRPr="0032766D">
        <w:rPr>
          <w:rFonts w:ascii="Times New Roman" w:eastAsia="Times New Roman" w:hAnsi="Times New Roman" w:cs="Times New Roman"/>
          <w:i/>
          <w:color w:val="000000"/>
          <w:spacing w:val="25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(ES)</w:t>
      </w:r>
      <w:r w:rsidRPr="0032766D">
        <w:rPr>
          <w:rFonts w:ascii="Times New Roman" w:eastAsia="Times New Roman" w:hAnsi="Times New Roman" w:cs="Times New Roman"/>
          <w:i/>
          <w:color w:val="000000"/>
          <w:spacing w:val="25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č.</w:t>
      </w:r>
      <w:r w:rsidRPr="0032766D">
        <w:rPr>
          <w:rFonts w:ascii="Times New Roman" w:eastAsia="Times New Roman" w:hAnsi="Times New Roman" w:cs="Times New Roman"/>
          <w:i/>
          <w:color w:val="000000"/>
          <w:spacing w:val="25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883/2004</w:t>
      </w:r>
      <w:r w:rsidRPr="0032766D">
        <w:rPr>
          <w:rFonts w:ascii="Times New Roman" w:eastAsia="Times New Roman" w:hAnsi="Times New Roman" w:cs="Times New Roman"/>
          <w:i/>
          <w:color w:val="000000"/>
          <w:spacing w:val="25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o koordinácii systémov sociálneho zabezpečenia (Ú. v. EÚ L 284, 30. 10. 2009) v platnom znení,</w:t>
      </w:r>
      <w:r w:rsidR="002063F2" w:rsidRPr="00206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="00206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gestor: Ministerstvo práce, sociálnych vecí a rodiny Slovenskej republiky</w:t>
      </w:r>
    </w:p>
    <w:p w14:paraId="6A0E2B6C" w14:textId="77777777" w:rsidR="001F2C33" w:rsidRPr="0032766D" w:rsidRDefault="001F2C33" w:rsidP="00067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59CB40" w14:textId="77777777" w:rsidR="009077C2" w:rsidRPr="009077C2" w:rsidRDefault="009077C2" w:rsidP="000678D3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077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obsiahnutý v judikatúre Súdneho dvora Európskej únie.</w:t>
      </w:r>
    </w:p>
    <w:p w14:paraId="7B0F1180" w14:textId="77777777" w:rsidR="001F2C33" w:rsidRPr="0032766D" w:rsidRDefault="001F2C33" w:rsidP="00067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1F44A1" w14:textId="30668607" w:rsidR="001F2C33" w:rsidRDefault="001F2C33" w:rsidP="000678D3">
      <w:pPr>
        <w:pStyle w:val="Default"/>
        <w:numPr>
          <w:ilvl w:val="0"/>
          <w:numId w:val="1"/>
        </w:numPr>
        <w:jc w:val="both"/>
        <w:rPr>
          <w:rFonts w:eastAsia="Times New Roman"/>
          <w:b/>
          <w:lang w:eastAsia="sk-SK"/>
        </w:rPr>
      </w:pPr>
      <w:r w:rsidRPr="0032766D">
        <w:rPr>
          <w:rFonts w:eastAsia="Times New Roman"/>
          <w:b/>
          <w:lang w:eastAsia="sk-SK"/>
        </w:rPr>
        <w:t xml:space="preserve">Záväzky </w:t>
      </w:r>
      <w:r w:rsidRPr="00141067">
        <w:rPr>
          <w:b/>
          <w:bCs/>
        </w:rPr>
        <w:t>Slovenskej</w:t>
      </w:r>
      <w:r w:rsidRPr="0032766D">
        <w:rPr>
          <w:rFonts w:eastAsia="Times New Roman"/>
          <w:b/>
          <w:lang w:eastAsia="sk-SK"/>
        </w:rPr>
        <w:t xml:space="preserve"> republiky vo vzťahu k Európskej únii: </w:t>
      </w:r>
    </w:p>
    <w:p w14:paraId="68307BE1" w14:textId="77777777" w:rsidR="000678D3" w:rsidRPr="0032766D" w:rsidRDefault="000678D3" w:rsidP="000678D3">
      <w:pPr>
        <w:pStyle w:val="Default"/>
        <w:ind w:left="360"/>
        <w:jc w:val="both"/>
        <w:rPr>
          <w:rFonts w:eastAsia="Times New Roman"/>
          <w:b/>
          <w:lang w:eastAsia="sk-SK"/>
        </w:rPr>
      </w:pPr>
    </w:p>
    <w:p w14:paraId="26988D83" w14:textId="10871D09" w:rsidR="001F2C33" w:rsidRPr="00141067" w:rsidRDefault="001F2C33" w:rsidP="000678D3">
      <w:pPr>
        <w:pStyle w:val="Odsekzoznamu"/>
        <w:numPr>
          <w:ilvl w:val="0"/>
          <w:numId w:val="5"/>
        </w:numPr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uviesť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lehotu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prebranie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príslušného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právneho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aktu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únie,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príp.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aj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osobitná lehota účinnosti jeho ustanovení,</w:t>
      </w:r>
    </w:p>
    <w:p w14:paraId="649C44B7" w14:textId="77777777" w:rsidR="001F2C33" w:rsidRPr="0032766D" w:rsidRDefault="001F2C33" w:rsidP="000678D3">
      <w:pPr>
        <w:spacing w:after="0" w:line="240" w:lineRule="auto"/>
        <w:ind w:left="76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- bezpredmetné</w:t>
      </w:r>
    </w:p>
    <w:p w14:paraId="5A050A6E" w14:textId="77777777" w:rsidR="001F2C33" w:rsidRPr="0032766D" w:rsidRDefault="001F2C33" w:rsidP="000678D3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6DF1A9" w14:textId="73270165" w:rsidR="001F2C33" w:rsidRPr="0032766D" w:rsidRDefault="001F2C33" w:rsidP="000678D3">
      <w:pPr>
        <w:pStyle w:val="Odsekzoznamu"/>
        <w:numPr>
          <w:ilvl w:val="0"/>
          <w:numId w:val="5"/>
        </w:numPr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uviesť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informáciu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začatí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konania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rámci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„EÚ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Pilot“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alebo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začatí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postupu Európskej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komisie,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alebo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konaní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Súdneho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dvora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proti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republike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čl.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258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260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Zmluvy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fungovaní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jej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platnom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znení, spolu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uvedením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konkrétnych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vytýkaných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nedostatkov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požiadaviek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zabezpečenie nápravy,</w:t>
      </w:r>
    </w:p>
    <w:p w14:paraId="6A838ACB" w14:textId="77777777" w:rsidR="001F2C33" w:rsidRPr="0032766D" w:rsidRDefault="001F2C33" w:rsidP="000678D3">
      <w:pPr>
        <w:spacing w:after="0" w:line="240" w:lineRule="auto"/>
        <w:ind w:left="76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- bezpredmetné</w:t>
      </w:r>
    </w:p>
    <w:p w14:paraId="537089FA" w14:textId="77777777" w:rsidR="001F2C33" w:rsidRPr="0032766D" w:rsidRDefault="001F2C33" w:rsidP="000678D3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6A1BCE" w14:textId="2CE5D2AE" w:rsidR="001F2C33" w:rsidRPr="0032766D" w:rsidRDefault="001F2C33" w:rsidP="000678D3">
      <w:pPr>
        <w:pStyle w:val="Odsekzoznamu"/>
        <w:numPr>
          <w:ilvl w:val="0"/>
          <w:numId w:val="5"/>
        </w:numPr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uviesť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informáciu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právnych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predpisoch,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ktorých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uvádzané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právne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akty Európskej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už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prebrané,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spolu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uvedením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rozsahu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ich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prebrania,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príp.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="00CC64C4"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potreby prijatia ďalších úprav,</w:t>
      </w:r>
    </w:p>
    <w:p w14:paraId="1AC23E9A" w14:textId="77777777" w:rsidR="001F2C33" w:rsidRPr="0032766D" w:rsidRDefault="001F2C33" w:rsidP="000678D3">
      <w:pPr>
        <w:spacing w:after="0" w:line="240" w:lineRule="auto"/>
        <w:ind w:left="76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- bezpredmetné</w:t>
      </w:r>
    </w:p>
    <w:p w14:paraId="28E86088" w14:textId="77777777" w:rsidR="001F2C33" w:rsidRPr="0032766D" w:rsidRDefault="001F2C33" w:rsidP="000678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1AD87EF7" w14:textId="580EF5AA" w:rsidR="001F2C33" w:rsidRPr="00A0359B" w:rsidRDefault="00141067" w:rsidP="006E7A65">
      <w:pPr>
        <w:pStyle w:val="Default"/>
        <w:numPr>
          <w:ilvl w:val="0"/>
          <w:numId w:val="1"/>
        </w:numPr>
        <w:jc w:val="both"/>
      </w:pPr>
      <w:r w:rsidRPr="00A0359B">
        <w:rPr>
          <w:rFonts w:eastAsia="Times New Roman"/>
          <w:b/>
          <w:lang w:eastAsia="sk-SK"/>
        </w:rPr>
        <w:t xml:space="preserve">Návrhu právneho predpisu je zlučiteľný s právom Európskej únie: </w:t>
      </w:r>
      <w:r w:rsidRPr="00A0359B">
        <w:rPr>
          <w:rFonts w:eastAsia="Times New Roman"/>
          <w:lang w:eastAsia="sk-SK"/>
        </w:rPr>
        <w:t>úplne</w:t>
      </w:r>
      <w:bookmarkStart w:id="0" w:name="_GoBack"/>
      <w:bookmarkEnd w:id="0"/>
    </w:p>
    <w:sectPr w:rsidR="001F2C33" w:rsidRPr="00A035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11384" w14:textId="77777777" w:rsidR="00441DD2" w:rsidRDefault="00441DD2" w:rsidP="00CC64C4">
      <w:pPr>
        <w:spacing w:after="0" w:line="240" w:lineRule="auto"/>
      </w:pPr>
      <w:r>
        <w:separator/>
      </w:r>
    </w:p>
  </w:endnote>
  <w:endnote w:type="continuationSeparator" w:id="0">
    <w:p w14:paraId="59F26D61" w14:textId="77777777" w:rsidR="00441DD2" w:rsidRDefault="00441DD2" w:rsidP="00CC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69298" w14:textId="421D9F78" w:rsidR="00CC64C4" w:rsidRDefault="00CC64C4">
    <w:pPr>
      <w:pStyle w:val="Pta"/>
      <w:jc w:val="center"/>
    </w:pPr>
  </w:p>
  <w:p w14:paraId="438E67D7" w14:textId="77777777" w:rsidR="00CC64C4" w:rsidRDefault="00CC64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BFF57" w14:textId="77777777" w:rsidR="00441DD2" w:rsidRDefault="00441DD2" w:rsidP="00CC64C4">
      <w:pPr>
        <w:spacing w:after="0" w:line="240" w:lineRule="auto"/>
      </w:pPr>
      <w:r>
        <w:separator/>
      </w:r>
    </w:p>
  </w:footnote>
  <w:footnote w:type="continuationSeparator" w:id="0">
    <w:p w14:paraId="6C8FBA63" w14:textId="77777777" w:rsidR="00441DD2" w:rsidRDefault="00441DD2" w:rsidP="00CC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 w15:restartNumberingAfterBreak="0">
    <w:nsid w:val="2C5F64E6"/>
    <w:multiLevelType w:val="hybridMultilevel"/>
    <w:tmpl w:val="49C20E50"/>
    <w:lvl w:ilvl="0" w:tplc="2FC4D4D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E2117A"/>
    <w:multiLevelType w:val="hybridMultilevel"/>
    <w:tmpl w:val="C0002FE0"/>
    <w:lvl w:ilvl="0" w:tplc="C0D66D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172C76B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751BB1"/>
    <w:multiLevelType w:val="hybridMultilevel"/>
    <w:tmpl w:val="2F5C66EA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954B8"/>
    <w:multiLevelType w:val="hybridMultilevel"/>
    <w:tmpl w:val="EFD42A6E"/>
    <w:lvl w:ilvl="0" w:tplc="E2A6B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33"/>
    <w:rsid w:val="00013975"/>
    <w:rsid w:val="000302CD"/>
    <w:rsid w:val="00061766"/>
    <w:rsid w:val="000678D3"/>
    <w:rsid w:val="000D52EE"/>
    <w:rsid w:val="00134A4C"/>
    <w:rsid w:val="00141067"/>
    <w:rsid w:val="00147374"/>
    <w:rsid w:val="001B54C0"/>
    <w:rsid w:val="001F2C33"/>
    <w:rsid w:val="002063F2"/>
    <w:rsid w:val="0023733D"/>
    <w:rsid w:val="002D5683"/>
    <w:rsid w:val="0032766D"/>
    <w:rsid w:val="00394BDD"/>
    <w:rsid w:val="003C5325"/>
    <w:rsid w:val="00437313"/>
    <w:rsid w:val="00441DD2"/>
    <w:rsid w:val="00474068"/>
    <w:rsid w:val="0048057B"/>
    <w:rsid w:val="005271A1"/>
    <w:rsid w:val="00552308"/>
    <w:rsid w:val="00646C64"/>
    <w:rsid w:val="006B18EA"/>
    <w:rsid w:val="006C1883"/>
    <w:rsid w:val="007F5435"/>
    <w:rsid w:val="00832D73"/>
    <w:rsid w:val="00872494"/>
    <w:rsid w:val="008B67BF"/>
    <w:rsid w:val="009077C2"/>
    <w:rsid w:val="009C2CA6"/>
    <w:rsid w:val="009C35A8"/>
    <w:rsid w:val="00A0359B"/>
    <w:rsid w:val="00AC7874"/>
    <w:rsid w:val="00B20DA1"/>
    <w:rsid w:val="00C44A71"/>
    <w:rsid w:val="00CC64C4"/>
    <w:rsid w:val="00DB7333"/>
    <w:rsid w:val="00DC0345"/>
    <w:rsid w:val="00DE566F"/>
    <w:rsid w:val="00E022FE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BF2E"/>
  <w15:docId w15:val="{717C5F67-7339-4F44-81C4-13F77DAE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1F2C33"/>
    <w:rPr>
      <w:color w:val="000000"/>
      <w:sz w:val="24"/>
      <w:szCs w:val="24"/>
    </w:rPr>
  </w:style>
  <w:style w:type="paragraph" w:customStyle="1" w:styleId="Default">
    <w:name w:val="Default"/>
    <w:rsid w:val="001F2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C6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64C4"/>
  </w:style>
  <w:style w:type="paragraph" w:styleId="Pta">
    <w:name w:val="footer"/>
    <w:basedOn w:val="Normlny"/>
    <w:link w:val="PtaChar"/>
    <w:uiPriority w:val="99"/>
    <w:unhideWhenUsed/>
    <w:rsid w:val="00CC6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64C4"/>
  </w:style>
  <w:style w:type="paragraph" w:styleId="Textbubliny">
    <w:name w:val="Balloon Text"/>
    <w:basedOn w:val="Normlny"/>
    <w:link w:val="TextbublinyChar"/>
    <w:uiPriority w:val="99"/>
    <w:semiHidden/>
    <w:unhideWhenUsed/>
    <w:rsid w:val="00CC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64C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27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 Ján</dc:creator>
  <cp:lastModifiedBy>Cebulakova Monika</cp:lastModifiedBy>
  <cp:revision>4</cp:revision>
  <cp:lastPrinted>2022-01-13T07:20:00Z</cp:lastPrinted>
  <dcterms:created xsi:type="dcterms:W3CDTF">2022-01-13T07:07:00Z</dcterms:created>
  <dcterms:modified xsi:type="dcterms:W3CDTF">2022-01-13T07:20:00Z</dcterms:modified>
</cp:coreProperties>
</file>