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5E01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0EA0DED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3F8EEB2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E25147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51CBD79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8DF18E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7D18809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47BD147" w14:textId="691E1500" w:rsidR="001B23B7" w:rsidRPr="00B043B4" w:rsidRDefault="002F63CA" w:rsidP="002F63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</w:rPr>
              <w:t>Vládny n</w:t>
            </w:r>
            <w:r w:rsidR="00097563">
              <w:rPr>
                <w:rFonts w:ascii="Times New Roman" w:hAnsi="Times New Roman"/>
                <w:sz w:val="24"/>
              </w:rPr>
              <w:t xml:space="preserve">ávrh zákona, </w:t>
            </w:r>
            <w:r w:rsidR="0010747E" w:rsidRPr="0010747E">
              <w:rPr>
                <w:rFonts w:ascii="Times New Roman" w:hAnsi="Times New Roman"/>
                <w:sz w:val="24"/>
              </w:rPr>
              <w:t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</w:t>
            </w:r>
            <w:r w:rsidR="005C4B82">
              <w:rPr>
                <w:rFonts w:ascii="Times New Roman" w:hAnsi="Times New Roman"/>
                <w:sz w:val="24"/>
              </w:rPr>
              <w:t xml:space="preserve"> </w:t>
            </w:r>
            <w:r w:rsidR="005C4B82" w:rsidRPr="005C4B82">
              <w:rPr>
                <w:rFonts w:ascii="Times New Roman" w:hAnsi="Times New Roman"/>
                <w:sz w:val="24"/>
              </w:rPr>
              <w:t>v znení nálezu Ústavného súdu Slovenskej republiky č. 615/2006 Z. z.</w:t>
            </w:r>
            <w:r w:rsidR="0010747E" w:rsidRPr="0010747E">
              <w:rPr>
                <w:rFonts w:ascii="Times New Roman" w:hAnsi="Times New Roman"/>
                <w:sz w:val="24"/>
              </w:rPr>
              <w:t xml:space="preserve"> v znení neskorších predpisov</w:t>
            </w:r>
          </w:p>
        </w:tc>
      </w:tr>
      <w:tr w:rsidR="001B23B7" w:rsidRPr="00B043B4" w14:paraId="042F12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009D4A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17B888C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73F6" w14:textId="77777777" w:rsidR="001B23B7" w:rsidRPr="00B043B4" w:rsidRDefault="0072322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22B">
              <w:rPr>
                <w:rFonts w:ascii="Times New Roman" w:hAnsi="Times New Roman" w:cs="Times New Roman"/>
              </w:rPr>
              <w:t>Ministerstvo práce, sociálnych vecí a rodiny SR</w:t>
            </w:r>
          </w:p>
        </w:tc>
      </w:tr>
      <w:tr w:rsidR="001B23B7" w:rsidRPr="00B043B4" w14:paraId="387149FF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D63D6B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A30181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8473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3A2C2D1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D3091E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B594132" w14:textId="77777777" w:rsidR="001B23B7" w:rsidRPr="00B043B4" w:rsidRDefault="0072322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A272110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88A074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BC9BF3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5BA6DBD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C10B8B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5C0C301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246631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6153846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F3B5B7C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9E328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FA2" w14:textId="44B0E23C" w:rsidR="001B23B7" w:rsidRPr="00B043B4" w:rsidRDefault="0009756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2021</w:t>
            </w:r>
          </w:p>
        </w:tc>
      </w:tr>
      <w:tr w:rsidR="001B23B7" w:rsidRPr="00B043B4" w14:paraId="45C50CD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31A8C0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C2A" w14:textId="6E7A6C55" w:rsidR="001B23B7" w:rsidRPr="00B043B4" w:rsidRDefault="0009756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2021</w:t>
            </w:r>
          </w:p>
        </w:tc>
      </w:tr>
      <w:tr w:rsidR="001B23B7" w:rsidRPr="00B043B4" w14:paraId="3549F8E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8B3973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F55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4F1B5D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DF581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D55" w14:textId="4BFF38E2" w:rsidR="001B23B7" w:rsidRPr="00B043B4" w:rsidRDefault="0009756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7232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14:paraId="682852E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D9589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27582D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021F3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57ACEB82" w14:textId="77777777" w:rsidTr="002129C7">
        <w:trPr>
          <w:trHeight w:val="39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1D25" w14:textId="2836D717" w:rsidR="00097563" w:rsidRPr="00097563" w:rsidRDefault="00097563" w:rsidP="002972BA">
            <w:pPr>
              <w:jc w:val="both"/>
              <w:rPr>
                <w:rFonts w:ascii="Times New Roman" w:hAnsi="Times New Roman" w:cs="Times New Roman"/>
              </w:rPr>
            </w:pPr>
            <w:r w:rsidRPr="00C848C0">
              <w:rPr>
                <w:rFonts w:ascii="Times New Roman" w:hAnsi="Times New Roman" w:cs="Times New Roman"/>
              </w:rPr>
              <w:t>Záujem budúcich potencionálnych  náhradných rodičov o väčšie súrodenecké skupiny ako aj o deti so zdravotným znevýhodnením je veľmi nízky pretože starostlivosť o takéto deti je o mnoho náročnejšia.</w:t>
            </w:r>
          </w:p>
        </w:tc>
      </w:tr>
      <w:tr w:rsidR="001B23B7" w:rsidRPr="00B043B4" w14:paraId="18117D7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D3B69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0022AED5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68B80" w14:textId="0E0170D5" w:rsidR="001B23B7" w:rsidRPr="00B043B4" w:rsidRDefault="00097563" w:rsidP="002F63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848C0">
              <w:rPr>
                <w:rFonts w:ascii="Times New Roman" w:hAnsi="Times New Roman" w:cs="Times New Roman"/>
              </w:rPr>
              <w:t xml:space="preserve">Cieľom </w:t>
            </w:r>
            <w:r w:rsidR="002F63CA">
              <w:rPr>
                <w:rFonts w:ascii="Times New Roman" w:hAnsi="Times New Roman" w:cs="Times New Roman"/>
              </w:rPr>
              <w:t xml:space="preserve">vládneho </w:t>
            </w:r>
            <w:r w:rsidRPr="00C848C0">
              <w:rPr>
                <w:rFonts w:ascii="Times New Roman" w:hAnsi="Times New Roman" w:cs="Times New Roman"/>
              </w:rPr>
              <w:t>návrhu zákona  je zvýšiť záujem o náhradnú starostlivosť, tak väčších súrodeneckých skupín, ako aj zdravotne znevýhodnených detí úpravou opakovaných príspevkov náhradným rodičom</w:t>
            </w:r>
            <w:r>
              <w:rPr>
                <w:rFonts w:ascii="Times New Roman" w:hAnsi="Times New Roman" w:cs="Times New Roman"/>
              </w:rPr>
              <w:t xml:space="preserve"> a podporiť náhradné rodiny. </w:t>
            </w:r>
            <w:r w:rsidR="002F63CA">
              <w:rPr>
                <w:rFonts w:ascii="Times New Roman" w:hAnsi="Times New Roman" w:cs="Times New Roman"/>
              </w:rPr>
              <w:t>Vládnym n</w:t>
            </w:r>
            <w:r>
              <w:rPr>
                <w:rFonts w:ascii="Times New Roman" w:hAnsi="Times New Roman" w:cs="Times New Roman"/>
              </w:rPr>
              <w:t xml:space="preserve">ávrhom zákona sa zvýši a odstupňuje podľa počtu súrodencov zvýšenie opakovaného príspevku náhradnému rodičovi z dôvodu starostlivosti o súrodencov, zvýši sa osobitný opakovaný príspevok náhradnému rodičovi, zavedie sa </w:t>
            </w:r>
            <w:r w:rsidR="007F5EE8" w:rsidRPr="002366BD">
              <w:rPr>
                <w:rFonts w:ascii="Times New Roman" w:hAnsi="Times New Roman" w:cs="Times New Roman"/>
                <w:sz w:val="24"/>
                <w:szCs w:val="24"/>
              </w:rPr>
              <w:t>príspevok</w:t>
            </w:r>
            <w:r w:rsidR="007F5EE8">
              <w:rPr>
                <w:rFonts w:ascii="Times New Roman" w:hAnsi="Times New Roman" w:cs="Times New Roman"/>
                <w:sz w:val="24"/>
                <w:szCs w:val="24"/>
              </w:rPr>
              <w:t xml:space="preserve"> dieťaťu na úhradu zvýšených výdavkov</w:t>
            </w:r>
            <w:r>
              <w:rPr>
                <w:rFonts w:ascii="Times New Roman" w:hAnsi="Times New Roman" w:cs="Times New Roman"/>
              </w:rPr>
              <w:t xml:space="preserve"> spojených napr. so športovou činnosťou a zavedie sa príspevok na vzdelávanie náhradných rodičov. </w:t>
            </w:r>
            <w:r w:rsidR="00060585">
              <w:rPr>
                <w:rFonts w:ascii="Times New Roman" w:hAnsi="Times New Roman" w:cs="Times New Roman"/>
              </w:rPr>
              <w:t xml:space="preserve">Ďalším cieľom návrhu je </w:t>
            </w:r>
            <w:r w:rsidR="00060585" w:rsidRPr="00060585">
              <w:rPr>
                <w:rFonts w:ascii="Times New Roman" w:hAnsi="Times New Roman" w:cs="Times New Roman"/>
              </w:rPr>
              <w:t>sprístupniť náhradné výživné určené pre siroty, ktorým nevznikol nárok na sirotský dôchodok aj pre deti, ktoré sú umiestnené v zariadeniach sociálnoprávnej ochrany detí a mládeže.</w:t>
            </w:r>
          </w:p>
        </w:tc>
      </w:tr>
      <w:tr w:rsidR="001B23B7" w:rsidRPr="00B043B4" w14:paraId="1EBEC74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99C24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2129C7" w:rsidRPr="00B043B4" w14:paraId="0D34B0C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D554" w14:textId="4A1B0A53" w:rsidR="002129C7" w:rsidRPr="002129C7" w:rsidRDefault="00097563" w:rsidP="002972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Deti zverené do náhradnej starostlivosti a náhradní rodičia</w:t>
            </w:r>
          </w:p>
        </w:tc>
      </w:tr>
      <w:tr w:rsidR="002129C7" w:rsidRPr="00B043B4" w14:paraId="4B1C2DE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6DF9FD" w14:textId="77777777" w:rsidR="002129C7" w:rsidRPr="00B043B4" w:rsidRDefault="002129C7" w:rsidP="002129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2129C7" w:rsidRPr="00B043B4" w14:paraId="4640E17A" w14:textId="77777777" w:rsidTr="002129C7">
        <w:trPr>
          <w:trHeight w:val="35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F648" w14:textId="77777777" w:rsidR="002129C7" w:rsidRDefault="002129C7" w:rsidP="00604B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129C7">
              <w:rPr>
                <w:rFonts w:ascii="Times New Roman" w:hAnsi="Times New Roman" w:cs="Times New Roman"/>
                <w:color w:val="000000"/>
              </w:rPr>
              <w:t>Alternatívne riešenia neboli zvažované.</w:t>
            </w:r>
          </w:p>
          <w:p w14:paraId="1319222D" w14:textId="78479169" w:rsidR="00E86778" w:rsidRPr="00E86778" w:rsidRDefault="00E86778" w:rsidP="00604B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4BCE">
              <w:rPr>
                <w:rFonts w:ascii="Times New Roman" w:hAnsi="Times New Roman" w:cs="Times New Roman"/>
              </w:rPr>
              <w:t xml:space="preserve">Ponechanie v súčasnosti platného právneho stavu by neviedlo k cieľu zvýšiť záujem o náhradnú starostlivosť </w:t>
            </w:r>
            <w:r w:rsidR="001F25B7" w:rsidRPr="00604BCE">
              <w:rPr>
                <w:rFonts w:ascii="Times New Roman" w:hAnsi="Times New Roman" w:cs="Times New Roman"/>
              </w:rPr>
              <w:t xml:space="preserve">u náhradných rodičov </w:t>
            </w:r>
            <w:r w:rsidRPr="00604BCE">
              <w:rPr>
                <w:rFonts w:ascii="Times New Roman" w:hAnsi="Times New Roman" w:cs="Times New Roman"/>
              </w:rPr>
              <w:t>tak väčších súrodeneckých skupín, ako aj zdravotne znevýhodnených detí</w:t>
            </w:r>
            <w:r w:rsidRPr="00604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129C7" w:rsidRPr="00B043B4" w14:paraId="0419E6F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16E9F3" w14:textId="77777777" w:rsidR="002129C7" w:rsidRPr="00B043B4" w:rsidRDefault="002129C7" w:rsidP="002129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2129C7" w:rsidRPr="00B043B4" w14:paraId="28CE4C7E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D9951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4AFBC9A" w14:textId="77777777" w:rsidR="002129C7" w:rsidRPr="00B043B4" w:rsidRDefault="00655B0A" w:rsidP="00212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9C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129C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E3234E" w14:textId="77777777" w:rsidR="002129C7" w:rsidRPr="00B043B4" w:rsidRDefault="00655B0A" w:rsidP="00212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9C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129C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129C7" w:rsidRPr="00B043B4" w14:paraId="0B39F81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397F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2FF67B2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29C7" w:rsidRPr="00B043B4" w14:paraId="0A12CE8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EFA827" w14:textId="77777777" w:rsidR="002129C7" w:rsidRPr="00B043B4" w:rsidRDefault="002129C7" w:rsidP="002129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129C7" w:rsidRPr="00B043B4" w14:paraId="6AB7687C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E8A4CF7" w14:textId="77777777" w:rsidR="002129C7" w:rsidRPr="00B043B4" w:rsidRDefault="002129C7" w:rsidP="002129C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129C7">
              <w:rPr>
                <w:rFonts w:ascii="Times New Roman" w:hAnsi="Times New Roman" w:cs="Times New Roman"/>
                <w:color w:val="000000"/>
              </w:rPr>
              <w:t>Nevzťahuje 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129C7" w:rsidRPr="00B043B4" w14:paraId="6BDB7B6F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4533" w14:textId="77777777" w:rsidR="002129C7" w:rsidRPr="00B043B4" w:rsidRDefault="002129C7" w:rsidP="00212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129C7" w:rsidRPr="00B043B4" w14:paraId="56087CC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1B3D38" w14:textId="77777777" w:rsidR="002129C7" w:rsidRPr="00B043B4" w:rsidRDefault="002129C7" w:rsidP="002129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129C7" w:rsidRPr="00B043B4" w14:paraId="1906BF5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2281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CE3644A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A8B31EB" w14:textId="39513784" w:rsidR="002129C7" w:rsidRPr="00B043B4" w:rsidRDefault="007D3F6A" w:rsidP="00604B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D3F6A">
              <w:rPr>
                <w:rFonts w:ascii="Times New Roman" w:hAnsi="Times New Roman" w:cs="Times New Roman"/>
              </w:rPr>
              <w:lastRenderedPageBreak/>
              <w:t>Preskúmanie účelnosti navrhovaného zákona bude vykonávané priebežne najneskôr do 2 rokov po nadobudnutí jeho účinnosti a na základe indikátorov sledovaných v príslušnom informačnom systéme MPSVR SR (RSD MIS). Ide o indikátory ako napr. počet súrodeneckých skupín v náhradnej starostlivosti, počet zdravotne znevýhodnených detí v náhradnej starostlivosti, podiel detí, na ktoré bol poskytnutý príspevok na úhradu zvýšených výdavkov spojených so športovou činnosťou, podiel náhradných rodičov, ktorí absolvovali vzdelávanie a pod.</w:t>
            </w:r>
          </w:p>
        </w:tc>
      </w:tr>
      <w:tr w:rsidR="002129C7" w:rsidRPr="00B043B4" w14:paraId="0C1E3FA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9AAF1E" w14:textId="77777777" w:rsidR="002129C7" w:rsidRPr="00B043B4" w:rsidRDefault="002129C7" w:rsidP="002129C7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193CD6C3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E07A78B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6B35BE3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9D8C584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129C7" w:rsidRPr="00B043B4" w14:paraId="18D1525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F7DD13F" w14:textId="77777777" w:rsidR="002129C7" w:rsidRPr="00B043B4" w:rsidRDefault="002129C7" w:rsidP="002129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2129C7" w:rsidRPr="00B043B4" w14:paraId="553FC48D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501E7C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9AE36D6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7AADFF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C71EBF4" w14:textId="687151C8" w:rsidR="002129C7" w:rsidRPr="00B043B4" w:rsidRDefault="00097563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9759ABA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FBD960D" w14:textId="031AACB4" w:rsidR="002129C7" w:rsidRPr="00B043B4" w:rsidRDefault="00097563" w:rsidP="002129C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3271AD" w14:textId="77777777" w:rsidR="002129C7" w:rsidRPr="00B043B4" w:rsidRDefault="002129C7" w:rsidP="002129C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129C7" w:rsidRPr="00B043B4" w14:paraId="4AC40D0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0A6432BD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0FB2426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DA69513" w14:textId="77777777" w:rsidR="002129C7" w:rsidRPr="00A340BB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B200D8" w14:textId="3D514B21" w:rsidR="002129C7" w:rsidRPr="00604BCE" w:rsidRDefault="002B3CA5" w:rsidP="002129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04BC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763EB" w14:textId="77777777" w:rsidR="002129C7" w:rsidRPr="00604BCE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4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20F52D" w14:textId="260211C7" w:rsidR="002129C7" w:rsidRPr="00B043B4" w:rsidRDefault="002972BA" w:rsidP="002129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AB223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40CD0C" w14:textId="77777777" w:rsidR="002129C7" w:rsidRPr="00B043B4" w:rsidRDefault="002129C7" w:rsidP="002129C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0126" w14:textId="77777777" w:rsidR="002129C7" w:rsidRPr="00B043B4" w:rsidRDefault="002129C7" w:rsidP="002129C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129C7" w:rsidRPr="00B043B4" w14:paraId="159D84B3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35D4D6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232EE28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E75B43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4A4CDF0" w14:textId="77777777" w:rsidR="002129C7" w:rsidRPr="00B043B4" w:rsidRDefault="00921218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7D5DA8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17EDE67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2716AC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129C7" w:rsidRPr="00B043B4" w14:paraId="7143C0AF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6F8940D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954AC70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06805E0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B63D44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75919D8" w14:textId="58BC98C7" w:rsidR="002129C7" w:rsidRPr="00B043B4" w:rsidRDefault="002972BA" w:rsidP="002129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413987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148C383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815FC5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129C7" w:rsidRPr="00B043B4" w14:paraId="4209B5C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43FBA6" w14:textId="77777777" w:rsidR="002129C7" w:rsidRDefault="002129C7" w:rsidP="00212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E19F5BA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F4EC63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D69B6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D1322" w14:textId="77777777" w:rsidR="002129C7" w:rsidRPr="00B043B4" w:rsidRDefault="002129C7" w:rsidP="00212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3B2AE" w14:textId="77777777" w:rsidR="002129C7" w:rsidRPr="00B043B4" w:rsidRDefault="002129C7" w:rsidP="00212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6A97F4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1DD7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129C7" w:rsidRPr="00B043B4" w14:paraId="19EC6F2B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98F195E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CCD39C" w14:textId="10C57A7F" w:rsidR="002129C7" w:rsidRPr="00B043B4" w:rsidRDefault="00097563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EE4CF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FCAA92" w14:textId="19E32DCB" w:rsidR="002129C7" w:rsidRPr="00B043B4" w:rsidRDefault="00097563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886EC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CCC415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B23E1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129C7" w:rsidRPr="00B043B4" w14:paraId="3180DD3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7184D6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01D2C6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9EEA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805E8E" w14:textId="77777777" w:rsidR="002129C7" w:rsidRPr="00B043B4" w:rsidRDefault="00921218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86ED6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80EE51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8CE3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129C7" w:rsidRPr="00B043B4" w14:paraId="4AAE9BF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B397BE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FD12B29" w14:textId="7A295141" w:rsidR="002129C7" w:rsidRPr="00B043B4" w:rsidRDefault="00C1520C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CD9E" w14:textId="77777777" w:rsidR="002129C7" w:rsidRPr="00B043B4" w:rsidRDefault="002129C7" w:rsidP="002129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E9D47B" w14:textId="1D90607C" w:rsidR="002129C7" w:rsidRPr="00B043B4" w:rsidRDefault="00C1520C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9415B" w14:textId="77777777" w:rsidR="002129C7" w:rsidRPr="00B043B4" w:rsidRDefault="002129C7" w:rsidP="002129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9D359E" w14:textId="77777777" w:rsidR="002129C7" w:rsidRPr="00B043B4" w:rsidRDefault="002129C7" w:rsidP="002129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EE73" w14:textId="77777777" w:rsidR="002129C7" w:rsidRPr="00B043B4" w:rsidRDefault="002129C7" w:rsidP="002129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68581702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A1A1F4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CEDDF6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61BC7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04936A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7EF1F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BD5925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11B4F6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083541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77992C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53BE09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24A04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925BB4E" w14:textId="77777777" w:rsidR="000F2BE9" w:rsidRPr="00B043B4" w:rsidRDefault="0092121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8F6E4F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487B7C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1F00F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59FD521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3D5AEE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D64A62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F0570F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48C2E7" w14:textId="77777777" w:rsidR="000F2BE9" w:rsidRPr="00B043B4" w:rsidRDefault="0092121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69D35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DD65A8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895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271F9395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6422C44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A92198" w14:textId="182C8FC3" w:rsidR="00A340BB" w:rsidRPr="00B043B4" w:rsidRDefault="0009756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857B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5FA18B" w14:textId="0300B558" w:rsidR="00A340BB" w:rsidRPr="00B043B4" w:rsidRDefault="0009756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50D83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A4476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70EB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16D750D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57B5662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3036D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36CC1E3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51D7987" w14:textId="5442BEFB" w:rsidR="001B23B7" w:rsidRPr="00B043B4" w:rsidRDefault="001B23B7" w:rsidP="00921218">
            <w:pPr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057C41B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AEF1B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56664B34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E3F8" w14:textId="6EDFD135" w:rsidR="001B23B7" w:rsidRPr="00B043B4" w:rsidRDefault="002972B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PhDr. PaedDr. Ján Maník, PhD.. </w:t>
            </w:r>
            <w:hyperlink r:id="rId8" w:history="1">
              <w:r w:rsidRPr="00054FBB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jan.manik@employment.gov.sk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02/20461016</w:t>
            </w:r>
          </w:p>
        </w:tc>
      </w:tr>
      <w:tr w:rsidR="001B23B7" w:rsidRPr="00B043B4" w14:paraId="5329092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D5FE6E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3380CCDD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0CDD1" w14:textId="77777777" w:rsidR="002B3CA5" w:rsidRPr="00604BCE" w:rsidRDefault="003B1463" w:rsidP="002B3CA5">
            <w:pPr>
              <w:pStyle w:val="Odsekzoznamu"/>
              <w:numPr>
                <w:ilvl w:val="0"/>
                <w:numId w:val="2"/>
              </w:numPr>
            </w:pPr>
            <w:r w:rsidRPr="00604BCE">
              <w:rPr>
                <w:rFonts w:ascii="Times New Roman" w:hAnsi="Times New Roman" w:cs="Times New Roman"/>
              </w:rPr>
              <w:t>Informačný systém MPSVR SR RSD MIS</w:t>
            </w:r>
            <w:r w:rsidR="002B3CA5" w:rsidRPr="00604BCE">
              <w:t xml:space="preserve">, </w:t>
            </w:r>
          </w:p>
          <w:p w14:paraId="006E5AFF" w14:textId="33A5C55F" w:rsidR="002B3CA5" w:rsidRPr="00604BCE" w:rsidRDefault="002B3CA5" w:rsidP="002B3CA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4BCE">
              <w:rPr>
                <w:rFonts w:ascii="Times New Roman" w:hAnsi="Times New Roman" w:cs="Times New Roman"/>
              </w:rPr>
              <w:t>údaje o poberateľoch z ÚPSVaR,</w:t>
            </w:r>
          </w:p>
          <w:p w14:paraId="249CEEC5" w14:textId="30C93DA5" w:rsidR="001B23B7" w:rsidRPr="00604BCE" w:rsidRDefault="002B3CA5" w:rsidP="002B3CA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4BCE">
              <w:rPr>
                <w:rFonts w:ascii="Times New Roman" w:hAnsi="Times New Roman" w:cs="Times New Roman"/>
              </w:rPr>
              <w:t>Makroekonomická prognóza IFP zo septembra 2021.</w:t>
            </w:r>
          </w:p>
        </w:tc>
      </w:tr>
      <w:tr w:rsidR="001B23B7" w:rsidRPr="00B043B4" w14:paraId="4B26EF9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401732" w14:textId="23C5F684" w:rsidR="001B23B7" w:rsidRPr="00B043B4" w:rsidRDefault="001B23B7" w:rsidP="00180ED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180ED8" w:rsidRPr="00180ED8">
              <w:rPr>
                <w:rFonts w:ascii="Times New Roman" w:eastAsia="Calibri" w:hAnsi="Times New Roman" w:cs="Times New Roman"/>
                <w:b/>
              </w:rPr>
              <w:t>199/2021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08C6BC00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039C1304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2586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3E50A8C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DC684D7" w14:textId="77777777" w:rsidR="001B23B7" w:rsidRPr="00B043B4" w:rsidRDefault="00655B0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3E31DFF" w14:textId="77777777" w:rsidR="001B23B7" w:rsidRPr="00B043B4" w:rsidRDefault="00655B0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B029D12" w14:textId="6EB33A46" w:rsidR="001B23B7" w:rsidRPr="00B043B4" w:rsidRDefault="00655B0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D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035E345" w14:textId="18509414" w:rsidR="00180ED8" w:rsidRDefault="00180ED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Komisia uplatňuje k materiálu nasledovné pripomienky a odporúčania:</w:t>
            </w:r>
          </w:p>
          <w:p w14:paraId="664D91CA" w14:textId="77777777" w:rsidR="00180ED8" w:rsidRPr="00B043B4" w:rsidRDefault="00180ED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70B425D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14:paraId="75FDA6D9" w14:textId="6A6B3B93" w:rsid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žiada Komisia doplniť v bode 5. Alternatívne riešenia , minimálne nulový variant a v bode 8. Preskúmanie účelnosti doplniť čas a kritériá preskúmania účelnosti navrhovanej zmeny.</w:t>
            </w:r>
          </w:p>
          <w:p w14:paraId="2ED97482" w14:textId="3CD9D0EA" w:rsidR="002A77C1" w:rsidRDefault="002A77C1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307E72" w14:textId="77C46108" w:rsidR="002A77C1" w:rsidRPr="002A77C1" w:rsidRDefault="002A77C1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77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lastRenderedPageBreak/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6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Akceptovaná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znenie bolo upravené.</w:t>
            </w:r>
          </w:p>
          <w:p w14:paraId="2F647F9B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D802A8F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14:paraId="78ED9433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analýze vplyvov na rozpočet verejnej správy je v tabuľke č. 1 kvantifikovaný negatívny vplyv v sume 1 416 797 eur v roku 2022, v sume 1 600 000 eur v roku 2023 a v sume 1 639 503 eur v roku 2024, ktorý je zabezpečený v rozpočte MPSVR SR. Rozpočtovo zabezpečený vplyv žiada Komisia vyznačiť aj v doložke vybraných vplyvov. </w:t>
            </w:r>
          </w:p>
          <w:p w14:paraId="4D5B6A14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časti 2.2.4. Výpočty vplyvov na verejné financie sa uvádza, že pri odhadoch objemu finančných prostriedkov, ktoré budú mať vplyv na rozpočet verejnej správy sa vychádzalo z makroekonomickej prognózy IFP z júna 2021. Komisia žiada uvedené kvantifikácie upraviť vo vzťahu k najaktuálnejšej makroekonomickej prognóze IFP zo septembra 2021 a všetky vplyvy zabezpečiť v rámci schválených limitov kapitoly na príslušné rozpočtové roky.</w:t>
            </w:r>
          </w:p>
          <w:p w14:paraId="47015D5A" w14:textId="18718E37" w:rsid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tabuľke č. 4 analýzy vplyvov žiada Komisia v riadku Dopad na výdavky verejnej správy celkom v stĺpci 2022 uviesť namiesto „SPOLU“ celkovú sumu výdavkov za rok 2022.</w:t>
            </w:r>
          </w:p>
          <w:p w14:paraId="57699611" w14:textId="308D52FC" w:rsidR="002A77C1" w:rsidRDefault="002A77C1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8B55A59" w14:textId="74A0DD5F" w:rsidR="002A77C1" w:rsidRPr="002A77C1" w:rsidRDefault="002A77C1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77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 w:rsidRPr="00760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6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Akceptovaná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analýza vplyvov na rozpočet verejnej správy bola upravená.</w:t>
            </w:r>
          </w:p>
          <w:p w14:paraId="028D6CCC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6938137" w14:textId="77777777" w:rsidR="00180ED8" w:rsidRP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sociálnym vplyvom</w:t>
            </w:r>
          </w:p>
          <w:p w14:paraId="02320618" w14:textId="77777777" w:rsidR="001B23B7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0E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sociálnych vplyvov v časti 4.1 písm. d  Kvantifikujte rast príjmov.... je potrebné uviesť predpokladaný rast príjmov za jednotlivé ovplyvnené skupiny domácností v €. V analýze sociálnych vplyvov je tiež potrebné identifikovať a popísať aj pozi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tívny vplyv návrhu v bode 4.2. </w:t>
            </w:r>
          </w:p>
          <w:p w14:paraId="56B7AF91" w14:textId="7845849A" w:rsidR="00180ED8" w:rsidRDefault="00180ED8" w:rsidP="00180E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AFE94B8" w14:textId="4A6A6C08" w:rsidR="00180ED8" w:rsidRPr="00180ED8" w:rsidRDefault="002A77C1" w:rsidP="002A77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6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Akceptovaná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znenie bolo upravené. </w:t>
            </w:r>
          </w:p>
        </w:tc>
      </w:tr>
      <w:tr w:rsidR="001B23B7" w:rsidRPr="00B043B4" w14:paraId="240D2C9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5922E76" w14:textId="56EBC71C" w:rsidR="001B23B7" w:rsidRPr="00B043B4" w:rsidRDefault="001B23B7" w:rsidP="00232ED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232ED7" w:rsidRPr="00232ED7">
              <w:rPr>
                <w:rFonts w:ascii="Times New Roman" w:eastAsia="Calibri" w:hAnsi="Times New Roman" w:cs="Times New Roman"/>
                <w:b/>
              </w:rPr>
              <w:t>199_2/2021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07F1B02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873D6B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B0C6F0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F015071" w14:textId="77777777" w:rsidR="001B23B7" w:rsidRPr="00B043B4" w:rsidRDefault="00655B0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0780C10" w14:textId="77777777" w:rsidR="001B23B7" w:rsidRPr="00B043B4" w:rsidRDefault="00655B0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873BC52" w14:textId="369215F5" w:rsidR="00232ED7" w:rsidRPr="00B043B4" w:rsidRDefault="00655B0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2ED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52EDAC0" w14:textId="77777777" w:rsidR="00232ED7" w:rsidRPr="00232ED7" w:rsidRDefault="00232ED7" w:rsidP="00232E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32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14:paraId="118AB113" w14:textId="74C38277" w:rsidR="00232ED7" w:rsidRDefault="00232ED7" w:rsidP="00232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2E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odporúča predkladateľovi jasne konkretizovať v časti 8.Preskúmanie účelnosti – časovú lehotu – rok a aj kritériá. </w:t>
            </w:r>
          </w:p>
          <w:p w14:paraId="0B710F83" w14:textId="70D94373" w:rsidR="00232ED7" w:rsidRDefault="00232ED7" w:rsidP="00232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B802EE" w14:textId="77777777" w:rsidR="00232ED7" w:rsidRPr="002A77C1" w:rsidRDefault="00232ED7" w:rsidP="0023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77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6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Akceptovaná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znenie bolo upravené.</w:t>
            </w:r>
          </w:p>
          <w:p w14:paraId="10B7D7A8" w14:textId="77777777" w:rsidR="00232ED7" w:rsidRPr="00232ED7" w:rsidRDefault="00232ED7" w:rsidP="00232E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7D912E2" w14:textId="77777777" w:rsidR="00232ED7" w:rsidRPr="00232ED7" w:rsidRDefault="00232ED7" w:rsidP="00232E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32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14:paraId="5DB6538C" w14:textId="39BD1B70" w:rsidR="00232ED7" w:rsidRPr="00232ED7" w:rsidRDefault="00232ED7" w:rsidP="0023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2E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MPK žiadalo MF SR upraviť text v analýze vplyvov v časti 2.1.1. Financovanie návrhu, kde predkladateľ uvádza že „V rámci návrhu je vyčíslený vplyv predpokladanej valorizácie životného minima podľa septembrovej makroekonomickej prognózy IFP 2021, ktoré sa v roku 2022 má zvyšovať o 1,042 %, v roku 2023 o 1,031% a v roku 2024 o 1,015 %. Životné minimum sa bude valorizovať koeficientom uvedených hodnôt, čo znamená, že v roku 2022 stúpne o 4,2 %, v roku 2023 o 3,1 % a v roku 2024 o 1,5 %.“. Pripomienka bola vyhodnotená ako akceptovaná, avšak jej zapracovanie nepovažuje MF SR za adekvátne.</w:t>
            </w:r>
          </w:p>
          <w:p w14:paraId="36B00DFB" w14:textId="77777777" w:rsidR="00232ED7" w:rsidRPr="00232ED7" w:rsidRDefault="00232ED7" w:rsidP="0023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CB219A1" w14:textId="1B153425" w:rsidR="001B23B7" w:rsidRPr="00232ED7" w:rsidRDefault="00232ED7" w:rsidP="0023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2E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MF SR opätovne uvádza, že životné minimum podľa septembrovej makroekonomickej prognózy sa upravuje koeficientom 1,042 (t. j. nejde o rast o 1,042% ale o rast o 4,2%), v roku 2023 koeficientom 1,031 (t. j. rast o 3,1%) a v roku 2024 koeficientom 1,015 (t. j. rast o 1,5%). Komisia žiada text upraviť.</w:t>
            </w:r>
          </w:p>
          <w:p w14:paraId="2928DA19" w14:textId="77777777" w:rsidR="00232ED7" w:rsidRPr="00232ED7" w:rsidRDefault="00232ED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CEDC029" w14:textId="25DF40A9" w:rsidR="00232ED7" w:rsidRPr="00B043B4" w:rsidRDefault="00232ED7" w:rsidP="00232ED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A77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60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Akceptovaná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znenie bolo upravené.</w:t>
            </w:r>
          </w:p>
        </w:tc>
      </w:tr>
      <w:tr w:rsidR="00232ED7" w:rsidRPr="00B043B4" w14:paraId="1E2FD6E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D38916D" w14:textId="77777777" w:rsidR="00232ED7" w:rsidRPr="00B043B4" w:rsidRDefault="00232ED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DFE7D30" w14:textId="77777777" w:rsidR="00274130" w:rsidRDefault="00655B0A" w:rsidP="00604BCE"/>
    <w:sectPr w:rsidR="00274130" w:rsidSect="005C4B82">
      <w:footerReference w:type="default" r:id="rId9"/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46B9" w14:textId="77777777" w:rsidR="00655B0A" w:rsidRDefault="00655B0A" w:rsidP="001B23B7">
      <w:pPr>
        <w:spacing w:after="0" w:line="240" w:lineRule="auto"/>
      </w:pPr>
      <w:r>
        <w:separator/>
      </w:r>
    </w:p>
  </w:endnote>
  <w:endnote w:type="continuationSeparator" w:id="0">
    <w:p w14:paraId="17F0CC87" w14:textId="77777777" w:rsidR="00655B0A" w:rsidRDefault="00655B0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867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AB5E60" w14:textId="508F80E6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6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505C0B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1864" w14:textId="77777777" w:rsidR="00655B0A" w:rsidRDefault="00655B0A" w:rsidP="001B23B7">
      <w:pPr>
        <w:spacing w:after="0" w:line="240" w:lineRule="auto"/>
      </w:pPr>
      <w:r>
        <w:separator/>
      </w:r>
    </w:p>
  </w:footnote>
  <w:footnote w:type="continuationSeparator" w:id="0">
    <w:p w14:paraId="02A4E5B6" w14:textId="77777777" w:rsidR="00655B0A" w:rsidRDefault="00655B0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11EC"/>
    <w:multiLevelType w:val="hybridMultilevel"/>
    <w:tmpl w:val="A236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F4C"/>
    <w:rsid w:val="00043706"/>
    <w:rsid w:val="00060585"/>
    <w:rsid w:val="0009473E"/>
    <w:rsid w:val="00097069"/>
    <w:rsid w:val="00097563"/>
    <w:rsid w:val="000E13EA"/>
    <w:rsid w:val="000F2BE9"/>
    <w:rsid w:val="0010747E"/>
    <w:rsid w:val="0016009B"/>
    <w:rsid w:val="00180ED8"/>
    <w:rsid w:val="001B23B7"/>
    <w:rsid w:val="001C1B5B"/>
    <w:rsid w:val="001E3562"/>
    <w:rsid w:val="001F25B7"/>
    <w:rsid w:val="00203EE3"/>
    <w:rsid w:val="002129C7"/>
    <w:rsid w:val="00232ED7"/>
    <w:rsid w:val="0023360B"/>
    <w:rsid w:val="002406F6"/>
    <w:rsid w:val="00240A3E"/>
    <w:rsid w:val="00243652"/>
    <w:rsid w:val="002972BA"/>
    <w:rsid w:val="002A77C1"/>
    <w:rsid w:val="002B3CA5"/>
    <w:rsid w:val="002C62BF"/>
    <w:rsid w:val="002F63CA"/>
    <w:rsid w:val="00301C58"/>
    <w:rsid w:val="00337DAB"/>
    <w:rsid w:val="003A057B"/>
    <w:rsid w:val="003B1463"/>
    <w:rsid w:val="003C1E63"/>
    <w:rsid w:val="003E07DB"/>
    <w:rsid w:val="0049476D"/>
    <w:rsid w:val="004A4383"/>
    <w:rsid w:val="004C0CB1"/>
    <w:rsid w:val="005669C3"/>
    <w:rsid w:val="00570066"/>
    <w:rsid w:val="0058271C"/>
    <w:rsid w:val="00591EC6"/>
    <w:rsid w:val="005C4B82"/>
    <w:rsid w:val="00604BCE"/>
    <w:rsid w:val="00655B0A"/>
    <w:rsid w:val="006801E9"/>
    <w:rsid w:val="006B7070"/>
    <w:rsid w:val="006F678E"/>
    <w:rsid w:val="00717C9F"/>
    <w:rsid w:val="00720322"/>
    <w:rsid w:val="0072322B"/>
    <w:rsid w:val="00750CAE"/>
    <w:rsid w:val="0075197E"/>
    <w:rsid w:val="007600F7"/>
    <w:rsid w:val="00761208"/>
    <w:rsid w:val="00793BFB"/>
    <w:rsid w:val="007B40C1"/>
    <w:rsid w:val="007C1559"/>
    <w:rsid w:val="007D3F6A"/>
    <w:rsid w:val="007F5EE8"/>
    <w:rsid w:val="00802760"/>
    <w:rsid w:val="008131A0"/>
    <w:rsid w:val="00815508"/>
    <w:rsid w:val="00830895"/>
    <w:rsid w:val="00865E81"/>
    <w:rsid w:val="008801B5"/>
    <w:rsid w:val="008A7E45"/>
    <w:rsid w:val="008B222D"/>
    <w:rsid w:val="008C79B7"/>
    <w:rsid w:val="008D3370"/>
    <w:rsid w:val="00905962"/>
    <w:rsid w:val="00920B5B"/>
    <w:rsid w:val="00921218"/>
    <w:rsid w:val="0093060C"/>
    <w:rsid w:val="00936DA1"/>
    <w:rsid w:val="009431E3"/>
    <w:rsid w:val="009475F5"/>
    <w:rsid w:val="009717F5"/>
    <w:rsid w:val="00980B6C"/>
    <w:rsid w:val="0098314C"/>
    <w:rsid w:val="009A3DD1"/>
    <w:rsid w:val="009C424C"/>
    <w:rsid w:val="009E064F"/>
    <w:rsid w:val="009E09F7"/>
    <w:rsid w:val="009E42AA"/>
    <w:rsid w:val="009F4832"/>
    <w:rsid w:val="00A340BB"/>
    <w:rsid w:val="00A66558"/>
    <w:rsid w:val="00A87023"/>
    <w:rsid w:val="00AC30D6"/>
    <w:rsid w:val="00B227E5"/>
    <w:rsid w:val="00B530CA"/>
    <w:rsid w:val="00B547F5"/>
    <w:rsid w:val="00B84F87"/>
    <w:rsid w:val="00BA2BF4"/>
    <w:rsid w:val="00BD2D7A"/>
    <w:rsid w:val="00C1520C"/>
    <w:rsid w:val="00CE6AAE"/>
    <w:rsid w:val="00CF1A25"/>
    <w:rsid w:val="00D2313B"/>
    <w:rsid w:val="00D551ED"/>
    <w:rsid w:val="00DC51D5"/>
    <w:rsid w:val="00DF357C"/>
    <w:rsid w:val="00E835A2"/>
    <w:rsid w:val="00E86778"/>
    <w:rsid w:val="00EA65D0"/>
    <w:rsid w:val="00F87681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8112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21218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A14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14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14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14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148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B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anik@employment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6</cp:revision>
  <cp:lastPrinted>2022-01-13T07:16:00Z</cp:lastPrinted>
  <dcterms:created xsi:type="dcterms:W3CDTF">2022-01-13T07:06:00Z</dcterms:created>
  <dcterms:modified xsi:type="dcterms:W3CDTF">2022-01-13T07:16:00Z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