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28557B">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28557B">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28557B">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28557B">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28557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DC7AB4" w:rsidRDefault="00AA3246" w:rsidP="005459A6">
            <w:pPr>
              <w:spacing w:after="0" w:line="240" w:lineRule="auto"/>
              <w:contextualSpacing/>
              <w:rPr>
                <w:rFonts w:ascii="Times New Roman" w:eastAsia="Calibri" w:hAnsi="Times New Roman" w:cs="Times New Roman"/>
                <w:sz w:val="20"/>
                <w:szCs w:val="20"/>
                <w:lang w:eastAsia="sk-SK"/>
              </w:rPr>
            </w:pPr>
            <w:r w:rsidRPr="00DC7AB4">
              <w:rPr>
                <w:rFonts w:ascii="Times New Roman" w:eastAsia="Calibri" w:hAnsi="Times New Roman" w:cs="Times New Roman"/>
                <w:sz w:val="20"/>
                <w:szCs w:val="20"/>
                <w:lang w:eastAsia="sk-SK"/>
              </w:rPr>
              <w:t>Z</w:t>
            </w:r>
            <w:r w:rsidR="00DA3B84" w:rsidRPr="00DC7AB4">
              <w:rPr>
                <w:rFonts w:ascii="Times New Roman" w:eastAsia="Calibri" w:hAnsi="Times New Roman" w:cs="Times New Roman"/>
                <w:sz w:val="20"/>
                <w:szCs w:val="20"/>
                <w:lang w:eastAsia="sk-SK"/>
              </w:rPr>
              <w:t xml:space="preserve">výšenie záujmu o náhradnú starostlivosť, tak väčších súrodeneckých skupín, ako aj zdravotne znevýhodnených detí úpravou opakovaných príspevkov náhradným rodičom. </w:t>
            </w:r>
            <w:r w:rsidR="005459A6" w:rsidRPr="00DC7AB4">
              <w:rPr>
                <w:rFonts w:ascii="Times New Roman" w:eastAsia="Calibri" w:hAnsi="Times New Roman" w:cs="Times New Roman"/>
                <w:sz w:val="20"/>
                <w:szCs w:val="20"/>
                <w:lang w:eastAsia="sk-SK"/>
              </w:rPr>
              <w:t xml:space="preserve">Táto úprava bude mať pozitívny vplyv na hospodárenie týchto domácností, resp. na ich príjem. </w:t>
            </w:r>
          </w:p>
        </w:tc>
      </w:tr>
      <w:tr w:rsidR="002644DE" w:rsidRPr="002644DE" w:rsidTr="0028557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757019" w:rsidRPr="00DC7AB4" w:rsidRDefault="00DA3B84" w:rsidP="00DA3B84">
            <w:pPr>
              <w:pStyle w:val="Odsekzoznamu"/>
              <w:spacing w:after="0" w:line="240" w:lineRule="auto"/>
              <w:ind w:left="320" w:hanging="313"/>
              <w:rPr>
                <w:rFonts w:ascii="Times New Roman" w:eastAsia="Calibri" w:hAnsi="Times New Roman" w:cs="Times New Roman"/>
                <w:sz w:val="20"/>
                <w:szCs w:val="20"/>
                <w:lang w:eastAsia="sk-SK"/>
              </w:rPr>
            </w:pPr>
            <w:r w:rsidRPr="00DC7AB4">
              <w:rPr>
                <w:rFonts w:ascii="Times New Roman" w:eastAsia="Calibri" w:hAnsi="Times New Roman" w:cs="Times New Roman"/>
                <w:sz w:val="20"/>
                <w:szCs w:val="20"/>
                <w:lang w:eastAsia="sk-SK"/>
              </w:rPr>
              <w:t>Deti zverené do náhradnej starostlivosti a náhradní rodičia</w:t>
            </w:r>
            <w:r w:rsidR="00757019" w:rsidRPr="00DC7AB4">
              <w:rPr>
                <w:rFonts w:ascii="Times New Roman" w:eastAsia="Calibri" w:hAnsi="Times New Roman" w:cs="Times New Roman"/>
                <w:sz w:val="20"/>
                <w:szCs w:val="20"/>
                <w:lang w:eastAsia="sk-SK"/>
              </w:rPr>
              <w:t xml:space="preserve"> </w:t>
            </w:r>
          </w:p>
        </w:tc>
      </w:tr>
      <w:tr w:rsidR="002644DE" w:rsidRPr="002644DE" w:rsidTr="0028557B">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82535F" w:rsidRPr="00DC7AB4" w:rsidRDefault="00EF7E6F" w:rsidP="0028557B">
            <w:pPr>
              <w:spacing w:after="0" w:line="240" w:lineRule="auto"/>
              <w:jc w:val="both"/>
              <w:rPr>
                <w:rFonts w:ascii="Times New Roman" w:hAnsi="Times New Roman"/>
                <w:sz w:val="20"/>
                <w:szCs w:val="20"/>
              </w:rPr>
            </w:pPr>
            <w:r w:rsidRPr="00DC7AB4">
              <w:rPr>
                <w:rFonts w:ascii="Times New Roman" w:hAnsi="Times New Roman"/>
                <w:sz w:val="20"/>
                <w:szCs w:val="20"/>
              </w:rPr>
              <w:t xml:space="preserve"> </w:t>
            </w:r>
          </w:p>
        </w:tc>
      </w:tr>
      <w:tr w:rsidR="002644DE" w:rsidRPr="002644DE" w:rsidTr="0028557B">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8557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2644DE" w:rsidP="002644DE">
            <w:pPr>
              <w:spacing w:after="0" w:line="240" w:lineRule="auto"/>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 xml:space="preserve">Ovplyvnená skupina č. </w:t>
            </w:r>
            <w:r w:rsidR="0059285D">
              <w:rPr>
                <w:rFonts w:ascii="Times New Roman" w:eastAsia="Calibri" w:hAnsi="Times New Roman" w:cs="Times New Roman"/>
                <w:i/>
                <w:sz w:val="18"/>
                <w:szCs w:val="20"/>
                <w:lang w:eastAsia="sk-SK"/>
              </w:rPr>
              <w:t>1</w:t>
            </w:r>
          </w:p>
          <w:p w:rsidR="0028557B" w:rsidRDefault="0028557B" w:rsidP="002644DE">
            <w:pPr>
              <w:spacing w:after="0" w:line="240" w:lineRule="auto"/>
              <w:rPr>
                <w:rFonts w:ascii="Times New Roman" w:eastAsia="Calibri" w:hAnsi="Times New Roman" w:cs="Times New Roman"/>
                <w:i/>
                <w:sz w:val="18"/>
                <w:szCs w:val="20"/>
                <w:lang w:eastAsia="sk-SK"/>
              </w:rPr>
            </w:pPr>
          </w:p>
          <w:p w:rsidR="005E5ABB" w:rsidRPr="005E5ABB" w:rsidRDefault="005E5ABB" w:rsidP="005E5ABB">
            <w:pPr>
              <w:rPr>
                <w:rFonts w:ascii="Times New Roman" w:hAnsi="Times New Roman"/>
                <w:i/>
                <w:iCs/>
                <w:sz w:val="18"/>
                <w:szCs w:val="18"/>
                <w:lang w:eastAsia="sk-SK"/>
              </w:rPr>
            </w:pPr>
            <w:r w:rsidRPr="005E5ABB">
              <w:rPr>
                <w:rFonts w:ascii="Times New Roman" w:hAnsi="Times New Roman"/>
                <w:i/>
                <w:iCs/>
                <w:sz w:val="18"/>
                <w:szCs w:val="18"/>
                <w:lang w:eastAsia="sk-SK"/>
              </w:rPr>
              <w:t>V roku 2022 pôjde pri zvýšenom opakovanom príspevku o zvýšenie od  0,975 násobku sumy životného minima pre nezaopatrené dieťa mesačne pre rodiča, ktorý sa stará o dve deti, ktorí sú súrodenci až po 5,85 násobok sumy životného minima pre nezaopatrené dieťa mesačne pre náhradného rodiča, ktorý sa stará o sedem a viac detí, ktoré sú súrodenci a bude sa týkať cca 540 náhradných rodičov (resp. domácností náhradných rodičov).</w:t>
            </w:r>
          </w:p>
          <w:p w:rsidR="005E5ABB" w:rsidRPr="005E5ABB" w:rsidRDefault="005E5ABB" w:rsidP="005E5ABB">
            <w:pPr>
              <w:rPr>
                <w:rFonts w:ascii="Times New Roman" w:hAnsi="Times New Roman"/>
                <w:i/>
                <w:iCs/>
                <w:sz w:val="18"/>
                <w:szCs w:val="18"/>
                <w:lang w:eastAsia="sk-SK"/>
              </w:rPr>
            </w:pPr>
            <w:r w:rsidRPr="005E5ABB">
              <w:rPr>
                <w:rFonts w:ascii="Times New Roman" w:hAnsi="Times New Roman"/>
                <w:i/>
                <w:iCs/>
                <w:sz w:val="18"/>
                <w:szCs w:val="18"/>
                <w:lang w:eastAsia="sk-SK"/>
              </w:rPr>
              <w:t>Vychádzajúc z predpokladanej valorizácie platných súm životného minima od 1.7. 2022 pre nezaopatrené dieťa, náhradní rodičia (resp. domácnosti náhradných rodičov) starajúci sa o súrodenecké skupiny si zvýšia príjem:</w:t>
            </w:r>
          </w:p>
          <w:p w:rsidR="005E5ABB" w:rsidRPr="005E5ABB" w:rsidRDefault="005E5ABB" w:rsidP="005E5ABB">
            <w:pPr>
              <w:pStyle w:val="Odsekzoznamu"/>
              <w:numPr>
                <w:ilvl w:val="0"/>
                <w:numId w:val="15"/>
              </w:numPr>
              <w:spacing w:after="0" w:line="240" w:lineRule="auto"/>
              <w:rPr>
                <w:rFonts w:ascii="Times New Roman" w:hAnsi="Times New Roman"/>
                <w:i/>
                <w:iCs/>
                <w:sz w:val="18"/>
                <w:szCs w:val="18"/>
                <w:lang w:eastAsia="sk-SK"/>
              </w:rPr>
            </w:pPr>
            <w:r w:rsidRPr="005E5ABB">
              <w:rPr>
                <w:rFonts w:ascii="Times New Roman" w:hAnsi="Times New Roman"/>
                <w:i/>
                <w:iCs/>
                <w:sz w:val="18"/>
                <w:szCs w:val="18"/>
                <w:lang w:eastAsia="sk-SK"/>
              </w:rPr>
              <w:t>pri dvoch súrodencoch o 101,16 eura mesačne</w:t>
            </w:r>
          </w:p>
          <w:p w:rsidR="005E5ABB" w:rsidRPr="005E5ABB" w:rsidRDefault="005E5ABB" w:rsidP="005E5ABB">
            <w:pPr>
              <w:pStyle w:val="Odsekzoznamu"/>
              <w:numPr>
                <w:ilvl w:val="0"/>
                <w:numId w:val="15"/>
              </w:numPr>
              <w:spacing w:after="0" w:line="240" w:lineRule="auto"/>
              <w:rPr>
                <w:rFonts w:ascii="Times New Roman" w:hAnsi="Times New Roman"/>
                <w:i/>
                <w:iCs/>
                <w:sz w:val="18"/>
                <w:szCs w:val="18"/>
                <w:lang w:eastAsia="sk-SK"/>
              </w:rPr>
            </w:pPr>
            <w:r w:rsidRPr="005E5ABB">
              <w:rPr>
                <w:rFonts w:ascii="Times New Roman" w:hAnsi="Times New Roman"/>
                <w:i/>
                <w:iCs/>
                <w:sz w:val="18"/>
                <w:szCs w:val="18"/>
                <w:lang w:eastAsia="sk-SK"/>
              </w:rPr>
              <w:t>pri troch súrodencoch o 58,10 eura mesačne</w:t>
            </w:r>
          </w:p>
          <w:p w:rsidR="005E5ABB" w:rsidRPr="005E5ABB" w:rsidRDefault="005E5ABB" w:rsidP="005E5ABB">
            <w:pPr>
              <w:pStyle w:val="Odsekzoznamu"/>
              <w:numPr>
                <w:ilvl w:val="0"/>
                <w:numId w:val="15"/>
              </w:numPr>
              <w:spacing w:after="0" w:line="240" w:lineRule="auto"/>
              <w:rPr>
                <w:rFonts w:ascii="Times New Roman" w:hAnsi="Times New Roman"/>
                <w:i/>
                <w:iCs/>
                <w:sz w:val="18"/>
                <w:szCs w:val="18"/>
                <w:lang w:eastAsia="sk-SK"/>
              </w:rPr>
            </w:pPr>
            <w:r w:rsidRPr="005E5ABB">
              <w:rPr>
                <w:rFonts w:ascii="Times New Roman" w:hAnsi="Times New Roman"/>
                <w:i/>
                <w:iCs/>
                <w:sz w:val="18"/>
                <w:szCs w:val="18"/>
                <w:lang w:eastAsia="sk-SK"/>
              </w:rPr>
              <w:t>pri štyroch súrodencoch o 159,26 eura mesačne</w:t>
            </w:r>
          </w:p>
          <w:p w:rsidR="005E5ABB" w:rsidRPr="005E5ABB" w:rsidRDefault="005E5ABB" w:rsidP="005E5ABB">
            <w:pPr>
              <w:pStyle w:val="Odsekzoznamu"/>
              <w:numPr>
                <w:ilvl w:val="0"/>
                <w:numId w:val="15"/>
              </w:numPr>
              <w:spacing w:after="0" w:line="240" w:lineRule="auto"/>
              <w:rPr>
                <w:rFonts w:ascii="Times New Roman" w:hAnsi="Times New Roman"/>
                <w:i/>
                <w:iCs/>
                <w:sz w:val="18"/>
                <w:szCs w:val="18"/>
                <w:lang w:eastAsia="sk-SK"/>
              </w:rPr>
            </w:pPr>
            <w:r w:rsidRPr="005E5ABB">
              <w:rPr>
                <w:rFonts w:ascii="Times New Roman" w:hAnsi="Times New Roman"/>
                <w:i/>
                <w:iCs/>
                <w:sz w:val="18"/>
                <w:szCs w:val="18"/>
                <w:lang w:eastAsia="sk-SK"/>
              </w:rPr>
              <w:t>pri piatich súrodencoch o 260,42 eura mesačne</w:t>
            </w:r>
          </w:p>
          <w:p w:rsidR="005E5ABB" w:rsidRPr="005E5ABB" w:rsidRDefault="005E5ABB" w:rsidP="005E5ABB">
            <w:pPr>
              <w:pStyle w:val="Odsekzoznamu"/>
              <w:numPr>
                <w:ilvl w:val="0"/>
                <w:numId w:val="15"/>
              </w:numPr>
              <w:spacing w:after="0" w:line="240" w:lineRule="auto"/>
              <w:rPr>
                <w:rFonts w:ascii="Times New Roman" w:hAnsi="Times New Roman"/>
                <w:i/>
                <w:iCs/>
                <w:sz w:val="18"/>
                <w:szCs w:val="18"/>
                <w:lang w:eastAsia="sk-SK"/>
              </w:rPr>
            </w:pPr>
            <w:r w:rsidRPr="005E5ABB">
              <w:rPr>
                <w:rFonts w:ascii="Times New Roman" w:hAnsi="Times New Roman"/>
                <w:i/>
                <w:iCs/>
                <w:sz w:val="18"/>
                <w:szCs w:val="18"/>
                <w:lang w:eastAsia="sk-SK"/>
              </w:rPr>
              <w:t>pri šiestich súrodencoch o 361,57 eura mesačne</w:t>
            </w:r>
          </w:p>
          <w:p w:rsidR="005E5ABB" w:rsidRPr="005E5ABB" w:rsidRDefault="005E5ABB" w:rsidP="005E5ABB">
            <w:pPr>
              <w:pStyle w:val="Odsekzoznamu"/>
              <w:numPr>
                <w:ilvl w:val="0"/>
                <w:numId w:val="15"/>
              </w:numPr>
              <w:spacing w:after="0" w:line="240" w:lineRule="auto"/>
              <w:rPr>
                <w:rFonts w:ascii="Times New Roman" w:hAnsi="Times New Roman"/>
                <w:i/>
                <w:iCs/>
                <w:sz w:val="18"/>
                <w:szCs w:val="18"/>
                <w:lang w:eastAsia="sk-SK"/>
              </w:rPr>
            </w:pPr>
            <w:r w:rsidRPr="005E5ABB">
              <w:rPr>
                <w:rFonts w:ascii="Times New Roman" w:hAnsi="Times New Roman"/>
                <w:i/>
                <w:iCs/>
                <w:sz w:val="18"/>
                <w:szCs w:val="18"/>
                <w:lang w:eastAsia="sk-SK"/>
              </w:rPr>
              <w:t xml:space="preserve">pri siedmich alebo viacerých súrodencoch o 462,73 eura mesačne. </w:t>
            </w:r>
          </w:p>
          <w:p w:rsidR="005E5ABB" w:rsidRDefault="005E5ABB" w:rsidP="005E5ABB">
            <w:pPr>
              <w:rPr>
                <w:rFonts w:ascii="Times New Roman" w:hAnsi="Times New Roman"/>
                <w:i/>
                <w:iCs/>
                <w:sz w:val="18"/>
                <w:szCs w:val="18"/>
                <w:lang w:eastAsia="sk-SK"/>
              </w:rPr>
            </w:pPr>
          </w:p>
          <w:p w:rsidR="005E5ABB" w:rsidRPr="005E5ABB" w:rsidRDefault="005E5ABB" w:rsidP="005E5ABB">
            <w:pPr>
              <w:rPr>
                <w:rFonts w:ascii="Times New Roman" w:hAnsi="Times New Roman"/>
                <w:i/>
                <w:iCs/>
                <w:sz w:val="18"/>
                <w:szCs w:val="18"/>
                <w:lang w:eastAsia="sk-SK"/>
              </w:rPr>
            </w:pPr>
            <w:r w:rsidRPr="005E5ABB">
              <w:rPr>
                <w:rFonts w:ascii="Times New Roman" w:hAnsi="Times New Roman"/>
                <w:i/>
                <w:iCs/>
                <w:sz w:val="18"/>
                <w:szCs w:val="18"/>
                <w:lang w:eastAsia="sk-SK"/>
              </w:rPr>
              <w:t>Pri osobitnom opakovanom príspevku náhradnému rodičovi pôjde o zvýšenie z 0,8 násobku sumy životného minima pre nezaopatrené dieťa na 2,4 násobok sumy životného minima pre nezaopatrené dieťa na cca 80 náhradných rodičov. Vychádzajúc z aktuálne platnej sumy životného minima pre nezaopatrené dieťa si domácnosti náhradných rodičov, ktorí sa starajú o nezaopatrené dieťa s ŤZP  zvýšia príjem o 249 eur mesačne. Predpokladá sa, že pôjde o 80 domácností v roku 2022.</w:t>
            </w:r>
          </w:p>
          <w:p w:rsidR="005E5ABB" w:rsidRDefault="005E5ABB" w:rsidP="005E5ABB">
            <w:pPr>
              <w:rPr>
                <w:rFonts w:ascii="Times New Roman" w:hAnsi="Times New Roman"/>
                <w:i/>
                <w:iCs/>
                <w:sz w:val="18"/>
                <w:szCs w:val="18"/>
                <w:lang w:eastAsia="sk-SK"/>
              </w:rPr>
            </w:pPr>
          </w:p>
          <w:p w:rsidR="005E5ABB" w:rsidRPr="005E5ABB" w:rsidRDefault="005E5ABB" w:rsidP="005E5ABB">
            <w:pPr>
              <w:rPr>
                <w:rFonts w:ascii="Times New Roman" w:hAnsi="Times New Roman"/>
                <w:i/>
                <w:iCs/>
                <w:sz w:val="18"/>
                <w:szCs w:val="18"/>
                <w:lang w:eastAsia="sk-SK"/>
              </w:rPr>
            </w:pPr>
            <w:r w:rsidRPr="005E5ABB">
              <w:rPr>
                <w:rFonts w:ascii="Times New Roman" w:hAnsi="Times New Roman"/>
                <w:i/>
                <w:iCs/>
                <w:sz w:val="18"/>
                <w:szCs w:val="18"/>
                <w:lang w:eastAsia="sk-SK"/>
              </w:rPr>
              <w:t xml:space="preserve">Návrhom príspevku dieťaťu na úhradu zvýšených výdavkov sa zvýši príjem domácností náhradných rodičov o max. 500 eur ročne. Predpokladá sa, že príspevok v sume max 500 euro ročne sa poskytne odhadom na cca 1 000 detí. </w:t>
            </w:r>
          </w:p>
          <w:p w:rsidR="005E5ABB" w:rsidRPr="005E5ABB" w:rsidRDefault="005E5ABB" w:rsidP="005E5ABB">
            <w:pPr>
              <w:rPr>
                <w:rFonts w:ascii="Times New Roman" w:hAnsi="Times New Roman"/>
                <w:i/>
                <w:iCs/>
                <w:sz w:val="18"/>
                <w:szCs w:val="18"/>
                <w:lang w:eastAsia="sk-SK"/>
              </w:rPr>
            </w:pPr>
          </w:p>
          <w:p w:rsidR="00DC7AB4" w:rsidRDefault="005E5ABB" w:rsidP="00E206B3">
            <w:pPr>
              <w:rPr>
                <w:rFonts w:ascii="Times New Roman" w:hAnsi="Times New Roman"/>
                <w:i/>
                <w:iCs/>
                <w:sz w:val="18"/>
                <w:szCs w:val="18"/>
                <w:lang w:eastAsia="sk-SK"/>
              </w:rPr>
            </w:pPr>
            <w:r w:rsidRPr="005E5ABB">
              <w:rPr>
                <w:rFonts w:ascii="Times New Roman" w:hAnsi="Times New Roman"/>
                <w:i/>
                <w:iCs/>
                <w:sz w:val="18"/>
                <w:szCs w:val="18"/>
                <w:lang w:eastAsia="sk-SK"/>
              </w:rPr>
              <w:t xml:space="preserve">Príspevok na vzdelávanie náhradných rodičov zvýši príjem dotknutých domácností najviac v sume 200 euro ročne (maximálne 100 eur na 1 rodiča). Predpokladá sa, že príspevok bude  vyplatený  pre cca 2000 náhradných rodičov ( </w:t>
            </w:r>
            <w:proofErr w:type="spellStart"/>
            <w:r w:rsidRPr="005E5ABB">
              <w:rPr>
                <w:rFonts w:ascii="Times New Roman" w:hAnsi="Times New Roman"/>
                <w:i/>
                <w:iCs/>
                <w:sz w:val="18"/>
                <w:szCs w:val="18"/>
                <w:lang w:eastAsia="sk-SK"/>
              </w:rPr>
              <w:t>t.j</w:t>
            </w:r>
            <w:proofErr w:type="spellEnd"/>
            <w:r w:rsidRPr="005E5ABB">
              <w:rPr>
                <w:rFonts w:ascii="Times New Roman" w:hAnsi="Times New Roman"/>
                <w:i/>
                <w:iCs/>
                <w:sz w:val="18"/>
                <w:szCs w:val="18"/>
                <w:lang w:eastAsia="sk-SK"/>
              </w:rPr>
              <w:t xml:space="preserve">. minimálne 1000 domácností náhradných rodičov). </w:t>
            </w:r>
          </w:p>
          <w:p w:rsidR="006B479D" w:rsidRDefault="006B479D" w:rsidP="00E206B3">
            <w:pPr>
              <w:rPr>
                <w:rFonts w:ascii="Times New Roman" w:hAnsi="Times New Roman"/>
                <w:i/>
                <w:iCs/>
                <w:sz w:val="18"/>
                <w:szCs w:val="18"/>
                <w:lang w:eastAsia="sk-SK"/>
              </w:rPr>
            </w:pPr>
          </w:p>
          <w:p w:rsidR="006B479D" w:rsidRPr="005E5ABB" w:rsidRDefault="006B479D" w:rsidP="00DC47F5">
            <w:pPr>
              <w:rPr>
                <w:rFonts w:ascii="Times New Roman" w:hAnsi="Times New Roman"/>
                <w:i/>
                <w:iCs/>
                <w:sz w:val="18"/>
                <w:szCs w:val="18"/>
                <w:lang w:eastAsia="sk-SK"/>
              </w:rPr>
            </w:pPr>
            <w:r>
              <w:rPr>
                <w:rFonts w:ascii="Times New Roman" w:hAnsi="Times New Roman"/>
                <w:i/>
                <w:iCs/>
                <w:sz w:val="18"/>
                <w:szCs w:val="18"/>
                <w:lang w:eastAsia="sk-SK"/>
              </w:rPr>
              <w:t>Náhradné výživné pre siroty, ktorým nevznikol nárok na sirotský dôchodok a ktor</w:t>
            </w:r>
            <w:r w:rsidR="00DC47F5">
              <w:rPr>
                <w:rFonts w:ascii="Times New Roman" w:hAnsi="Times New Roman"/>
                <w:i/>
                <w:iCs/>
                <w:sz w:val="18"/>
                <w:szCs w:val="18"/>
                <w:lang w:eastAsia="sk-SK"/>
              </w:rPr>
              <w:t>é</w:t>
            </w:r>
            <w:r>
              <w:rPr>
                <w:rFonts w:ascii="Times New Roman" w:hAnsi="Times New Roman"/>
                <w:i/>
                <w:iCs/>
                <w:sz w:val="18"/>
                <w:szCs w:val="18"/>
                <w:lang w:eastAsia="sk-SK"/>
              </w:rPr>
              <w:t xml:space="preserve"> sú umiestnené v zariadení sociálnoprávnej ochrany detí a mládeže zvýši ich príjem, z ktorého sa tvoria dieťaťu úspor</w:t>
            </w:r>
            <w:r w:rsidR="00DC47F5">
              <w:rPr>
                <w:rFonts w:ascii="Times New Roman" w:hAnsi="Times New Roman"/>
                <w:i/>
                <w:iCs/>
                <w:sz w:val="18"/>
                <w:szCs w:val="18"/>
                <w:lang w:eastAsia="sk-SK"/>
              </w:rPr>
              <w:t>y</w:t>
            </w:r>
            <w:r>
              <w:rPr>
                <w:rFonts w:ascii="Times New Roman" w:hAnsi="Times New Roman"/>
                <w:i/>
                <w:iCs/>
                <w:sz w:val="18"/>
                <w:szCs w:val="18"/>
                <w:lang w:eastAsia="sk-SK"/>
              </w:rPr>
              <w:t xml:space="preserve"> v roku 2022 o 72,63</w:t>
            </w:r>
            <w:r w:rsidR="00243193">
              <w:rPr>
                <w:rFonts w:ascii="Times New Roman" w:hAnsi="Times New Roman"/>
                <w:i/>
                <w:iCs/>
                <w:sz w:val="18"/>
                <w:szCs w:val="18"/>
                <w:lang w:eastAsia="sk-SK"/>
              </w:rPr>
              <w:t xml:space="preserve"> </w:t>
            </w:r>
            <w:r>
              <w:rPr>
                <w:rFonts w:ascii="Times New Roman" w:hAnsi="Times New Roman"/>
                <w:i/>
                <w:iCs/>
                <w:sz w:val="18"/>
                <w:szCs w:val="18"/>
                <w:lang w:eastAsia="sk-SK"/>
              </w:rPr>
              <w:t>eura mesačne. Predpokladá sa, že pôjde o 200 detí.</w:t>
            </w:r>
          </w:p>
        </w:tc>
      </w:tr>
      <w:tr w:rsidR="002644DE" w:rsidRPr="002644DE" w:rsidTr="0028557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2644DE" w:rsidRPr="002644DE" w:rsidRDefault="0059285D"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8557B">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8557B">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28557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8557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2644DE" w:rsidP="0059285D">
            <w:pPr>
              <w:spacing w:after="0" w:line="240" w:lineRule="auto"/>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 xml:space="preserve">Ovplyvnená skupina č. </w:t>
            </w:r>
            <w:r w:rsidR="0059285D">
              <w:rPr>
                <w:rFonts w:ascii="Times New Roman" w:eastAsia="Calibri" w:hAnsi="Times New Roman" w:cs="Times New Roman"/>
                <w:i/>
                <w:sz w:val="18"/>
                <w:szCs w:val="20"/>
                <w:lang w:eastAsia="sk-SK"/>
              </w:rPr>
              <w:t>1</w:t>
            </w:r>
          </w:p>
        </w:tc>
      </w:tr>
      <w:tr w:rsidR="002644DE" w:rsidRPr="002644DE" w:rsidTr="0028557B">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2644DE" w:rsidRPr="002644DE" w:rsidRDefault="0059285D"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8557B">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8557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813E13" w:rsidRPr="002644DE" w:rsidRDefault="00813E13" w:rsidP="0082535F">
            <w:pPr>
              <w:spacing w:after="0" w:line="240" w:lineRule="auto"/>
              <w:jc w:val="both"/>
              <w:rPr>
                <w:rFonts w:ascii="Times New Roman" w:eastAsia="Calibri" w:hAnsi="Times New Roman" w:cs="Times New Roman"/>
                <w:sz w:val="20"/>
                <w:szCs w:val="20"/>
                <w:lang w:eastAsia="sk-SK"/>
              </w:rPr>
            </w:pPr>
          </w:p>
        </w:tc>
      </w:tr>
      <w:tr w:rsidR="002644DE" w:rsidRPr="002644DE" w:rsidTr="0028557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2644DE" w:rsidRPr="002644DE" w:rsidRDefault="003E43B0"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8557B">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8557B">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28557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28557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2644DE" w:rsidP="003E43B0">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 xml:space="preserve">Ovplyvnená skupina č. </w:t>
            </w:r>
            <w:r w:rsidR="003E43B0">
              <w:rPr>
                <w:rFonts w:ascii="Times New Roman" w:eastAsia="Calibri" w:hAnsi="Times New Roman" w:cs="Times New Roman"/>
                <w:i/>
                <w:sz w:val="18"/>
                <w:szCs w:val="20"/>
                <w:lang w:eastAsia="sk-SK"/>
              </w:rPr>
              <w:t>1</w:t>
            </w:r>
          </w:p>
        </w:tc>
      </w:tr>
      <w:tr w:rsidR="002644DE" w:rsidRPr="002644DE" w:rsidTr="0028557B">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bottom w:val="single" w:sz="4" w:space="0" w:color="auto"/>
            </w:tcBorders>
            <w:shd w:val="clear" w:color="auto" w:fill="auto"/>
          </w:tcPr>
          <w:p w:rsidR="002644DE" w:rsidRPr="002644DE" w:rsidRDefault="002644DE" w:rsidP="003E43B0">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 xml:space="preserve">Ovplyvnená skupina č. </w:t>
            </w:r>
            <w:r w:rsidR="003E43B0">
              <w:rPr>
                <w:rFonts w:ascii="Times New Roman" w:eastAsia="Calibri" w:hAnsi="Times New Roman" w:cs="Times New Roman"/>
                <w:i/>
                <w:sz w:val="18"/>
                <w:szCs w:val="20"/>
                <w:lang w:eastAsia="sk-SK"/>
              </w:rPr>
              <w:t>2</w:t>
            </w:r>
          </w:p>
        </w:tc>
      </w:tr>
      <w:tr w:rsidR="002644DE" w:rsidRPr="002644DE" w:rsidTr="0028557B">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8557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2644DE" w:rsidP="003E43B0">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 xml:space="preserve">Ovplyvnená skupina č. </w:t>
            </w:r>
            <w:r w:rsidR="003E43B0">
              <w:rPr>
                <w:rFonts w:ascii="Times New Roman" w:eastAsia="Calibri" w:hAnsi="Times New Roman" w:cs="Times New Roman"/>
                <w:i/>
                <w:sz w:val="18"/>
                <w:szCs w:val="20"/>
                <w:lang w:eastAsia="sk-SK"/>
              </w:rPr>
              <w:t>1</w:t>
            </w:r>
          </w:p>
        </w:tc>
      </w:tr>
      <w:tr w:rsidR="002644DE" w:rsidRPr="002644DE" w:rsidTr="0028557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2644DE" w:rsidRPr="002644DE" w:rsidRDefault="003E43B0"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8557B">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8557B">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28557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28557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2644DE" w:rsidP="00C52303">
            <w:pPr>
              <w:spacing w:after="0" w:line="240" w:lineRule="auto"/>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 xml:space="preserve">Ovplyvnená skupina č. </w:t>
            </w:r>
            <w:r w:rsidR="00C52303">
              <w:rPr>
                <w:rFonts w:ascii="Times New Roman" w:eastAsia="Calibri" w:hAnsi="Times New Roman" w:cs="Times New Roman"/>
                <w:i/>
                <w:sz w:val="18"/>
                <w:szCs w:val="20"/>
                <w:lang w:eastAsia="sk-SK"/>
              </w:rPr>
              <w:t>1</w:t>
            </w:r>
          </w:p>
        </w:tc>
      </w:tr>
      <w:tr w:rsidR="002644DE" w:rsidRPr="002644DE" w:rsidTr="0028557B">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2644DE" w:rsidRPr="002644DE" w:rsidRDefault="00C52303"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28557B">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lastRenderedPageBreak/>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28557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C52303"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28557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2644DE" w:rsidRPr="002644DE" w:rsidRDefault="002644DE" w:rsidP="00C52303">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 xml:space="preserve">Ovplyvnená skupina č. </w:t>
            </w:r>
            <w:r w:rsidR="00C52303">
              <w:rPr>
                <w:rFonts w:ascii="Times New Roman" w:eastAsia="Calibri" w:hAnsi="Times New Roman" w:cs="Times New Roman"/>
                <w:i/>
                <w:sz w:val="18"/>
                <w:szCs w:val="20"/>
                <w:lang w:eastAsia="sk-SK"/>
              </w:rPr>
              <w:t>2</w:t>
            </w:r>
          </w:p>
        </w:tc>
      </w:tr>
      <w:tr w:rsidR="002644DE" w:rsidRPr="002644DE" w:rsidTr="0028557B">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28557B">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28557B">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28557B">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5E5ABB" w:rsidTr="0028557B">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F75DA0" w:rsidRPr="005E5ABB" w:rsidRDefault="00F75DA0" w:rsidP="00F75DA0">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t>Návrh podporuje osobnú náhradnú rodinnú starostlivosť o súrodencov, ktorí nemôžu byť vychovávaní vo vlastnej rodine s vlastnými rodičmi, čím podporuje ich právo na zachovanie rodinných súrodeneckých vzťahov a zároveň uľahčuje získanie</w:t>
            </w:r>
            <w:r w:rsidR="00061E5C" w:rsidRPr="005E5ABB">
              <w:rPr>
                <w:rFonts w:ascii="Times New Roman" w:eastAsia="Calibri" w:hAnsi="Times New Roman" w:cs="Times New Roman"/>
                <w:sz w:val="20"/>
                <w:lang w:eastAsia="sk-SK"/>
              </w:rPr>
              <w:t xml:space="preserve"> </w:t>
            </w:r>
            <w:proofErr w:type="spellStart"/>
            <w:r w:rsidR="00061E5C" w:rsidRPr="005E5ABB">
              <w:rPr>
                <w:rFonts w:ascii="Times New Roman" w:eastAsia="Calibri" w:hAnsi="Times New Roman" w:cs="Times New Roman"/>
                <w:sz w:val="20"/>
                <w:lang w:eastAsia="sk-SK"/>
              </w:rPr>
              <w:t>deinštitucionalizovaného</w:t>
            </w:r>
            <w:proofErr w:type="spellEnd"/>
            <w:r w:rsidRPr="005E5ABB">
              <w:rPr>
                <w:rFonts w:ascii="Times New Roman" w:eastAsia="Calibri" w:hAnsi="Times New Roman" w:cs="Times New Roman"/>
                <w:sz w:val="20"/>
                <w:lang w:eastAsia="sk-SK"/>
              </w:rPr>
              <w:t xml:space="preserve"> náhradného rodinného prostredia pre nich s osobnou starostlivosťou.</w:t>
            </w:r>
            <w:r w:rsidR="001258B6" w:rsidRPr="005E5ABB">
              <w:rPr>
                <w:rFonts w:ascii="Times New Roman" w:eastAsia="Calibri" w:hAnsi="Times New Roman" w:cs="Times New Roman"/>
                <w:sz w:val="20"/>
                <w:lang w:eastAsia="sk-SK"/>
              </w:rPr>
              <w:t xml:space="preserve"> Veľkosť ovplyvnenej skupiny detí bude závisieť od záujmu náhradných rodičov.</w:t>
            </w:r>
          </w:p>
          <w:p w:rsidR="00F75DA0" w:rsidRPr="005E5ABB" w:rsidRDefault="00F75DA0" w:rsidP="00F75DA0">
            <w:pPr>
              <w:spacing w:after="0" w:line="240" w:lineRule="auto"/>
              <w:jc w:val="both"/>
              <w:rPr>
                <w:rFonts w:ascii="Times New Roman" w:eastAsia="Calibri" w:hAnsi="Times New Roman" w:cs="Times New Roman"/>
                <w:sz w:val="20"/>
                <w:lang w:eastAsia="sk-SK"/>
              </w:rPr>
            </w:pPr>
          </w:p>
          <w:p w:rsidR="00F75DA0" w:rsidRPr="005E5ABB" w:rsidRDefault="00F75DA0" w:rsidP="00F75DA0">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t xml:space="preserve">Návrh tiež podporuje </w:t>
            </w:r>
            <w:proofErr w:type="spellStart"/>
            <w:r w:rsidR="00061E5C" w:rsidRPr="005E5ABB">
              <w:rPr>
                <w:rFonts w:ascii="Times New Roman" w:eastAsia="Calibri" w:hAnsi="Times New Roman" w:cs="Times New Roman"/>
                <w:sz w:val="20"/>
                <w:lang w:eastAsia="sk-SK"/>
              </w:rPr>
              <w:t>deinštitucionalizáciu</w:t>
            </w:r>
            <w:proofErr w:type="spellEnd"/>
            <w:r w:rsidR="00061E5C" w:rsidRPr="005E5ABB">
              <w:rPr>
                <w:rFonts w:ascii="Times New Roman" w:eastAsia="Calibri" w:hAnsi="Times New Roman" w:cs="Times New Roman"/>
                <w:sz w:val="20"/>
                <w:lang w:eastAsia="sk-SK"/>
              </w:rPr>
              <w:t xml:space="preserve"> a </w:t>
            </w:r>
            <w:r w:rsidRPr="005E5ABB">
              <w:rPr>
                <w:rFonts w:ascii="Times New Roman" w:eastAsia="Calibri" w:hAnsi="Times New Roman" w:cs="Times New Roman"/>
                <w:sz w:val="20"/>
                <w:lang w:eastAsia="sk-SK"/>
              </w:rPr>
              <w:t>prístup detí s ťažkým zdravotným postihnutím, ktoré nemôžu byť vychovávané vo vlastnej rodine k osobnej náhradnej starostlivosti v náhradnej rodine.</w:t>
            </w:r>
            <w:r w:rsidR="001258B6" w:rsidRPr="005E5ABB">
              <w:rPr>
                <w:rFonts w:ascii="Times New Roman" w:eastAsia="Calibri" w:hAnsi="Times New Roman" w:cs="Times New Roman"/>
                <w:sz w:val="20"/>
                <w:lang w:eastAsia="sk-SK"/>
              </w:rPr>
              <w:t xml:space="preserve"> Veľkosť ovplyvnenej skupiny detí bude závisieť od záujmu náhradných rodičov.</w:t>
            </w:r>
          </w:p>
          <w:p w:rsidR="00F75DA0" w:rsidRPr="005E5ABB" w:rsidRDefault="00F75DA0" w:rsidP="00F75DA0">
            <w:pPr>
              <w:spacing w:after="0" w:line="240" w:lineRule="auto"/>
              <w:jc w:val="both"/>
              <w:rPr>
                <w:rFonts w:ascii="Times New Roman" w:eastAsia="Calibri" w:hAnsi="Times New Roman" w:cs="Times New Roman"/>
                <w:sz w:val="20"/>
                <w:lang w:eastAsia="sk-SK"/>
              </w:rPr>
            </w:pPr>
          </w:p>
          <w:p w:rsidR="00F75DA0" w:rsidRPr="005E5ABB" w:rsidRDefault="00F75DA0" w:rsidP="00F75DA0">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t xml:space="preserve">Návrh zavedením špeciálneho príspevku na úhradu </w:t>
            </w:r>
            <w:r w:rsidR="000E6EBC" w:rsidRPr="005E5ABB">
              <w:rPr>
                <w:rFonts w:ascii="Times New Roman" w:eastAsia="Calibri" w:hAnsi="Times New Roman" w:cs="Times New Roman"/>
                <w:sz w:val="20"/>
                <w:lang w:eastAsia="sk-SK"/>
              </w:rPr>
              <w:t xml:space="preserve">špecifických </w:t>
            </w:r>
            <w:r w:rsidRPr="005E5ABB">
              <w:rPr>
                <w:rFonts w:ascii="Times New Roman" w:eastAsia="Calibri" w:hAnsi="Times New Roman" w:cs="Times New Roman"/>
                <w:sz w:val="20"/>
                <w:lang w:eastAsia="sk-SK"/>
              </w:rPr>
              <w:t>zvýšených výdavkov podporuje prístup detí zverených do náhradnej starostlivosti k liekom a zdravotníckym pomôckam, umeleckým a športovým aktivitám.</w:t>
            </w:r>
            <w:r w:rsidR="001258B6" w:rsidRPr="005E5ABB">
              <w:rPr>
                <w:rFonts w:ascii="Times New Roman" w:eastAsia="Calibri" w:hAnsi="Times New Roman" w:cs="Times New Roman"/>
                <w:sz w:val="20"/>
                <w:lang w:eastAsia="sk-SK"/>
              </w:rPr>
              <w:t xml:space="preserve"> Predpokladá sa, že návrhom bude ovplyvnených približne 1000 detí.</w:t>
            </w:r>
          </w:p>
          <w:p w:rsidR="00F75DA0" w:rsidRPr="005E5ABB" w:rsidRDefault="00F75DA0" w:rsidP="00F75DA0">
            <w:pPr>
              <w:spacing w:after="0" w:line="240" w:lineRule="auto"/>
              <w:jc w:val="both"/>
              <w:rPr>
                <w:rFonts w:ascii="Times New Roman" w:eastAsia="Calibri" w:hAnsi="Times New Roman" w:cs="Times New Roman"/>
                <w:sz w:val="20"/>
                <w:lang w:eastAsia="sk-SK"/>
              </w:rPr>
            </w:pPr>
          </w:p>
          <w:p w:rsidR="001B2C7A" w:rsidRPr="005E5ABB" w:rsidRDefault="00F75DA0" w:rsidP="001B2C7A">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t>Návrh zavedením špeciálneho príspevku uľahčí prístup náhradným rodičom k celoživotnému vzdelávaniu zameranému na zvyšovania kvality poskytovanej starostlivosti deťom v náhradnej starostlivosti.</w:t>
            </w:r>
            <w:r w:rsidR="001258B6" w:rsidRPr="005E5ABB">
              <w:rPr>
                <w:rFonts w:ascii="Times New Roman" w:eastAsia="Calibri" w:hAnsi="Times New Roman" w:cs="Times New Roman"/>
                <w:sz w:val="20"/>
                <w:lang w:eastAsia="sk-SK"/>
              </w:rPr>
              <w:t xml:space="preserve"> Predpokladá sa, že návrhom bude ovplyvnených približne 2000 náhradných rodičov.</w:t>
            </w:r>
            <w:r w:rsidR="001B2C7A" w:rsidRPr="005E5ABB">
              <w:rPr>
                <w:rFonts w:ascii="Times New Roman" w:eastAsia="Calibri" w:hAnsi="Times New Roman" w:cs="Times New Roman"/>
                <w:sz w:val="20"/>
                <w:lang w:eastAsia="sk-SK"/>
              </w:rPr>
              <w:t xml:space="preserve"> </w:t>
            </w:r>
          </w:p>
          <w:p w:rsidR="001B2C7A" w:rsidRPr="005E5ABB" w:rsidRDefault="001B2C7A" w:rsidP="001B2C7A">
            <w:pPr>
              <w:spacing w:after="0" w:line="240" w:lineRule="auto"/>
              <w:jc w:val="both"/>
              <w:rPr>
                <w:rFonts w:ascii="Times New Roman" w:eastAsia="Calibri" w:hAnsi="Times New Roman" w:cs="Times New Roman"/>
                <w:sz w:val="20"/>
                <w:lang w:eastAsia="sk-SK"/>
              </w:rPr>
            </w:pPr>
          </w:p>
          <w:p w:rsidR="00B80690" w:rsidRPr="005E5ABB" w:rsidRDefault="001B2C7A" w:rsidP="001B2C7A">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t xml:space="preserve">Návrh je v súlade s hlavným princípmi </w:t>
            </w:r>
            <w:r w:rsidR="003143B4" w:rsidRPr="005E5ABB">
              <w:rPr>
                <w:rFonts w:ascii="Times New Roman" w:eastAsia="Calibri" w:hAnsi="Times New Roman" w:cs="Times New Roman"/>
                <w:sz w:val="20"/>
                <w:lang w:eastAsia="sk-SK"/>
              </w:rPr>
              <w:t>Národnej s</w:t>
            </w:r>
            <w:r w:rsidRPr="005E5ABB">
              <w:rPr>
                <w:rFonts w:ascii="Times New Roman" w:eastAsia="Calibri" w:hAnsi="Times New Roman" w:cs="Times New Roman"/>
                <w:sz w:val="20"/>
                <w:lang w:eastAsia="sk-SK"/>
              </w:rPr>
              <w:t xml:space="preserve">tratégie </w:t>
            </w:r>
            <w:proofErr w:type="spellStart"/>
            <w:r w:rsidRPr="005E5ABB">
              <w:rPr>
                <w:rFonts w:ascii="Times New Roman" w:eastAsia="Calibri" w:hAnsi="Times New Roman" w:cs="Times New Roman"/>
                <w:sz w:val="20"/>
                <w:lang w:eastAsia="sk-SK"/>
              </w:rPr>
              <w:t>deinštitucionalizácie</w:t>
            </w:r>
            <w:proofErr w:type="spellEnd"/>
            <w:r w:rsidRPr="005E5ABB">
              <w:rPr>
                <w:rFonts w:ascii="Times New Roman" w:eastAsia="Calibri" w:hAnsi="Times New Roman" w:cs="Times New Roman"/>
                <w:sz w:val="20"/>
                <w:lang w:eastAsia="sk-SK"/>
              </w:rPr>
              <w:t xml:space="preserve"> systému sociálnych služieb a náhradnej starostlivosti</w:t>
            </w:r>
            <w:r w:rsidR="00B80690" w:rsidRPr="005E5ABB">
              <w:rPr>
                <w:rFonts w:ascii="Times New Roman" w:eastAsia="Calibri" w:hAnsi="Times New Roman" w:cs="Times New Roman"/>
                <w:sz w:val="20"/>
                <w:lang w:eastAsia="sk-SK"/>
              </w:rPr>
              <w:t xml:space="preserve"> (</w:t>
            </w:r>
            <w:r w:rsidR="00061E5C" w:rsidRPr="005E5ABB">
              <w:rPr>
                <w:rFonts w:ascii="Times New Roman" w:eastAsia="Calibri" w:hAnsi="Times New Roman" w:cs="Times New Roman"/>
                <w:sz w:val="20"/>
                <w:lang w:eastAsia="sk-SK"/>
              </w:rPr>
              <w:t>2021)</w:t>
            </w:r>
            <w:r w:rsidRPr="005E5ABB">
              <w:rPr>
                <w:rFonts w:ascii="Times New Roman" w:eastAsia="Calibri" w:hAnsi="Times New Roman" w:cs="Times New Roman"/>
                <w:sz w:val="20"/>
                <w:lang w:eastAsia="sk-SK"/>
              </w:rPr>
              <w:t xml:space="preserve">, Koncepciou zabezpečovania vykonávania opatrení v zariadeniach </w:t>
            </w:r>
            <w:proofErr w:type="spellStart"/>
            <w:r w:rsidRPr="005E5ABB">
              <w:rPr>
                <w:rFonts w:ascii="Times New Roman" w:eastAsia="Calibri" w:hAnsi="Times New Roman" w:cs="Times New Roman"/>
                <w:sz w:val="20"/>
                <w:lang w:eastAsia="sk-SK"/>
              </w:rPr>
              <w:t>socálnoprávnej</w:t>
            </w:r>
            <w:proofErr w:type="spellEnd"/>
            <w:r w:rsidRPr="005E5ABB">
              <w:rPr>
                <w:rFonts w:ascii="Times New Roman" w:eastAsia="Calibri" w:hAnsi="Times New Roman" w:cs="Times New Roman"/>
                <w:sz w:val="20"/>
                <w:lang w:eastAsia="sk-SK"/>
              </w:rPr>
              <w:t xml:space="preserve"> ochrany a sociálnej kurately na roky 2021-2025 </w:t>
            </w:r>
            <w:r w:rsidR="00B80690" w:rsidRPr="005E5ABB">
              <w:rPr>
                <w:rFonts w:ascii="Times New Roman" w:eastAsia="Calibri" w:hAnsi="Times New Roman" w:cs="Times New Roman"/>
                <w:sz w:val="20"/>
                <w:lang w:eastAsia="sk-SK"/>
              </w:rPr>
              <w:t xml:space="preserve">(plán </w:t>
            </w:r>
            <w:proofErr w:type="spellStart"/>
            <w:r w:rsidR="00B80690" w:rsidRPr="005E5ABB">
              <w:rPr>
                <w:rFonts w:ascii="Times New Roman" w:eastAsia="Calibri" w:hAnsi="Times New Roman" w:cs="Times New Roman"/>
                <w:sz w:val="20"/>
                <w:lang w:eastAsia="sk-SK"/>
              </w:rPr>
              <w:t>deinštitucionalizácie</w:t>
            </w:r>
            <w:proofErr w:type="spellEnd"/>
            <w:r w:rsidR="00B80690" w:rsidRPr="005E5ABB">
              <w:rPr>
                <w:rFonts w:ascii="Times New Roman" w:eastAsia="Calibri" w:hAnsi="Times New Roman" w:cs="Times New Roman"/>
                <w:sz w:val="20"/>
                <w:lang w:eastAsia="sk-SK"/>
              </w:rPr>
              <w:t xml:space="preserve">) </w:t>
            </w:r>
            <w:r w:rsidRPr="005E5ABB">
              <w:rPr>
                <w:rFonts w:ascii="Times New Roman" w:eastAsia="Calibri" w:hAnsi="Times New Roman" w:cs="Times New Roman"/>
                <w:sz w:val="20"/>
                <w:lang w:eastAsia="sk-SK"/>
              </w:rPr>
              <w:t xml:space="preserve">a s odporúčaniami výboru </w:t>
            </w:r>
            <w:r w:rsidR="000D7E40" w:rsidRPr="005E5ABB">
              <w:rPr>
                <w:rFonts w:ascii="Times New Roman" w:eastAsia="Calibri" w:hAnsi="Times New Roman" w:cs="Times New Roman"/>
                <w:sz w:val="20"/>
                <w:lang w:eastAsia="sk-SK"/>
              </w:rPr>
              <w:t>OSN pre práva dieťaťa z roku 20</w:t>
            </w:r>
            <w:r w:rsidRPr="005E5ABB">
              <w:rPr>
                <w:rFonts w:ascii="Times New Roman" w:eastAsia="Calibri" w:hAnsi="Times New Roman" w:cs="Times New Roman"/>
                <w:sz w:val="20"/>
                <w:lang w:eastAsia="sk-SK"/>
              </w:rPr>
              <w:t>16.</w:t>
            </w:r>
            <w:r w:rsidR="00B80690" w:rsidRPr="005E5ABB">
              <w:rPr>
                <w:rFonts w:ascii="Times New Roman" w:eastAsia="Calibri" w:hAnsi="Times New Roman" w:cs="Times New Roman"/>
                <w:sz w:val="20"/>
                <w:lang w:eastAsia="sk-SK"/>
              </w:rPr>
              <w:t xml:space="preserve"> </w:t>
            </w:r>
          </w:p>
          <w:p w:rsidR="00B80690" w:rsidRPr="005E5ABB" w:rsidRDefault="00B80690" w:rsidP="001B2C7A">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t xml:space="preserve">SR sa už v roku 2011 v Stratégii </w:t>
            </w:r>
            <w:proofErr w:type="spellStart"/>
            <w:r w:rsidRPr="005E5ABB">
              <w:rPr>
                <w:rFonts w:ascii="Times New Roman" w:eastAsia="Calibri" w:hAnsi="Times New Roman" w:cs="Times New Roman"/>
                <w:sz w:val="20"/>
                <w:lang w:eastAsia="sk-SK"/>
              </w:rPr>
              <w:t>deinštitucionalizácie</w:t>
            </w:r>
            <w:proofErr w:type="spellEnd"/>
            <w:r w:rsidRPr="005E5ABB">
              <w:rPr>
                <w:rFonts w:ascii="Times New Roman" w:eastAsia="Calibri" w:hAnsi="Times New Roman" w:cs="Times New Roman"/>
                <w:sz w:val="20"/>
                <w:lang w:eastAsia="sk-SK"/>
              </w:rPr>
              <w:t xml:space="preserve"> systému sociálnych služieb a náhra</w:t>
            </w:r>
            <w:r w:rsidR="00061E5C" w:rsidRPr="005E5ABB">
              <w:rPr>
                <w:rFonts w:ascii="Times New Roman" w:eastAsia="Calibri" w:hAnsi="Times New Roman" w:cs="Times New Roman"/>
                <w:sz w:val="20"/>
                <w:lang w:eastAsia="sk-SK"/>
              </w:rPr>
              <w:t>dnej starostlivosti</w:t>
            </w:r>
            <w:r w:rsidRPr="005E5ABB">
              <w:rPr>
                <w:rFonts w:ascii="Times New Roman" w:eastAsia="Calibri" w:hAnsi="Times New Roman" w:cs="Times New Roman"/>
                <w:sz w:val="20"/>
                <w:lang w:eastAsia="sk-SK"/>
              </w:rPr>
              <w:t xml:space="preserve"> zaviazala k prechodu z inštitucionálnej starostlivosti na systém s prevahou služieb a oparení poskytovaných v komunite, organizačne a kultúrne čo najviac podobných bežnej rodine. </w:t>
            </w:r>
          </w:p>
          <w:p w:rsidR="002644DE" w:rsidRPr="005E5ABB" w:rsidRDefault="00B80690" w:rsidP="00B80690">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t xml:space="preserve">Výbor OSN pre práva dieťaťa v roku 2016 odporúčal posilniť systém pestúnskej starostlivosti o deti, ktoré nemôžu zostať so svojimi rodinami, s cieľom naďalej znižovať </w:t>
            </w:r>
            <w:proofErr w:type="spellStart"/>
            <w:r w:rsidRPr="005E5ABB">
              <w:rPr>
                <w:rFonts w:ascii="Times New Roman" w:eastAsia="Calibri" w:hAnsi="Times New Roman" w:cs="Times New Roman"/>
                <w:sz w:val="20"/>
                <w:lang w:eastAsia="sk-SK"/>
              </w:rPr>
              <w:t>inštitucionalizáciu</w:t>
            </w:r>
            <w:proofErr w:type="spellEnd"/>
            <w:r w:rsidRPr="005E5ABB">
              <w:rPr>
                <w:rFonts w:ascii="Times New Roman" w:eastAsia="Calibri" w:hAnsi="Times New Roman" w:cs="Times New Roman"/>
                <w:sz w:val="20"/>
                <w:lang w:eastAsia="sk-SK"/>
              </w:rPr>
              <w:t xml:space="preserve"> detí a zabezpečiť pestúnskym rodinám adekvátnu finančnú a odbornú pomoc. Výbor tiež naliehavo žiada v prípade detí so zdravotným postihnutím uprednostniť „rodinnú/komunitnú starostlivosť a v plnom rozsahu sa zaviazať k implementácii politiky </w:t>
            </w:r>
            <w:proofErr w:type="spellStart"/>
            <w:r w:rsidRPr="005E5ABB">
              <w:rPr>
                <w:rFonts w:ascii="Times New Roman" w:eastAsia="Calibri" w:hAnsi="Times New Roman" w:cs="Times New Roman"/>
                <w:sz w:val="20"/>
                <w:lang w:eastAsia="sk-SK"/>
              </w:rPr>
              <w:t>deinštitucionalizácie</w:t>
            </w:r>
            <w:proofErr w:type="spellEnd"/>
            <w:r w:rsidRPr="005E5ABB">
              <w:rPr>
                <w:rFonts w:ascii="Times New Roman" w:eastAsia="Calibri" w:hAnsi="Times New Roman" w:cs="Times New Roman"/>
                <w:sz w:val="20"/>
                <w:lang w:eastAsia="sk-SK"/>
              </w:rPr>
              <w:t xml:space="preserve"> s cieľom zabezpečiť, aby deti s postihnutím už viac nežili segregované v inštitucionálnom prostredí.</w:t>
            </w:r>
          </w:p>
        </w:tc>
      </w:tr>
      <w:tr w:rsidR="002644DE" w:rsidRPr="005E5ABB" w:rsidTr="0028557B">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5E5ABB" w:rsidRDefault="002644DE" w:rsidP="002644DE">
            <w:pPr>
              <w:spacing w:after="0" w:line="240" w:lineRule="auto"/>
              <w:jc w:val="both"/>
              <w:rPr>
                <w:rFonts w:ascii="Times New Roman" w:eastAsia="Calibri" w:hAnsi="Times New Roman" w:cs="Times New Roman"/>
                <w:i/>
                <w:sz w:val="20"/>
                <w:szCs w:val="20"/>
                <w:lang w:eastAsia="sk-SK"/>
              </w:rPr>
            </w:pPr>
            <w:r w:rsidRPr="005E5ABB">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5E5ABB" w:rsidRDefault="002644DE" w:rsidP="002644DE">
            <w:pPr>
              <w:spacing w:after="0" w:line="240" w:lineRule="auto"/>
              <w:jc w:val="both"/>
              <w:rPr>
                <w:rFonts w:ascii="Calibri" w:eastAsia="Calibri" w:hAnsi="Calibri" w:cs="Times New Roman"/>
                <w:i/>
                <w:lang w:eastAsia="sk-SK"/>
              </w:rPr>
            </w:pPr>
            <w:r w:rsidRPr="005E5ABB">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5E5ABB">
              <w:rPr>
                <w:rFonts w:ascii="Times New Roman" w:eastAsia="Calibri" w:hAnsi="Times New Roman" w:cs="Times New Roman"/>
                <w:i/>
                <w:sz w:val="20"/>
                <w:szCs w:val="20"/>
                <w:lang w:eastAsia="sk-SK"/>
              </w:rPr>
              <w:t>ne</w:t>
            </w:r>
            <w:proofErr w:type="spellEnd"/>
            <w:r w:rsidRPr="005E5ABB">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5E5ABB" w:rsidTr="0028557B">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domácnosti s nízkym príjmom (napr. žijúce iba zo sociálnych príjmov, alebo z príjmov pod hranicou rizika chudoby, alebo s príjmom pod životným minimom, alebo </w:t>
            </w:r>
            <w:r w:rsidRPr="002644DE">
              <w:rPr>
                <w:rFonts w:ascii="Times New Roman" w:eastAsia="Calibri" w:hAnsi="Times New Roman" w:cs="Times New Roman"/>
                <w:i/>
                <w:sz w:val="18"/>
                <w:szCs w:val="18"/>
                <w:lang w:eastAsia="sk-SK"/>
              </w:rPr>
              <w:lastRenderedPageBreak/>
              <w:t>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5E5ABB" w:rsidRDefault="007A69C0" w:rsidP="00061E5C">
            <w:pPr>
              <w:spacing w:after="0" w:line="240" w:lineRule="auto"/>
              <w:jc w:val="both"/>
              <w:rPr>
                <w:rFonts w:ascii="Times New Roman" w:eastAsia="Calibri" w:hAnsi="Times New Roman" w:cs="Times New Roman"/>
                <w:sz w:val="20"/>
                <w:lang w:eastAsia="sk-SK"/>
              </w:rPr>
            </w:pPr>
            <w:r w:rsidRPr="005E5ABB">
              <w:rPr>
                <w:rFonts w:ascii="Times New Roman" w:eastAsia="Calibri" w:hAnsi="Times New Roman" w:cs="Times New Roman"/>
                <w:sz w:val="20"/>
                <w:lang w:eastAsia="sk-SK"/>
              </w:rPr>
              <w:lastRenderedPageBreak/>
              <w:t xml:space="preserve">Potenciálne ovplyvnenými </w:t>
            </w:r>
            <w:r w:rsidR="00061E5C" w:rsidRPr="005E5ABB">
              <w:rPr>
                <w:rFonts w:ascii="Times New Roman" w:eastAsia="Calibri" w:hAnsi="Times New Roman" w:cs="Times New Roman"/>
                <w:sz w:val="20"/>
                <w:lang w:eastAsia="sk-SK"/>
              </w:rPr>
              <w:t>zraniteľnými skupinami sú najmä s</w:t>
            </w:r>
            <w:r w:rsidRPr="005E5ABB">
              <w:rPr>
                <w:rFonts w:ascii="Times New Roman" w:eastAsia="Calibri" w:hAnsi="Times New Roman" w:cs="Times New Roman"/>
                <w:sz w:val="20"/>
                <w:lang w:eastAsia="sk-SK"/>
              </w:rPr>
              <w:t>úrodenecké skupiny</w:t>
            </w:r>
            <w:r w:rsidR="00061E5C" w:rsidRPr="005E5ABB">
              <w:rPr>
                <w:rFonts w:ascii="Times New Roman" w:eastAsia="Calibri" w:hAnsi="Times New Roman" w:cs="Times New Roman"/>
                <w:sz w:val="20"/>
                <w:lang w:eastAsia="sk-SK"/>
              </w:rPr>
              <w:t xml:space="preserve"> v náhradnej starostlivosti</w:t>
            </w:r>
            <w:r w:rsidRPr="005E5ABB">
              <w:rPr>
                <w:rFonts w:ascii="Times New Roman" w:eastAsia="Calibri" w:hAnsi="Times New Roman" w:cs="Times New Roman"/>
                <w:sz w:val="20"/>
                <w:lang w:eastAsia="sk-SK"/>
              </w:rPr>
              <w:t xml:space="preserve"> a deti s ťažkým zdravotným postihnutím</w:t>
            </w:r>
            <w:r w:rsidR="00061E5C" w:rsidRPr="005E5ABB">
              <w:rPr>
                <w:rFonts w:ascii="Times New Roman" w:eastAsia="Calibri" w:hAnsi="Times New Roman" w:cs="Times New Roman"/>
                <w:sz w:val="20"/>
                <w:lang w:eastAsia="sk-SK"/>
              </w:rPr>
              <w:t xml:space="preserve"> v náhradnej starostlivosti</w:t>
            </w:r>
            <w:r w:rsidR="000E6EBC" w:rsidRPr="005E5ABB">
              <w:rPr>
                <w:rFonts w:ascii="Times New Roman" w:eastAsia="Calibri" w:hAnsi="Times New Roman" w:cs="Times New Roman"/>
                <w:sz w:val="20"/>
                <w:lang w:eastAsia="sk-SK"/>
              </w:rPr>
              <w:t>. Pozitívne ovplyvnená</w:t>
            </w:r>
            <w:r w:rsidR="00061E5C" w:rsidRPr="005E5ABB">
              <w:rPr>
                <w:rFonts w:ascii="Times New Roman" w:eastAsia="Calibri" w:hAnsi="Times New Roman" w:cs="Times New Roman"/>
                <w:sz w:val="20"/>
                <w:lang w:eastAsia="sk-SK"/>
              </w:rPr>
              <w:t xml:space="preserve"> je aj ďalšia skupina</w:t>
            </w:r>
            <w:r w:rsidRPr="005E5ABB">
              <w:rPr>
                <w:rFonts w:ascii="Times New Roman" w:eastAsia="Calibri" w:hAnsi="Times New Roman" w:cs="Times New Roman"/>
                <w:sz w:val="20"/>
                <w:lang w:eastAsia="sk-SK"/>
              </w:rPr>
              <w:t xml:space="preserve"> </w:t>
            </w:r>
            <w:r w:rsidR="00061E5C" w:rsidRPr="005E5ABB">
              <w:rPr>
                <w:rFonts w:ascii="Times New Roman" w:eastAsia="Calibri" w:hAnsi="Times New Roman" w:cs="Times New Roman"/>
                <w:sz w:val="20"/>
                <w:lang w:eastAsia="sk-SK"/>
              </w:rPr>
              <w:t xml:space="preserve">detí v osobnej náhradnej starostlivosti </w:t>
            </w:r>
            <w:r w:rsidR="000E6EBC" w:rsidRPr="005E5ABB">
              <w:rPr>
                <w:rFonts w:ascii="Times New Roman" w:eastAsia="Calibri" w:hAnsi="Times New Roman" w:cs="Times New Roman"/>
                <w:sz w:val="20"/>
                <w:lang w:eastAsia="sk-SK"/>
              </w:rPr>
              <w:t>so zvýšenými výdavkami definovanými v návrhu</w:t>
            </w:r>
            <w:r w:rsidR="00061E5C" w:rsidRPr="005E5ABB">
              <w:rPr>
                <w:rFonts w:ascii="Times New Roman" w:eastAsia="Calibri" w:hAnsi="Times New Roman" w:cs="Times New Roman"/>
                <w:sz w:val="20"/>
                <w:lang w:eastAsia="sk-SK"/>
              </w:rPr>
              <w:t xml:space="preserve">. </w:t>
            </w:r>
            <w:r w:rsidRPr="005E5ABB">
              <w:rPr>
                <w:rFonts w:ascii="Times New Roman" w:eastAsia="Calibri" w:hAnsi="Times New Roman" w:cs="Times New Roman"/>
                <w:sz w:val="20"/>
                <w:lang w:eastAsia="sk-SK"/>
              </w:rPr>
              <w:t>Vplyv je popísaný vyššie.</w:t>
            </w:r>
          </w:p>
        </w:tc>
      </w:tr>
    </w:tbl>
    <w:p w:rsidR="002644DE" w:rsidRPr="002644DE" w:rsidRDefault="002644DE" w:rsidP="002644DE">
      <w:pPr>
        <w:sectPr w:rsidR="002644DE" w:rsidRPr="002644DE" w:rsidSect="0028557B">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28557B">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28557B">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28557B">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28557B">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28557B">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7078"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lang w:eastAsia="sk-SK"/>
              </w:rPr>
              <w:t>Bez vplyvu</w:t>
            </w:r>
          </w:p>
        </w:tc>
      </w:tr>
      <w:tr w:rsidR="002644DE" w:rsidRPr="002644DE" w:rsidTr="0028557B">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7078"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28557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7078"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lang w:eastAsia="sk-SK"/>
              </w:rPr>
              <w:t>Bez vplyvu</w:t>
            </w:r>
          </w:p>
        </w:tc>
      </w:tr>
      <w:tr w:rsidR="002644DE" w:rsidRPr="002644DE" w:rsidTr="0028557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7078"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28557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28557B">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28557B">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28557B">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7078"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28557B">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28557B">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7078"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28557B">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28557B">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7078"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28557B">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28557B">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7078"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28557B">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28557B">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7078"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r w:rsidR="002644DE" w:rsidRPr="002644DE" w:rsidTr="0028557B">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28557B">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7078"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lang w:eastAsia="sk-SK"/>
              </w:rPr>
              <w:t>Bez vplyvu</w:t>
            </w:r>
          </w:p>
        </w:tc>
      </w:tr>
    </w:tbl>
    <w:p w:rsidR="002644DE" w:rsidRPr="002644DE" w:rsidRDefault="002644DE" w:rsidP="00990581">
      <w:pPr>
        <w:spacing w:after="0" w:line="240" w:lineRule="auto"/>
        <w:outlineLvl w:val="0"/>
        <w:rPr>
          <w:rFonts w:ascii="Times New Roman" w:eastAsia="Times New Roman" w:hAnsi="Times New Roman" w:cs="Times New Roman"/>
          <w:sz w:val="24"/>
          <w:szCs w:val="24"/>
          <w:lang w:eastAsia="sk-SK"/>
        </w:rPr>
      </w:pPr>
    </w:p>
    <w:sectPr w:rsidR="002644DE" w:rsidRPr="002644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8A" w:rsidRDefault="0091248A" w:rsidP="002644DE">
      <w:pPr>
        <w:spacing w:after="0" w:line="240" w:lineRule="auto"/>
      </w:pPr>
      <w:r>
        <w:separator/>
      </w:r>
    </w:p>
  </w:endnote>
  <w:endnote w:type="continuationSeparator" w:id="0">
    <w:p w:rsidR="0091248A" w:rsidRDefault="0091248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D224F5" w:rsidRPr="001D6749" w:rsidRDefault="00D224F5">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510E7">
          <w:rPr>
            <w:rFonts w:ascii="Times New Roman" w:hAnsi="Times New Roman" w:cs="Times New Roman"/>
            <w:noProof/>
          </w:rPr>
          <w:t>3</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D224F5" w:rsidRPr="001D6749" w:rsidRDefault="00D224F5">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510E7">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8A" w:rsidRDefault="0091248A" w:rsidP="002644DE">
      <w:pPr>
        <w:spacing w:after="0" w:line="240" w:lineRule="auto"/>
      </w:pPr>
      <w:r>
        <w:separator/>
      </w:r>
    </w:p>
  </w:footnote>
  <w:footnote w:type="continuationSeparator" w:id="0">
    <w:p w:rsidR="0091248A" w:rsidRDefault="0091248A"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F5" w:rsidRPr="00433C47" w:rsidRDefault="00D224F5"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218AA"/>
    <w:multiLevelType w:val="hybridMultilevel"/>
    <w:tmpl w:val="D988EFE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51A5A"/>
    <w:rsid w:val="00052611"/>
    <w:rsid w:val="00060EEC"/>
    <w:rsid w:val="00061E5C"/>
    <w:rsid w:val="00073850"/>
    <w:rsid w:val="000D7E40"/>
    <w:rsid w:val="000E6EBC"/>
    <w:rsid w:val="001258B6"/>
    <w:rsid w:val="001A415D"/>
    <w:rsid w:val="001B2C7A"/>
    <w:rsid w:val="001B4103"/>
    <w:rsid w:val="001C5D06"/>
    <w:rsid w:val="001D741E"/>
    <w:rsid w:val="00243193"/>
    <w:rsid w:val="00245B01"/>
    <w:rsid w:val="002502C1"/>
    <w:rsid w:val="002644DE"/>
    <w:rsid w:val="00267078"/>
    <w:rsid w:val="0028557B"/>
    <w:rsid w:val="00302A46"/>
    <w:rsid w:val="003143B4"/>
    <w:rsid w:val="003356C0"/>
    <w:rsid w:val="0034621B"/>
    <w:rsid w:val="00353605"/>
    <w:rsid w:val="003612CF"/>
    <w:rsid w:val="00382021"/>
    <w:rsid w:val="003B16E9"/>
    <w:rsid w:val="003E43B0"/>
    <w:rsid w:val="003E7EA7"/>
    <w:rsid w:val="0040256B"/>
    <w:rsid w:val="00433C47"/>
    <w:rsid w:val="004A7BD9"/>
    <w:rsid w:val="004C0EC5"/>
    <w:rsid w:val="004E6719"/>
    <w:rsid w:val="004E7663"/>
    <w:rsid w:val="004F0ECD"/>
    <w:rsid w:val="00520EB8"/>
    <w:rsid w:val="0052501B"/>
    <w:rsid w:val="005459A6"/>
    <w:rsid w:val="00587839"/>
    <w:rsid w:val="0059285D"/>
    <w:rsid w:val="005A4075"/>
    <w:rsid w:val="005E5ABB"/>
    <w:rsid w:val="005F673F"/>
    <w:rsid w:val="006B479D"/>
    <w:rsid w:val="0070528C"/>
    <w:rsid w:val="00734622"/>
    <w:rsid w:val="007420A6"/>
    <w:rsid w:val="007501F9"/>
    <w:rsid w:val="007510E7"/>
    <w:rsid w:val="00757019"/>
    <w:rsid w:val="007A69C0"/>
    <w:rsid w:val="007E57E7"/>
    <w:rsid w:val="007F6319"/>
    <w:rsid w:val="00805D27"/>
    <w:rsid w:val="00813E13"/>
    <w:rsid w:val="0082535F"/>
    <w:rsid w:val="00865675"/>
    <w:rsid w:val="008801B5"/>
    <w:rsid w:val="008F6A3D"/>
    <w:rsid w:val="0090729C"/>
    <w:rsid w:val="0091248A"/>
    <w:rsid w:val="009509FD"/>
    <w:rsid w:val="0095188C"/>
    <w:rsid w:val="00955124"/>
    <w:rsid w:val="00957A30"/>
    <w:rsid w:val="00990581"/>
    <w:rsid w:val="009B7340"/>
    <w:rsid w:val="009E09F7"/>
    <w:rsid w:val="00A27D6A"/>
    <w:rsid w:val="00A4387B"/>
    <w:rsid w:val="00A8097A"/>
    <w:rsid w:val="00A8417E"/>
    <w:rsid w:val="00AA3246"/>
    <w:rsid w:val="00B201F2"/>
    <w:rsid w:val="00B80690"/>
    <w:rsid w:val="00BD141A"/>
    <w:rsid w:val="00BE0327"/>
    <w:rsid w:val="00C1425A"/>
    <w:rsid w:val="00C2183A"/>
    <w:rsid w:val="00C52303"/>
    <w:rsid w:val="00CD3C05"/>
    <w:rsid w:val="00CF2623"/>
    <w:rsid w:val="00D224F5"/>
    <w:rsid w:val="00D770E4"/>
    <w:rsid w:val="00D94320"/>
    <w:rsid w:val="00DA3B84"/>
    <w:rsid w:val="00DC47F5"/>
    <w:rsid w:val="00DC7AB4"/>
    <w:rsid w:val="00DD3CE8"/>
    <w:rsid w:val="00DF4B54"/>
    <w:rsid w:val="00E1378A"/>
    <w:rsid w:val="00E206B3"/>
    <w:rsid w:val="00E35AE0"/>
    <w:rsid w:val="00E776E7"/>
    <w:rsid w:val="00E85D2C"/>
    <w:rsid w:val="00EC3FE9"/>
    <w:rsid w:val="00EF7E6F"/>
    <w:rsid w:val="00F75DA0"/>
    <w:rsid w:val="00FA76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757019"/>
    <w:pPr>
      <w:spacing w:after="200" w:line="276" w:lineRule="auto"/>
      <w:ind w:left="720"/>
      <w:contextualSpacing/>
    </w:pPr>
  </w:style>
  <w:style w:type="paragraph" w:styleId="Textbubliny">
    <w:name w:val="Balloon Text"/>
    <w:basedOn w:val="Normlny"/>
    <w:link w:val="TextbublinyChar"/>
    <w:uiPriority w:val="99"/>
    <w:semiHidden/>
    <w:unhideWhenUsed/>
    <w:rsid w:val="00813E1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14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CCB6185-9597-4399-B4A4-0508A6C2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2452</Words>
  <Characters>13977</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cp:lastPrinted>2022-01-13T07:18:00Z</cp:lastPrinted>
  <dcterms:created xsi:type="dcterms:W3CDTF">2022-01-13T07:08:00Z</dcterms:created>
  <dcterms:modified xsi:type="dcterms:W3CDTF">2022-01-13T07:18:00Z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