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75292" w14:textId="77777777" w:rsidR="00B904A6" w:rsidRPr="0061083B" w:rsidRDefault="00B904A6" w:rsidP="0061083B">
      <w:pPr>
        <w:jc w:val="both"/>
        <w:rPr>
          <w:rFonts w:ascii="Times New Roman" w:hAnsi="Times New Roman" w:cs="Times New Roman"/>
          <w:b/>
          <w:bCs/>
          <w:color w:val="000000" w:themeColor="text1"/>
        </w:rPr>
      </w:pPr>
      <w:r w:rsidRPr="0061083B">
        <w:rPr>
          <w:rFonts w:ascii="Times New Roman" w:hAnsi="Times New Roman" w:cs="Times New Roman"/>
          <w:b/>
          <w:bCs/>
          <w:color w:val="000000" w:themeColor="text1"/>
        </w:rPr>
        <w:t>B. Osobitná časť</w:t>
      </w:r>
    </w:p>
    <w:p w14:paraId="50575047" w14:textId="77777777" w:rsidR="00B904A6" w:rsidRPr="0061083B" w:rsidRDefault="00B904A6" w:rsidP="0061083B">
      <w:pPr>
        <w:jc w:val="both"/>
        <w:rPr>
          <w:rFonts w:ascii="Times New Roman" w:hAnsi="Times New Roman" w:cs="Times New Roman"/>
        </w:rPr>
      </w:pPr>
    </w:p>
    <w:p w14:paraId="40AF9832" w14:textId="77777777" w:rsidR="00B904A6" w:rsidRPr="0061083B" w:rsidRDefault="00B904A6" w:rsidP="0061083B">
      <w:pPr>
        <w:jc w:val="both"/>
        <w:rPr>
          <w:rFonts w:ascii="Times New Roman" w:hAnsi="Times New Roman" w:cs="Times New Roman"/>
          <w:b/>
          <w:u w:val="single"/>
        </w:rPr>
      </w:pPr>
      <w:r w:rsidRPr="0061083B">
        <w:rPr>
          <w:rFonts w:ascii="Times New Roman" w:hAnsi="Times New Roman" w:cs="Times New Roman"/>
          <w:b/>
          <w:u w:val="single"/>
        </w:rPr>
        <w:t>K Čl. I</w:t>
      </w:r>
    </w:p>
    <w:p w14:paraId="2B6E9F4A" w14:textId="77777777" w:rsidR="00B904A6" w:rsidRPr="0061083B" w:rsidRDefault="00B904A6" w:rsidP="0061083B">
      <w:pPr>
        <w:jc w:val="both"/>
        <w:rPr>
          <w:rFonts w:ascii="Times New Roman" w:hAnsi="Times New Roman" w:cs="Times New Roman"/>
          <w:b/>
        </w:rPr>
      </w:pPr>
    </w:p>
    <w:p w14:paraId="4DE1ADA7" w14:textId="77777777"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bodu 1</w:t>
      </w:r>
    </w:p>
    <w:p w14:paraId="65CFBC5A"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Navrhuje sa doplnenie nového druhu príspevku – príspevku dieťaťu na úhradu zvýšených výdavkov.</w:t>
      </w:r>
    </w:p>
    <w:p w14:paraId="6D79BCFB" w14:textId="77777777" w:rsidR="00B904A6" w:rsidRPr="0061083B" w:rsidRDefault="00B904A6" w:rsidP="0061083B">
      <w:pPr>
        <w:jc w:val="both"/>
        <w:rPr>
          <w:rFonts w:ascii="Times New Roman" w:hAnsi="Times New Roman" w:cs="Times New Roman"/>
        </w:rPr>
      </w:pPr>
    </w:p>
    <w:p w14:paraId="7253E5C9" w14:textId="77777777"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bodu 2</w:t>
      </w:r>
    </w:p>
    <w:p w14:paraId="17A352EC"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Navrhuje sa doplnenie nového druhu príspevku – príspevok na vzdelávanie náhradného rodiča.</w:t>
      </w:r>
    </w:p>
    <w:p w14:paraId="6FB0E7CC" w14:textId="77777777" w:rsidR="00B904A6" w:rsidRPr="0061083B" w:rsidRDefault="00B904A6" w:rsidP="0061083B">
      <w:pPr>
        <w:jc w:val="both"/>
        <w:rPr>
          <w:rFonts w:ascii="Times New Roman" w:hAnsi="Times New Roman" w:cs="Times New Roman"/>
        </w:rPr>
      </w:pPr>
    </w:p>
    <w:p w14:paraId="70B9628F" w14:textId="51D1796F" w:rsidR="00B904A6" w:rsidRPr="0061083B" w:rsidRDefault="001728C5" w:rsidP="0061083B">
      <w:pPr>
        <w:jc w:val="both"/>
        <w:rPr>
          <w:rFonts w:ascii="Times New Roman" w:hAnsi="Times New Roman" w:cs="Times New Roman"/>
          <w:b/>
        </w:rPr>
      </w:pPr>
      <w:r w:rsidRPr="0061083B">
        <w:rPr>
          <w:rFonts w:ascii="Times New Roman" w:hAnsi="Times New Roman" w:cs="Times New Roman"/>
          <w:b/>
        </w:rPr>
        <w:t>K bodom</w:t>
      </w:r>
      <w:r w:rsidR="00B904A6" w:rsidRPr="0061083B">
        <w:rPr>
          <w:rFonts w:ascii="Times New Roman" w:hAnsi="Times New Roman" w:cs="Times New Roman"/>
          <w:b/>
        </w:rPr>
        <w:t xml:space="preserve"> 3, </w:t>
      </w:r>
      <w:r w:rsidR="007C1BF4">
        <w:rPr>
          <w:rFonts w:ascii="Times New Roman" w:hAnsi="Times New Roman" w:cs="Times New Roman"/>
          <w:b/>
        </w:rPr>
        <w:t>4</w:t>
      </w:r>
      <w:r w:rsidR="00875F9F">
        <w:rPr>
          <w:rFonts w:ascii="Times New Roman" w:hAnsi="Times New Roman" w:cs="Times New Roman"/>
          <w:b/>
        </w:rPr>
        <w:t>, 5</w:t>
      </w:r>
      <w:r w:rsidR="00B904A6" w:rsidRPr="0061083B">
        <w:rPr>
          <w:rFonts w:ascii="Times New Roman" w:hAnsi="Times New Roman" w:cs="Times New Roman"/>
          <w:b/>
        </w:rPr>
        <w:t xml:space="preserve"> a </w:t>
      </w:r>
      <w:r w:rsidR="00FF4BA3">
        <w:rPr>
          <w:rFonts w:ascii="Times New Roman" w:hAnsi="Times New Roman" w:cs="Times New Roman"/>
          <w:b/>
        </w:rPr>
        <w:t>9</w:t>
      </w:r>
    </w:p>
    <w:p w14:paraId="1307060E"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Úprava v súvislosti so zjednotením pojmov v právnom predpise.</w:t>
      </w:r>
    </w:p>
    <w:p w14:paraId="0F80158A" w14:textId="77777777" w:rsidR="00B904A6" w:rsidRPr="0061083B" w:rsidRDefault="00B904A6" w:rsidP="0061083B">
      <w:pPr>
        <w:jc w:val="both"/>
        <w:rPr>
          <w:rFonts w:ascii="Times New Roman" w:hAnsi="Times New Roman" w:cs="Times New Roman"/>
        </w:rPr>
      </w:pPr>
    </w:p>
    <w:p w14:paraId="3FC7096D" w14:textId="24A2B2BB"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w:t>
      </w:r>
      <w:r w:rsidR="001728C5" w:rsidRPr="0061083B">
        <w:rPr>
          <w:rFonts w:ascii="Times New Roman" w:hAnsi="Times New Roman" w:cs="Times New Roman"/>
          <w:b/>
        </w:rPr>
        <w:t>om</w:t>
      </w:r>
      <w:r w:rsidRPr="0061083B">
        <w:rPr>
          <w:rFonts w:ascii="Times New Roman" w:hAnsi="Times New Roman" w:cs="Times New Roman"/>
          <w:b/>
        </w:rPr>
        <w:t xml:space="preserve"> </w:t>
      </w:r>
      <w:r w:rsidR="00FF4BA3">
        <w:rPr>
          <w:rFonts w:ascii="Times New Roman" w:hAnsi="Times New Roman" w:cs="Times New Roman"/>
          <w:b/>
        </w:rPr>
        <w:t>6</w:t>
      </w:r>
      <w:r w:rsidRPr="0061083B">
        <w:rPr>
          <w:rFonts w:ascii="Times New Roman" w:hAnsi="Times New Roman" w:cs="Times New Roman"/>
          <w:b/>
        </w:rPr>
        <w:t xml:space="preserve">, </w:t>
      </w:r>
      <w:r w:rsidR="00FF4BA3">
        <w:rPr>
          <w:rFonts w:ascii="Times New Roman" w:hAnsi="Times New Roman" w:cs="Times New Roman"/>
          <w:b/>
        </w:rPr>
        <w:t>7</w:t>
      </w:r>
      <w:r w:rsidRPr="0061083B">
        <w:rPr>
          <w:rFonts w:ascii="Times New Roman" w:hAnsi="Times New Roman" w:cs="Times New Roman"/>
          <w:b/>
        </w:rPr>
        <w:t xml:space="preserve"> a 1</w:t>
      </w:r>
      <w:r w:rsidR="00FF4BA3">
        <w:rPr>
          <w:rFonts w:ascii="Times New Roman" w:hAnsi="Times New Roman" w:cs="Times New Roman"/>
          <w:b/>
        </w:rPr>
        <w:t>8</w:t>
      </w:r>
    </w:p>
    <w:p w14:paraId="51C18093"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 xml:space="preserve">Navrhuje sa, aby sa výživné, ktoré je súdom určené poukazovať príslušnému úradu práce, sociálnych vecí a rodiny (ďalej len „úrad“) považovalo na účely poskytovania opakovaného príspevku dieťaťu za príjem. Opakovaný príspevok dieťaťu sa tak bude znižovať o sumu súdom určeného výživného. Dieťa, však nebude dostávať menej finančných prostriedkov, pretože suma výživného sa mu bude poskytovať prostredníctvom náhradného výživného. Dieťa tak dostane rovnakú sumu ako doteraz, avšak zloženú z dvoch rôznych príspevkov – opakovaný príspevok dieťaťu a náhradné výživné. Súčasné znenie nie je úplne jasné a spôsobuje v aplikačnej praxi problémy. Navrhovanou zmenou sa tak jasne stanoví, ktorá suma je opakovaným príspevkom dieťaťu a ktorá suma plní úlohu výživného pre dieťa. </w:t>
      </w:r>
    </w:p>
    <w:p w14:paraId="076E696A" w14:textId="77777777" w:rsidR="00B904A6" w:rsidRPr="0061083B" w:rsidRDefault="00B904A6" w:rsidP="0061083B">
      <w:pPr>
        <w:jc w:val="both"/>
        <w:rPr>
          <w:rFonts w:ascii="Times New Roman" w:hAnsi="Times New Roman" w:cs="Times New Roman"/>
        </w:rPr>
      </w:pPr>
    </w:p>
    <w:p w14:paraId="31CEAB1A" w14:textId="4FC551DE"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 xml:space="preserve">K bodu </w:t>
      </w:r>
      <w:r w:rsidR="00FF4BA3">
        <w:rPr>
          <w:rFonts w:ascii="Times New Roman" w:hAnsi="Times New Roman" w:cs="Times New Roman"/>
          <w:b/>
        </w:rPr>
        <w:t>8</w:t>
      </w:r>
    </w:p>
    <w:p w14:paraId="6086C2A2" w14:textId="77777777" w:rsidR="00B904A6" w:rsidRPr="0061083B" w:rsidRDefault="00B904A6" w:rsidP="0061083B">
      <w:pPr>
        <w:ind w:firstLine="708"/>
        <w:jc w:val="both"/>
        <w:rPr>
          <w:rFonts w:ascii="Times New Roman" w:hAnsi="Times New Roman" w:cs="Times New Roman"/>
        </w:rPr>
      </w:pPr>
      <w:r w:rsidRPr="0061083B">
        <w:rPr>
          <w:rFonts w:ascii="Times New Roman" w:hAnsi="Times New Roman" w:cs="Times New Roman"/>
        </w:rPr>
        <w:t>Navrhuje sa zaviesť nový príspevok dieťaťu na úhradu zvýšených výdavkov spojených napr. s umeleckou alebo športovou činnosťou. Príspevok dieťaťu na úhradu zvýšených výdavkov sa navrhuje poskytovať v sume najviac 500 eur ročne, pričom nie je nutné vyčerpať sumu jednorazovo, ale bolo by možné si požiadať o príspevok opakovane v kalendárnom roku, avšak celková suma poskytnutého príspevku by nesmela presiahnuť 500 eur v kale</w:t>
      </w:r>
      <w:r w:rsidR="00436F0B" w:rsidRPr="0061083B">
        <w:rPr>
          <w:rFonts w:ascii="Times New Roman" w:hAnsi="Times New Roman" w:cs="Times New Roman"/>
        </w:rPr>
        <w:t>ndárnom roku. Ďalej sa navrhuje</w:t>
      </w:r>
      <w:r w:rsidRPr="0061083B">
        <w:rPr>
          <w:rFonts w:ascii="Times New Roman" w:hAnsi="Times New Roman" w:cs="Times New Roman"/>
        </w:rPr>
        <w:t xml:space="preserve"> ako podmienka nároku preukázanie úhrady zvýšených výdavkov.</w:t>
      </w:r>
    </w:p>
    <w:p w14:paraId="2CE5B7EA" w14:textId="77777777" w:rsidR="00B904A6" w:rsidRPr="0061083B" w:rsidRDefault="00B904A6" w:rsidP="0061083B">
      <w:pPr>
        <w:jc w:val="both"/>
        <w:rPr>
          <w:rFonts w:ascii="Times New Roman" w:hAnsi="Times New Roman" w:cs="Times New Roman"/>
        </w:rPr>
      </w:pPr>
    </w:p>
    <w:p w14:paraId="03CD578A" w14:textId="5D08A53A"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w:t>
      </w:r>
      <w:r w:rsidR="001728C5" w:rsidRPr="0061083B">
        <w:rPr>
          <w:rFonts w:ascii="Times New Roman" w:hAnsi="Times New Roman" w:cs="Times New Roman"/>
          <w:b/>
        </w:rPr>
        <w:t>om</w:t>
      </w:r>
      <w:r w:rsidRPr="0061083B">
        <w:rPr>
          <w:rFonts w:ascii="Times New Roman" w:hAnsi="Times New Roman" w:cs="Times New Roman"/>
          <w:b/>
        </w:rPr>
        <w:t xml:space="preserve"> </w:t>
      </w:r>
      <w:r w:rsidR="00FF4BA3">
        <w:rPr>
          <w:rFonts w:ascii="Times New Roman" w:hAnsi="Times New Roman" w:cs="Times New Roman"/>
          <w:b/>
        </w:rPr>
        <w:t>10</w:t>
      </w:r>
      <w:r w:rsidRPr="0061083B">
        <w:rPr>
          <w:rFonts w:ascii="Times New Roman" w:hAnsi="Times New Roman" w:cs="Times New Roman"/>
          <w:b/>
        </w:rPr>
        <w:t>, 1</w:t>
      </w:r>
      <w:r w:rsidR="00FF4BA3">
        <w:rPr>
          <w:rFonts w:ascii="Times New Roman" w:hAnsi="Times New Roman" w:cs="Times New Roman"/>
          <w:b/>
        </w:rPr>
        <w:t>1</w:t>
      </w:r>
      <w:r w:rsidRPr="0061083B">
        <w:rPr>
          <w:rFonts w:ascii="Times New Roman" w:hAnsi="Times New Roman" w:cs="Times New Roman"/>
          <w:b/>
        </w:rPr>
        <w:t>, 1</w:t>
      </w:r>
      <w:r w:rsidR="00FF4BA3">
        <w:rPr>
          <w:rFonts w:ascii="Times New Roman" w:hAnsi="Times New Roman" w:cs="Times New Roman"/>
          <w:b/>
        </w:rPr>
        <w:t>2</w:t>
      </w:r>
      <w:r w:rsidRPr="0061083B">
        <w:rPr>
          <w:rFonts w:ascii="Times New Roman" w:hAnsi="Times New Roman" w:cs="Times New Roman"/>
          <w:b/>
        </w:rPr>
        <w:t xml:space="preserve"> a 1</w:t>
      </w:r>
      <w:r w:rsidR="00FF4BA3">
        <w:rPr>
          <w:rFonts w:ascii="Times New Roman" w:hAnsi="Times New Roman" w:cs="Times New Roman"/>
          <w:b/>
        </w:rPr>
        <w:t>3</w:t>
      </w:r>
    </w:p>
    <w:p w14:paraId="77A40034" w14:textId="6DE430F7" w:rsidR="00B904A6" w:rsidRPr="0061083B" w:rsidRDefault="00B904A6"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Navrhuje sa zvýšiť a odstupňovať zvýšenie opakovaného príspevku náhradnému rodičovi v prípade, že sa stará o súrodencov. Súčasná právna úprava poskytuje toto zvýšenie náhradnému rodičovi, ktorý sa stará o tri a viac súrodencov a len v jednej sume (aktuálne 138,39 eura). Navrhuje sa poskytovať toto zvýšenie opakovaného príspevku náhradnému rodičovi aj prípade, že do náhradnej starostlivosti sú zverení dvaja súrodenci. Súčasne sa navrhuje zvýšenie opakovaného príspevku náhradnému rodičovi za starostlivosť o súrodenecké skupiny odstupňovať podľa počtu súrodencov, o ktorých sa náhradný rodič stará. Za každého súrodenca, o ktorého sa stará</w:t>
      </w:r>
      <w:r w:rsidR="006A0D3C">
        <w:rPr>
          <w:rFonts w:ascii="Times New Roman" w:hAnsi="Times New Roman" w:cs="Times New Roman"/>
        </w:rPr>
        <w:t>,</w:t>
      </w:r>
      <w:r w:rsidRPr="0061083B">
        <w:rPr>
          <w:rFonts w:ascii="Times New Roman" w:hAnsi="Times New Roman" w:cs="Times New Roman"/>
        </w:rPr>
        <w:t xml:space="preserve"> by mu tak vznikol nárok na zvýšenie opakovaného príspevku náhradnému rodičovi o polovicu základnej sumy príspevku, tzn. v prípade, že sa stará o dvoch súrodencov</w:t>
      </w:r>
      <w:r w:rsidR="006A0D3C">
        <w:rPr>
          <w:rFonts w:ascii="Times New Roman" w:hAnsi="Times New Roman" w:cs="Times New Roman"/>
        </w:rPr>
        <w:t>,</w:t>
      </w:r>
      <w:r w:rsidRPr="0061083B">
        <w:rPr>
          <w:rFonts w:ascii="Times New Roman" w:hAnsi="Times New Roman" w:cs="Times New Roman"/>
        </w:rPr>
        <w:t xml:space="preserve"> náhradný rodič </w:t>
      </w:r>
      <w:r w:rsidR="006A0D3C" w:rsidRPr="0061083B">
        <w:rPr>
          <w:rFonts w:ascii="Times New Roman" w:hAnsi="Times New Roman" w:cs="Times New Roman"/>
        </w:rPr>
        <w:t xml:space="preserve">by </w:t>
      </w:r>
      <w:r w:rsidRPr="0061083B">
        <w:rPr>
          <w:rFonts w:ascii="Times New Roman" w:hAnsi="Times New Roman" w:cs="Times New Roman"/>
        </w:rPr>
        <w:t xml:space="preserve">mal nárok na základný opakovaný príspevok náhradnému rodičovi, ktorý by v roku 2022, vychádzajúc z predpokladanej valorizácie platných súm životného minima od 1.7.2022, mal byť v sume 202,31 eura a súčasne aj na zvýšenie v sume 101,16 eura, ak by sa staral o troch súrodencov </w:t>
      </w:r>
      <w:r w:rsidR="001F668C">
        <w:rPr>
          <w:rFonts w:ascii="Times New Roman" w:hAnsi="Times New Roman" w:cs="Times New Roman"/>
        </w:rPr>
        <w:t xml:space="preserve">- </w:t>
      </w:r>
      <w:r w:rsidRPr="0061083B">
        <w:rPr>
          <w:rFonts w:ascii="Times New Roman" w:hAnsi="Times New Roman" w:cs="Times New Roman"/>
        </w:rPr>
        <w:t>zvýšenie by bolo v sume 202,31 eura, ak o štyroch súrodencov</w:t>
      </w:r>
      <w:r w:rsidR="001F668C">
        <w:rPr>
          <w:rFonts w:ascii="Times New Roman" w:hAnsi="Times New Roman" w:cs="Times New Roman"/>
        </w:rPr>
        <w:t xml:space="preserve"> - </w:t>
      </w:r>
      <w:r w:rsidRPr="0061083B">
        <w:rPr>
          <w:rFonts w:ascii="Times New Roman" w:hAnsi="Times New Roman" w:cs="Times New Roman"/>
        </w:rPr>
        <w:t xml:space="preserve"> zvýšenie by bolo 303,47 eura, ak o piatich </w:t>
      </w:r>
      <w:r w:rsidR="001F668C" w:rsidRPr="0061083B">
        <w:rPr>
          <w:rFonts w:ascii="Times New Roman" w:hAnsi="Times New Roman" w:cs="Times New Roman"/>
        </w:rPr>
        <w:t>súrodencov</w:t>
      </w:r>
      <w:r w:rsidR="001F668C">
        <w:rPr>
          <w:rFonts w:ascii="Times New Roman" w:hAnsi="Times New Roman" w:cs="Times New Roman"/>
        </w:rPr>
        <w:t xml:space="preserve"> - </w:t>
      </w:r>
      <w:r w:rsidR="001F668C" w:rsidRPr="0061083B">
        <w:rPr>
          <w:rFonts w:ascii="Times New Roman" w:hAnsi="Times New Roman" w:cs="Times New Roman"/>
        </w:rPr>
        <w:t xml:space="preserve"> zvýšenie by bolo </w:t>
      </w:r>
      <w:r w:rsidRPr="0061083B">
        <w:rPr>
          <w:rFonts w:ascii="Times New Roman" w:hAnsi="Times New Roman" w:cs="Times New Roman"/>
        </w:rPr>
        <w:t xml:space="preserve">404,63 eura, ak o šiestich </w:t>
      </w:r>
      <w:r w:rsidR="001F668C" w:rsidRPr="0061083B">
        <w:rPr>
          <w:rFonts w:ascii="Times New Roman" w:hAnsi="Times New Roman" w:cs="Times New Roman"/>
        </w:rPr>
        <w:t>súrodencov</w:t>
      </w:r>
      <w:r w:rsidR="001F668C">
        <w:rPr>
          <w:rFonts w:ascii="Times New Roman" w:hAnsi="Times New Roman" w:cs="Times New Roman"/>
        </w:rPr>
        <w:t xml:space="preserve"> - </w:t>
      </w:r>
      <w:r w:rsidR="001F668C" w:rsidRPr="0061083B">
        <w:rPr>
          <w:rFonts w:ascii="Times New Roman" w:hAnsi="Times New Roman" w:cs="Times New Roman"/>
        </w:rPr>
        <w:t xml:space="preserve"> zvýšenie by bolo </w:t>
      </w:r>
      <w:r w:rsidRPr="0061083B">
        <w:rPr>
          <w:rFonts w:ascii="Times New Roman" w:hAnsi="Times New Roman" w:cs="Times New Roman"/>
        </w:rPr>
        <w:t xml:space="preserve">505,78 eura a ak o siedmych </w:t>
      </w:r>
      <w:r w:rsidRPr="0061083B">
        <w:rPr>
          <w:rFonts w:ascii="Times New Roman" w:hAnsi="Times New Roman" w:cs="Times New Roman"/>
        </w:rPr>
        <w:lastRenderedPageBreak/>
        <w:t xml:space="preserve">a viacerých </w:t>
      </w:r>
      <w:r w:rsidR="001F668C" w:rsidRPr="0061083B">
        <w:rPr>
          <w:rFonts w:ascii="Times New Roman" w:hAnsi="Times New Roman" w:cs="Times New Roman"/>
        </w:rPr>
        <w:t>súrodencov</w:t>
      </w:r>
      <w:r w:rsidR="001F668C">
        <w:rPr>
          <w:rFonts w:ascii="Times New Roman" w:hAnsi="Times New Roman" w:cs="Times New Roman"/>
        </w:rPr>
        <w:t xml:space="preserve"> - </w:t>
      </w:r>
      <w:r w:rsidR="001F668C" w:rsidRPr="0061083B">
        <w:rPr>
          <w:rFonts w:ascii="Times New Roman" w:hAnsi="Times New Roman" w:cs="Times New Roman"/>
        </w:rPr>
        <w:t xml:space="preserve"> zvýšenie by bolo </w:t>
      </w:r>
      <w:r w:rsidRPr="0061083B">
        <w:rPr>
          <w:rFonts w:ascii="Times New Roman" w:hAnsi="Times New Roman" w:cs="Times New Roman"/>
        </w:rPr>
        <w:t xml:space="preserve">606,94 eura. Súčasne sa navrhuje poskytovať  opakovaný príspevok náhradnému rodičovi, ktorému nevznikne nárok na základný opakovaný príspevok náhradnému rodičovi </w:t>
      </w:r>
      <w:r w:rsidR="006A0D3C">
        <w:rPr>
          <w:rFonts w:ascii="Times New Roman" w:hAnsi="Times New Roman" w:cs="Times New Roman"/>
        </w:rPr>
        <w:t>(</w:t>
      </w:r>
      <w:r w:rsidRPr="0061083B">
        <w:rPr>
          <w:rFonts w:ascii="Times New Roman" w:hAnsi="Times New Roman" w:cs="Times New Roman"/>
        </w:rPr>
        <w:t>napr. z dôvodu poskytovania rodičovského príspevku</w:t>
      </w:r>
      <w:r w:rsidR="006A0D3C">
        <w:rPr>
          <w:rFonts w:ascii="Times New Roman" w:hAnsi="Times New Roman" w:cs="Times New Roman"/>
        </w:rPr>
        <w:t>)</w:t>
      </w:r>
      <w:r w:rsidRPr="0061083B">
        <w:rPr>
          <w:rFonts w:ascii="Times New Roman" w:hAnsi="Times New Roman" w:cs="Times New Roman"/>
        </w:rPr>
        <w:t xml:space="preserve"> a ktorý sa stará o súrodencov v sume rovnajúcej sa sume, o ktorú sa zvyšuje základný opakovaný príspevok náhradnému rodičovi, ktorý sa stará o súrodencov. Cieľom tej</w:t>
      </w:r>
      <w:r w:rsidR="007945DC">
        <w:rPr>
          <w:rFonts w:ascii="Times New Roman" w:hAnsi="Times New Roman" w:cs="Times New Roman"/>
        </w:rPr>
        <w:t>to</w:t>
      </w:r>
      <w:r w:rsidRPr="0061083B">
        <w:rPr>
          <w:rFonts w:ascii="Times New Roman" w:hAnsi="Times New Roman" w:cs="Times New Roman"/>
        </w:rPr>
        <w:t xml:space="preserve"> úpravy je podporiť náhradnú starostlivosť o súrodenecké skupiny a zachovanie súrodeneckých väzieb. </w:t>
      </w:r>
    </w:p>
    <w:p w14:paraId="69A8B822" w14:textId="77777777" w:rsidR="00B904A6" w:rsidRPr="0061083B" w:rsidRDefault="00B904A6" w:rsidP="0061083B">
      <w:pPr>
        <w:jc w:val="both"/>
        <w:rPr>
          <w:rFonts w:ascii="Times New Roman" w:hAnsi="Times New Roman" w:cs="Times New Roman"/>
        </w:rPr>
      </w:pPr>
    </w:p>
    <w:p w14:paraId="08ACEA43" w14:textId="111728D2"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bodu 1</w:t>
      </w:r>
      <w:r w:rsidR="00FF4BA3">
        <w:rPr>
          <w:rFonts w:ascii="Times New Roman" w:hAnsi="Times New Roman" w:cs="Times New Roman"/>
          <w:b/>
        </w:rPr>
        <w:t>4</w:t>
      </w:r>
    </w:p>
    <w:p w14:paraId="6CA3D41E" w14:textId="144EE7AA" w:rsidR="00B904A6" w:rsidRPr="0061083B" w:rsidRDefault="00B904A6"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Navrhuje sa zvýšiť osobitný opakovaný príspevok náhradnému rodičovi zo súčasného 0,8-násobku sumy životného minima pre nezaopatrené dieťa na 2,4-násobok sumy životného pre nezaopatrené dieťa. Osobitný opakovaný príspevok náhradnému rodičovi sa poskytuje náhradným rodičom, ktorí majú do náhradnej starostlivosti zverené deti, ktoré sú občanmi s ťažkým zdravotným postihnutím. Vzhľadom k tomu, že starostlivosť o takéto deti je</w:t>
      </w:r>
      <w:r w:rsidR="007718D0">
        <w:rPr>
          <w:rFonts w:ascii="Times New Roman" w:hAnsi="Times New Roman" w:cs="Times New Roman"/>
        </w:rPr>
        <w:t> </w:t>
      </w:r>
      <w:r w:rsidRPr="0061083B">
        <w:rPr>
          <w:rFonts w:ascii="Times New Roman" w:hAnsi="Times New Roman" w:cs="Times New Roman"/>
        </w:rPr>
        <w:t>mimoriadne náročná po všetkých stránkach, vrátane finančnej, navrhuje sa zvýšenie o dvojnásobok oproti súčasnému stavu. Vychádzajúc z predpokladanej valorizácie platných súm životného minima od 1.7.2022, by tento príspevok bol v sume 83 eur a navrhuje sa</w:t>
      </w:r>
      <w:r w:rsidR="00D3789E">
        <w:rPr>
          <w:rFonts w:ascii="Times New Roman" w:hAnsi="Times New Roman" w:cs="Times New Roman"/>
        </w:rPr>
        <w:t> </w:t>
      </w:r>
      <w:r w:rsidRPr="0061083B">
        <w:rPr>
          <w:rFonts w:ascii="Times New Roman" w:hAnsi="Times New Roman" w:cs="Times New Roman"/>
        </w:rPr>
        <w:t>poskytovať ho v sume 249 eur. Cieľom tohto návrhu je podporiť náhradnú starostlivosť o deti s ťažkým zdravotným postihnutím.</w:t>
      </w:r>
    </w:p>
    <w:p w14:paraId="640D838C" w14:textId="77777777" w:rsidR="00B904A6" w:rsidRPr="0061083B" w:rsidRDefault="00B904A6" w:rsidP="0061083B">
      <w:pPr>
        <w:jc w:val="both"/>
        <w:rPr>
          <w:rFonts w:ascii="Times New Roman" w:hAnsi="Times New Roman" w:cs="Times New Roman"/>
        </w:rPr>
      </w:pPr>
    </w:p>
    <w:p w14:paraId="757C8D6A" w14:textId="3A6F2478"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bodu 1</w:t>
      </w:r>
      <w:r w:rsidR="00FF4BA3">
        <w:rPr>
          <w:rFonts w:ascii="Times New Roman" w:hAnsi="Times New Roman" w:cs="Times New Roman"/>
          <w:b/>
        </w:rPr>
        <w:t>5</w:t>
      </w:r>
    </w:p>
    <w:p w14:paraId="464A0981" w14:textId="0539D7A5" w:rsidR="00B904A6" w:rsidRPr="0061083B" w:rsidRDefault="00B904A6"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Navrhuje sa zaviesť nový príspevok pre náhradných rodičov, ktorý by sa poskytoval za</w:t>
      </w:r>
      <w:r w:rsidR="00D3789E">
        <w:rPr>
          <w:rFonts w:ascii="Times New Roman" w:hAnsi="Times New Roman" w:cs="Times New Roman"/>
        </w:rPr>
        <w:t> </w:t>
      </w:r>
      <w:r w:rsidRPr="0061083B">
        <w:rPr>
          <w:rFonts w:ascii="Times New Roman" w:hAnsi="Times New Roman" w:cs="Times New Roman"/>
        </w:rPr>
        <w:t>účelom podpory celoživotného vzdelávania zameraného na získanie informácií o potrebách a špecifikách starostlivosti o dieťa, právach dieťaťa, rozvoj iných zručností, riešenie záťažových situácií v rodine a ďalších informácií a poznatkov potrebných na zlepšenie kvality starostlivosti o dieťa. Náhradný rodič by mal nárok na príspevok na vzdelávanie v</w:t>
      </w:r>
      <w:r w:rsidR="00D3789E">
        <w:rPr>
          <w:rFonts w:ascii="Times New Roman" w:hAnsi="Times New Roman" w:cs="Times New Roman"/>
        </w:rPr>
        <w:t> </w:t>
      </w:r>
      <w:r w:rsidRPr="0061083B">
        <w:rPr>
          <w:rFonts w:ascii="Times New Roman" w:hAnsi="Times New Roman" w:cs="Times New Roman"/>
        </w:rPr>
        <w:t>prípade</w:t>
      </w:r>
      <w:r w:rsidR="00D3789E">
        <w:rPr>
          <w:rFonts w:ascii="Times New Roman" w:hAnsi="Times New Roman" w:cs="Times New Roman"/>
        </w:rPr>
        <w:t>,</w:t>
      </w:r>
      <w:r w:rsidRPr="0061083B">
        <w:rPr>
          <w:rFonts w:ascii="Times New Roman" w:hAnsi="Times New Roman" w:cs="Times New Roman"/>
        </w:rPr>
        <w:t xml:space="preserve"> ak preuká</w:t>
      </w:r>
      <w:r w:rsidR="00D3789E">
        <w:rPr>
          <w:rFonts w:ascii="Times New Roman" w:hAnsi="Times New Roman" w:cs="Times New Roman"/>
        </w:rPr>
        <w:t>že</w:t>
      </w:r>
      <w:r w:rsidRPr="0061083B">
        <w:rPr>
          <w:rFonts w:ascii="Times New Roman" w:hAnsi="Times New Roman" w:cs="Times New Roman"/>
        </w:rPr>
        <w:t xml:space="preserve"> úhradu </w:t>
      </w:r>
      <w:r w:rsidR="00436F0B" w:rsidRPr="0061083B">
        <w:rPr>
          <w:rFonts w:ascii="Times New Roman" w:hAnsi="Times New Roman" w:cs="Times New Roman"/>
        </w:rPr>
        <w:t>výdavkov na</w:t>
      </w:r>
      <w:r w:rsidRPr="0061083B">
        <w:rPr>
          <w:rFonts w:ascii="Times New Roman" w:hAnsi="Times New Roman" w:cs="Times New Roman"/>
        </w:rPr>
        <w:t xml:space="preserve"> absolvovanie vzdelávanie. Príspevok by sa poskytoval najviac v sume 100 eur ročne. Túto sumu by si náhradný rodič mohol rozložiť aj na viac absolvovaných vzdelávaní. V prípade manželov, ktorí majú dieťa zverené do náhradnej starostlivosti spoločne, by si nárok na tento príspevok mohol uplatniť každý z nich.</w:t>
      </w:r>
    </w:p>
    <w:p w14:paraId="215B6638" w14:textId="77777777" w:rsidR="007D2A7E" w:rsidRPr="0061083B" w:rsidRDefault="007D2A7E" w:rsidP="0061083B">
      <w:pPr>
        <w:jc w:val="both"/>
        <w:rPr>
          <w:rFonts w:ascii="Times New Roman" w:hAnsi="Times New Roman" w:cs="Times New Roman"/>
        </w:rPr>
      </w:pPr>
    </w:p>
    <w:p w14:paraId="4A6D2957" w14:textId="32D7A777" w:rsidR="007D2A7E" w:rsidRPr="0061083B" w:rsidRDefault="007D2A7E" w:rsidP="0061083B">
      <w:pPr>
        <w:jc w:val="both"/>
        <w:rPr>
          <w:rFonts w:ascii="Times New Roman" w:hAnsi="Times New Roman" w:cs="Times New Roman"/>
        </w:rPr>
      </w:pPr>
      <w:r w:rsidRPr="0061083B">
        <w:rPr>
          <w:rFonts w:ascii="Times New Roman" w:hAnsi="Times New Roman" w:cs="Times New Roman"/>
        </w:rPr>
        <w:tab/>
        <w:t>Navrhuje sa neposkytovať opakovaný príspevok dieťaťu, opakovaný príspevok náhradnému rodičovi a osobitný opakovaný príspevok náhradnému rodičovi v prípade, že sa</w:t>
      </w:r>
      <w:r w:rsidR="00D3789E">
        <w:rPr>
          <w:rFonts w:ascii="Times New Roman" w:hAnsi="Times New Roman" w:cs="Times New Roman"/>
        </w:rPr>
        <w:t> </w:t>
      </w:r>
      <w:r w:rsidRPr="0061083B">
        <w:rPr>
          <w:rFonts w:ascii="Times New Roman" w:hAnsi="Times New Roman" w:cs="Times New Roman"/>
        </w:rPr>
        <w:t>dieťaťu zverenému do náhradnej starostlivosti poskytuje na základe rozhodnutia súdu o</w:t>
      </w:r>
      <w:r w:rsidR="00D3789E">
        <w:rPr>
          <w:rFonts w:ascii="Times New Roman" w:hAnsi="Times New Roman" w:cs="Times New Roman"/>
        </w:rPr>
        <w:t> </w:t>
      </w:r>
      <w:r w:rsidRPr="0061083B">
        <w:rPr>
          <w:rFonts w:ascii="Times New Roman" w:hAnsi="Times New Roman" w:cs="Times New Roman"/>
        </w:rPr>
        <w:t xml:space="preserve">uložení výchovného opatrenia </w:t>
      </w:r>
      <w:r w:rsidR="009B6427" w:rsidRPr="0061083B">
        <w:rPr>
          <w:rFonts w:ascii="Times New Roman" w:hAnsi="Times New Roman" w:cs="Times New Roman"/>
        </w:rPr>
        <w:t xml:space="preserve">alebo ochrannej výchovy </w:t>
      </w:r>
      <w:r w:rsidRPr="0061083B">
        <w:rPr>
          <w:rFonts w:ascii="Times New Roman" w:hAnsi="Times New Roman" w:cs="Times New Roman"/>
        </w:rPr>
        <w:t xml:space="preserve">alebo neodkladného opatrenia starostlivosť </w:t>
      </w:r>
      <w:r w:rsidR="009B6427" w:rsidRPr="0061083B">
        <w:rPr>
          <w:rFonts w:ascii="Times New Roman" w:hAnsi="Times New Roman" w:cs="Times New Roman"/>
        </w:rPr>
        <w:t xml:space="preserve">pobytovou formou </w:t>
      </w:r>
      <w:r w:rsidRPr="0061083B">
        <w:rPr>
          <w:rFonts w:ascii="Times New Roman" w:hAnsi="Times New Roman" w:cs="Times New Roman"/>
        </w:rPr>
        <w:t>v zariadení sociálnoprávnej ochrany detí a sociálnej kurately alebo v špeciálnom výchovnom zariadení.</w:t>
      </w:r>
      <w:r w:rsidR="009B6427" w:rsidRPr="0061083B">
        <w:rPr>
          <w:rFonts w:ascii="Times New Roman" w:hAnsi="Times New Roman" w:cs="Times New Roman"/>
        </w:rPr>
        <w:t xml:space="preserve"> Uvedené neplatí, ak je </w:t>
      </w:r>
      <w:r w:rsidR="00B44763" w:rsidRPr="0061083B">
        <w:rPr>
          <w:rFonts w:ascii="Times New Roman" w:hAnsi="Times New Roman" w:cs="Times New Roman"/>
        </w:rPr>
        <w:t xml:space="preserve">dieťa v zariadení </w:t>
      </w:r>
      <w:r w:rsidR="00CF3D2C" w:rsidRPr="0061083B">
        <w:rPr>
          <w:rFonts w:ascii="Times New Roman" w:hAnsi="Times New Roman" w:cs="Times New Roman"/>
        </w:rPr>
        <w:t xml:space="preserve">umiestnené na základe dohody so zákonným zástupcom alebo inou osobou zodpovednou za starostlivosť (výkon opatrení na základe odporúčania orgánu </w:t>
      </w:r>
      <w:proofErr w:type="spellStart"/>
      <w:r w:rsidR="00CF3D2C" w:rsidRPr="0061083B">
        <w:rPr>
          <w:rFonts w:ascii="Times New Roman" w:hAnsi="Times New Roman" w:cs="Times New Roman"/>
        </w:rPr>
        <w:t>SPODaSK</w:t>
      </w:r>
      <w:proofErr w:type="spellEnd"/>
      <w:r w:rsidR="00CF3D2C" w:rsidRPr="0061083B">
        <w:rPr>
          <w:rFonts w:ascii="Times New Roman" w:hAnsi="Times New Roman" w:cs="Times New Roman"/>
        </w:rPr>
        <w:t>).</w:t>
      </w:r>
    </w:p>
    <w:p w14:paraId="58D7D4E2" w14:textId="77777777" w:rsidR="00B904A6" w:rsidRPr="0061083B" w:rsidRDefault="00B904A6" w:rsidP="0061083B">
      <w:pPr>
        <w:jc w:val="both"/>
        <w:rPr>
          <w:rFonts w:ascii="Times New Roman" w:hAnsi="Times New Roman" w:cs="Times New Roman"/>
        </w:rPr>
      </w:pPr>
    </w:p>
    <w:p w14:paraId="6B0EB99E" w14:textId="62B3C17F"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bodu 1</w:t>
      </w:r>
      <w:r w:rsidR="00FF4BA3">
        <w:rPr>
          <w:rFonts w:ascii="Times New Roman" w:hAnsi="Times New Roman" w:cs="Times New Roman"/>
          <w:b/>
        </w:rPr>
        <w:t>6</w:t>
      </w:r>
    </w:p>
    <w:p w14:paraId="2EF3C23C" w14:textId="57A33BA6" w:rsidR="00B904A6" w:rsidRPr="0061083B" w:rsidRDefault="00B904A6" w:rsidP="0061083B">
      <w:pPr>
        <w:ind w:firstLine="708"/>
        <w:jc w:val="both"/>
        <w:rPr>
          <w:rFonts w:ascii="Times New Roman" w:hAnsi="Times New Roman" w:cs="Times New Roman"/>
        </w:rPr>
      </w:pPr>
      <w:r w:rsidRPr="0061083B">
        <w:rPr>
          <w:rFonts w:ascii="Times New Roman" w:hAnsi="Times New Roman" w:cs="Times New Roman"/>
        </w:rPr>
        <w:t xml:space="preserve">Úprava v súvislosti s novelizačným bodom </w:t>
      </w:r>
      <w:r w:rsidR="00FF4BA3">
        <w:rPr>
          <w:rFonts w:ascii="Times New Roman" w:hAnsi="Times New Roman" w:cs="Times New Roman"/>
        </w:rPr>
        <w:t>8</w:t>
      </w:r>
      <w:r w:rsidR="007C1BF4">
        <w:rPr>
          <w:rFonts w:ascii="Times New Roman" w:hAnsi="Times New Roman" w:cs="Times New Roman"/>
        </w:rPr>
        <w:t xml:space="preserve"> (§ 5a)</w:t>
      </w:r>
      <w:r w:rsidRPr="0061083B">
        <w:rPr>
          <w:rFonts w:ascii="Times New Roman" w:hAnsi="Times New Roman" w:cs="Times New Roman"/>
        </w:rPr>
        <w:t>.</w:t>
      </w:r>
    </w:p>
    <w:p w14:paraId="586F378F" w14:textId="77777777" w:rsidR="00B904A6" w:rsidRPr="0061083B" w:rsidRDefault="00B904A6" w:rsidP="0061083B">
      <w:pPr>
        <w:jc w:val="both"/>
        <w:rPr>
          <w:rFonts w:ascii="Times New Roman" w:hAnsi="Times New Roman" w:cs="Times New Roman"/>
        </w:rPr>
      </w:pPr>
    </w:p>
    <w:p w14:paraId="3DB358E4" w14:textId="67B50CFF"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bodu 1</w:t>
      </w:r>
      <w:r w:rsidR="00FF4BA3">
        <w:rPr>
          <w:rFonts w:ascii="Times New Roman" w:hAnsi="Times New Roman" w:cs="Times New Roman"/>
          <w:b/>
        </w:rPr>
        <w:t>7</w:t>
      </w:r>
    </w:p>
    <w:p w14:paraId="24660AE8" w14:textId="27C072D9" w:rsidR="00B904A6" w:rsidRPr="0061083B" w:rsidRDefault="00B904A6" w:rsidP="0061083B">
      <w:pPr>
        <w:ind w:firstLine="708"/>
        <w:jc w:val="both"/>
        <w:rPr>
          <w:rFonts w:ascii="Times New Roman" w:hAnsi="Times New Roman" w:cs="Times New Roman"/>
        </w:rPr>
      </w:pPr>
      <w:r w:rsidRPr="0061083B">
        <w:rPr>
          <w:rFonts w:ascii="Times New Roman" w:hAnsi="Times New Roman" w:cs="Times New Roman"/>
        </w:rPr>
        <w:t>Úprava v súvislosti s novelizačným bodom 1</w:t>
      </w:r>
      <w:r w:rsidR="00FF4BA3">
        <w:rPr>
          <w:rFonts w:ascii="Times New Roman" w:hAnsi="Times New Roman" w:cs="Times New Roman"/>
        </w:rPr>
        <w:t>5</w:t>
      </w:r>
      <w:r w:rsidR="00D3789E">
        <w:rPr>
          <w:rFonts w:ascii="Times New Roman" w:hAnsi="Times New Roman" w:cs="Times New Roman"/>
        </w:rPr>
        <w:t xml:space="preserve"> (§ 7a)</w:t>
      </w:r>
      <w:r w:rsidRPr="0061083B">
        <w:rPr>
          <w:rFonts w:ascii="Times New Roman" w:hAnsi="Times New Roman" w:cs="Times New Roman"/>
        </w:rPr>
        <w:t>.</w:t>
      </w:r>
    </w:p>
    <w:p w14:paraId="79BD2538" w14:textId="77777777" w:rsidR="00B904A6" w:rsidRPr="0061083B" w:rsidRDefault="00B904A6" w:rsidP="0061083B">
      <w:pPr>
        <w:jc w:val="both"/>
        <w:rPr>
          <w:rFonts w:ascii="Times New Roman" w:hAnsi="Times New Roman" w:cs="Times New Roman"/>
        </w:rPr>
      </w:pPr>
    </w:p>
    <w:p w14:paraId="6849C55C" w14:textId="1D02AB00"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bodu 1</w:t>
      </w:r>
      <w:r w:rsidR="00FF4BA3">
        <w:rPr>
          <w:rFonts w:ascii="Times New Roman" w:hAnsi="Times New Roman" w:cs="Times New Roman"/>
          <w:b/>
        </w:rPr>
        <w:t>9</w:t>
      </w:r>
    </w:p>
    <w:p w14:paraId="7125498A" w14:textId="2A934B38" w:rsidR="00B904A6" w:rsidRPr="0061083B" w:rsidRDefault="00B904A6" w:rsidP="0061083B">
      <w:pPr>
        <w:jc w:val="both"/>
        <w:rPr>
          <w:rFonts w:ascii="Times New Roman" w:hAnsi="Times New Roman" w:cs="Times New Roman"/>
        </w:rPr>
      </w:pPr>
      <w:r w:rsidRPr="0061083B">
        <w:rPr>
          <w:rFonts w:ascii="Times New Roman" w:hAnsi="Times New Roman" w:cs="Times New Roman"/>
        </w:rPr>
        <w:tab/>
        <w:t xml:space="preserve">Úprava v súvislosti s novelizačnými bodmi </w:t>
      </w:r>
      <w:r w:rsidR="00694C66">
        <w:rPr>
          <w:rFonts w:ascii="Times New Roman" w:hAnsi="Times New Roman" w:cs="Times New Roman"/>
        </w:rPr>
        <w:t>8</w:t>
      </w:r>
      <w:r w:rsidRPr="0061083B">
        <w:rPr>
          <w:rFonts w:ascii="Times New Roman" w:hAnsi="Times New Roman" w:cs="Times New Roman"/>
        </w:rPr>
        <w:t xml:space="preserve"> a</w:t>
      </w:r>
      <w:r w:rsidR="00D3789E">
        <w:rPr>
          <w:rFonts w:ascii="Times New Roman" w:hAnsi="Times New Roman" w:cs="Times New Roman"/>
        </w:rPr>
        <w:t> </w:t>
      </w:r>
      <w:r w:rsidRPr="0061083B">
        <w:rPr>
          <w:rFonts w:ascii="Times New Roman" w:hAnsi="Times New Roman" w:cs="Times New Roman"/>
        </w:rPr>
        <w:t>1</w:t>
      </w:r>
      <w:r w:rsidR="00694C66">
        <w:rPr>
          <w:rFonts w:ascii="Times New Roman" w:hAnsi="Times New Roman" w:cs="Times New Roman"/>
        </w:rPr>
        <w:t>5</w:t>
      </w:r>
      <w:r w:rsidR="00D3789E">
        <w:rPr>
          <w:rFonts w:ascii="Times New Roman" w:hAnsi="Times New Roman" w:cs="Times New Roman"/>
        </w:rPr>
        <w:t xml:space="preserve"> (§ 7a)</w:t>
      </w:r>
      <w:r w:rsidRPr="0061083B">
        <w:rPr>
          <w:rFonts w:ascii="Times New Roman" w:hAnsi="Times New Roman" w:cs="Times New Roman"/>
        </w:rPr>
        <w:t>.</w:t>
      </w:r>
    </w:p>
    <w:p w14:paraId="3E831B49" w14:textId="77777777" w:rsidR="00B904A6" w:rsidRPr="0061083B" w:rsidRDefault="00B904A6" w:rsidP="0061083B">
      <w:pPr>
        <w:jc w:val="both"/>
        <w:rPr>
          <w:rFonts w:ascii="Times New Roman" w:hAnsi="Times New Roman" w:cs="Times New Roman"/>
        </w:rPr>
      </w:pPr>
    </w:p>
    <w:p w14:paraId="46AA3C6F" w14:textId="77777777" w:rsidR="00D3789E" w:rsidRDefault="00D3789E" w:rsidP="0061083B">
      <w:pPr>
        <w:jc w:val="both"/>
        <w:rPr>
          <w:rFonts w:ascii="Times New Roman" w:hAnsi="Times New Roman" w:cs="Times New Roman"/>
          <w:b/>
        </w:rPr>
      </w:pPr>
    </w:p>
    <w:p w14:paraId="3F4CA516" w14:textId="77777777" w:rsidR="00D3789E" w:rsidRDefault="00D3789E" w:rsidP="0061083B">
      <w:pPr>
        <w:jc w:val="both"/>
        <w:rPr>
          <w:rFonts w:ascii="Times New Roman" w:hAnsi="Times New Roman" w:cs="Times New Roman"/>
          <w:b/>
        </w:rPr>
      </w:pPr>
    </w:p>
    <w:p w14:paraId="46BA8594" w14:textId="35C2709C"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lastRenderedPageBreak/>
        <w:t xml:space="preserve">K bodu </w:t>
      </w:r>
      <w:r w:rsidR="00694C66">
        <w:rPr>
          <w:rFonts w:ascii="Times New Roman" w:hAnsi="Times New Roman" w:cs="Times New Roman"/>
          <w:b/>
        </w:rPr>
        <w:t>20</w:t>
      </w:r>
    </w:p>
    <w:p w14:paraId="7CA3523B"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Navrhuje sa, aby sa o priznaní príspevkov a ich zvýšení nevyhotovovali písomné rozhodnutia. Cieľom je zníženie administratívy tam, kde nie je potrebná.</w:t>
      </w:r>
    </w:p>
    <w:p w14:paraId="2096AEFA" w14:textId="77777777" w:rsidR="00B904A6" w:rsidRPr="0061083B" w:rsidRDefault="00B904A6" w:rsidP="0061083B">
      <w:pPr>
        <w:jc w:val="both"/>
        <w:rPr>
          <w:rFonts w:ascii="Times New Roman" w:hAnsi="Times New Roman" w:cs="Times New Roman"/>
        </w:rPr>
      </w:pPr>
    </w:p>
    <w:p w14:paraId="4FC364F1" w14:textId="7F66EFE7"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bodu 2</w:t>
      </w:r>
      <w:r w:rsidR="00694C66">
        <w:rPr>
          <w:rFonts w:ascii="Times New Roman" w:hAnsi="Times New Roman" w:cs="Times New Roman"/>
          <w:b/>
        </w:rPr>
        <w:t>1</w:t>
      </w:r>
    </w:p>
    <w:p w14:paraId="16044D44" w14:textId="2B0E6BF4" w:rsidR="00B904A6" w:rsidRPr="0061083B" w:rsidRDefault="00B904A6" w:rsidP="0061083B">
      <w:pPr>
        <w:jc w:val="both"/>
        <w:rPr>
          <w:rFonts w:ascii="Times New Roman" w:hAnsi="Times New Roman" w:cs="Times New Roman"/>
        </w:rPr>
      </w:pPr>
      <w:r w:rsidRPr="0061083B">
        <w:rPr>
          <w:rFonts w:ascii="Times New Roman" w:hAnsi="Times New Roman" w:cs="Times New Roman"/>
        </w:rPr>
        <w:tab/>
        <w:t xml:space="preserve">Úprava v súvislosti s novelizačným bodom </w:t>
      </w:r>
      <w:r w:rsidR="00694C66">
        <w:rPr>
          <w:rFonts w:ascii="Times New Roman" w:hAnsi="Times New Roman" w:cs="Times New Roman"/>
        </w:rPr>
        <w:t>8</w:t>
      </w:r>
      <w:r w:rsidRPr="0061083B">
        <w:rPr>
          <w:rFonts w:ascii="Times New Roman" w:hAnsi="Times New Roman" w:cs="Times New Roman"/>
        </w:rPr>
        <w:t>.</w:t>
      </w:r>
    </w:p>
    <w:p w14:paraId="3E14E9C4" w14:textId="77777777" w:rsidR="00B904A6" w:rsidRPr="0061083B" w:rsidRDefault="00B904A6" w:rsidP="0061083B">
      <w:pPr>
        <w:jc w:val="both"/>
        <w:rPr>
          <w:rFonts w:ascii="Times New Roman" w:hAnsi="Times New Roman" w:cs="Times New Roman"/>
        </w:rPr>
      </w:pPr>
    </w:p>
    <w:p w14:paraId="4358E9A8" w14:textId="63502D01"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 bodu 2</w:t>
      </w:r>
      <w:r w:rsidR="00694C66">
        <w:rPr>
          <w:rFonts w:ascii="Times New Roman" w:hAnsi="Times New Roman" w:cs="Times New Roman"/>
          <w:b/>
        </w:rPr>
        <w:t>2</w:t>
      </w:r>
    </w:p>
    <w:p w14:paraId="4508A99F" w14:textId="15DB7681" w:rsidR="00436F0B" w:rsidRPr="0061083B" w:rsidRDefault="00B904A6" w:rsidP="0061083B">
      <w:pPr>
        <w:ind w:firstLine="708"/>
        <w:jc w:val="both"/>
        <w:rPr>
          <w:rFonts w:ascii="Times New Roman" w:hAnsi="Times New Roman" w:cs="Times New Roman"/>
        </w:rPr>
      </w:pPr>
      <w:r w:rsidRPr="0061083B">
        <w:rPr>
          <w:rFonts w:ascii="Times New Roman" w:hAnsi="Times New Roman" w:cs="Times New Roman"/>
        </w:rPr>
        <w:t>Úprava v súvislosti s novelizačným bodom 1</w:t>
      </w:r>
      <w:r w:rsidR="00694C66">
        <w:rPr>
          <w:rFonts w:ascii="Times New Roman" w:hAnsi="Times New Roman" w:cs="Times New Roman"/>
        </w:rPr>
        <w:t>3</w:t>
      </w:r>
      <w:r w:rsidRPr="0061083B">
        <w:rPr>
          <w:rFonts w:ascii="Times New Roman" w:hAnsi="Times New Roman" w:cs="Times New Roman"/>
        </w:rPr>
        <w:t>.</w:t>
      </w:r>
    </w:p>
    <w:p w14:paraId="78601F8F" w14:textId="77777777" w:rsidR="00436F0B" w:rsidRPr="0061083B" w:rsidRDefault="00436F0B" w:rsidP="0061083B">
      <w:pPr>
        <w:ind w:firstLine="708"/>
        <w:jc w:val="both"/>
        <w:rPr>
          <w:rFonts w:ascii="Times New Roman" w:hAnsi="Times New Roman" w:cs="Times New Roman"/>
        </w:rPr>
      </w:pPr>
    </w:p>
    <w:p w14:paraId="1AA7B93F" w14:textId="1F5DDF00" w:rsidR="00436F0B" w:rsidRPr="0061083B" w:rsidRDefault="00436F0B" w:rsidP="0061083B">
      <w:pPr>
        <w:jc w:val="both"/>
        <w:rPr>
          <w:rFonts w:ascii="Times New Roman" w:hAnsi="Times New Roman" w:cs="Times New Roman"/>
          <w:b/>
        </w:rPr>
      </w:pPr>
      <w:r w:rsidRPr="0061083B">
        <w:rPr>
          <w:rFonts w:ascii="Times New Roman" w:hAnsi="Times New Roman" w:cs="Times New Roman"/>
          <w:b/>
        </w:rPr>
        <w:t>K bodu 2</w:t>
      </w:r>
      <w:r w:rsidR="00694C66">
        <w:rPr>
          <w:rFonts w:ascii="Times New Roman" w:hAnsi="Times New Roman" w:cs="Times New Roman"/>
          <w:b/>
        </w:rPr>
        <w:t>3</w:t>
      </w:r>
    </w:p>
    <w:p w14:paraId="2F7A68F3" w14:textId="77777777" w:rsidR="00B904A6" w:rsidRPr="0061083B" w:rsidRDefault="00436F0B" w:rsidP="0061083B">
      <w:pPr>
        <w:jc w:val="both"/>
        <w:rPr>
          <w:rFonts w:ascii="Times New Roman" w:hAnsi="Times New Roman" w:cs="Times New Roman"/>
        </w:rPr>
      </w:pPr>
      <w:r w:rsidRPr="0061083B">
        <w:rPr>
          <w:rFonts w:ascii="Times New Roman" w:hAnsi="Times New Roman" w:cs="Times New Roman"/>
          <w:b/>
        </w:rPr>
        <w:tab/>
      </w:r>
      <w:r w:rsidR="00B904A6" w:rsidRPr="0061083B">
        <w:rPr>
          <w:rFonts w:ascii="Times New Roman" w:hAnsi="Times New Roman" w:cs="Times New Roman"/>
        </w:rPr>
        <w:t>Navrhujú sa prechodné ustanovenia, v zmysle ktorých bude mať príslušný úrad lehotu troch mesiacov od účinnosti zákona na prehodnotenie nárokov podľa novej právnej úpravy.</w:t>
      </w:r>
    </w:p>
    <w:p w14:paraId="0618FB90" w14:textId="77777777" w:rsidR="00B904A6" w:rsidRPr="0061083B" w:rsidRDefault="00B904A6" w:rsidP="0061083B">
      <w:pPr>
        <w:jc w:val="both"/>
        <w:rPr>
          <w:rFonts w:ascii="Times New Roman" w:hAnsi="Times New Roman" w:cs="Times New Roman"/>
        </w:rPr>
      </w:pPr>
    </w:p>
    <w:p w14:paraId="07776928" w14:textId="77777777" w:rsidR="00B904A6" w:rsidRPr="0061083B" w:rsidRDefault="00B904A6" w:rsidP="0061083B">
      <w:pPr>
        <w:jc w:val="both"/>
        <w:rPr>
          <w:rFonts w:ascii="Times New Roman" w:hAnsi="Times New Roman" w:cs="Times New Roman"/>
          <w:b/>
          <w:u w:val="single"/>
        </w:rPr>
      </w:pPr>
    </w:p>
    <w:p w14:paraId="0B09CC98" w14:textId="77777777" w:rsidR="00B904A6" w:rsidRPr="0061083B" w:rsidRDefault="00B904A6" w:rsidP="0061083B">
      <w:pPr>
        <w:jc w:val="both"/>
        <w:rPr>
          <w:rFonts w:ascii="Times New Roman" w:hAnsi="Times New Roman" w:cs="Times New Roman"/>
          <w:b/>
          <w:u w:val="single"/>
        </w:rPr>
      </w:pPr>
      <w:r w:rsidRPr="0061083B">
        <w:rPr>
          <w:rFonts w:ascii="Times New Roman" w:hAnsi="Times New Roman" w:cs="Times New Roman"/>
          <w:b/>
          <w:u w:val="single"/>
        </w:rPr>
        <w:t>K Čl. II</w:t>
      </w:r>
    </w:p>
    <w:p w14:paraId="11FAAB61" w14:textId="77777777" w:rsidR="00B904A6" w:rsidRPr="0061083B" w:rsidRDefault="00B904A6" w:rsidP="0061083B">
      <w:pPr>
        <w:jc w:val="both"/>
        <w:rPr>
          <w:rFonts w:ascii="Times New Roman" w:hAnsi="Times New Roman" w:cs="Times New Roman"/>
          <w:b/>
          <w:u w:val="single"/>
        </w:rPr>
      </w:pPr>
    </w:p>
    <w:p w14:paraId="588D58A4" w14:textId="5B36D161" w:rsidR="007D2A7E" w:rsidRPr="0061083B" w:rsidRDefault="007D2A7E" w:rsidP="0061083B">
      <w:pPr>
        <w:jc w:val="both"/>
        <w:rPr>
          <w:rFonts w:ascii="Times New Roman" w:hAnsi="Times New Roman" w:cs="Times New Roman"/>
          <w:b/>
        </w:rPr>
      </w:pPr>
      <w:r w:rsidRPr="0061083B">
        <w:rPr>
          <w:rFonts w:ascii="Times New Roman" w:hAnsi="Times New Roman" w:cs="Times New Roman"/>
          <w:b/>
        </w:rPr>
        <w:t>K bodom 1, 2, 4, 5</w:t>
      </w:r>
      <w:r w:rsidR="00DE481B" w:rsidRPr="0061083B">
        <w:rPr>
          <w:rFonts w:ascii="Times New Roman" w:hAnsi="Times New Roman" w:cs="Times New Roman"/>
          <w:b/>
        </w:rPr>
        <w:t>, 9, 11, 12, 13, 14, 17, 19, 20</w:t>
      </w:r>
      <w:r w:rsidR="00107745">
        <w:rPr>
          <w:rFonts w:ascii="Times New Roman" w:hAnsi="Times New Roman" w:cs="Times New Roman"/>
          <w:b/>
        </w:rPr>
        <w:t>, 23</w:t>
      </w:r>
      <w:r w:rsidR="009536CB">
        <w:rPr>
          <w:rFonts w:ascii="Times New Roman" w:hAnsi="Times New Roman" w:cs="Times New Roman"/>
          <w:b/>
        </w:rPr>
        <w:t xml:space="preserve">, </w:t>
      </w:r>
      <w:r w:rsidR="009B6427" w:rsidRPr="0061083B">
        <w:rPr>
          <w:rFonts w:ascii="Times New Roman" w:hAnsi="Times New Roman" w:cs="Times New Roman"/>
          <w:b/>
        </w:rPr>
        <w:t>2</w:t>
      </w:r>
      <w:r w:rsidR="009536CB">
        <w:rPr>
          <w:rFonts w:ascii="Times New Roman" w:hAnsi="Times New Roman" w:cs="Times New Roman"/>
          <w:b/>
        </w:rPr>
        <w:t>9</w:t>
      </w:r>
      <w:r w:rsidR="009B6427" w:rsidRPr="0061083B">
        <w:rPr>
          <w:rFonts w:ascii="Times New Roman" w:hAnsi="Times New Roman" w:cs="Times New Roman"/>
          <w:b/>
        </w:rPr>
        <w:t>, 3</w:t>
      </w:r>
      <w:r w:rsidR="009536CB">
        <w:rPr>
          <w:rFonts w:ascii="Times New Roman" w:hAnsi="Times New Roman" w:cs="Times New Roman"/>
          <w:b/>
        </w:rPr>
        <w:t>2</w:t>
      </w:r>
    </w:p>
    <w:p w14:paraId="418E7274" w14:textId="77777777" w:rsidR="007D2A7E" w:rsidRPr="0061083B" w:rsidRDefault="007D2A7E"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Legislatívno-technická úprava.</w:t>
      </w:r>
    </w:p>
    <w:p w14:paraId="10C9B50B" w14:textId="77777777" w:rsidR="007D2A7E" w:rsidRPr="0061083B" w:rsidRDefault="007D2A7E" w:rsidP="0061083B">
      <w:pPr>
        <w:jc w:val="both"/>
        <w:rPr>
          <w:rFonts w:ascii="Times New Roman" w:hAnsi="Times New Roman" w:cs="Times New Roman"/>
          <w:b/>
        </w:rPr>
      </w:pPr>
    </w:p>
    <w:p w14:paraId="253325DD" w14:textId="77777777"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 xml:space="preserve">K bodu </w:t>
      </w:r>
      <w:r w:rsidR="007D2A7E" w:rsidRPr="0061083B">
        <w:rPr>
          <w:rFonts w:ascii="Times New Roman" w:hAnsi="Times New Roman" w:cs="Times New Roman"/>
          <w:b/>
        </w:rPr>
        <w:t>3</w:t>
      </w:r>
    </w:p>
    <w:p w14:paraId="364051F9" w14:textId="15A9B58B" w:rsidR="00B904A6" w:rsidRPr="0061083B" w:rsidRDefault="00B904A6" w:rsidP="0061083B">
      <w:pPr>
        <w:jc w:val="both"/>
        <w:rPr>
          <w:rFonts w:ascii="Times New Roman" w:hAnsi="Times New Roman" w:cs="Times New Roman"/>
        </w:rPr>
      </w:pPr>
      <w:r w:rsidRPr="0061083B">
        <w:rPr>
          <w:rFonts w:ascii="Times New Roman" w:hAnsi="Times New Roman" w:cs="Times New Roman"/>
        </w:rPr>
        <w:tab/>
        <w:t>Navrhuje sa zadefinovanie nových oprávnených osôb, ktorým vznikne nárok na</w:t>
      </w:r>
      <w:r w:rsidR="00707F69">
        <w:rPr>
          <w:rFonts w:ascii="Times New Roman" w:hAnsi="Times New Roman" w:cs="Times New Roman"/>
        </w:rPr>
        <w:t> </w:t>
      </w:r>
      <w:r w:rsidRPr="0061083B">
        <w:rPr>
          <w:rFonts w:ascii="Times New Roman" w:hAnsi="Times New Roman" w:cs="Times New Roman"/>
        </w:rPr>
        <w:t>náhradné výživné, a to v prípade, že bola rozhodnutím súdu povinnej osobe uložená povinnosť poukazovať výživné pre oprávnenú osobu úradu. V praxi to znamená, že nárok na náhradné výživné vznikne všetkým deťom, ktoré sú zverené do náhradnej starostlivosti a súd určil poukazovanie výživného pre dieťa k rukám úradu.</w:t>
      </w:r>
    </w:p>
    <w:p w14:paraId="5C958A42" w14:textId="77777777" w:rsidR="00B904A6" w:rsidRPr="0061083B" w:rsidRDefault="00B904A6" w:rsidP="0061083B">
      <w:pPr>
        <w:jc w:val="both"/>
        <w:rPr>
          <w:rFonts w:ascii="Times New Roman" w:hAnsi="Times New Roman" w:cs="Times New Roman"/>
        </w:rPr>
      </w:pPr>
    </w:p>
    <w:p w14:paraId="6FE5E6C8" w14:textId="7BA9AA95" w:rsidR="00DE481B" w:rsidRPr="0061083B" w:rsidRDefault="00B904A6" w:rsidP="0061083B">
      <w:pPr>
        <w:jc w:val="both"/>
        <w:rPr>
          <w:rFonts w:ascii="Times New Roman" w:hAnsi="Times New Roman" w:cs="Times New Roman"/>
          <w:b/>
        </w:rPr>
      </w:pPr>
      <w:r w:rsidRPr="0061083B">
        <w:rPr>
          <w:rFonts w:ascii="Times New Roman" w:hAnsi="Times New Roman" w:cs="Times New Roman"/>
          <w:b/>
        </w:rPr>
        <w:t>K bod</w:t>
      </w:r>
      <w:r w:rsidR="001728C5" w:rsidRPr="0061083B">
        <w:rPr>
          <w:rFonts w:ascii="Times New Roman" w:hAnsi="Times New Roman" w:cs="Times New Roman"/>
          <w:b/>
        </w:rPr>
        <w:t>om</w:t>
      </w:r>
      <w:r w:rsidR="00D403F0" w:rsidRPr="0061083B">
        <w:rPr>
          <w:rFonts w:ascii="Times New Roman" w:hAnsi="Times New Roman" w:cs="Times New Roman"/>
          <w:b/>
        </w:rPr>
        <w:t xml:space="preserve"> </w:t>
      </w:r>
      <w:r w:rsidR="007D2A7E" w:rsidRPr="0061083B">
        <w:rPr>
          <w:rFonts w:ascii="Times New Roman" w:hAnsi="Times New Roman" w:cs="Times New Roman"/>
          <w:b/>
        </w:rPr>
        <w:t>6</w:t>
      </w:r>
      <w:r w:rsidR="00D403F0" w:rsidRPr="0061083B">
        <w:rPr>
          <w:rFonts w:ascii="Times New Roman" w:hAnsi="Times New Roman" w:cs="Times New Roman"/>
          <w:b/>
        </w:rPr>
        <w:t>,</w:t>
      </w:r>
      <w:r w:rsidR="00DE481B" w:rsidRPr="0061083B">
        <w:rPr>
          <w:rFonts w:ascii="Times New Roman" w:hAnsi="Times New Roman" w:cs="Times New Roman"/>
          <w:b/>
        </w:rPr>
        <w:t xml:space="preserve"> 15</w:t>
      </w:r>
      <w:r w:rsidR="009B6427" w:rsidRPr="0061083B">
        <w:rPr>
          <w:rFonts w:ascii="Times New Roman" w:hAnsi="Times New Roman" w:cs="Times New Roman"/>
          <w:b/>
        </w:rPr>
        <w:t>, 2</w:t>
      </w:r>
      <w:r w:rsidR="009536CB">
        <w:rPr>
          <w:rFonts w:ascii="Times New Roman" w:hAnsi="Times New Roman" w:cs="Times New Roman"/>
          <w:b/>
        </w:rPr>
        <w:t>8</w:t>
      </w:r>
    </w:p>
    <w:p w14:paraId="61D37A92" w14:textId="139CB26D" w:rsidR="00DE481B" w:rsidRPr="0061083B" w:rsidRDefault="00B904A6"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 xml:space="preserve">Navrhovanými zmenami sa upravujú podmienky poskytovania náhradného výživného pre nový okruh oprávnených osôb. Na tieto oprávnené osoby sa nebude vzťahovať </w:t>
      </w:r>
      <w:r w:rsidR="007D2A7E" w:rsidRPr="0061083B">
        <w:rPr>
          <w:rFonts w:ascii="Times New Roman" w:hAnsi="Times New Roman" w:cs="Times New Roman"/>
        </w:rPr>
        <w:t>plneni</w:t>
      </w:r>
      <w:r w:rsidR="009536CB">
        <w:rPr>
          <w:rFonts w:ascii="Times New Roman" w:hAnsi="Times New Roman" w:cs="Times New Roman"/>
        </w:rPr>
        <w:t>e</w:t>
      </w:r>
      <w:r w:rsidRPr="0061083B">
        <w:rPr>
          <w:rFonts w:ascii="Times New Roman" w:hAnsi="Times New Roman" w:cs="Times New Roman"/>
        </w:rPr>
        <w:t xml:space="preserve"> povinnej školskej dochádzky a skutočnosť, či sa oprávnená osoba zdržiava na území Slovenskej republiky. Taktiež nezanikne nárok na náhradné výživné</w:t>
      </w:r>
      <w:r w:rsidR="00707F69">
        <w:rPr>
          <w:rFonts w:ascii="Times New Roman" w:hAnsi="Times New Roman" w:cs="Times New Roman"/>
        </w:rPr>
        <w:t>,</w:t>
      </w:r>
      <w:r w:rsidRPr="0061083B">
        <w:rPr>
          <w:rFonts w:ascii="Times New Roman" w:hAnsi="Times New Roman" w:cs="Times New Roman"/>
        </w:rPr>
        <w:t xml:space="preserve"> ak povinná osoba začne pln</w:t>
      </w:r>
      <w:r w:rsidR="00DE481B" w:rsidRPr="0061083B">
        <w:rPr>
          <w:rFonts w:ascii="Times New Roman" w:hAnsi="Times New Roman" w:cs="Times New Roman"/>
        </w:rPr>
        <w:t xml:space="preserve">iť svoju vyživovaciu povinnosť. </w:t>
      </w:r>
      <w:r w:rsidR="009B6427" w:rsidRPr="0061083B">
        <w:rPr>
          <w:rFonts w:ascii="Times New Roman" w:hAnsi="Times New Roman" w:cs="Times New Roman"/>
        </w:rPr>
        <w:t xml:space="preserve">Navrhuje sa výnimka z povinností poberateľa náhradného výživného pre nový okruh oprávnených osôb, a to neohlasovanie mena a priezviska súdneho exekútora, ktorý bol poverený vykonaním exekúcie. </w:t>
      </w:r>
    </w:p>
    <w:p w14:paraId="09120CE2" w14:textId="77777777" w:rsidR="009B6427" w:rsidRPr="0061083B" w:rsidRDefault="009B6427" w:rsidP="0061083B">
      <w:pPr>
        <w:jc w:val="both"/>
        <w:rPr>
          <w:rFonts w:ascii="Times New Roman" w:hAnsi="Times New Roman" w:cs="Times New Roman"/>
        </w:rPr>
      </w:pPr>
    </w:p>
    <w:p w14:paraId="1484E56A" w14:textId="77777777" w:rsidR="00DE481B" w:rsidRPr="0061083B" w:rsidRDefault="00DE481B" w:rsidP="0061083B">
      <w:pPr>
        <w:jc w:val="both"/>
        <w:rPr>
          <w:rFonts w:ascii="Times New Roman" w:hAnsi="Times New Roman" w:cs="Times New Roman"/>
          <w:b/>
        </w:rPr>
      </w:pPr>
      <w:r w:rsidRPr="0061083B">
        <w:rPr>
          <w:rFonts w:ascii="Times New Roman" w:hAnsi="Times New Roman" w:cs="Times New Roman"/>
          <w:b/>
        </w:rPr>
        <w:t>K bodu 7</w:t>
      </w:r>
    </w:p>
    <w:p w14:paraId="4961C689" w14:textId="357704C2" w:rsidR="00DE481B" w:rsidRPr="0061083B" w:rsidRDefault="00DE481B" w:rsidP="0061083B">
      <w:pPr>
        <w:jc w:val="both"/>
        <w:rPr>
          <w:rFonts w:ascii="Times New Roman" w:hAnsi="Times New Roman" w:cs="Times New Roman"/>
        </w:rPr>
      </w:pPr>
      <w:r w:rsidRPr="0061083B">
        <w:rPr>
          <w:rFonts w:ascii="Times New Roman" w:hAnsi="Times New Roman" w:cs="Times New Roman"/>
        </w:rPr>
        <w:tab/>
        <w:t>Navrhuje sa</w:t>
      </w:r>
      <w:r w:rsidR="00707F69">
        <w:rPr>
          <w:rFonts w:ascii="Times New Roman" w:hAnsi="Times New Roman" w:cs="Times New Roman"/>
        </w:rPr>
        <w:t>,</w:t>
      </w:r>
      <w:r w:rsidRPr="0061083B">
        <w:rPr>
          <w:rFonts w:ascii="Times New Roman" w:hAnsi="Times New Roman" w:cs="Times New Roman"/>
        </w:rPr>
        <w:t xml:space="preserve"> aby nárok na náhradné výživné pre nový okruh oprávnených osôb vznikol odo dňa priznania výživného oprávnenej osobe rozhodnutím súdu. </w:t>
      </w:r>
    </w:p>
    <w:p w14:paraId="470A43FF" w14:textId="77777777" w:rsidR="00B904A6" w:rsidRPr="0061083B" w:rsidRDefault="00B904A6" w:rsidP="0061083B">
      <w:pPr>
        <w:jc w:val="both"/>
        <w:rPr>
          <w:rFonts w:ascii="Times New Roman" w:hAnsi="Times New Roman" w:cs="Times New Roman"/>
        </w:rPr>
      </w:pPr>
    </w:p>
    <w:p w14:paraId="6FDF5963" w14:textId="77777777" w:rsidR="00D403F0" w:rsidRPr="0061083B" w:rsidRDefault="00D403F0" w:rsidP="0061083B">
      <w:pPr>
        <w:jc w:val="both"/>
        <w:rPr>
          <w:rFonts w:ascii="Times New Roman" w:hAnsi="Times New Roman" w:cs="Times New Roman"/>
          <w:b/>
        </w:rPr>
      </w:pPr>
      <w:r w:rsidRPr="0061083B">
        <w:rPr>
          <w:rFonts w:ascii="Times New Roman" w:hAnsi="Times New Roman" w:cs="Times New Roman"/>
          <w:b/>
        </w:rPr>
        <w:t xml:space="preserve">K bodu </w:t>
      </w:r>
      <w:r w:rsidR="00DE481B" w:rsidRPr="0061083B">
        <w:rPr>
          <w:rFonts w:ascii="Times New Roman" w:hAnsi="Times New Roman" w:cs="Times New Roman"/>
          <w:b/>
        </w:rPr>
        <w:t>8</w:t>
      </w:r>
    </w:p>
    <w:p w14:paraId="66751D4E" w14:textId="2F4CF3AB" w:rsidR="00D403F0" w:rsidRPr="0061083B" w:rsidRDefault="00D403F0" w:rsidP="0061083B">
      <w:pPr>
        <w:jc w:val="both"/>
        <w:rPr>
          <w:rFonts w:ascii="Times New Roman" w:hAnsi="Times New Roman" w:cs="Times New Roman"/>
        </w:rPr>
      </w:pPr>
      <w:r w:rsidRPr="0061083B">
        <w:rPr>
          <w:rFonts w:ascii="Times New Roman" w:hAnsi="Times New Roman" w:cs="Times New Roman"/>
          <w:b/>
        </w:rPr>
        <w:tab/>
      </w:r>
      <w:r w:rsidRPr="0061083B">
        <w:rPr>
          <w:rFonts w:ascii="Times New Roman" w:hAnsi="Times New Roman" w:cs="Times New Roman"/>
        </w:rPr>
        <w:t>Navrhuje sa ustanoviť výnimku</w:t>
      </w:r>
      <w:r w:rsidR="00DE481B" w:rsidRPr="0061083B">
        <w:rPr>
          <w:rFonts w:ascii="Times New Roman" w:hAnsi="Times New Roman" w:cs="Times New Roman"/>
        </w:rPr>
        <w:t xml:space="preserve"> pre vznik nároku na určitý druh náhradného výživného</w:t>
      </w:r>
      <w:r w:rsidRPr="0061083B">
        <w:rPr>
          <w:rFonts w:ascii="Times New Roman" w:hAnsi="Times New Roman" w:cs="Times New Roman"/>
        </w:rPr>
        <w:t xml:space="preserve"> pre nový okruh oprávnených osôb a</w:t>
      </w:r>
      <w:r w:rsidR="007A1E67" w:rsidRPr="0061083B">
        <w:rPr>
          <w:rFonts w:ascii="Times New Roman" w:hAnsi="Times New Roman" w:cs="Times New Roman"/>
        </w:rPr>
        <w:t> deti, ktorým nevznikol nárok na sirotský dôchodok a</w:t>
      </w:r>
      <w:r w:rsidR="00707F69">
        <w:rPr>
          <w:rFonts w:ascii="Times New Roman" w:hAnsi="Times New Roman" w:cs="Times New Roman"/>
        </w:rPr>
        <w:t> </w:t>
      </w:r>
      <w:r w:rsidR="007A1E67" w:rsidRPr="0061083B">
        <w:rPr>
          <w:rFonts w:ascii="Times New Roman" w:hAnsi="Times New Roman" w:cs="Times New Roman"/>
        </w:rPr>
        <w:t>ktorým sa poskytuje starostlivosť pobytovou formou v zariadenia sociálnoprávnej ochrany detí a</w:t>
      </w:r>
      <w:r w:rsidR="00F95EE2">
        <w:rPr>
          <w:rFonts w:ascii="Times New Roman" w:hAnsi="Times New Roman" w:cs="Times New Roman"/>
        </w:rPr>
        <w:t> </w:t>
      </w:r>
      <w:r w:rsidR="007A1E67" w:rsidRPr="0061083B">
        <w:rPr>
          <w:rFonts w:ascii="Times New Roman" w:hAnsi="Times New Roman" w:cs="Times New Roman"/>
        </w:rPr>
        <w:t>mládeže.</w:t>
      </w:r>
    </w:p>
    <w:p w14:paraId="35F21A5E" w14:textId="77777777" w:rsidR="007A1E67" w:rsidRPr="0061083B" w:rsidRDefault="007A1E67" w:rsidP="0061083B">
      <w:pPr>
        <w:jc w:val="both"/>
        <w:rPr>
          <w:rFonts w:ascii="Times New Roman" w:hAnsi="Times New Roman" w:cs="Times New Roman"/>
        </w:rPr>
      </w:pPr>
    </w:p>
    <w:p w14:paraId="23EA6A9B" w14:textId="77777777" w:rsidR="007A1E67" w:rsidRPr="0061083B" w:rsidRDefault="007A1E67" w:rsidP="0061083B">
      <w:pPr>
        <w:jc w:val="both"/>
        <w:rPr>
          <w:rFonts w:ascii="Times New Roman" w:hAnsi="Times New Roman" w:cs="Times New Roman"/>
          <w:b/>
        </w:rPr>
      </w:pPr>
      <w:r w:rsidRPr="0061083B">
        <w:rPr>
          <w:rFonts w:ascii="Times New Roman" w:hAnsi="Times New Roman" w:cs="Times New Roman"/>
          <w:b/>
        </w:rPr>
        <w:t xml:space="preserve">K bodu </w:t>
      </w:r>
      <w:r w:rsidR="00DE481B" w:rsidRPr="0061083B">
        <w:rPr>
          <w:rFonts w:ascii="Times New Roman" w:hAnsi="Times New Roman" w:cs="Times New Roman"/>
          <w:b/>
        </w:rPr>
        <w:t>10</w:t>
      </w:r>
    </w:p>
    <w:p w14:paraId="730889B5" w14:textId="77777777" w:rsidR="007A1E67" w:rsidRPr="0061083B" w:rsidRDefault="007A1E67" w:rsidP="0061083B">
      <w:pPr>
        <w:jc w:val="both"/>
        <w:rPr>
          <w:rFonts w:ascii="Times New Roman" w:hAnsi="Times New Roman" w:cs="Times New Roman"/>
        </w:rPr>
      </w:pPr>
      <w:r w:rsidRPr="0061083B">
        <w:rPr>
          <w:rFonts w:ascii="Times New Roman" w:hAnsi="Times New Roman" w:cs="Times New Roman"/>
        </w:rPr>
        <w:tab/>
        <w:t xml:space="preserve">Navrhuje sa, aby sa novým oprávneným osobám poskytovalo náhradné výživné vo výške výživného určeného rozhodnutím súdu. </w:t>
      </w:r>
    </w:p>
    <w:p w14:paraId="2997D6F2" w14:textId="77777777" w:rsidR="007A1E67" w:rsidRPr="0061083B" w:rsidRDefault="007A1E67" w:rsidP="0061083B">
      <w:pPr>
        <w:jc w:val="both"/>
        <w:rPr>
          <w:rFonts w:ascii="Times New Roman" w:hAnsi="Times New Roman" w:cs="Times New Roman"/>
        </w:rPr>
      </w:pPr>
    </w:p>
    <w:p w14:paraId="411DD4DC" w14:textId="77777777"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lastRenderedPageBreak/>
        <w:t>K bodu 1</w:t>
      </w:r>
      <w:r w:rsidR="00DE481B" w:rsidRPr="0061083B">
        <w:rPr>
          <w:rFonts w:ascii="Times New Roman" w:hAnsi="Times New Roman" w:cs="Times New Roman"/>
          <w:b/>
        </w:rPr>
        <w:t>6</w:t>
      </w:r>
    </w:p>
    <w:p w14:paraId="307BD8AF"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rPr>
        <w:tab/>
        <w:t>Navrhuje sa poskytovať náhradné výživné pre nový okruh oprávnených osôb preddavkovo.</w:t>
      </w:r>
    </w:p>
    <w:p w14:paraId="1A348678" w14:textId="77777777" w:rsidR="00B904A6" w:rsidRPr="0061083B" w:rsidRDefault="00B904A6" w:rsidP="0061083B">
      <w:pPr>
        <w:jc w:val="both"/>
        <w:rPr>
          <w:rFonts w:ascii="Times New Roman" w:hAnsi="Times New Roman" w:cs="Times New Roman"/>
        </w:rPr>
      </w:pPr>
    </w:p>
    <w:p w14:paraId="6C177BB6" w14:textId="77777777" w:rsidR="00B904A6" w:rsidRPr="0061083B" w:rsidRDefault="007A1E67" w:rsidP="0061083B">
      <w:pPr>
        <w:jc w:val="both"/>
        <w:rPr>
          <w:rFonts w:ascii="Times New Roman" w:hAnsi="Times New Roman" w:cs="Times New Roman"/>
          <w:b/>
        </w:rPr>
      </w:pPr>
      <w:r w:rsidRPr="0061083B">
        <w:rPr>
          <w:rFonts w:ascii="Times New Roman" w:hAnsi="Times New Roman" w:cs="Times New Roman"/>
          <w:b/>
        </w:rPr>
        <w:t>K bodu 1</w:t>
      </w:r>
      <w:r w:rsidR="00DE481B" w:rsidRPr="0061083B">
        <w:rPr>
          <w:rFonts w:ascii="Times New Roman" w:hAnsi="Times New Roman" w:cs="Times New Roman"/>
          <w:b/>
        </w:rPr>
        <w:t>8</w:t>
      </w:r>
    </w:p>
    <w:p w14:paraId="5BF1F851"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rPr>
        <w:tab/>
        <w:t>Navrhuje sa náhradné výživné pre nový okruh oprávnených osôb vyplácať na účet alebo adresu, na ktorú sa poukazuje</w:t>
      </w:r>
      <w:r w:rsidR="00DE481B" w:rsidRPr="0061083B">
        <w:rPr>
          <w:rFonts w:ascii="Times New Roman" w:hAnsi="Times New Roman" w:cs="Times New Roman"/>
        </w:rPr>
        <w:t>, resp. poukazoval do zmeny zákona,</w:t>
      </w:r>
      <w:r w:rsidRPr="0061083B">
        <w:rPr>
          <w:rFonts w:ascii="Times New Roman" w:hAnsi="Times New Roman" w:cs="Times New Roman"/>
        </w:rPr>
        <w:t xml:space="preserve"> opakovaný príspevok dieťaťu alebo na účet alebo adresu, ktorú oprávnená osoba oznámila úradu. </w:t>
      </w:r>
    </w:p>
    <w:p w14:paraId="6CD0175C" w14:textId="77777777" w:rsidR="00B904A6" w:rsidRPr="0061083B" w:rsidRDefault="00B904A6" w:rsidP="0061083B">
      <w:pPr>
        <w:jc w:val="both"/>
        <w:rPr>
          <w:rFonts w:ascii="Times New Roman" w:hAnsi="Times New Roman" w:cs="Times New Roman"/>
        </w:rPr>
      </w:pPr>
    </w:p>
    <w:p w14:paraId="061D1FC2" w14:textId="77777777" w:rsidR="00B904A6" w:rsidRPr="0061083B" w:rsidRDefault="00DE481B" w:rsidP="0061083B">
      <w:pPr>
        <w:jc w:val="both"/>
        <w:rPr>
          <w:rFonts w:ascii="Times New Roman" w:hAnsi="Times New Roman" w:cs="Times New Roman"/>
          <w:b/>
        </w:rPr>
      </w:pPr>
      <w:r w:rsidRPr="0061083B">
        <w:rPr>
          <w:rFonts w:ascii="Times New Roman" w:hAnsi="Times New Roman" w:cs="Times New Roman"/>
          <w:b/>
        </w:rPr>
        <w:t>K bodu 21</w:t>
      </w:r>
    </w:p>
    <w:p w14:paraId="2658085B"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rPr>
        <w:tab/>
        <w:t xml:space="preserve">Navrhuje sa, aby zaplatené výživné povinnou osobou, či už priamo úradu alebo prostredníctvom exekútora, či centra bolo zúčtované s preddavkovo poskytovaným náhradným výživným. </w:t>
      </w:r>
    </w:p>
    <w:p w14:paraId="1A454B5A" w14:textId="77777777" w:rsidR="00B904A6" w:rsidRPr="0061083B" w:rsidRDefault="00B904A6" w:rsidP="0061083B">
      <w:pPr>
        <w:jc w:val="both"/>
        <w:rPr>
          <w:rFonts w:ascii="Times New Roman" w:hAnsi="Times New Roman" w:cs="Times New Roman"/>
        </w:rPr>
      </w:pPr>
    </w:p>
    <w:p w14:paraId="6F686953" w14:textId="77777777" w:rsidR="00B904A6" w:rsidRPr="0061083B" w:rsidRDefault="00DE481B" w:rsidP="0061083B">
      <w:pPr>
        <w:jc w:val="both"/>
        <w:rPr>
          <w:rFonts w:ascii="Times New Roman" w:hAnsi="Times New Roman" w:cs="Times New Roman"/>
          <w:b/>
        </w:rPr>
      </w:pPr>
      <w:r w:rsidRPr="0061083B">
        <w:rPr>
          <w:rFonts w:ascii="Times New Roman" w:hAnsi="Times New Roman" w:cs="Times New Roman"/>
          <w:b/>
        </w:rPr>
        <w:t>K bodu 22</w:t>
      </w:r>
    </w:p>
    <w:p w14:paraId="139D86BF"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rPr>
        <w:tab/>
        <w:t xml:space="preserve">Navrhuje sa, aby sa konanie o náhradnom výživnom pre nový okruh oprávnených osôb začínalo ex </w:t>
      </w:r>
      <w:proofErr w:type="spellStart"/>
      <w:r w:rsidRPr="0061083B">
        <w:rPr>
          <w:rFonts w:ascii="Times New Roman" w:hAnsi="Times New Roman" w:cs="Times New Roman"/>
        </w:rPr>
        <w:t>lege</w:t>
      </w:r>
      <w:proofErr w:type="spellEnd"/>
      <w:r w:rsidRPr="0061083B">
        <w:rPr>
          <w:rFonts w:ascii="Times New Roman" w:hAnsi="Times New Roman" w:cs="Times New Roman"/>
        </w:rPr>
        <w:t>, teda zo zákona, a to doručením vykonateľného rozhodnutia súdu o určení vyživovacej povinnosti k rukám úradu.</w:t>
      </w:r>
    </w:p>
    <w:p w14:paraId="1D470EF4" w14:textId="77777777" w:rsidR="007A1E67" w:rsidRPr="0061083B" w:rsidRDefault="007A1E67" w:rsidP="0061083B">
      <w:pPr>
        <w:jc w:val="both"/>
        <w:rPr>
          <w:rFonts w:ascii="Times New Roman" w:hAnsi="Times New Roman" w:cs="Times New Roman"/>
        </w:rPr>
      </w:pPr>
      <w:r w:rsidRPr="0061083B">
        <w:rPr>
          <w:rFonts w:ascii="Times New Roman" w:hAnsi="Times New Roman" w:cs="Times New Roman"/>
        </w:rPr>
        <w:tab/>
        <w:t xml:space="preserve">Navrhuje sa </w:t>
      </w:r>
      <w:r w:rsidR="00AC787B" w:rsidRPr="0061083B">
        <w:rPr>
          <w:rFonts w:ascii="Times New Roman" w:hAnsi="Times New Roman" w:cs="Times New Roman"/>
        </w:rPr>
        <w:t xml:space="preserve">upraviť, kto môže na účely konania o náhradnom výživnom konať v mene oprávnenej osoby, ktorá nemôže konať samostatne. </w:t>
      </w:r>
    </w:p>
    <w:p w14:paraId="4A1557A5" w14:textId="77777777" w:rsidR="009B6427" w:rsidRPr="0061083B" w:rsidRDefault="009B6427" w:rsidP="0061083B">
      <w:pPr>
        <w:jc w:val="both"/>
        <w:rPr>
          <w:rFonts w:ascii="Times New Roman" w:hAnsi="Times New Roman" w:cs="Times New Roman"/>
        </w:rPr>
      </w:pPr>
      <w:r w:rsidRPr="0061083B">
        <w:rPr>
          <w:rFonts w:ascii="Times New Roman" w:hAnsi="Times New Roman" w:cs="Times New Roman"/>
        </w:rPr>
        <w:tab/>
        <w:t xml:space="preserve">Navrhuje sa upraviť náležitosti žiadosti o náhradné výživné v súlade so zmenami vyplývajúcimi z tohto návrhu. </w:t>
      </w:r>
    </w:p>
    <w:p w14:paraId="2FD026D7" w14:textId="77777777" w:rsidR="009B6427" w:rsidRPr="0061083B" w:rsidRDefault="009B6427" w:rsidP="0061083B">
      <w:pPr>
        <w:jc w:val="both"/>
        <w:rPr>
          <w:rFonts w:ascii="Times New Roman" w:hAnsi="Times New Roman" w:cs="Times New Roman"/>
        </w:rPr>
      </w:pPr>
    </w:p>
    <w:p w14:paraId="5F6ECE09" w14:textId="77777777" w:rsidR="009B6427" w:rsidRPr="0061083B" w:rsidRDefault="009B6427" w:rsidP="0061083B">
      <w:pPr>
        <w:jc w:val="both"/>
        <w:rPr>
          <w:rFonts w:ascii="Times New Roman" w:hAnsi="Times New Roman" w:cs="Times New Roman"/>
          <w:b/>
        </w:rPr>
      </w:pPr>
      <w:r w:rsidRPr="0061083B">
        <w:rPr>
          <w:rFonts w:ascii="Times New Roman" w:hAnsi="Times New Roman" w:cs="Times New Roman"/>
          <w:b/>
        </w:rPr>
        <w:t>K bodu 24</w:t>
      </w:r>
    </w:p>
    <w:p w14:paraId="38E3177F" w14:textId="42B28627" w:rsidR="009B6427" w:rsidRDefault="009B6427" w:rsidP="0061083B">
      <w:pPr>
        <w:jc w:val="both"/>
        <w:rPr>
          <w:rFonts w:ascii="Times New Roman" w:hAnsi="Times New Roman" w:cs="Times New Roman"/>
        </w:rPr>
      </w:pPr>
      <w:r w:rsidRPr="0061083B">
        <w:rPr>
          <w:rFonts w:ascii="Times New Roman" w:hAnsi="Times New Roman" w:cs="Times New Roman"/>
        </w:rPr>
        <w:tab/>
        <w:t>Navrhuje sa, aby sa o priznaní a zvýšení náhradného výživného nevyhotovovali písomné rozhodnutia. Cieľom je zníženie administratívy tam, kde nie je potrebná.</w:t>
      </w:r>
    </w:p>
    <w:p w14:paraId="55D15930" w14:textId="019A8C60" w:rsidR="00107745" w:rsidRDefault="00107745" w:rsidP="0061083B">
      <w:pPr>
        <w:jc w:val="both"/>
        <w:rPr>
          <w:rFonts w:ascii="Times New Roman" w:hAnsi="Times New Roman" w:cs="Times New Roman"/>
        </w:rPr>
      </w:pPr>
    </w:p>
    <w:p w14:paraId="2107E936" w14:textId="761A62A8" w:rsidR="00107745" w:rsidRPr="00107745" w:rsidRDefault="00107745" w:rsidP="0061083B">
      <w:pPr>
        <w:jc w:val="both"/>
        <w:rPr>
          <w:rFonts w:ascii="Times New Roman" w:hAnsi="Times New Roman" w:cs="Times New Roman"/>
          <w:b/>
        </w:rPr>
      </w:pPr>
      <w:r w:rsidRPr="00107745">
        <w:rPr>
          <w:rFonts w:ascii="Times New Roman" w:hAnsi="Times New Roman" w:cs="Times New Roman"/>
          <w:b/>
        </w:rPr>
        <w:t>K bodu 26</w:t>
      </w:r>
    </w:p>
    <w:p w14:paraId="7B093003" w14:textId="404918C3" w:rsidR="009B6427" w:rsidRDefault="00107745" w:rsidP="0061083B">
      <w:pPr>
        <w:jc w:val="both"/>
        <w:rPr>
          <w:rFonts w:ascii="Times New Roman" w:hAnsi="Times New Roman" w:cs="Times New Roman"/>
        </w:rPr>
      </w:pPr>
      <w:r>
        <w:rPr>
          <w:rFonts w:ascii="Times New Roman" w:hAnsi="Times New Roman" w:cs="Times New Roman"/>
        </w:rPr>
        <w:tab/>
        <w:t>Navrhuje sa vypustiť ustanovenie upravujúce možnosť použitia predtlačeného odtlačku úradnej pečiatky alebo faksimile podpisu, čím sa zosúladí znenie zákona so zákonom</w:t>
      </w:r>
      <w:r w:rsidRPr="00107745">
        <w:rPr>
          <w:rFonts w:ascii="Times New Roman" w:hAnsi="Times New Roman" w:cs="Times New Roman"/>
        </w:rPr>
        <w:t xml:space="preserve"> o e-</w:t>
      </w:r>
      <w:proofErr w:type="spellStart"/>
      <w:r w:rsidRPr="00107745">
        <w:rPr>
          <w:rFonts w:ascii="Times New Roman" w:hAnsi="Times New Roman" w:cs="Times New Roman"/>
        </w:rPr>
        <w:t>Governmente</w:t>
      </w:r>
      <w:proofErr w:type="spellEnd"/>
      <w:r>
        <w:rPr>
          <w:rFonts w:ascii="Times New Roman" w:hAnsi="Times New Roman" w:cs="Times New Roman"/>
        </w:rPr>
        <w:t>.</w:t>
      </w:r>
    </w:p>
    <w:p w14:paraId="4F47D984" w14:textId="77777777" w:rsidR="00107745" w:rsidRPr="0061083B" w:rsidRDefault="00107745" w:rsidP="0061083B">
      <w:pPr>
        <w:jc w:val="both"/>
        <w:rPr>
          <w:rFonts w:ascii="Times New Roman" w:hAnsi="Times New Roman" w:cs="Times New Roman"/>
        </w:rPr>
      </w:pPr>
    </w:p>
    <w:p w14:paraId="2A83CADE" w14:textId="79CBFDAD" w:rsidR="009B6427" w:rsidRPr="0061083B" w:rsidRDefault="009B6427" w:rsidP="0061083B">
      <w:pPr>
        <w:jc w:val="both"/>
        <w:rPr>
          <w:rFonts w:ascii="Times New Roman" w:hAnsi="Times New Roman" w:cs="Times New Roman"/>
          <w:b/>
        </w:rPr>
      </w:pPr>
      <w:r w:rsidRPr="0061083B">
        <w:rPr>
          <w:rFonts w:ascii="Times New Roman" w:hAnsi="Times New Roman" w:cs="Times New Roman"/>
          <w:b/>
        </w:rPr>
        <w:t>K bodu 2</w:t>
      </w:r>
      <w:r w:rsidR="008914FA">
        <w:rPr>
          <w:rFonts w:ascii="Times New Roman" w:hAnsi="Times New Roman" w:cs="Times New Roman"/>
          <w:b/>
        </w:rPr>
        <w:t>7</w:t>
      </w:r>
    </w:p>
    <w:p w14:paraId="1D0A7028" w14:textId="32E253FF" w:rsidR="009B6427" w:rsidRPr="0061083B" w:rsidRDefault="009B6427" w:rsidP="0061083B">
      <w:pPr>
        <w:jc w:val="both"/>
        <w:rPr>
          <w:rFonts w:ascii="Times New Roman" w:hAnsi="Times New Roman" w:cs="Times New Roman"/>
        </w:rPr>
      </w:pPr>
      <w:r w:rsidRPr="0061083B">
        <w:rPr>
          <w:rFonts w:ascii="Times New Roman" w:hAnsi="Times New Roman" w:cs="Times New Roman"/>
        </w:rPr>
        <w:tab/>
        <w:t>Navrhuje sa nové znenie § 11 v súlade s už schválenými zmenami účinnými od 1.</w:t>
      </w:r>
      <w:r w:rsidR="00707F69">
        <w:rPr>
          <w:rFonts w:ascii="Times New Roman" w:hAnsi="Times New Roman" w:cs="Times New Roman"/>
        </w:rPr>
        <w:t> </w:t>
      </w:r>
      <w:r w:rsidRPr="0061083B">
        <w:rPr>
          <w:rFonts w:ascii="Times New Roman" w:hAnsi="Times New Roman" w:cs="Times New Roman"/>
        </w:rPr>
        <w:t>decembra 2022 a súčasne zapracovanými zmenami, ktoré vyplynuli z tohto návrhu.</w:t>
      </w:r>
    </w:p>
    <w:p w14:paraId="347D6947" w14:textId="77777777" w:rsidR="009B6427" w:rsidRPr="0061083B" w:rsidRDefault="009B6427" w:rsidP="0061083B">
      <w:pPr>
        <w:jc w:val="both"/>
        <w:rPr>
          <w:rFonts w:ascii="Times New Roman" w:hAnsi="Times New Roman" w:cs="Times New Roman"/>
        </w:rPr>
      </w:pPr>
    </w:p>
    <w:p w14:paraId="4A3C8BDA" w14:textId="3DB81E05" w:rsidR="009B6427" w:rsidRPr="0061083B" w:rsidRDefault="009B6427" w:rsidP="0061083B">
      <w:pPr>
        <w:jc w:val="both"/>
        <w:rPr>
          <w:rFonts w:ascii="Times New Roman" w:hAnsi="Times New Roman" w:cs="Times New Roman"/>
          <w:b/>
        </w:rPr>
      </w:pPr>
      <w:r w:rsidRPr="0061083B">
        <w:rPr>
          <w:rFonts w:ascii="Times New Roman" w:hAnsi="Times New Roman" w:cs="Times New Roman"/>
          <w:b/>
        </w:rPr>
        <w:t xml:space="preserve">K bodu </w:t>
      </w:r>
      <w:r w:rsidR="009536CB">
        <w:rPr>
          <w:rFonts w:ascii="Times New Roman" w:hAnsi="Times New Roman" w:cs="Times New Roman"/>
          <w:b/>
        </w:rPr>
        <w:t>30</w:t>
      </w:r>
    </w:p>
    <w:p w14:paraId="0FCE19D7" w14:textId="77777777" w:rsidR="009B6427" w:rsidRPr="0061083B" w:rsidRDefault="009B6427" w:rsidP="0061083B">
      <w:pPr>
        <w:jc w:val="both"/>
        <w:rPr>
          <w:rFonts w:ascii="Times New Roman" w:hAnsi="Times New Roman" w:cs="Times New Roman"/>
        </w:rPr>
      </w:pPr>
      <w:r w:rsidRPr="0061083B">
        <w:rPr>
          <w:rFonts w:ascii="Times New Roman" w:hAnsi="Times New Roman" w:cs="Times New Roman"/>
        </w:rPr>
        <w:tab/>
        <w:t>Navrhuje sa ustanoviť úradu povinnosť bezodkladne oznámiť orgánom činným v trestnom konaní podozrenie zo spáchania trestného činu zanedbania povinnej výživy.</w:t>
      </w:r>
    </w:p>
    <w:p w14:paraId="70C2194E" w14:textId="77777777" w:rsidR="007A1E67" w:rsidRPr="0061083B" w:rsidRDefault="007A1E67" w:rsidP="0061083B">
      <w:pPr>
        <w:jc w:val="both"/>
        <w:rPr>
          <w:rFonts w:ascii="Times New Roman" w:hAnsi="Times New Roman" w:cs="Times New Roman"/>
        </w:rPr>
      </w:pPr>
    </w:p>
    <w:p w14:paraId="6151BB1F" w14:textId="67E54316"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K</w:t>
      </w:r>
      <w:r w:rsidR="009D19E5">
        <w:rPr>
          <w:rFonts w:ascii="Times New Roman" w:hAnsi="Times New Roman" w:cs="Times New Roman"/>
          <w:b/>
        </w:rPr>
        <w:t> </w:t>
      </w:r>
      <w:r w:rsidRPr="0061083B">
        <w:rPr>
          <w:rFonts w:ascii="Times New Roman" w:hAnsi="Times New Roman" w:cs="Times New Roman"/>
          <w:b/>
        </w:rPr>
        <w:t>bod</w:t>
      </w:r>
      <w:r w:rsidR="009D19E5">
        <w:rPr>
          <w:rFonts w:ascii="Times New Roman" w:hAnsi="Times New Roman" w:cs="Times New Roman"/>
          <w:b/>
        </w:rPr>
        <w:t xml:space="preserve">om </w:t>
      </w:r>
      <w:r w:rsidR="00D550F4">
        <w:rPr>
          <w:rFonts w:ascii="Times New Roman" w:hAnsi="Times New Roman" w:cs="Times New Roman"/>
          <w:b/>
        </w:rPr>
        <w:t xml:space="preserve">25 a </w:t>
      </w:r>
      <w:r w:rsidR="009B6427" w:rsidRPr="0061083B">
        <w:rPr>
          <w:rFonts w:ascii="Times New Roman" w:hAnsi="Times New Roman" w:cs="Times New Roman"/>
          <w:b/>
        </w:rPr>
        <w:t>3</w:t>
      </w:r>
      <w:r w:rsidR="008914FA">
        <w:rPr>
          <w:rFonts w:ascii="Times New Roman" w:hAnsi="Times New Roman" w:cs="Times New Roman"/>
          <w:b/>
        </w:rPr>
        <w:t>1</w:t>
      </w:r>
      <w:r w:rsidR="009D19E5">
        <w:rPr>
          <w:rFonts w:ascii="Times New Roman" w:hAnsi="Times New Roman" w:cs="Times New Roman"/>
          <w:b/>
        </w:rPr>
        <w:t xml:space="preserve"> </w:t>
      </w:r>
    </w:p>
    <w:p w14:paraId="178482C9" w14:textId="1A525B66" w:rsidR="007A1E67" w:rsidRPr="0061083B" w:rsidRDefault="007A1E67" w:rsidP="00707F69">
      <w:pPr>
        <w:ind w:firstLine="708"/>
        <w:jc w:val="both"/>
        <w:rPr>
          <w:rFonts w:ascii="Times New Roman" w:hAnsi="Times New Roman" w:cs="Times New Roman"/>
        </w:rPr>
      </w:pPr>
      <w:r w:rsidRPr="0061083B">
        <w:rPr>
          <w:rFonts w:ascii="Times New Roman" w:hAnsi="Times New Roman" w:cs="Times New Roman"/>
        </w:rPr>
        <w:t>Navrhuje sa nové znenie úpravy týkajúcej sa spracovania osobných údajov, ktoré reaguje aj na navrhované zmeny. Ústredie a úrad spracúvajú osobné údaj</w:t>
      </w:r>
      <w:r w:rsidR="003E2C35">
        <w:rPr>
          <w:rFonts w:ascii="Times New Roman" w:hAnsi="Times New Roman" w:cs="Times New Roman"/>
        </w:rPr>
        <w:t>e</w:t>
      </w:r>
      <w:r w:rsidRPr="0061083B">
        <w:rPr>
          <w:rFonts w:ascii="Times New Roman" w:hAnsi="Times New Roman" w:cs="Times New Roman"/>
        </w:rPr>
        <w:t xml:space="preserve"> v rozsahu meno, priezvisko, rodné číslo, trvalý pobyt</w:t>
      </w:r>
      <w:r w:rsidR="003E2C35">
        <w:rPr>
          <w:rFonts w:ascii="Times New Roman" w:hAnsi="Times New Roman" w:cs="Times New Roman"/>
        </w:rPr>
        <w:t xml:space="preserve"> a ďalšie údaje, ktoré sú napríklad</w:t>
      </w:r>
      <w:r w:rsidRPr="0061083B">
        <w:rPr>
          <w:rFonts w:ascii="Times New Roman" w:hAnsi="Times New Roman" w:cs="Times New Roman"/>
        </w:rPr>
        <w:t xml:space="preserve"> </w:t>
      </w:r>
      <w:r w:rsidR="003E2C35">
        <w:rPr>
          <w:rFonts w:ascii="Times New Roman" w:hAnsi="Times New Roman" w:cs="Times New Roman"/>
        </w:rPr>
        <w:t>s</w:t>
      </w:r>
      <w:r w:rsidRPr="0061083B">
        <w:rPr>
          <w:rFonts w:ascii="Times New Roman" w:hAnsi="Times New Roman" w:cs="Times New Roman"/>
        </w:rPr>
        <w:t xml:space="preserve">účasťou žiadosti o náhradné výživné </w:t>
      </w:r>
      <w:r w:rsidR="003E2C35">
        <w:rPr>
          <w:rFonts w:ascii="Times New Roman" w:hAnsi="Times New Roman" w:cs="Times New Roman"/>
        </w:rPr>
        <w:t>alebo jej</w:t>
      </w:r>
      <w:r w:rsidRPr="0061083B">
        <w:rPr>
          <w:rFonts w:ascii="Times New Roman" w:hAnsi="Times New Roman" w:cs="Times New Roman"/>
        </w:rPr>
        <w:t xml:space="preserve"> príloh</w:t>
      </w:r>
      <w:r w:rsidR="003E2C35">
        <w:rPr>
          <w:rFonts w:ascii="Times New Roman" w:hAnsi="Times New Roman" w:cs="Times New Roman"/>
        </w:rPr>
        <w:t xml:space="preserve">. Okrem uvedených osobných údajov ústredie a úrad spracúvajú osobné údaje </w:t>
      </w:r>
      <w:r w:rsidR="003E2C35" w:rsidRPr="00D43EEA">
        <w:rPr>
          <w:rFonts w:ascii="Times New Roman" w:hAnsi="Times New Roman"/>
          <w:color w:val="000000" w:themeColor="text1"/>
          <w:lang w:eastAsia="sk-SK"/>
        </w:rPr>
        <w:t>o </w:t>
      </w:r>
      <w:r w:rsidR="003E2C35" w:rsidRPr="00FC080E">
        <w:rPr>
          <w:rFonts w:ascii="Times New Roman" w:hAnsi="Times New Roman"/>
          <w:color w:val="000000" w:themeColor="text1"/>
          <w:lang w:eastAsia="sk-SK"/>
        </w:rPr>
        <w:t>fyzick</w:t>
      </w:r>
      <w:r w:rsidR="003E2C35">
        <w:rPr>
          <w:rFonts w:ascii="Times New Roman" w:hAnsi="Times New Roman"/>
          <w:color w:val="000000" w:themeColor="text1"/>
          <w:lang w:eastAsia="sk-SK"/>
        </w:rPr>
        <w:t>ej</w:t>
      </w:r>
      <w:r w:rsidR="003E2C35" w:rsidRPr="00D43EEA">
        <w:rPr>
          <w:rFonts w:ascii="Times New Roman" w:hAnsi="Times New Roman"/>
          <w:color w:val="000000" w:themeColor="text1"/>
          <w:lang w:eastAsia="sk-SK"/>
        </w:rPr>
        <w:t xml:space="preserve"> osob</w:t>
      </w:r>
      <w:r w:rsidR="003E2C35">
        <w:rPr>
          <w:rFonts w:ascii="Times New Roman" w:hAnsi="Times New Roman"/>
          <w:color w:val="000000" w:themeColor="text1"/>
          <w:lang w:eastAsia="sk-SK"/>
        </w:rPr>
        <w:t>e</w:t>
      </w:r>
      <w:r w:rsidR="003E2C35" w:rsidRPr="00D43EEA">
        <w:rPr>
          <w:rFonts w:ascii="Times New Roman" w:hAnsi="Times New Roman"/>
          <w:color w:val="000000" w:themeColor="text1"/>
          <w:lang w:eastAsia="sk-SK"/>
        </w:rPr>
        <w:t xml:space="preserve"> uveden</w:t>
      </w:r>
      <w:r w:rsidR="003E2C35">
        <w:rPr>
          <w:rFonts w:ascii="Times New Roman" w:hAnsi="Times New Roman"/>
          <w:color w:val="000000" w:themeColor="text1"/>
          <w:lang w:eastAsia="sk-SK"/>
        </w:rPr>
        <w:t>ej</w:t>
      </w:r>
      <w:r w:rsidR="003E2C35" w:rsidRPr="00D43EEA">
        <w:rPr>
          <w:rFonts w:ascii="Times New Roman" w:hAnsi="Times New Roman"/>
          <w:color w:val="000000" w:themeColor="text1"/>
          <w:lang w:eastAsia="sk-SK"/>
        </w:rPr>
        <w:t xml:space="preserve"> v </w:t>
      </w:r>
      <w:r w:rsidR="003E2C35" w:rsidRPr="00FC080E">
        <w:rPr>
          <w:rFonts w:ascii="Times New Roman" w:hAnsi="Times New Roman"/>
          <w:color w:val="000000" w:themeColor="text1"/>
          <w:lang w:eastAsia="sk-SK"/>
        </w:rPr>
        <w:t>rozhodnutí súdu vo veciach starostlivosti o</w:t>
      </w:r>
      <w:r w:rsidR="003E2C35">
        <w:rPr>
          <w:rFonts w:ascii="Times New Roman" w:hAnsi="Times New Roman"/>
          <w:color w:val="000000" w:themeColor="text1"/>
          <w:lang w:eastAsia="sk-SK"/>
        </w:rPr>
        <w:t> </w:t>
      </w:r>
      <w:r w:rsidR="003E2C35" w:rsidRPr="00FC080E">
        <w:rPr>
          <w:rFonts w:ascii="Times New Roman" w:hAnsi="Times New Roman"/>
          <w:color w:val="000000" w:themeColor="text1"/>
          <w:lang w:eastAsia="sk-SK"/>
        </w:rPr>
        <w:t>maloletých</w:t>
      </w:r>
      <w:r w:rsidR="003E2C35">
        <w:rPr>
          <w:rFonts w:ascii="Times New Roman" w:hAnsi="Times New Roman"/>
          <w:color w:val="000000" w:themeColor="text1"/>
          <w:lang w:eastAsia="sk-SK"/>
        </w:rPr>
        <w:t>, napríklad údaje o starých rodičoch</w:t>
      </w:r>
      <w:r w:rsidR="008B1CCB">
        <w:rPr>
          <w:rFonts w:ascii="Times New Roman" w:hAnsi="Times New Roman"/>
          <w:color w:val="000000" w:themeColor="text1"/>
          <w:lang w:eastAsia="sk-SK"/>
        </w:rPr>
        <w:t>,</w:t>
      </w:r>
      <w:r w:rsidR="003E2C35">
        <w:rPr>
          <w:rFonts w:ascii="Times New Roman" w:hAnsi="Times New Roman"/>
          <w:color w:val="000000" w:themeColor="text1"/>
          <w:lang w:eastAsia="sk-SK"/>
        </w:rPr>
        <w:t xml:space="preserve"> ak sú obsiahnuté v rozhodnutí súdu. </w:t>
      </w:r>
      <w:r w:rsidRPr="0061083B">
        <w:rPr>
          <w:rFonts w:ascii="Times New Roman" w:hAnsi="Times New Roman" w:cs="Times New Roman"/>
        </w:rPr>
        <w:t xml:space="preserve">  </w:t>
      </w:r>
    </w:p>
    <w:p w14:paraId="5121754A" w14:textId="77777777" w:rsidR="00707F69" w:rsidRDefault="007A1E67" w:rsidP="00707F69">
      <w:pPr>
        <w:ind w:firstLine="708"/>
        <w:jc w:val="both"/>
        <w:rPr>
          <w:rFonts w:ascii="Times New Roman" w:hAnsi="Times New Roman" w:cs="Times New Roman"/>
        </w:rPr>
      </w:pPr>
      <w:r w:rsidRPr="0061083B">
        <w:rPr>
          <w:rFonts w:ascii="Times New Roman" w:hAnsi="Times New Roman" w:cs="Times New Roman"/>
        </w:rPr>
        <w:tab/>
      </w:r>
    </w:p>
    <w:p w14:paraId="519A096C" w14:textId="17A8456F" w:rsidR="007A1E67" w:rsidRPr="0061083B" w:rsidRDefault="007A1E67" w:rsidP="00707F69">
      <w:pPr>
        <w:ind w:firstLine="708"/>
        <w:jc w:val="both"/>
        <w:rPr>
          <w:rFonts w:ascii="Times New Roman" w:hAnsi="Times New Roman" w:cs="Times New Roman"/>
        </w:rPr>
      </w:pPr>
      <w:r w:rsidRPr="0061083B">
        <w:rPr>
          <w:rFonts w:ascii="Times New Roman" w:hAnsi="Times New Roman" w:cs="Times New Roman"/>
        </w:rPr>
        <w:t xml:space="preserve">Ústredie a úrad poskytujú spracúvané osobné údaje okrem orgánu verejnej moci aj inej právnickej osobe alebo fyzickej osobe, ak je to nevyhnutné na plnenie úloh podľa tohto alebo </w:t>
      </w:r>
      <w:r w:rsidRPr="0061083B">
        <w:rPr>
          <w:rFonts w:ascii="Times New Roman" w:hAnsi="Times New Roman" w:cs="Times New Roman"/>
        </w:rPr>
        <w:lastRenderedPageBreak/>
        <w:t>osobitného predpisu. Napríklad ústredie má zákonnú povinnosť poskytovať údaje o povinných osobách, za ktoré sa poskytuje náhradné výživné, do registra vylúčených osôb podľa zákona č.</w:t>
      </w:r>
      <w:r w:rsidR="00707F69">
        <w:rPr>
          <w:rFonts w:ascii="Times New Roman" w:hAnsi="Times New Roman" w:cs="Times New Roman"/>
        </w:rPr>
        <w:t> </w:t>
      </w:r>
      <w:r w:rsidRPr="0061083B">
        <w:rPr>
          <w:rFonts w:ascii="Times New Roman" w:hAnsi="Times New Roman" w:cs="Times New Roman"/>
        </w:rPr>
        <w:t xml:space="preserve">30/2019 Z. z. o hazardných hrách. Za ďalšie právnické osoby možno považovať napríklad školské zariadenia, s ktorými úrady v rámci konania o náhradnom výživnom môžu komunikovať. </w:t>
      </w:r>
    </w:p>
    <w:p w14:paraId="1D685B1D" w14:textId="7B482661" w:rsidR="00B904A6" w:rsidRPr="0061083B" w:rsidRDefault="007A1E67" w:rsidP="0061083B">
      <w:pPr>
        <w:jc w:val="both"/>
        <w:rPr>
          <w:rFonts w:ascii="Times New Roman" w:hAnsi="Times New Roman" w:cs="Times New Roman"/>
        </w:rPr>
      </w:pPr>
      <w:r w:rsidRPr="0061083B">
        <w:rPr>
          <w:rFonts w:ascii="Times New Roman" w:hAnsi="Times New Roman" w:cs="Times New Roman"/>
        </w:rPr>
        <w:tab/>
        <w:t>Osobné údaje úrady a ústredie získavajú kopírovaním, skenovaním alebo iným zaznamenávaním z dôvodu nutnosti ich založenia do spisovej dokumentácie, napríklad v</w:t>
      </w:r>
      <w:r w:rsidR="00707F69">
        <w:rPr>
          <w:rFonts w:ascii="Times New Roman" w:hAnsi="Times New Roman" w:cs="Times New Roman"/>
        </w:rPr>
        <w:t> </w:t>
      </w:r>
      <w:r w:rsidRPr="0061083B">
        <w:rPr>
          <w:rFonts w:ascii="Times New Roman" w:hAnsi="Times New Roman" w:cs="Times New Roman"/>
        </w:rPr>
        <w:t xml:space="preserve">prípade, že oprávnená osoba, resp. žiadateľ poskytne len originál dokumentu k nahliadnutiu (napr. rozhodnutie súdu, ktoré musí byť súčasťou žiadosti).  </w:t>
      </w:r>
    </w:p>
    <w:p w14:paraId="61BD1D40" w14:textId="77777777" w:rsidR="004E00B5" w:rsidRPr="0061083B" w:rsidRDefault="004E00B5" w:rsidP="0061083B">
      <w:pPr>
        <w:jc w:val="both"/>
        <w:rPr>
          <w:rFonts w:ascii="Times New Roman" w:hAnsi="Times New Roman" w:cs="Times New Roman"/>
        </w:rPr>
      </w:pPr>
    </w:p>
    <w:p w14:paraId="2F18136B" w14:textId="17D8E418" w:rsidR="00B904A6" w:rsidRPr="0061083B" w:rsidRDefault="00B904A6" w:rsidP="0061083B">
      <w:pPr>
        <w:jc w:val="both"/>
        <w:rPr>
          <w:rFonts w:ascii="Times New Roman" w:hAnsi="Times New Roman" w:cs="Times New Roman"/>
          <w:b/>
        </w:rPr>
      </w:pPr>
      <w:r w:rsidRPr="0061083B">
        <w:rPr>
          <w:rFonts w:ascii="Times New Roman" w:hAnsi="Times New Roman" w:cs="Times New Roman"/>
          <w:b/>
        </w:rPr>
        <w:t xml:space="preserve">K bodu </w:t>
      </w:r>
      <w:r w:rsidR="009B6427" w:rsidRPr="0061083B">
        <w:rPr>
          <w:rFonts w:ascii="Times New Roman" w:hAnsi="Times New Roman" w:cs="Times New Roman"/>
          <w:b/>
        </w:rPr>
        <w:t>3</w:t>
      </w:r>
      <w:r w:rsidR="008914FA">
        <w:rPr>
          <w:rFonts w:ascii="Times New Roman" w:hAnsi="Times New Roman" w:cs="Times New Roman"/>
          <w:b/>
        </w:rPr>
        <w:t>3</w:t>
      </w:r>
    </w:p>
    <w:p w14:paraId="49ADB5C7" w14:textId="77777777" w:rsidR="00B904A6" w:rsidRPr="0061083B" w:rsidRDefault="00B904A6" w:rsidP="0061083B">
      <w:pPr>
        <w:jc w:val="both"/>
        <w:rPr>
          <w:rFonts w:ascii="Times New Roman" w:hAnsi="Times New Roman" w:cs="Times New Roman"/>
        </w:rPr>
      </w:pPr>
      <w:r w:rsidRPr="0061083B">
        <w:rPr>
          <w:rFonts w:ascii="Times New Roman" w:hAnsi="Times New Roman" w:cs="Times New Roman"/>
        </w:rPr>
        <w:tab/>
        <w:t xml:space="preserve">Navrhujú sa prechodné ustanovenia, ktorými sa upravuje vznik nároku na náhradné výživné pre nové oprávnené osoby, u ktorých je už v súčasnej dobe rozhodnutím súdu uložená povinnosť poukazovať výživné úradu práce, sociálnych vecí a rodiny. </w:t>
      </w:r>
    </w:p>
    <w:p w14:paraId="28237F31" w14:textId="77777777" w:rsidR="00B904A6" w:rsidRPr="0061083B" w:rsidRDefault="00B904A6" w:rsidP="0061083B">
      <w:pPr>
        <w:jc w:val="both"/>
        <w:rPr>
          <w:rFonts w:ascii="Times New Roman" w:hAnsi="Times New Roman" w:cs="Times New Roman"/>
        </w:rPr>
      </w:pPr>
    </w:p>
    <w:p w14:paraId="74D343DA" w14:textId="77777777" w:rsidR="00B904A6" w:rsidRPr="0061083B" w:rsidRDefault="00B904A6" w:rsidP="0061083B">
      <w:pPr>
        <w:jc w:val="both"/>
        <w:rPr>
          <w:rFonts w:ascii="Times New Roman" w:hAnsi="Times New Roman" w:cs="Times New Roman"/>
          <w:b/>
          <w:u w:val="single"/>
        </w:rPr>
      </w:pPr>
      <w:r w:rsidRPr="0061083B">
        <w:rPr>
          <w:rFonts w:ascii="Times New Roman" w:hAnsi="Times New Roman" w:cs="Times New Roman"/>
          <w:b/>
          <w:u w:val="single"/>
        </w:rPr>
        <w:t>K Čl. III</w:t>
      </w:r>
    </w:p>
    <w:p w14:paraId="67DF0638" w14:textId="77777777" w:rsidR="00B904A6" w:rsidRPr="0061083B" w:rsidRDefault="00B904A6" w:rsidP="0061083B">
      <w:pPr>
        <w:jc w:val="both"/>
        <w:rPr>
          <w:rFonts w:ascii="Times New Roman" w:hAnsi="Times New Roman" w:cs="Times New Roman"/>
        </w:rPr>
      </w:pPr>
    </w:p>
    <w:p w14:paraId="71FE6E47" w14:textId="240BE23C" w:rsidR="00B904A6" w:rsidRPr="0061083B" w:rsidRDefault="00B904A6" w:rsidP="0061083B">
      <w:pPr>
        <w:ind w:firstLine="708"/>
        <w:jc w:val="both"/>
        <w:rPr>
          <w:rFonts w:ascii="Times New Roman" w:hAnsi="Times New Roman" w:cs="Times New Roman"/>
        </w:rPr>
      </w:pPr>
      <w:r w:rsidRPr="0061083B">
        <w:rPr>
          <w:rFonts w:ascii="Times New Roman" w:hAnsi="Times New Roman" w:cs="Times New Roman"/>
        </w:rPr>
        <w:t>Navr</w:t>
      </w:r>
      <w:r w:rsidR="009B6427" w:rsidRPr="0061083B">
        <w:rPr>
          <w:rFonts w:ascii="Times New Roman" w:hAnsi="Times New Roman" w:cs="Times New Roman"/>
        </w:rPr>
        <w:t xml:space="preserve">huje sa účinnosť </w:t>
      </w:r>
      <w:r w:rsidR="0056683A">
        <w:rPr>
          <w:rFonts w:ascii="Times New Roman" w:hAnsi="Times New Roman" w:cs="Times New Roman"/>
        </w:rPr>
        <w:t xml:space="preserve">od </w:t>
      </w:r>
      <w:r w:rsidR="009B6427" w:rsidRPr="0061083B">
        <w:rPr>
          <w:rFonts w:ascii="Times New Roman" w:hAnsi="Times New Roman" w:cs="Times New Roman"/>
        </w:rPr>
        <w:t xml:space="preserve">1. júla 2022 okrem </w:t>
      </w:r>
      <w:r w:rsidR="001E75E0" w:rsidRPr="0061083B">
        <w:rPr>
          <w:rFonts w:ascii="Times New Roman" w:hAnsi="Times New Roman" w:cs="Times New Roman"/>
        </w:rPr>
        <w:t>č</w:t>
      </w:r>
      <w:r w:rsidR="009B6427" w:rsidRPr="0061083B">
        <w:rPr>
          <w:rFonts w:ascii="Times New Roman" w:hAnsi="Times New Roman" w:cs="Times New Roman"/>
        </w:rPr>
        <w:t>l. II bodu 2</w:t>
      </w:r>
      <w:r w:rsidR="0056683A">
        <w:rPr>
          <w:rFonts w:ascii="Times New Roman" w:hAnsi="Times New Roman" w:cs="Times New Roman"/>
        </w:rPr>
        <w:t>7</w:t>
      </w:r>
      <w:r w:rsidR="009B6427" w:rsidRPr="0061083B">
        <w:rPr>
          <w:rFonts w:ascii="Times New Roman" w:hAnsi="Times New Roman" w:cs="Times New Roman"/>
        </w:rPr>
        <w:t xml:space="preserve">, kde sa navrhuje účinnosť </w:t>
      </w:r>
      <w:r w:rsidR="0056683A">
        <w:rPr>
          <w:rFonts w:ascii="Times New Roman" w:hAnsi="Times New Roman" w:cs="Times New Roman"/>
        </w:rPr>
        <w:t xml:space="preserve">od </w:t>
      </w:r>
      <w:r w:rsidR="009B6427" w:rsidRPr="0061083B">
        <w:rPr>
          <w:rFonts w:ascii="Times New Roman" w:hAnsi="Times New Roman" w:cs="Times New Roman"/>
        </w:rPr>
        <w:t>1.</w:t>
      </w:r>
      <w:r w:rsidR="001E75E0" w:rsidRPr="0061083B">
        <w:rPr>
          <w:rFonts w:ascii="Times New Roman" w:hAnsi="Times New Roman" w:cs="Times New Roman"/>
        </w:rPr>
        <w:t> </w:t>
      </w:r>
      <w:r w:rsidR="009B6427" w:rsidRPr="0061083B">
        <w:rPr>
          <w:rFonts w:ascii="Times New Roman" w:hAnsi="Times New Roman" w:cs="Times New Roman"/>
        </w:rPr>
        <w:t xml:space="preserve">decembra 2022 </w:t>
      </w:r>
      <w:r w:rsidR="0056683A">
        <w:rPr>
          <w:rFonts w:ascii="Times New Roman" w:hAnsi="Times New Roman" w:cs="Times New Roman"/>
        </w:rPr>
        <w:t xml:space="preserve">z dôvodu navrhovaných zmien týkajúcich sa </w:t>
      </w:r>
      <w:r w:rsidR="0093192C">
        <w:rPr>
          <w:rFonts w:ascii="Times New Roman" w:hAnsi="Times New Roman" w:cs="Times New Roman"/>
        </w:rPr>
        <w:t xml:space="preserve">schváleného znenia </w:t>
      </w:r>
      <w:r w:rsidR="0056683A">
        <w:rPr>
          <w:rFonts w:ascii="Times New Roman" w:hAnsi="Times New Roman" w:cs="Times New Roman"/>
        </w:rPr>
        <w:t>účinného od. 1. decembra 2022.</w:t>
      </w:r>
    </w:p>
    <w:p w14:paraId="48D99520" w14:textId="091003B7" w:rsidR="00037AB5" w:rsidRDefault="00037AB5" w:rsidP="0061083B">
      <w:pPr>
        <w:jc w:val="both"/>
        <w:rPr>
          <w:rFonts w:ascii="Times New Roman" w:hAnsi="Times New Roman" w:cs="Times New Roman"/>
        </w:rPr>
      </w:pPr>
    </w:p>
    <w:p w14:paraId="2E3C628A" w14:textId="57CAC345" w:rsidR="00E96B1E" w:rsidRDefault="00E96B1E" w:rsidP="00E96B1E">
      <w:pPr>
        <w:pStyle w:val="Normlnywebov"/>
        <w:spacing w:before="0" w:beforeAutospacing="0" w:after="0" w:afterAutospacing="0"/>
        <w:jc w:val="both"/>
      </w:pPr>
      <w:r>
        <w:t>Bratislava 12. januára 2022</w:t>
      </w:r>
    </w:p>
    <w:p w14:paraId="5D9D2258" w14:textId="77777777" w:rsidR="00E96B1E" w:rsidRDefault="00E96B1E" w:rsidP="00E96B1E">
      <w:pPr>
        <w:pStyle w:val="Normlnywebov"/>
        <w:spacing w:before="0" w:beforeAutospacing="0" w:after="0" w:afterAutospacing="0"/>
        <w:jc w:val="both"/>
      </w:pPr>
    </w:p>
    <w:p w14:paraId="703B7E7B" w14:textId="77777777" w:rsidR="00E96B1E" w:rsidRDefault="00E96B1E" w:rsidP="00E96B1E">
      <w:pPr>
        <w:pStyle w:val="Normlnywebov"/>
        <w:spacing w:before="0" w:beforeAutospacing="0" w:after="0" w:afterAutospacing="0"/>
        <w:jc w:val="both"/>
      </w:pPr>
    </w:p>
    <w:p w14:paraId="35701FD5" w14:textId="77777777" w:rsidR="00E96B1E" w:rsidRDefault="00E96B1E" w:rsidP="00E96B1E">
      <w:pPr>
        <w:pStyle w:val="Normlnywebov"/>
        <w:spacing w:before="0" w:beforeAutospacing="0" w:after="0" w:afterAutospacing="0"/>
        <w:jc w:val="both"/>
      </w:pPr>
    </w:p>
    <w:p w14:paraId="2981FEA1" w14:textId="77777777" w:rsidR="00E96B1E" w:rsidRDefault="00E96B1E" w:rsidP="00E96B1E">
      <w:pPr>
        <w:pStyle w:val="Normlnywebov"/>
        <w:spacing w:before="0" w:beforeAutospacing="0" w:after="0" w:afterAutospacing="0"/>
        <w:jc w:val="both"/>
      </w:pPr>
    </w:p>
    <w:p w14:paraId="7B122E91" w14:textId="77777777" w:rsidR="00E96B1E" w:rsidRDefault="00E96B1E" w:rsidP="00E96B1E">
      <w:pPr>
        <w:pStyle w:val="Normlnywebov"/>
        <w:spacing w:before="0" w:beforeAutospacing="0" w:after="0" w:afterAutospacing="0"/>
        <w:jc w:val="both"/>
      </w:pPr>
    </w:p>
    <w:p w14:paraId="039166D7" w14:textId="5DE6138E" w:rsidR="00E96B1E" w:rsidRDefault="00E96B1E" w:rsidP="00E96B1E">
      <w:pPr>
        <w:jc w:val="center"/>
        <w:rPr>
          <w:rFonts w:ascii="Times New Roman" w:eastAsia="Times New Roman" w:hAnsi="Times New Roman" w:cs="Times New Roman"/>
          <w:b/>
        </w:rPr>
      </w:pPr>
      <w:r>
        <w:rPr>
          <w:rFonts w:ascii="Times New Roman" w:eastAsia="Times New Roman" w:hAnsi="Times New Roman" w:cs="Times New Roman"/>
          <w:b/>
        </w:rPr>
        <w:t xml:space="preserve">Eduard </w:t>
      </w:r>
      <w:proofErr w:type="spellStart"/>
      <w:r>
        <w:rPr>
          <w:rFonts w:ascii="Times New Roman" w:eastAsia="Times New Roman" w:hAnsi="Times New Roman" w:cs="Times New Roman"/>
          <w:b/>
        </w:rPr>
        <w:t>Heger</w:t>
      </w:r>
      <w:proofErr w:type="spellEnd"/>
      <w:r w:rsidR="00FE7ECD">
        <w:rPr>
          <w:rFonts w:ascii="Times New Roman" w:eastAsia="Times New Roman" w:hAnsi="Times New Roman" w:cs="Times New Roman"/>
          <w:b/>
        </w:rPr>
        <w:t xml:space="preserve">  v. r.</w:t>
      </w:r>
      <w:r>
        <w:rPr>
          <w:rFonts w:ascii="Times New Roman" w:eastAsia="Times New Roman" w:hAnsi="Times New Roman" w:cs="Times New Roman"/>
          <w:b/>
        </w:rPr>
        <w:t xml:space="preserve">  </w:t>
      </w:r>
    </w:p>
    <w:p w14:paraId="7C230AD0" w14:textId="77777777" w:rsidR="00E96B1E" w:rsidRDefault="00E96B1E" w:rsidP="00E96B1E">
      <w:pPr>
        <w:jc w:val="center"/>
        <w:rPr>
          <w:rFonts w:ascii="Times New Roman" w:eastAsia="Times New Roman" w:hAnsi="Times New Roman" w:cs="Times New Roman"/>
        </w:rPr>
      </w:pPr>
      <w:r>
        <w:rPr>
          <w:rFonts w:ascii="Times New Roman" w:eastAsia="Times New Roman" w:hAnsi="Times New Roman" w:cs="Times New Roman"/>
        </w:rPr>
        <w:t>predseda vlády</w:t>
      </w:r>
    </w:p>
    <w:p w14:paraId="6762BD0E" w14:textId="77777777" w:rsidR="00E96B1E" w:rsidRDefault="00E96B1E" w:rsidP="00E96B1E">
      <w:pPr>
        <w:jc w:val="center"/>
        <w:rPr>
          <w:rFonts w:ascii="Times New Roman" w:eastAsia="Times New Roman" w:hAnsi="Times New Roman" w:cs="Times New Roman"/>
        </w:rPr>
      </w:pPr>
      <w:r>
        <w:rPr>
          <w:rFonts w:ascii="Times New Roman" w:eastAsia="Times New Roman" w:hAnsi="Times New Roman" w:cs="Times New Roman"/>
        </w:rPr>
        <w:t>Slovenskej republiky</w:t>
      </w:r>
    </w:p>
    <w:p w14:paraId="51FBA6B7" w14:textId="77777777" w:rsidR="00E96B1E" w:rsidRDefault="00E96B1E" w:rsidP="00E96B1E">
      <w:pPr>
        <w:jc w:val="center"/>
        <w:rPr>
          <w:rFonts w:ascii="Times New Roman" w:eastAsia="Times New Roman" w:hAnsi="Times New Roman" w:cs="Times New Roman"/>
        </w:rPr>
      </w:pPr>
    </w:p>
    <w:p w14:paraId="3E379226" w14:textId="77777777" w:rsidR="00E96B1E" w:rsidRDefault="00E96B1E" w:rsidP="00E96B1E">
      <w:pPr>
        <w:jc w:val="center"/>
        <w:rPr>
          <w:rFonts w:ascii="Times New Roman" w:eastAsia="Times New Roman" w:hAnsi="Times New Roman" w:cs="Times New Roman"/>
        </w:rPr>
      </w:pPr>
    </w:p>
    <w:p w14:paraId="74EE8335" w14:textId="77777777" w:rsidR="00E96B1E" w:rsidRDefault="00E96B1E" w:rsidP="00E96B1E">
      <w:pPr>
        <w:jc w:val="center"/>
        <w:rPr>
          <w:rFonts w:ascii="Times New Roman" w:eastAsia="Times New Roman" w:hAnsi="Times New Roman" w:cs="Times New Roman"/>
        </w:rPr>
      </w:pPr>
    </w:p>
    <w:p w14:paraId="7D2C8C6D" w14:textId="77777777" w:rsidR="00E96B1E" w:rsidRDefault="00E96B1E" w:rsidP="00E96B1E">
      <w:pPr>
        <w:jc w:val="center"/>
        <w:rPr>
          <w:rFonts w:ascii="Times New Roman" w:eastAsia="Times New Roman" w:hAnsi="Times New Roman" w:cs="Times New Roman"/>
        </w:rPr>
      </w:pPr>
    </w:p>
    <w:p w14:paraId="31141B53" w14:textId="5C3EF140" w:rsidR="00E96B1E" w:rsidRDefault="00E96B1E" w:rsidP="00E96B1E">
      <w:pPr>
        <w:jc w:val="center"/>
        <w:rPr>
          <w:rFonts w:ascii="Times New Roman" w:eastAsia="Times New Roman" w:hAnsi="Times New Roman" w:cs="Times New Roman"/>
          <w:b/>
        </w:rPr>
      </w:pPr>
      <w:r>
        <w:rPr>
          <w:rFonts w:ascii="Times New Roman" w:eastAsia="Times New Roman" w:hAnsi="Times New Roman" w:cs="Times New Roman"/>
          <w:b/>
        </w:rPr>
        <w:t xml:space="preserve">Milan </w:t>
      </w:r>
      <w:proofErr w:type="spellStart"/>
      <w:r>
        <w:rPr>
          <w:rFonts w:ascii="Times New Roman" w:eastAsia="Times New Roman" w:hAnsi="Times New Roman" w:cs="Times New Roman"/>
          <w:b/>
        </w:rPr>
        <w:t>Krajniak</w:t>
      </w:r>
      <w:proofErr w:type="spellEnd"/>
      <w:r>
        <w:rPr>
          <w:rFonts w:ascii="Times New Roman" w:eastAsia="Times New Roman" w:hAnsi="Times New Roman" w:cs="Times New Roman"/>
          <w:b/>
        </w:rPr>
        <w:t xml:space="preserve">  </w:t>
      </w:r>
      <w:r w:rsidR="00FE7ECD">
        <w:rPr>
          <w:rFonts w:ascii="Times New Roman" w:eastAsia="Times New Roman" w:hAnsi="Times New Roman" w:cs="Times New Roman"/>
          <w:b/>
        </w:rPr>
        <w:t xml:space="preserve">v. r.  </w:t>
      </w:r>
      <w:bookmarkStart w:id="0" w:name="_GoBack"/>
      <w:bookmarkEnd w:id="0"/>
    </w:p>
    <w:p w14:paraId="6B68FE04" w14:textId="77777777" w:rsidR="00E96B1E" w:rsidRDefault="00E96B1E" w:rsidP="00E96B1E">
      <w:pPr>
        <w:jc w:val="center"/>
        <w:rPr>
          <w:rFonts w:ascii="Times New Roman" w:eastAsia="Times New Roman" w:hAnsi="Times New Roman" w:cs="Times New Roman"/>
        </w:rPr>
      </w:pPr>
      <w:r>
        <w:rPr>
          <w:rFonts w:ascii="Times New Roman" w:eastAsia="Times New Roman" w:hAnsi="Times New Roman" w:cs="Times New Roman"/>
        </w:rPr>
        <w:t>minister práce, sociálnych vecí a rodiny</w:t>
      </w:r>
    </w:p>
    <w:p w14:paraId="35E5C881" w14:textId="77777777" w:rsidR="00E96B1E" w:rsidRDefault="00E96B1E" w:rsidP="00E96B1E">
      <w:pPr>
        <w:jc w:val="center"/>
        <w:rPr>
          <w:rFonts w:ascii="Times New Roman" w:eastAsia="Times New Roman" w:hAnsi="Times New Roman" w:cs="Times New Roman"/>
        </w:rPr>
      </w:pPr>
      <w:r>
        <w:rPr>
          <w:rFonts w:ascii="Times New Roman" w:eastAsia="Times New Roman" w:hAnsi="Times New Roman" w:cs="Times New Roman"/>
        </w:rPr>
        <w:t>Slovenskej republiky</w:t>
      </w:r>
    </w:p>
    <w:p w14:paraId="4B49C9D0" w14:textId="77777777" w:rsidR="00E96B1E" w:rsidRDefault="00E96B1E" w:rsidP="00E96B1E">
      <w:pPr>
        <w:jc w:val="both"/>
        <w:rPr>
          <w:rFonts w:ascii="Times New Roman" w:hAnsi="Times New Roman" w:cs="Times New Roman"/>
          <w:b/>
        </w:rPr>
      </w:pPr>
    </w:p>
    <w:p w14:paraId="466B4844" w14:textId="77777777" w:rsidR="00E96B1E" w:rsidRPr="0061083B" w:rsidRDefault="00E96B1E" w:rsidP="0061083B">
      <w:pPr>
        <w:jc w:val="both"/>
        <w:rPr>
          <w:rFonts w:ascii="Times New Roman" w:hAnsi="Times New Roman" w:cs="Times New Roman"/>
        </w:rPr>
      </w:pPr>
    </w:p>
    <w:sectPr w:rsidR="00E96B1E" w:rsidRPr="006108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EC527" w14:textId="77777777" w:rsidR="005C6005" w:rsidRDefault="005C6005" w:rsidP="001728C5">
      <w:r>
        <w:separator/>
      </w:r>
    </w:p>
  </w:endnote>
  <w:endnote w:type="continuationSeparator" w:id="0">
    <w:p w14:paraId="3AFBEFB5" w14:textId="77777777" w:rsidR="005C6005" w:rsidRDefault="005C6005" w:rsidP="0017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667112"/>
      <w:docPartObj>
        <w:docPartGallery w:val="Page Numbers (Bottom of Page)"/>
        <w:docPartUnique/>
      </w:docPartObj>
    </w:sdtPr>
    <w:sdtEndPr>
      <w:rPr>
        <w:rFonts w:ascii="Times New Roman" w:hAnsi="Times New Roman" w:cs="Times New Roman"/>
        <w:sz w:val="22"/>
        <w:szCs w:val="22"/>
      </w:rPr>
    </w:sdtEndPr>
    <w:sdtContent>
      <w:p w14:paraId="50241CC1" w14:textId="6419C5BE" w:rsidR="001728C5" w:rsidRPr="0061083B" w:rsidRDefault="001728C5">
        <w:pPr>
          <w:pStyle w:val="Pta"/>
          <w:jc w:val="center"/>
          <w:rPr>
            <w:rFonts w:ascii="Times New Roman" w:hAnsi="Times New Roman" w:cs="Times New Roman"/>
            <w:sz w:val="22"/>
            <w:szCs w:val="22"/>
          </w:rPr>
        </w:pPr>
        <w:r w:rsidRPr="0061083B">
          <w:rPr>
            <w:rFonts w:ascii="Times New Roman" w:hAnsi="Times New Roman" w:cs="Times New Roman"/>
            <w:sz w:val="22"/>
            <w:szCs w:val="22"/>
          </w:rPr>
          <w:fldChar w:fldCharType="begin"/>
        </w:r>
        <w:r w:rsidRPr="0061083B">
          <w:rPr>
            <w:rFonts w:ascii="Times New Roman" w:hAnsi="Times New Roman" w:cs="Times New Roman"/>
            <w:sz w:val="22"/>
            <w:szCs w:val="22"/>
          </w:rPr>
          <w:instrText>PAGE   \* MERGEFORMAT</w:instrText>
        </w:r>
        <w:r w:rsidRPr="0061083B">
          <w:rPr>
            <w:rFonts w:ascii="Times New Roman" w:hAnsi="Times New Roman" w:cs="Times New Roman"/>
            <w:sz w:val="22"/>
            <w:szCs w:val="22"/>
          </w:rPr>
          <w:fldChar w:fldCharType="separate"/>
        </w:r>
        <w:r w:rsidR="00602E0A">
          <w:rPr>
            <w:rFonts w:ascii="Times New Roman" w:hAnsi="Times New Roman" w:cs="Times New Roman"/>
            <w:noProof/>
            <w:sz w:val="22"/>
            <w:szCs w:val="22"/>
          </w:rPr>
          <w:t>4</w:t>
        </w:r>
        <w:r w:rsidRPr="0061083B">
          <w:rPr>
            <w:rFonts w:ascii="Times New Roman" w:hAnsi="Times New Roman" w:cs="Times New Roman"/>
            <w:sz w:val="22"/>
            <w:szCs w:val="22"/>
          </w:rPr>
          <w:fldChar w:fldCharType="end"/>
        </w:r>
      </w:p>
    </w:sdtContent>
  </w:sdt>
  <w:p w14:paraId="146FEA2A" w14:textId="77777777" w:rsidR="001728C5" w:rsidRDefault="001728C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B5C04" w14:textId="77777777" w:rsidR="005C6005" w:rsidRDefault="005C6005" w:rsidP="001728C5">
      <w:r>
        <w:separator/>
      </w:r>
    </w:p>
  </w:footnote>
  <w:footnote w:type="continuationSeparator" w:id="0">
    <w:p w14:paraId="3D2F0478" w14:textId="77777777" w:rsidR="005C6005" w:rsidRDefault="005C6005" w:rsidP="001728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836A5"/>
    <w:multiLevelType w:val="hybridMultilevel"/>
    <w:tmpl w:val="55668EC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EA"/>
    <w:rsid w:val="00021B59"/>
    <w:rsid w:val="000274C1"/>
    <w:rsid w:val="00037AB5"/>
    <w:rsid w:val="00043DAD"/>
    <w:rsid w:val="000F72E8"/>
    <w:rsid w:val="00107745"/>
    <w:rsid w:val="001255B4"/>
    <w:rsid w:val="001505F7"/>
    <w:rsid w:val="001728C5"/>
    <w:rsid w:val="00195485"/>
    <w:rsid w:val="001B074D"/>
    <w:rsid w:val="001C0890"/>
    <w:rsid w:val="001E75E0"/>
    <w:rsid w:val="001F668C"/>
    <w:rsid w:val="0024067F"/>
    <w:rsid w:val="0026238F"/>
    <w:rsid w:val="002A58AB"/>
    <w:rsid w:val="002B76B5"/>
    <w:rsid w:val="00362FEA"/>
    <w:rsid w:val="00365F83"/>
    <w:rsid w:val="003E2C35"/>
    <w:rsid w:val="00436F0B"/>
    <w:rsid w:val="004944CE"/>
    <w:rsid w:val="004A33BA"/>
    <w:rsid w:val="004E00B5"/>
    <w:rsid w:val="004E5FD7"/>
    <w:rsid w:val="00516F87"/>
    <w:rsid w:val="00525B1C"/>
    <w:rsid w:val="00527696"/>
    <w:rsid w:val="0056683A"/>
    <w:rsid w:val="005B3E4F"/>
    <w:rsid w:val="005C6005"/>
    <w:rsid w:val="00602E0A"/>
    <w:rsid w:val="006040F8"/>
    <w:rsid w:val="0061083B"/>
    <w:rsid w:val="00642C78"/>
    <w:rsid w:val="00645E34"/>
    <w:rsid w:val="00663537"/>
    <w:rsid w:val="00694C66"/>
    <w:rsid w:val="006A0D3C"/>
    <w:rsid w:val="00707F69"/>
    <w:rsid w:val="00760E0E"/>
    <w:rsid w:val="007718D0"/>
    <w:rsid w:val="00777561"/>
    <w:rsid w:val="007945DC"/>
    <w:rsid w:val="007A1E67"/>
    <w:rsid w:val="007C1BF4"/>
    <w:rsid w:val="007D2A7E"/>
    <w:rsid w:val="00823B54"/>
    <w:rsid w:val="00844780"/>
    <w:rsid w:val="00854588"/>
    <w:rsid w:val="008703C4"/>
    <w:rsid w:val="00875C96"/>
    <w:rsid w:val="00875F9F"/>
    <w:rsid w:val="008914FA"/>
    <w:rsid w:val="008B1CCB"/>
    <w:rsid w:val="008B4962"/>
    <w:rsid w:val="008E6EAA"/>
    <w:rsid w:val="0093192C"/>
    <w:rsid w:val="00952CCE"/>
    <w:rsid w:val="009536CB"/>
    <w:rsid w:val="00960D96"/>
    <w:rsid w:val="009B6427"/>
    <w:rsid w:val="009D19E5"/>
    <w:rsid w:val="00A51A14"/>
    <w:rsid w:val="00AC5D19"/>
    <w:rsid w:val="00AC787B"/>
    <w:rsid w:val="00AD0BF4"/>
    <w:rsid w:val="00AF6216"/>
    <w:rsid w:val="00B05E50"/>
    <w:rsid w:val="00B15FC2"/>
    <w:rsid w:val="00B44763"/>
    <w:rsid w:val="00B65F2B"/>
    <w:rsid w:val="00B904A6"/>
    <w:rsid w:val="00C131FC"/>
    <w:rsid w:val="00C34A57"/>
    <w:rsid w:val="00C62872"/>
    <w:rsid w:val="00C807D5"/>
    <w:rsid w:val="00C848C0"/>
    <w:rsid w:val="00CA7433"/>
    <w:rsid w:val="00CB13D4"/>
    <w:rsid w:val="00CC36B5"/>
    <w:rsid w:val="00CD6DE9"/>
    <w:rsid w:val="00CE42E7"/>
    <w:rsid w:val="00CF2DB3"/>
    <w:rsid w:val="00CF3D2C"/>
    <w:rsid w:val="00D02FB5"/>
    <w:rsid w:val="00D0582C"/>
    <w:rsid w:val="00D24901"/>
    <w:rsid w:val="00D3789E"/>
    <w:rsid w:val="00D403F0"/>
    <w:rsid w:val="00D550F4"/>
    <w:rsid w:val="00D743DB"/>
    <w:rsid w:val="00DE481B"/>
    <w:rsid w:val="00E72518"/>
    <w:rsid w:val="00E96B1E"/>
    <w:rsid w:val="00EE647C"/>
    <w:rsid w:val="00F12B36"/>
    <w:rsid w:val="00F51954"/>
    <w:rsid w:val="00F72D9D"/>
    <w:rsid w:val="00F95EE2"/>
    <w:rsid w:val="00FE7ECD"/>
    <w:rsid w:val="00FF0189"/>
    <w:rsid w:val="00FF4BA3"/>
    <w:rsid w:val="00FF50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F59F"/>
  <w15:chartTrackingRefBased/>
  <w15:docId w15:val="{89BF410E-0F3F-438A-8C50-542AFA53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FE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E42E7"/>
    <w:pPr>
      <w:ind w:left="720"/>
      <w:contextualSpacing/>
    </w:pPr>
  </w:style>
  <w:style w:type="paragraph" w:styleId="Hlavika">
    <w:name w:val="header"/>
    <w:basedOn w:val="Normlny"/>
    <w:link w:val="HlavikaChar"/>
    <w:uiPriority w:val="99"/>
    <w:unhideWhenUsed/>
    <w:rsid w:val="001728C5"/>
    <w:pPr>
      <w:tabs>
        <w:tab w:val="center" w:pos="4536"/>
        <w:tab w:val="right" w:pos="9072"/>
      </w:tabs>
    </w:pPr>
  </w:style>
  <w:style w:type="character" w:customStyle="1" w:styleId="HlavikaChar">
    <w:name w:val="Hlavička Char"/>
    <w:basedOn w:val="Predvolenpsmoodseku"/>
    <w:link w:val="Hlavika"/>
    <w:uiPriority w:val="99"/>
    <w:rsid w:val="001728C5"/>
    <w:rPr>
      <w:sz w:val="24"/>
      <w:szCs w:val="24"/>
    </w:rPr>
  </w:style>
  <w:style w:type="paragraph" w:styleId="Pta">
    <w:name w:val="footer"/>
    <w:basedOn w:val="Normlny"/>
    <w:link w:val="PtaChar"/>
    <w:uiPriority w:val="99"/>
    <w:unhideWhenUsed/>
    <w:rsid w:val="001728C5"/>
    <w:pPr>
      <w:tabs>
        <w:tab w:val="center" w:pos="4536"/>
        <w:tab w:val="right" w:pos="9072"/>
      </w:tabs>
    </w:pPr>
  </w:style>
  <w:style w:type="character" w:customStyle="1" w:styleId="PtaChar">
    <w:name w:val="Päta Char"/>
    <w:basedOn w:val="Predvolenpsmoodseku"/>
    <w:link w:val="Pta"/>
    <w:uiPriority w:val="99"/>
    <w:rsid w:val="001728C5"/>
    <w:rPr>
      <w:sz w:val="24"/>
      <w:szCs w:val="24"/>
    </w:rPr>
  </w:style>
  <w:style w:type="paragraph" w:styleId="Textbubliny">
    <w:name w:val="Balloon Text"/>
    <w:basedOn w:val="Normlny"/>
    <w:link w:val="TextbublinyChar"/>
    <w:uiPriority w:val="99"/>
    <w:semiHidden/>
    <w:unhideWhenUsed/>
    <w:rsid w:val="001728C5"/>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28C5"/>
    <w:rPr>
      <w:rFonts w:ascii="Segoe UI" w:hAnsi="Segoe UI" w:cs="Segoe UI"/>
      <w:sz w:val="18"/>
      <w:szCs w:val="18"/>
    </w:rPr>
  </w:style>
  <w:style w:type="character" w:styleId="Odkaznakomentr">
    <w:name w:val="annotation reference"/>
    <w:basedOn w:val="Predvolenpsmoodseku"/>
    <w:uiPriority w:val="99"/>
    <w:semiHidden/>
    <w:unhideWhenUsed/>
    <w:rsid w:val="001E75E0"/>
    <w:rPr>
      <w:sz w:val="16"/>
      <w:szCs w:val="16"/>
    </w:rPr>
  </w:style>
  <w:style w:type="paragraph" w:styleId="Textkomentra">
    <w:name w:val="annotation text"/>
    <w:basedOn w:val="Normlny"/>
    <w:link w:val="TextkomentraChar"/>
    <w:uiPriority w:val="99"/>
    <w:semiHidden/>
    <w:unhideWhenUsed/>
    <w:rsid w:val="001E75E0"/>
    <w:rPr>
      <w:sz w:val="20"/>
      <w:szCs w:val="20"/>
    </w:rPr>
  </w:style>
  <w:style w:type="character" w:customStyle="1" w:styleId="TextkomentraChar">
    <w:name w:val="Text komentára Char"/>
    <w:basedOn w:val="Predvolenpsmoodseku"/>
    <w:link w:val="Textkomentra"/>
    <w:uiPriority w:val="99"/>
    <w:semiHidden/>
    <w:rsid w:val="001E75E0"/>
    <w:rPr>
      <w:sz w:val="20"/>
      <w:szCs w:val="20"/>
    </w:rPr>
  </w:style>
  <w:style w:type="paragraph" w:styleId="Predmetkomentra">
    <w:name w:val="annotation subject"/>
    <w:basedOn w:val="Textkomentra"/>
    <w:next w:val="Textkomentra"/>
    <w:link w:val="PredmetkomentraChar"/>
    <w:uiPriority w:val="99"/>
    <w:semiHidden/>
    <w:unhideWhenUsed/>
    <w:rsid w:val="001E75E0"/>
    <w:rPr>
      <w:b/>
      <w:bCs/>
    </w:rPr>
  </w:style>
  <w:style w:type="character" w:customStyle="1" w:styleId="PredmetkomentraChar">
    <w:name w:val="Predmet komentára Char"/>
    <w:basedOn w:val="TextkomentraChar"/>
    <w:link w:val="Predmetkomentra"/>
    <w:uiPriority w:val="99"/>
    <w:semiHidden/>
    <w:rsid w:val="001E75E0"/>
    <w:rPr>
      <w:b/>
      <w:bCs/>
      <w:sz w:val="20"/>
      <w:szCs w:val="20"/>
    </w:rPr>
  </w:style>
  <w:style w:type="paragraph" w:styleId="Revzia">
    <w:name w:val="Revision"/>
    <w:hidden/>
    <w:uiPriority w:val="99"/>
    <w:semiHidden/>
    <w:rsid w:val="001E75E0"/>
    <w:pPr>
      <w:spacing w:after="0" w:line="240" w:lineRule="auto"/>
    </w:pPr>
    <w:rPr>
      <w:sz w:val="24"/>
      <w:szCs w:val="24"/>
    </w:rPr>
  </w:style>
  <w:style w:type="paragraph" w:styleId="Normlnywebov">
    <w:name w:val="Normal (Web)"/>
    <w:aliases w:val="webb"/>
    <w:basedOn w:val="Normlny"/>
    <w:uiPriority w:val="99"/>
    <w:semiHidden/>
    <w:unhideWhenUsed/>
    <w:rsid w:val="00E96B1E"/>
    <w:pPr>
      <w:spacing w:before="100" w:beforeAutospacing="1" w:after="100" w:afterAutospacing="1"/>
    </w:pPr>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1303">
      <w:bodyDiv w:val="1"/>
      <w:marLeft w:val="0"/>
      <w:marRight w:val="0"/>
      <w:marTop w:val="0"/>
      <w:marBottom w:val="0"/>
      <w:divBdr>
        <w:top w:val="none" w:sz="0" w:space="0" w:color="auto"/>
        <w:left w:val="none" w:sz="0" w:space="0" w:color="auto"/>
        <w:bottom w:val="none" w:sz="0" w:space="0" w:color="auto"/>
        <w:right w:val="none" w:sz="0" w:space="0" w:color="auto"/>
      </w:divBdr>
    </w:div>
    <w:div w:id="16300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62997-CF24-475A-B128-F4CE281A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1770</Words>
  <Characters>10093</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Martina</dc:creator>
  <cp:keywords/>
  <dc:description/>
  <cp:lastModifiedBy>Cebulakova Monika</cp:lastModifiedBy>
  <cp:revision>4</cp:revision>
  <cp:lastPrinted>2022-01-13T07:21:00Z</cp:lastPrinted>
  <dcterms:created xsi:type="dcterms:W3CDTF">2022-01-13T07:11:00Z</dcterms:created>
  <dcterms:modified xsi:type="dcterms:W3CDTF">2022-01-13T07:22:00Z</dcterms:modified>
</cp:coreProperties>
</file>