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F56" w:rsidRPr="00952F56" w:rsidRDefault="00952F56" w:rsidP="00952F56">
      <w:pPr>
        <w:jc w:val="center"/>
        <w:rPr>
          <w:b/>
          <w:caps/>
          <w:spacing w:val="30"/>
        </w:rPr>
      </w:pPr>
      <w:r w:rsidRPr="00952F56">
        <w:rPr>
          <w:b/>
          <w:caps/>
          <w:spacing w:val="30"/>
        </w:rPr>
        <w:t>Dôvodová správa</w:t>
      </w:r>
    </w:p>
    <w:p w:rsidR="004A47E3" w:rsidRDefault="004A47E3" w:rsidP="00952F56">
      <w:pPr>
        <w:jc w:val="both"/>
        <w:rPr>
          <w:b/>
        </w:rPr>
      </w:pPr>
    </w:p>
    <w:p w:rsidR="004A47E3" w:rsidRDefault="004A47E3" w:rsidP="00952F56">
      <w:pPr>
        <w:jc w:val="both"/>
        <w:rPr>
          <w:b/>
        </w:rPr>
      </w:pPr>
    </w:p>
    <w:p w:rsidR="00952F56" w:rsidRPr="00952F56" w:rsidRDefault="00952F56" w:rsidP="00952F56">
      <w:pPr>
        <w:jc w:val="both"/>
        <w:rPr>
          <w:b/>
        </w:rPr>
      </w:pPr>
      <w:r w:rsidRPr="00952F56">
        <w:rPr>
          <w:b/>
        </w:rPr>
        <w:t xml:space="preserve">A. Všeobecná časť </w:t>
      </w:r>
    </w:p>
    <w:p w:rsidR="00952F56" w:rsidRPr="00952F56" w:rsidRDefault="00952F56" w:rsidP="00952F56">
      <w:pPr>
        <w:jc w:val="both"/>
      </w:pPr>
    </w:p>
    <w:p w:rsidR="00952F56" w:rsidRPr="00952F56" w:rsidRDefault="00CA7522" w:rsidP="00952F56">
      <w:pPr>
        <w:ind w:firstLine="720"/>
        <w:jc w:val="both"/>
      </w:pPr>
      <w:r>
        <w:t>Vláda</w:t>
      </w:r>
      <w:r w:rsidR="0040213C">
        <w:t xml:space="preserve"> </w:t>
      </w:r>
      <w:r w:rsidR="00952F56" w:rsidRPr="00952F56">
        <w:t xml:space="preserve">Slovenskej republiky predkladá </w:t>
      </w:r>
      <w:r>
        <w:t xml:space="preserve">vládny </w:t>
      </w:r>
      <w:r w:rsidR="00952F56" w:rsidRPr="00952F56">
        <w:t>návrh zákona, ktor</w:t>
      </w:r>
      <w:r w:rsidR="0040213C">
        <w:t>ým sa mení a dopĺňa zákon č. 524/2010 Z</w:t>
      </w:r>
      <w:r w:rsidR="00952F56" w:rsidRPr="00952F56">
        <w:t>.</w:t>
      </w:r>
      <w:r w:rsidR="0040213C">
        <w:t xml:space="preserve"> z.</w:t>
      </w:r>
      <w:r w:rsidR="00952F56" w:rsidRPr="00952F56">
        <w:t xml:space="preserve"> </w:t>
      </w:r>
      <w:r w:rsidR="0040213C">
        <w:t>o poskytovaní dotácií v pôsobnosti Úradu vlády Slovenskej</w:t>
      </w:r>
      <w:r w:rsidR="00C2076C">
        <w:t xml:space="preserve"> republiky</w:t>
      </w:r>
      <w:bookmarkStart w:id="0" w:name="_GoBack"/>
      <w:bookmarkEnd w:id="0"/>
      <w:r w:rsidR="0040213C">
        <w:t xml:space="preserve"> </w:t>
      </w:r>
      <w:r w:rsidR="00952F56" w:rsidRPr="00952F56">
        <w:t>v znení neskor</w:t>
      </w:r>
      <w:r w:rsidR="0040213C">
        <w:t>ších predpisov a ktorým sa mení a dopĺňa zákon č. 526/2010 Z. z.</w:t>
      </w:r>
      <w:r w:rsidR="00BD632D">
        <w:t xml:space="preserve"> </w:t>
      </w:r>
      <w:r w:rsidR="00BD632D" w:rsidRPr="006A2315">
        <w:t>o poskytovaní dotácií v pôsobnosti Ministerstva vnútra Slovenskej republiky</w:t>
      </w:r>
      <w:r w:rsidR="00BD632D">
        <w:t xml:space="preserve"> v znení neskorších predpisov </w:t>
      </w:r>
      <w:r w:rsidR="00952F56" w:rsidRPr="00952F56">
        <w:t xml:space="preserve">(ďalej len „návrh zákona“). </w:t>
      </w:r>
    </w:p>
    <w:p w:rsidR="00952F56" w:rsidRPr="00952F56" w:rsidRDefault="00952F56" w:rsidP="00952F56">
      <w:pPr>
        <w:jc w:val="both"/>
      </w:pPr>
    </w:p>
    <w:p w:rsidR="00952F56" w:rsidRPr="00952F56" w:rsidRDefault="00952F56" w:rsidP="00952F56">
      <w:pPr>
        <w:ind w:firstLine="720"/>
        <w:jc w:val="both"/>
      </w:pPr>
      <w:r w:rsidRPr="00952F56">
        <w:t>Návrh zákona vychádza z Plánu</w:t>
      </w:r>
      <w:r w:rsidR="0040213C">
        <w:t xml:space="preserve"> legislatívnych úloh na rok 2021</w:t>
      </w:r>
      <w:r w:rsidRPr="00952F56">
        <w:t xml:space="preserve"> v súvislosti</w:t>
      </w:r>
      <w:r w:rsidR="004A47E3">
        <w:t xml:space="preserve"> s </w:t>
      </w:r>
      <w:r w:rsidR="004A47E3" w:rsidRPr="00C21B0D">
        <w:t>prechod</w:t>
      </w:r>
      <w:r w:rsidR="004A47E3">
        <w:t>om</w:t>
      </w:r>
      <w:r w:rsidR="004A47E3" w:rsidRPr="00C21B0D">
        <w:t xml:space="preserve"> pôsobnosti Úradu splnomocnenca vlády Slovenskej republiky pre rómske komunity pod Úrad vlády Slovenskej republiky</w:t>
      </w:r>
      <w:r w:rsidR="004A47E3">
        <w:t>.</w:t>
      </w:r>
    </w:p>
    <w:p w:rsidR="00952F56" w:rsidRDefault="00952F56" w:rsidP="00952F56">
      <w:pPr>
        <w:jc w:val="both"/>
      </w:pPr>
    </w:p>
    <w:p w:rsidR="00807B61" w:rsidRDefault="00807B61" w:rsidP="00952F56">
      <w:pPr>
        <w:jc w:val="both"/>
      </w:pPr>
      <w:r>
        <w:tab/>
        <w:t xml:space="preserve">Návrhom zákona sa sleduje prechod úpravy </w:t>
      </w:r>
      <w:r w:rsidR="00D03AD2">
        <w:t>dotácií</w:t>
      </w:r>
      <w:r>
        <w:t xml:space="preserve"> na účel </w:t>
      </w:r>
      <w:r w:rsidRPr="00807B61">
        <w:t>sociálnych a kultúrnych potrieb a riešenia mimoriadne nepriaznivých situácií rómskej komunity</w:t>
      </w:r>
      <w:r>
        <w:t xml:space="preserve"> zo zákona č. 526/2010 Z. z. </w:t>
      </w:r>
      <w:r w:rsidRPr="00807B61">
        <w:t>o poskytovaní dotácií v pôsobnosti Ministerstva vnútra Slovenskej republiky</w:t>
      </w:r>
      <w:r>
        <w:t xml:space="preserve"> v znení neskorších predpisov</w:t>
      </w:r>
      <w:r w:rsidR="00D03AD2">
        <w:t xml:space="preserve"> do zákona č. 524/2010 Z. z. o poskytovaní dotácií v pôsobnosti Úradu vlády Slovenskej republiky v znení neskorších predpisov, čím sa nadväzuje na prechod</w:t>
      </w:r>
      <w:r w:rsidR="00D03AD2" w:rsidRPr="00D03AD2">
        <w:t xml:space="preserve"> Úradu splnomocnenca vlády Slovenskej republiky pre rómske komunity </w:t>
      </w:r>
      <w:r w:rsidR="00D03AD2">
        <w:t>na</w:t>
      </w:r>
      <w:r w:rsidR="00D03AD2" w:rsidRPr="00D03AD2">
        <w:t xml:space="preserve"> Úrad vlády Slovenskej republiky</w:t>
      </w:r>
      <w:r w:rsidR="00D03AD2">
        <w:t xml:space="preserve">. Zároveň sa v predmetných ustanoveniach robí niekoľko zmien </w:t>
      </w:r>
      <w:r w:rsidR="00D03AD2" w:rsidRPr="00D03AD2">
        <w:t>na základe aplikačnej praxe a integračných potrieb marginalizovaných rómskych komunít</w:t>
      </w:r>
      <w:r w:rsidR="00D03AD2">
        <w:t xml:space="preserve">, najmä doplnenie nových dotačných titulov. Okrem toho sa v zákone o poskytovaní dotácií v pôsobnosti Úradu vlády Slovenskej republiky zosúlaďuje terminológia so </w:t>
      </w:r>
      <w:r w:rsidR="00D03AD2" w:rsidRPr="00D03AD2">
        <w:t>zákonom č. 440/2015 Z. z. o športe a o zmene a doplnení niektorých zákonov v znení neskorších predpisov</w:t>
      </w:r>
      <w:r w:rsidR="00D03AD2">
        <w:t xml:space="preserve">. </w:t>
      </w:r>
    </w:p>
    <w:p w:rsidR="00807B61" w:rsidRPr="00952F56" w:rsidRDefault="00807B61" w:rsidP="00952F56">
      <w:pPr>
        <w:jc w:val="both"/>
      </w:pPr>
    </w:p>
    <w:p w:rsidR="00952F56" w:rsidRPr="00952F56" w:rsidRDefault="00952F56" w:rsidP="00952F56">
      <w:pPr>
        <w:ind w:firstLine="720"/>
        <w:jc w:val="both"/>
      </w:pPr>
      <w:r w:rsidRPr="00952F56">
        <w:t>Návrh zákona je v súlade s Ústavou Slovenskej republiky, ústavnými zákonmi, medzinárodnými zmluvami, ktorými je Slovenská republika viazaná a zákonmi a súčasne je v súlade aj s právom Európskej únie.</w:t>
      </w:r>
    </w:p>
    <w:p w:rsidR="00952F56" w:rsidRPr="00952F56" w:rsidRDefault="00952F56" w:rsidP="00952F56">
      <w:pPr>
        <w:jc w:val="both"/>
      </w:pPr>
    </w:p>
    <w:p w:rsidR="00952F56" w:rsidRPr="00952F56" w:rsidRDefault="00FF7001" w:rsidP="00FF7001">
      <w:pPr>
        <w:widowControl/>
        <w:adjustRightInd/>
        <w:ind w:firstLine="720"/>
        <w:jc w:val="both"/>
        <w:rPr>
          <w:b/>
          <w:bCs/>
          <w:lang w:eastAsia="cs-CZ"/>
        </w:rPr>
      </w:pPr>
      <w:r w:rsidRPr="00FF7001">
        <w:t>Navrhovaná právna úprava bude mať negatívny vplyv na rozpočet verejnej správy a pozitívne vplyvy na životné prostredie. Navrhovaná právna úprava zároveň nebude mať sociálne vplyvy, vplyvy na manželstvo, rodičovstvo a rodinu,  na podnikateľské prostredie, vplyvy na informatizáciu spoločnosti ani vplyvy na služby verejnej správy pre občana.</w:t>
      </w:r>
    </w:p>
    <w:p w:rsidR="008104C9" w:rsidRDefault="004414C4" w:rsidP="00952F56">
      <w:pPr>
        <w:widowControl/>
        <w:adjustRightInd/>
        <w:jc w:val="both"/>
        <w:rPr>
          <w:b/>
          <w:bCs/>
          <w:lang w:eastAsia="cs-CZ"/>
        </w:rPr>
      </w:pPr>
      <w:r>
        <w:rPr>
          <w:b/>
          <w:bCs/>
          <w:lang w:eastAsia="cs-CZ"/>
        </w:rPr>
        <w:br w:type="page"/>
      </w:r>
    </w:p>
    <w:p w:rsidR="008104C9" w:rsidRPr="006045CB" w:rsidRDefault="008104C9" w:rsidP="008104C9">
      <w:pPr>
        <w:jc w:val="center"/>
        <w:rPr>
          <w:b/>
          <w:sz w:val="28"/>
          <w:szCs w:val="28"/>
        </w:rPr>
      </w:pPr>
      <w:r>
        <w:rPr>
          <w:b/>
          <w:sz w:val="28"/>
          <w:szCs w:val="28"/>
        </w:rPr>
        <w:lastRenderedPageBreak/>
        <w:t>D</w:t>
      </w:r>
      <w:r w:rsidRPr="006045CB">
        <w:rPr>
          <w:b/>
          <w:sz w:val="28"/>
          <w:szCs w:val="28"/>
        </w:rPr>
        <w:t>oložka vybraných vplyvov</w:t>
      </w:r>
    </w:p>
    <w:p w:rsidR="008104C9" w:rsidRPr="00B043B4" w:rsidRDefault="008104C9" w:rsidP="008104C9">
      <w:pPr>
        <w:spacing w:after="200" w:line="276" w:lineRule="auto"/>
        <w:ind w:left="426"/>
        <w:contextualSpacing/>
        <w:rPr>
          <w:rFonts w:ascii="Calibri" w:eastAsia="Calibri" w:hAnsi="Calibri"/>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8104C9" w:rsidRPr="00B043B4" w:rsidTr="00577B0C">
        <w:tc>
          <w:tcPr>
            <w:tcW w:w="9180" w:type="dxa"/>
            <w:gridSpan w:val="11"/>
            <w:tcBorders>
              <w:bottom w:val="single" w:sz="4" w:space="0" w:color="FFFFFF"/>
            </w:tcBorders>
            <w:shd w:val="clear" w:color="auto" w:fill="E2E2E2"/>
          </w:tcPr>
          <w:p w:rsidR="008104C9" w:rsidRPr="00B043B4" w:rsidRDefault="008104C9" w:rsidP="008104C9">
            <w:pPr>
              <w:widowControl/>
              <w:numPr>
                <w:ilvl w:val="0"/>
                <w:numId w:val="37"/>
              </w:numPr>
              <w:adjustRightInd/>
              <w:ind w:left="426"/>
              <w:contextualSpacing/>
              <w:rPr>
                <w:rFonts w:eastAsia="Calibri"/>
                <w:b/>
              </w:rPr>
            </w:pPr>
            <w:r w:rsidRPr="00B043B4">
              <w:rPr>
                <w:rFonts w:eastAsia="Calibri"/>
                <w:b/>
              </w:rPr>
              <w:t>Základné údaje</w:t>
            </w:r>
          </w:p>
        </w:tc>
      </w:tr>
      <w:tr w:rsidR="008104C9" w:rsidRPr="00B043B4" w:rsidTr="00577B0C">
        <w:tc>
          <w:tcPr>
            <w:tcW w:w="9180" w:type="dxa"/>
            <w:gridSpan w:val="11"/>
            <w:tcBorders>
              <w:bottom w:val="single" w:sz="4" w:space="0" w:color="FFFFFF"/>
            </w:tcBorders>
            <w:shd w:val="clear" w:color="auto" w:fill="E2E2E2"/>
          </w:tcPr>
          <w:p w:rsidR="008104C9" w:rsidRPr="00B043B4" w:rsidRDefault="008104C9" w:rsidP="00577B0C">
            <w:pPr>
              <w:spacing w:after="200" w:line="276" w:lineRule="auto"/>
              <w:ind w:left="142"/>
              <w:contextualSpacing/>
              <w:rPr>
                <w:rFonts w:eastAsia="Calibri"/>
                <w:b/>
              </w:rPr>
            </w:pPr>
            <w:r w:rsidRPr="00B043B4">
              <w:rPr>
                <w:rFonts w:eastAsia="Calibri"/>
                <w:b/>
              </w:rPr>
              <w:t>Názov materiálu</w:t>
            </w:r>
          </w:p>
        </w:tc>
      </w:tr>
      <w:tr w:rsidR="008104C9" w:rsidRPr="00B043B4" w:rsidTr="00577B0C">
        <w:tc>
          <w:tcPr>
            <w:tcW w:w="9180" w:type="dxa"/>
            <w:gridSpan w:val="11"/>
            <w:tcBorders>
              <w:top w:val="single" w:sz="4" w:space="0" w:color="FFFFFF"/>
              <w:bottom w:val="single" w:sz="4" w:space="0" w:color="auto"/>
            </w:tcBorders>
          </w:tcPr>
          <w:p w:rsidR="008104C9" w:rsidRPr="00B043B4" w:rsidRDefault="008104C9" w:rsidP="00577B0C">
            <w:pPr>
              <w:rPr>
                <w:rFonts w:eastAsia="Times New Roman"/>
                <w:sz w:val="20"/>
                <w:szCs w:val="20"/>
                <w:lang w:eastAsia="sk-SK"/>
              </w:rPr>
            </w:pPr>
            <w:r>
              <w:rPr>
                <w:rFonts w:eastAsia="Times New Roman"/>
                <w:sz w:val="20"/>
                <w:szCs w:val="20"/>
                <w:lang w:eastAsia="sk-SK"/>
              </w:rPr>
              <w:t xml:space="preserve">Vládny návrh zákona, </w:t>
            </w:r>
            <w:r w:rsidRPr="009B40DD">
              <w:rPr>
                <w:rFonts w:eastAsia="Times New Roman"/>
                <w:sz w:val="20"/>
                <w:szCs w:val="20"/>
                <w:lang w:eastAsia="sk-SK"/>
              </w:rPr>
              <w:t>ktorým sa mení a dopĺňa zákon č. 524/2010 Z. z. o poskytovaní dotácií v pôsobnosti Úradu vlády Slovenskej republiky v znení neskorších predpisov a ktorým sa mení a dopĺňa zákon č. 526/2010</w:t>
            </w:r>
            <w:r>
              <w:rPr>
                <w:rFonts w:eastAsia="Times New Roman"/>
                <w:sz w:val="20"/>
                <w:szCs w:val="20"/>
                <w:lang w:eastAsia="sk-SK"/>
              </w:rPr>
              <w:t xml:space="preserve"> Z. z. o poskytovaní dotácií </w:t>
            </w:r>
            <w:r w:rsidRPr="009B40DD">
              <w:rPr>
                <w:rFonts w:eastAsia="Times New Roman"/>
                <w:sz w:val="20"/>
                <w:szCs w:val="20"/>
                <w:lang w:eastAsia="sk-SK"/>
              </w:rPr>
              <w:t>v pôsobnosti Ministerstva vnútra Slovenskej republiky v znení neskorších predpisov</w:t>
            </w:r>
          </w:p>
          <w:p w:rsidR="008104C9" w:rsidRPr="00B043B4" w:rsidRDefault="008104C9" w:rsidP="00577B0C">
            <w:pPr>
              <w:rPr>
                <w:rFonts w:eastAsia="Times New Roman"/>
                <w:sz w:val="20"/>
                <w:szCs w:val="20"/>
                <w:lang w:eastAsia="sk-SK"/>
              </w:rPr>
            </w:pPr>
          </w:p>
        </w:tc>
      </w:tr>
      <w:tr w:rsidR="008104C9" w:rsidRPr="00B043B4" w:rsidTr="00577B0C">
        <w:tc>
          <w:tcPr>
            <w:tcW w:w="9180" w:type="dxa"/>
            <w:gridSpan w:val="11"/>
            <w:tcBorders>
              <w:top w:val="single" w:sz="4" w:space="0" w:color="auto"/>
              <w:left w:val="single" w:sz="4" w:space="0" w:color="auto"/>
              <w:bottom w:val="single" w:sz="4" w:space="0" w:color="FFFFFF"/>
            </w:tcBorders>
            <w:shd w:val="clear" w:color="auto" w:fill="E2E2E2"/>
          </w:tcPr>
          <w:p w:rsidR="008104C9" w:rsidRPr="00B043B4" w:rsidRDefault="008104C9" w:rsidP="00577B0C">
            <w:pPr>
              <w:spacing w:after="200" w:line="276" w:lineRule="auto"/>
              <w:ind w:left="142"/>
              <w:contextualSpacing/>
              <w:rPr>
                <w:rFonts w:eastAsia="Calibri"/>
                <w:b/>
              </w:rPr>
            </w:pPr>
            <w:r w:rsidRPr="00B043B4">
              <w:rPr>
                <w:rFonts w:eastAsia="Calibri"/>
                <w:b/>
              </w:rPr>
              <w:t>Predkladateľ (a spolupredkladateľ)</w:t>
            </w:r>
          </w:p>
        </w:tc>
      </w:tr>
      <w:tr w:rsidR="008104C9" w:rsidRPr="00B043B4" w:rsidTr="00577B0C">
        <w:tc>
          <w:tcPr>
            <w:tcW w:w="9180" w:type="dxa"/>
            <w:gridSpan w:val="11"/>
            <w:tcBorders>
              <w:top w:val="single" w:sz="4" w:space="0" w:color="FFFFFF"/>
              <w:left w:val="single" w:sz="4" w:space="0" w:color="auto"/>
              <w:bottom w:val="single" w:sz="4" w:space="0" w:color="auto"/>
            </w:tcBorders>
            <w:shd w:val="clear" w:color="auto" w:fill="FFFFFF"/>
          </w:tcPr>
          <w:p w:rsidR="008104C9" w:rsidRPr="00B043B4" w:rsidRDefault="008104C9" w:rsidP="00577B0C">
            <w:pPr>
              <w:rPr>
                <w:rFonts w:eastAsia="Times New Roman"/>
                <w:sz w:val="20"/>
                <w:szCs w:val="20"/>
                <w:lang w:eastAsia="sk-SK"/>
              </w:rPr>
            </w:pPr>
            <w:r>
              <w:rPr>
                <w:rFonts w:eastAsia="Times New Roman"/>
                <w:sz w:val="20"/>
                <w:szCs w:val="20"/>
                <w:lang w:eastAsia="sk-SK"/>
              </w:rPr>
              <w:t>Vláda Slovenskej republiky</w:t>
            </w:r>
          </w:p>
          <w:p w:rsidR="008104C9" w:rsidRPr="00B043B4" w:rsidRDefault="008104C9" w:rsidP="00577B0C">
            <w:pPr>
              <w:rPr>
                <w:rFonts w:eastAsia="Times New Roman"/>
                <w:sz w:val="20"/>
                <w:szCs w:val="20"/>
                <w:lang w:eastAsia="sk-SK"/>
              </w:rPr>
            </w:pPr>
          </w:p>
        </w:tc>
      </w:tr>
      <w:tr w:rsidR="008104C9" w:rsidRPr="00B043B4" w:rsidTr="00577B0C">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8104C9" w:rsidRPr="00B043B4" w:rsidRDefault="008104C9" w:rsidP="00577B0C">
            <w:pPr>
              <w:spacing w:after="200" w:line="276" w:lineRule="auto"/>
              <w:ind w:left="142"/>
              <w:contextualSpacing/>
              <w:rPr>
                <w:rFonts w:eastAsia="Calibri"/>
                <w:b/>
              </w:rPr>
            </w:pPr>
            <w:r w:rsidRPr="00B043B4">
              <w:rPr>
                <w:rFonts w:eastAsia="Calibri"/>
                <w:b/>
              </w:rPr>
              <w:t>Charakter predkladaného materiálu</w:t>
            </w:r>
          </w:p>
        </w:tc>
        <w:sdt>
          <w:sdtPr>
            <w:rPr>
              <w:sz w:val="20"/>
              <w:szCs w:val="20"/>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8104C9" w:rsidRPr="00B043B4" w:rsidRDefault="008104C9" w:rsidP="00577B0C">
                <w:pPr>
                  <w:jc w:val="center"/>
                  <w:rPr>
                    <w:rFonts w:eastAsia="Times New Roman"/>
                    <w:sz w:val="20"/>
                    <w:szCs w:val="20"/>
                    <w:lang w:eastAsia="sk-SK"/>
                  </w:rPr>
                </w:pPr>
                <w:r>
                  <w:rPr>
                    <w:rFonts w:ascii="MS Gothic" w:eastAsia="MS Gothic" w:hAnsi="MS Gothic"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8104C9" w:rsidRPr="00B043B4" w:rsidRDefault="008104C9" w:rsidP="00577B0C">
            <w:pPr>
              <w:rPr>
                <w:rFonts w:eastAsia="Times New Roman"/>
                <w:sz w:val="20"/>
                <w:szCs w:val="20"/>
                <w:lang w:eastAsia="sk-SK"/>
              </w:rPr>
            </w:pPr>
            <w:r w:rsidRPr="00B043B4">
              <w:rPr>
                <w:rFonts w:eastAsia="Times New Roman"/>
                <w:sz w:val="20"/>
                <w:szCs w:val="20"/>
                <w:lang w:eastAsia="sk-SK"/>
              </w:rPr>
              <w:t>Materiál nelegislatívnej povahy</w:t>
            </w:r>
          </w:p>
        </w:tc>
      </w:tr>
      <w:tr w:rsidR="008104C9" w:rsidRPr="00B043B4" w:rsidTr="00577B0C">
        <w:tc>
          <w:tcPr>
            <w:tcW w:w="4212" w:type="dxa"/>
            <w:gridSpan w:val="2"/>
            <w:vMerge/>
            <w:tcBorders>
              <w:top w:val="nil"/>
              <w:left w:val="single" w:sz="4" w:space="0" w:color="auto"/>
              <w:bottom w:val="single" w:sz="4" w:space="0" w:color="FFFFFF"/>
            </w:tcBorders>
            <w:shd w:val="clear" w:color="auto" w:fill="E2E2E2"/>
          </w:tcPr>
          <w:p w:rsidR="008104C9" w:rsidRPr="00B043B4" w:rsidRDefault="008104C9" w:rsidP="00577B0C">
            <w:pPr>
              <w:rPr>
                <w:rFonts w:eastAsia="Times New Roman"/>
                <w:sz w:val="20"/>
                <w:szCs w:val="20"/>
                <w:lang w:eastAsia="sk-SK"/>
              </w:rPr>
            </w:pPr>
          </w:p>
        </w:tc>
        <w:sdt>
          <w:sdtPr>
            <w:rPr>
              <w:sz w:val="20"/>
              <w:szCs w:val="20"/>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8104C9" w:rsidRPr="00B043B4" w:rsidRDefault="008104C9" w:rsidP="00577B0C">
                <w:pPr>
                  <w:jc w:val="center"/>
                  <w:rPr>
                    <w:rFonts w:eastAsia="Times New Roman"/>
                    <w:sz w:val="20"/>
                    <w:szCs w:val="20"/>
                    <w:lang w:eastAsia="sk-SK"/>
                  </w:rPr>
                </w:pPr>
                <w:r>
                  <w:rPr>
                    <w:rFonts w:ascii="MS Gothic" w:eastAsia="MS Gothic" w:hAnsi="MS Gothic"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8104C9" w:rsidRPr="00B043B4" w:rsidRDefault="008104C9" w:rsidP="00577B0C">
            <w:pPr>
              <w:ind w:left="175" w:hanging="175"/>
              <w:rPr>
                <w:rFonts w:eastAsia="Times New Roman"/>
                <w:sz w:val="20"/>
                <w:szCs w:val="20"/>
                <w:lang w:eastAsia="sk-SK"/>
              </w:rPr>
            </w:pPr>
            <w:r w:rsidRPr="00B043B4">
              <w:rPr>
                <w:rFonts w:eastAsia="Times New Roman"/>
                <w:sz w:val="20"/>
                <w:szCs w:val="20"/>
                <w:lang w:eastAsia="sk-SK"/>
              </w:rPr>
              <w:t>Materiál legislatívnej povahy</w:t>
            </w:r>
          </w:p>
        </w:tc>
      </w:tr>
      <w:tr w:rsidR="008104C9" w:rsidRPr="00B043B4" w:rsidTr="00577B0C">
        <w:tc>
          <w:tcPr>
            <w:tcW w:w="4212" w:type="dxa"/>
            <w:gridSpan w:val="2"/>
            <w:vMerge/>
            <w:tcBorders>
              <w:top w:val="nil"/>
              <w:left w:val="single" w:sz="4" w:space="0" w:color="auto"/>
              <w:bottom w:val="single" w:sz="4" w:space="0" w:color="auto"/>
            </w:tcBorders>
            <w:shd w:val="clear" w:color="auto" w:fill="E2E2E2"/>
          </w:tcPr>
          <w:p w:rsidR="008104C9" w:rsidRPr="00B043B4" w:rsidRDefault="008104C9" w:rsidP="00577B0C">
            <w:pPr>
              <w:rPr>
                <w:rFonts w:eastAsia="Times New Roman"/>
                <w:sz w:val="20"/>
                <w:szCs w:val="20"/>
                <w:lang w:eastAsia="sk-SK"/>
              </w:rPr>
            </w:pPr>
          </w:p>
        </w:tc>
        <w:sdt>
          <w:sdtPr>
            <w:rPr>
              <w:sz w:val="20"/>
              <w:szCs w:val="20"/>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8104C9" w:rsidRPr="00B043B4" w:rsidRDefault="008104C9" w:rsidP="00577B0C">
                <w:pPr>
                  <w:jc w:val="center"/>
                  <w:rPr>
                    <w:rFonts w:eastAsia="Times New Roman"/>
                    <w:sz w:val="20"/>
                    <w:szCs w:val="20"/>
                    <w:lang w:eastAsia="sk-SK"/>
                  </w:rPr>
                </w:pPr>
                <w:r>
                  <w:rPr>
                    <w:rFonts w:ascii="MS Gothic" w:eastAsia="MS Gothic" w:hAnsi="MS Gothic"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8104C9" w:rsidRPr="00B043B4" w:rsidRDefault="008104C9" w:rsidP="00577B0C">
            <w:pPr>
              <w:rPr>
                <w:rFonts w:eastAsia="Times New Roman"/>
                <w:sz w:val="20"/>
                <w:szCs w:val="20"/>
                <w:lang w:eastAsia="sk-SK"/>
              </w:rPr>
            </w:pPr>
            <w:r w:rsidRPr="00B043B4">
              <w:rPr>
                <w:rFonts w:eastAsia="Times New Roman"/>
                <w:sz w:val="20"/>
                <w:szCs w:val="20"/>
                <w:lang w:eastAsia="sk-SK"/>
              </w:rPr>
              <w:t>Transpozícia práva EÚ</w:t>
            </w:r>
          </w:p>
        </w:tc>
      </w:tr>
      <w:tr w:rsidR="008104C9" w:rsidRPr="00B043B4" w:rsidTr="00577B0C">
        <w:tc>
          <w:tcPr>
            <w:tcW w:w="9180" w:type="dxa"/>
            <w:gridSpan w:val="11"/>
            <w:tcBorders>
              <w:top w:val="single" w:sz="4" w:space="0" w:color="auto"/>
              <w:left w:val="single" w:sz="4" w:space="0" w:color="auto"/>
              <w:bottom w:val="single" w:sz="4" w:space="0" w:color="FFFFFF"/>
            </w:tcBorders>
            <w:shd w:val="clear" w:color="auto" w:fill="FFFFFF"/>
          </w:tcPr>
          <w:p w:rsidR="008104C9" w:rsidRPr="00B043B4" w:rsidRDefault="008104C9" w:rsidP="00577B0C">
            <w:pPr>
              <w:rPr>
                <w:rFonts w:eastAsia="Times New Roman"/>
                <w:i/>
                <w:sz w:val="20"/>
                <w:szCs w:val="20"/>
                <w:lang w:eastAsia="sk-SK"/>
              </w:rPr>
            </w:pPr>
            <w:r w:rsidRPr="00B043B4">
              <w:rPr>
                <w:rFonts w:eastAsia="Times New Roman"/>
                <w:i/>
                <w:sz w:val="20"/>
                <w:szCs w:val="20"/>
                <w:lang w:eastAsia="sk-SK"/>
              </w:rPr>
              <w:t>V prípade transpozície uveďte zoznam transponovaných predpisov:</w:t>
            </w:r>
          </w:p>
          <w:p w:rsidR="008104C9" w:rsidRPr="00B043B4" w:rsidRDefault="008104C9" w:rsidP="00577B0C">
            <w:pPr>
              <w:rPr>
                <w:rFonts w:eastAsia="Times New Roman"/>
                <w:sz w:val="20"/>
                <w:szCs w:val="20"/>
                <w:lang w:eastAsia="sk-SK"/>
              </w:rPr>
            </w:pPr>
          </w:p>
        </w:tc>
      </w:tr>
      <w:tr w:rsidR="008104C9" w:rsidRPr="00B043B4" w:rsidTr="00577B0C">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8104C9" w:rsidRPr="00B043B4" w:rsidRDefault="008104C9" w:rsidP="00577B0C">
            <w:pPr>
              <w:spacing w:after="200" w:line="276" w:lineRule="auto"/>
              <w:ind w:left="142"/>
              <w:contextualSpacing/>
              <w:rPr>
                <w:rFonts w:eastAsia="Calibri"/>
                <w:b/>
              </w:rPr>
            </w:pPr>
            <w:r w:rsidRPr="00B043B4">
              <w:rPr>
                <w:rFonts w:eastAsia="Calibri"/>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8104C9" w:rsidRPr="00B043B4" w:rsidRDefault="008104C9" w:rsidP="00577B0C">
            <w:pPr>
              <w:rPr>
                <w:rFonts w:eastAsia="Times New Roman"/>
                <w:i/>
                <w:sz w:val="20"/>
                <w:szCs w:val="20"/>
                <w:lang w:eastAsia="sk-SK"/>
              </w:rPr>
            </w:pPr>
          </w:p>
        </w:tc>
      </w:tr>
      <w:tr w:rsidR="008104C9" w:rsidRPr="00B043B4" w:rsidTr="00577B0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8104C9" w:rsidRPr="00B043B4" w:rsidRDefault="008104C9" w:rsidP="00577B0C">
            <w:pPr>
              <w:spacing w:after="200" w:line="276" w:lineRule="auto"/>
              <w:ind w:left="142"/>
              <w:contextualSpacing/>
              <w:rPr>
                <w:rFonts w:eastAsia="Calibri"/>
                <w:b/>
              </w:rPr>
            </w:pPr>
            <w:r w:rsidRPr="00B043B4">
              <w:rPr>
                <w:rFonts w:eastAsia="Calibri"/>
                <w:b/>
              </w:rPr>
              <w:t>Predpokl</w:t>
            </w:r>
            <w:r>
              <w:rPr>
                <w:rFonts w:eastAsia="Calibri"/>
                <w:b/>
              </w:rPr>
              <w:t>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8104C9" w:rsidRPr="00B043B4" w:rsidRDefault="008104C9" w:rsidP="00577B0C">
            <w:pPr>
              <w:rPr>
                <w:rFonts w:eastAsia="Times New Roman"/>
                <w:i/>
                <w:sz w:val="20"/>
                <w:szCs w:val="20"/>
                <w:lang w:eastAsia="sk-SK"/>
              </w:rPr>
            </w:pPr>
            <w:r>
              <w:rPr>
                <w:rFonts w:eastAsia="Times New Roman"/>
                <w:i/>
                <w:sz w:val="20"/>
                <w:szCs w:val="20"/>
                <w:lang w:eastAsia="sk-SK"/>
              </w:rPr>
              <w:t>16.7.2021</w:t>
            </w:r>
          </w:p>
        </w:tc>
      </w:tr>
      <w:tr w:rsidR="008104C9" w:rsidRPr="00B043B4" w:rsidTr="00577B0C">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8104C9" w:rsidRPr="00B043B4" w:rsidRDefault="008104C9" w:rsidP="00577B0C">
            <w:pPr>
              <w:spacing w:line="276" w:lineRule="auto"/>
              <w:ind w:left="142"/>
              <w:contextualSpacing/>
              <w:rPr>
                <w:rFonts w:ascii="Calibri" w:eastAsia="Calibri" w:hAnsi="Calibri"/>
                <w:b/>
              </w:rPr>
            </w:pPr>
            <w:r w:rsidRPr="00B043B4">
              <w:rPr>
                <w:rFonts w:eastAsia="Calibri"/>
                <w:b/>
              </w:rPr>
              <w:t>Predpokladaný termín začiatku a ukončenia ZP**</w:t>
            </w:r>
            <w:r w:rsidRPr="00B043B4">
              <w:rPr>
                <w:rFonts w:ascii="Calibri" w:eastAsia="Calibri" w:hAnsi="Calibri"/>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rsidR="008104C9" w:rsidRPr="00B043B4" w:rsidRDefault="008104C9" w:rsidP="00577B0C">
            <w:pPr>
              <w:rPr>
                <w:rFonts w:eastAsia="Times New Roman"/>
                <w:i/>
                <w:sz w:val="20"/>
                <w:szCs w:val="20"/>
                <w:lang w:eastAsia="sk-SK"/>
              </w:rPr>
            </w:pPr>
          </w:p>
        </w:tc>
      </w:tr>
      <w:tr w:rsidR="008104C9" w:rsidRPr="00B043B4" w:rsidTr="00577B0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8104C9" w:rsidRPr="00B043B4" w:rsidRDefault="008104C9" w:rsidP="00577B0C">
            <w:pPr>
              <w:spacing w:after="200" w:line="276" w:lineRule="auto"/>
              <w:ind w:left="142"/>
              <w:contextualSpacing/>
              <w:jc w:val="both"/>
              <w:rPr>
                <w:rFonts w:eastAsia="Calibri"/>
                <w:b/>
              </w:rPr>
            </w:pPr>
            <w:r w:rsidRPr="00B043B4">
              <w:rPr>
                <w:rFonts w:eastAsia="Calibri"/>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8104C9" w:rsidRPr="00B043B4" w:rsidRDefault="008104C9" w:rsidP="00577B0C">
            <w:pPr>
              <w:rPr>
                <w:rFonts w:eastAsia="Times New Roman"/>
                <w:i/>
                <w:sz w:val="20"/>
                <w:szCs w:val="20"/>
                <w:lang w:eastAsia="sk-SK"/>
              </w:rPr>
            </w:pPr>
            <w:r>
              <w:rPr>
                <w:rFonts w:eastAsia="Times New Roman"/>
                <w:i/>
                <w:sz w:val="20"/>
                <w:szCs w:val="20"/>
                <w:lang w:eastAsia="sk-SK"/>
              </w:rPr>
              <w:t>november 2021</w:t>
            </w:r>
          </w:p>
        </w:tc>
      </w:tr>
      <w:tr w:rsidR="008104C9" w:rsidRPr="00B043B4" w:rsidTr="00577B0C">
        <w:tc>
          <w:tcPr>
            <w:tcW w:w="9180" w:type="dxa"/>
            <w:gridSpan w:val="11"/>
            <w:tcBorders>
              <w:top w:val="single" w:sz="4" w:space="0" w:color="auto"/>
              <w:left w:val="nil"/>
              <w:bottom w:val="single" w:sz="4" w:space="0" w:color="auto"/>
              <w:right w:val="nil"/>
            </w:tcBorders>
            <w:shd w:val="clear" w:color="auto" w:fill="FFFFFF"/>
          </w:tcPr>
          <w:p w:rsidR="008104C9" w:rsidRPr="00B043B4" w:rsidRDefault="008104C9" w:rsidP="00577B0C">
            <w:pPr>
              <w:rPr>
                <w:rFonts w:eastAsia="Times New Roman"/>
                <w:sz w:val="20"/>
                <w:szCs w:val="20"/>
                <w:lang w:eastAsia="sk-SK"/>
              </w:rPr>
            </w:pPr>
          </w:p>
        </w:tc>
      </w:tr>
      <w:tr w:rsidR="008104C9" w:rsidRPr="00B043B4" w:rsidTr="00577B0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8104C9" w:rsidRPr="00B043B4" w:rsidRDefault="008104C9" w:rsidP="008104C9">
            <w:pPr>
              <w:widowControl/>
              <w:numPr>
                <w:ilvl w:val="0"/>
                <w:numId w:val="37"/>
              </w:numPr>
              <w:adjustRightInd/>
              <w:ind w:left="426"/>
              <w:contextualSpacing/>
              <w:rPr>
                <w:rFonts w:eastAsia="Calibri"/>
                <w:b/>
              </w:rPr>
            </w:pPr>
            <w:r w:rsidRPr="00B043B4">
              <w:rPr>
                <w:rFonts w:eastAsia="Calibri"/>
                <w:b/>
              </w:rPr>
              <w:t>Definovanie problému</w:t>
            </w:r>
          </w:p>
        </w:tc>
      </w:tr>
      <w:tr w:rsidR="008104C9" w:rsidRPr="00B043B4" w:rsidTr="00577B0C">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8104C9" w:rsidRDefault="008104C9" w:rsidP="00577B0C">
            <w:pPr>
              <w:jc w:val="both"/>
              <w:rPr>
                <w:rFonts w:eastAsia="Times New Roman"/>
                <w:i/>
                <w:sz w:val="20"/>
                <w:szCs w:val="20"/>
                <w:lang w:eastAsia="sk-SK"/>
              </w:rPr>
            </w:pPr>
            <w:r w:rsidRPr="00B043B4">
              <w:rPr>
                <w:rFonts w:eastAsia="Times New Roman"/>
                <w:i/>
                <w:sz w:val="20"/>
                <w:szCs w:val="20"/>
                <w:lang w:eastAsia="sk-SK"/>
              </w:rPr>
              <w:t>Uveďte základné problémy, ktoré sú dôvodom vypracovania predkladaného  materiálu (dôvody majú presne poukázať na problém, ktorý existuje a je nutné ho predloženým materiálom riešiť).</w:t>
            </w:r>
          </w:p>
          <w:p w:rsidR="008104C9" w:rsidRPr="00B043B4" w:rsidRDefault="008104C9" w:rsidP="00577B0C">
            <w:pPr>
              <w:rPr>
                <w:rFonts w:eastAsia="Times New Roman"/>
                <w:b/>
                <w:sz w:val="20"/>
                <w:szCs w:val="20"/>
                <w:lang w:eastAsia="sk-SK"/>
              </w:rPr>
            </w:pPr>
            <w:r w:rsidRPr="00C47CF0">
              <w:rPr>
                <w:rFonts w:eastAsia="Times New Roman"/>
                <w:sz w:val="20"/>
                <w:szCs w:val="20"/>
                <w:lang w:eastAsia="sk-SK"/>
              </w:rPr>
              <w:t>Návrhom zákona sa sleduje prechod úpravy dotácií na účel sociálnych a kultúrnych potrieb a riešenia mimoriadne nepriaznivých situácií rómskej komunity zo zákona č. 526/2010 Z. z. o poskytovaní dotácií v pôsobnosti Ministerstva vnútra Slovenskej republiky v znení neskorších predpisov do zákona č. 524/2010 Z. z. o poskytovaní dotácií v pôsobnosti Úradu vlády Slovenskej republiky v znení neskorších predpisov, čím sa nadväzuje na prechod Úradu splnomocnenca vlády Slovenskej republiky pre rómske komunity na Úrad vlády Slovenskej republiky. Zároveň sa v predmetných ustanoveniach robí niekoľko zmien na základe aplikačnej praxe a integračných potrieb marginalizovaných rómskych komunít, najmä doplnenie nových dotačných titulov. Okrem toho sa v zákone o poskytovaní dotácií v pôsobnosti Úradu vlády Slovenskej republiky zosúlaďuje terminológia so zákonom č. 440/2015 Z. z. o športe a o zmene a doplnení niektorých zákonov v znení neskorších predpisov.</w:t>
            </w:r>
          </w:p>
        </w:tc>
      </w:tr>
      <w:tr w:rsidR="008104C9" w:rsidRPr="00B043B4" w:rsidTr="00577B0C">
        <w:tc>
          <w:tcPr>
            <w:tcW w:w="9180" w:type="dxa"/>
            <w:gridSpan w:val="11"/>
            <w:tcBorders>
              <w:top w:val="single" w:sz="4" w:space="0" w:color="auto"/>
              <w:left w:val="single" w:sz="4" w:space="0" w:color="auto"/>
              <w:bottom w:val="nil"/>
              <w:right w:val="single" w:sz="4" w:space="0" w:color="auto"/>
            </w:tcBorders>
            <w:shd w:val="clear" w:color="auto" w:fill="E2E2E2"/>
          </w:tcPr>
          <w:p w:rsidR="008104C9" w:rsidRPr="00B043B4" w:rsidRDefault="008104C9" w:rsidP="008104C9">
            <w:pPr>
              <w:widowControl/>
              <w:numPr>
                <w:ilvl w:val="0"/>
                <w:numId w:val="37"/>
              </w:numPr>
              <w:adjustRightInd/>
              <w:ind w:left="426"/>
              <w:contextualSpacing/>
              <w:rPr>
                <w:rFonts w:eastAsia="Calibri"/>
                <w:b/>
              </w:rPr>
            </w:pPr>
            <w:r w:rsidRPr="00B043B4">
              <w:rPr>
                <w:rFonts w:eastAsia="Calibri"/>
                <w:b/>
              </w:rPr>
              <w:t>Ciele a výsledný stav</w:t>
            </w:r>
          </w:p>
        </w:tc>
      </w:tr>
      <w:tr w:rsidR="008104C9" w:rsidRPr="00B043B4" w:rsidTr="00577B0C">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8104C9" w:rsidRPr="00B043B4" w:rsidRDefault="008104C9" w:rsidP="00577B0C">
            <w:pPr>
              <w:rPr>
                <w:rFonts w:eastAsia="Times New Roman"/>
                <w:i/>
                <w:sz w:val="20"/>
                <w:szCs w:val="20"/>
                <w:lang w:eastAsia="sk-SK"/>
              </w:rPr>
            </w:pPr>
            <w:r w:rsidRPr="00B043B4">
              <w:rPr>
                <w:rFonts w:eastAsia="Times New Roman"/>
                <w:i/>
                <w:sz w:val="20"/>
                <w:szCs w:val="20"/>
                <w:lang w:eastAsia="sk-SK"/>
              </w:rPr>
              <w:t>Uveďte hlavné ciele predkladaného materiálu (aký výsledný stav má byť prijatím materiálu dosiahnutý, pričom dosiahnutý stav musí byť odlišný od stavu popísaného v bod</w:t>
            </w:r>
            <w:r>
              <w:rPr>
                <w:rFonts w:eastAsia="Times New Roman"/>
                <w:i/>
                <w:sz w:val="20"/>
                <w:szCs w:val="20"/>
                <w:lang w:eastAsia="sk-SK"/>
              </w:rPr>
              <w:t>e</w:t>
            </w:r>
            <w:r w:rsidRPr="00B043B4">
              <w:rPr>
                <w:rFonts w:eastAsia="Times New Roman"/>
                <w:i/>
                <w:sz w:val="20"/>
                <w:szCs w:val="20"/>
                <w:lang w:eastAsia="sk-SK"/>
              </w:rPr>
              <w:t xml:space="preserve"> 2. Definovanie problému). </w:t>
            </w:r>
          </w:p>
          <w:p w:rsidR="008104C9" w:rsidRPr="00B043B4" w:rsidRDefault="008104C9" w:rsidP="00577B0C">
            <w:pPr>
              <w:jc w:val="both"/>
              <w:rPr>
                <w:rFonts w:eastAsia="Times New Roman"/>
                <w:sz w:val="20"/>
                <w:szCs w:val="20"/>
                <w:lang w:eastAsia="sk-SK"/>
              </w:rPr>
            </w:pPr>
            <w:r w:rsidRPr="00C47CF0">
              <w:rPr>
                <w:rFonts w:eastAsia="Times New Roman"/>
                <w:sz w:val="20"/>
                <w:szCs w:val="20"/>
                <w:lang w:eastAsia="sk-SK"/>
              </w:rPr>
              <w:t>Návrhom zákona sa sleduje prechod úpravy dotácií na účel sociálnych a kultúrnych potrieb a riešenia mimoriadne nepriaznivých situácií rómskej komunity zo zákona č. 526/2010 Z. z. o poskytovaní dotácií v pôsobnosti Ministerstva vnútra Slovenskej republiky v znení neskorších predpisov do zákona č. 524/2010 Z. z. o poskytovaní dotácií v pôsobnosti Úradu vlády Slovenskej republiky v znení neskorších predpisov, čím sa nadväzuje na prechod Úradu splnomocnenca vlády Slovenskej republiky pre rómske komunity na Úrad vlády Slovenskej republiky. Zároveň sa v predmetných ustanoveniach robí niekoľko zmien na základe aplikačnej praxe a integračných potrieb marginalizovaných rómskych komunít, najmä doplnenie nových dotačných titulov. Okrem toho sa v zákone o poskytovaní dotácií v pôsobnosti Úradu vlády Slovenskej republiky zosúlaďuje terminológia so zákonom č. 440/2015 Z. z. o športe a o zmene a doplnení niektorých zákonov v znení neskorších predpisov.</w:t>
            </w:r>
          </w:p>
        </w:tc>
      </w:tr>
      <w:tr w:rsidR="008104C9" w:rsidRPr="00B043B4" w:rsidTr="00577B0C">
        <w:tc>
          <w:tcPr>
            <w:tcW w:w="9180" w:type="dxa"/>
            <w:gridSpan w:val="11"/>
            <w:tcBorders>
              <w:top w:val="single" w:sz="4" w:space="0" w:color="auto"/>
              <w:left w:val="single" w:sz="4" w:space="0" w:color="auto"/>
              <w:bottom w:val="nil"/>
              <w:right w:val="single" w:sz="4" w:space="0" w:color="auto"/>
            </w:tcBorders>
            <w:shd w:val="clear" w:color="auto" w:fill="E2E2E2"/>
          </w:tcPr>
          <w:p w:rsidR="008104C9" w:rsidRPr="00B043B4" w:rsidRDefault="008104C9" w:rsidP="008104C9">
            <w:pPr>
              <w:widowControl/>
              <w:numPr>
                <w:ilvl w:val="0"/>
                <w:numId w:val="37"/>
              </w:numPr>
              <w:adjustRightInd/>
              <w:ind w:left="426"/>
              <w:contextualSpacing/>
              <w:rPr>
                <w:rFonts w:eastAsia="Calibri"/>
                <w:b/>
              </w:rPr>
            </w:pPr>
            <w:r w:rsidRPr="00B043B4">
              <w:rPr>
                <w:rFonts w:eastAsia="Calibri"/>
                <w:b/>
              </w:rPr>
              <w:t>Dotknuté subjekty</w:t>
            </w:r>
          </w:p>
        </w:tc>
      </w:tr>
      <w:tr w:rsidR="008104C9" w:rsidRPr="00B043B4" w:rsidTr="00577B0C">
        <w:tc>
          <w:tcPr>
            <w:tcW w:w="9180" w:type="dxa"/>
            <w:gridSpan w:val="11"/>
            <w:tcBorders>
              <w:top w:val="nil"/>
              <w:left w:val="single" w:sz="4" w:space="0" w:color="auto"/>
              <w:bottom w:val="single" w:sz="4" w:space="0" w:color="auto"/>
              <w:right w:val="single" w:sz="4" w:space="0" w:color="auto"/>
            </w:tcBorders>
            <w:shd w:val="clear" w:color="auto" w:fill="FFFFFF"/>
          </w:tcPr>
          <w:p w:rsidR="008104C9" w:rsidRPr="00B043B4" w:rsidRDefault="008104C9" w:rsidP="00577B0C">
            <w:pPr>
              <w:rPr>
                <w:rFonts w:eastAsia="Times New Roman"/>
                <w:b/>
                <w:sz w:val="20"/>
                <w:szCs w:val="20"/>
                <w:lang w:eastAsia="sk-SK"/>
              </w:rPr>
            </w:pPr>
            <w:r w:rsidRPr="00B043B4">
              <w:rPr>
                <w:rFonts w:eastAsia="Times New Roman"/>
                <w:i/>
                <w:sz w:val="20"/>
                <w:szCs w:val="20"/>
                <w:lang w:eastAsia="sk-SK"/>
              </w:rPr>
              <w:t xml:space="preserve">Uveďte subjekty, ktorých sa zmeny predkladaného materiálu dotknú priamo aj nepriamo: </w:t>
            </w:r>
          </w:p>
          <w:p w:rsidR="008104C9" w:rsidRPr="00C47CF0" w:rsidRDefault="008104C9" w:rsidP="00577B0C">
            <w:pPr>
              <w:rPr>
                <w:rFonts w:eastAsia="Times New Roman"/>
                <w:i/>
                <w:sz w:val="20"/>
                <w:szCs w:val="20"/>
                <w:lang w:eastAsia="sk-SK"/>
              </w:rPr>
            </w:pPr>
            <w:r w:rsidRPr="00C47CF0">
              <w:rPr>
                <w:rFonts w:eastAsia="Times New Roman"/>
                <w:sz w:val="20"/>
                <w:szCs w:val="20"/>
                <w:lang w:eastAsia="sk-SK"/>
              </w:rPr>
              <w:t>Štátne orgány, fyzické osoby, právnické osoby.</w:t>
            </w:r>
          </w:p>
        </w:tc>
      </w:tr>
      <w:tr w:rsidR="008104C9" w:rsidRPr="00B043B4" w:rsidTr="00577B0C">
        <w:tc>
          <w:tcPr>
            <w:tcW w:w="9180" w:type="dxa"/>
            <w:gridSpan w:val="11"/>
            <w:tcBorders>
              <w:top w:val="single" w:sz="4" w:space="0" w:color="auto"/>
              <w:left w:val="single" w:sz="4" w:space="0" w:color="auto"/>
              <w:bottom w:val="nil"/>
              <w:right w:val="single" w:sz="4" w:space="0" w:color="auto"/>
            </w:tcBorders>
            <w:shd w:val="clear" w:color="auto" w:fill="E2E2E2"/>
          </w:tcPr>
          <w:p w:rsidR="008104C9" w:rsidRPr="00B043B4" w:rsidRDefault="008104C9" w:rsidP="008104C9">
            <w:pPr>
              <w:widowControl/>
              <w:numPr>
                <w:ilvl w:val="0"/>
                <w:numId w:val="37"/>
              </w:numPr>
              <w:adjustRightInd/>
              <w:ind w:left="426"/>
              <w:contextualSpacing/>
              <w:rPr>
                <w:rFonts w:eastAsia="Calibri"/>
                <w:b/>
              </w:rPr>
            </w:pPr>
            <w:r w:rsidRPr="00B043B4">
              <w:rPr>
                <w:rFonts w:eastAsia="Calibri"/>
                <w:b/>
              </w:rPr>
              <w:t>Alternatívne riešenia</w:t>
            </w:r>
          </w:p>
        </w:tc>
      </w:tr>
      <w:tr w:rsidR="008104C9" w:rsidRPr="00B043B4" w:rsidTr="00577B0C">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rsidR="008104C9" w:rsidRDefault="008104C9" w:rsidP="00577B0C">
            <w:pPr>
              <w:jc w:val="both"/>
              <w:rPr>
                <w:rFonts w:eastAsia="Times New Roman"/>
                <w:i/>
                <w:sz w:val="20"/>
                <w:szCs w:val="20"/>
                <w:lang w:eastAsia="sk-SK"/>
              </w:rPr>
            </w:pPr>
            <w:r w:rsidRPr="00B043B4">
              <w:rPr>
                <w:rFonts w:eastAsia="Times New Roman"/>
                <w:i/>
                <w:sz w:val="20"/>
                <w:szCs w:val="20"/>
                <w:lang w:eastAsia="sk-SK"/>
              </w:rPr>
              <w:lastRenderedPageBreak/>
              <w:t>Aké alternatívne riešenia vedúce k stanovenému cieľu boli identifikované a posudzované pre riešenie definovaného problému?</w:t>
            </w:r>
          </w:p>
          <w:p w:rsidR="008104C9" w:rsidRPr="0045100D" w:rsidRDefault="008104C9" w:rsidP="00577B0C">
            <w:pPr>
              <w:jc w:val="both"/>
              <w:rPr>
                <w:rFonts w:eastAsia="Times New Roman"/>
                <w:sz w:val="20"/>
                <w:szCs w:val="20"/>
                <w:lang w:eastAsia="sk-SK"/>
              </w:rPr>
            </w:pPr>
            <w:r>
              <w:rPr>
                <w:rFonts w:eastAsia="Times New Roman"/>
                <w:sz w:val="20"/>
                <w:szCs w:val="20"/>
                <w:lang w:eastAsia="sk-SK"/>
              </w:rPr>
              <w:t>Nenavrhuje sa a nepredkladá sa.</w:t>
            </w:r>
          </w:p>
          <w:p w:rsidR="008104C9" w:rsidRPr="00B043B4" w:rsidRDefault="008104C9" w:rsidP="00577B0C">
            <w:pPr>
              <w:rPr>
                <w:rFonts w:eastAsia="Times New Roman"/>
                <w:i/>
                <w:sz w:val="20"/>
                <w:szCs w:val="20"/>
                <w:lang w:eastAsia="sk-SK"/>
              </w:rPr>
            </w:pPr>
          </w:p>
          <w:p w:rsidR="008104C9" w:rsidRDefault="008104C9" w:rsidP="00577B0C">
            <w:pPr>
              <w:jc w:val="both"/>
              <w:rPr>
                <w:rFonts w:eastAsia="Times New Roman"/>
                <w:sz w:val="20"/>
                <w:szCs w:val="20"/>
                <w:lang w:eastAsia="sk-SK"/>
              </w:rPr>
            </w:pPr>
            <w:r w:rsidRPr="00B043B4">
              <w:rPr>
                <w:rFonts w:eastAsia="Times New Roman"/>
                <w:i/>
                <w:sz w:val="20"/>
                <w:szCs w:val="20"/>
                <w:lang w:eastAsia="sk-SK"/>
              </w:rPr>
              <w:t>Nulový variant - uveďte dôsledky, ku ktorým by došlo v prípade nevykonania úprav v predkladanom materiáli a alternatívne riešenia/spôsoby dosiahnutia cieľov uvedených v bode 3.</w:t>
            </w:r>
          </w:p>
          <w:p w:rsidR="008104C9" w:rsidRPr="0045100D" w:rsidRDefault="008104C9" w:rsidP="00577B0C">
            <w:pPr>
              <w:jc w:val="both"/>
              <w:rPr>
                <w:rFonts w:eastAsia="Times New Roman"/>
                <w:sz w:val="20"/>
                <w:szCs w:val="20"/>
                <w:lang w:eastAsia="sk-SK"/>
              </w:rPr>
            </w:pPr>
            <w:r>
              <w:rPr>
                <w:rFonts w:eastAsia="Times New Roman"/>
                <w:sz w:val="20"/>
                <w:szCs w:val="20"/>
                <w:lang w:eastAsia="sk-SK"/>
              </w:rPr>
              <w:t>Bezpredmetné</w:t>
            </w:r>
          </w:p>
        </w:tc>
      </w:tr>
      <w:tr w:rsidR="008104C9" w:rsidRPr="00B043B4" w:rsidTr="00577B0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8104C9" w:rsidRPr="00B043B4" w:rsidRDefault="008104C9" w:rsidP="008104C9">
            <w:pPr>
              <w:widowControl/>
              <w:numPr>
                <w:ilvl w:val="0"/>
                <w:numId w:val="37"/>
              </w:numPr>
              <w:adjustRightInd/>
              <w:ind w:left="426"/>
              <w:contextualSpacing/>
              <w:rPr>
                <w:rFonts w:eastAsia="Calibri"/>
                <w:b/>
              </w:rPr>
            </w:pPr>
            <w:r w:rsidRPr="00B043B4">
              <w:rPr>
                <w:rFonts w:eastAsia="Calibri"/>
                <w:b/>
              </w:rPr>
              <w:t>Vykonávacie predpisy</w:t>
            </w:r>
          </w:p>
        </w:tc>
      </w:tr>
      <w:tr w:rsidR="008104C9" w:rsidRPr="00B043B4" w:rsidTr="00577B0C">
        <w:tc>
          <w:tcPr>
            <w:tcW w:w="6203" w:type="dxa"/>
            <w:gridSpan w:val="7"/>
            <w:tcBorders>
              <w:top w:val="single" w:sz="4" w:space="0" w:color="FFFFFF"/>
              <w:left w:val="single" w:sz="4" w:space="0" w:color="auto"/>
              <w:bottom w:val="nil"/>
              <w:right w:val="nil"/>
            </w:tcBorders>
            <w:shd w:val="clear" w:color="auto" w:fill="FFFFFF"/>
          </w:tcPr>
          <w:p w:rsidR="008104C9" w:rsidRPr="00B043B4" w:rsidRDefault="008104C9" w:rsidP="00577B0C">
            <w:pPr>
              <w:rPr>
                <w:rFonts w:eastAsia="Times New Roman"/>
                <w:i/>
                <w:sz w:val="20"/>
                <w:szCs w:val="20"/>
                <w:lang w:eastAsia="sk-SK"/>
              </w:rPr>
            </w:pPr>
            <w:r w:rsidRPr="00B043B4">
              <w:rPr>
                <w:rFonts w:eastAsia="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8104C9" w:rsidRPr="00B043B4" w:rsidRDefault="00A61447" w:rsidP="00577B0C">
            <w:pPr>
              <w:jc w:val="center"/>
              <w:rPr>
                <w:rFonts w:eastAsia="Times New Roman"/>
                <w:b/>
                <w:sz w:val="20"/>
                <w:szCs w:val="20"/>
                <w:lang w:eastAsia="sk-SK"/>
              </w:rPr>
            </w:pPr>
            <w:sdt>
              <w:sdtPr>
                <w:rPr>
                  <w:b/>
                  <w:sz w:val="20"/>
                  <w:szCs w:val="20"/>
                </w:rPr>
                <w:id w:val="1929613764"/>
                <w14:checkbox>
                  <w14:checked w14:val="0"/>
                  <w14:checkedState w14:val="2612" w14:font="MS Gothic"/>
                  <w14:uncheckedState w14:val="2610" w14:font="MS Gothic"/>
                </w14:checkbox>
              </w:sdtPr>
              <w:sdtEndPr/>
              <w:sdtContent>
                <w:r w:rsidR="008104C9">
                  <w:rPr>
                    <w:rFonts w:ascii="MS Gothic" w:eastAsia="MS Gothic" w:hAnsi="MS Gothic" w:hint="eastAsia"/>
                    <w:b/>
                    <w:sz w:val="20"/>
                    <w:szCs w:val="20"/>
                    <w:lang w:eastAsia="sk-SK"/>
                  </w:rPr>
                  <w:t>☐</w:t>
                </w:r>
              </w:sdtContent>
            </w:sdt>
            <w:r w:rsidR="008104C9" w:rsidRPr="00B043B4">
              <w:rPr>
                <w:rFonts w:eastAsia="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8104C9" w:rsidRPr="00B043B4" w:rsidRDefault="00A61447" w:rsidP="00577B0C">
            <w:pPr>
              <w:jc w:val="center"/>
              <w:rPr>
                <w:rFonts w:eastAsia="Times New Roman"/>
                <w:b/>
                <w:sz w:val="20"/>
                <w:szCs w:val="20"/>
                <w:lang w:eastAsia="sk-SK"/>
              </w:rPr>
            </w:pPr>
            <w:sdt>
              <w:sdtPr>
                <w:rPr>
                  <w:b/>
                  <w:sz w:val="20"/>
                  <w:szCs w:val="20"/>
                </w:rPr>
                <w:id w:val="-1594626508"/>
                <w14:checkbox>
                  <w14:checked w14:val="1"/>
                  <w14:checkedState w14:val="2612" w14:font="MS Gothic"/>
                  <w14:uncheckedState w14:val="2610" w14:font="MS Gothic"/>
                </w14:checkbox>
              </w:sdtPr>
              <w:sdtEndPr/>
              <w:sdtContent>
                <w:r w:rsidR="008104C9">
                  <w:rPr>
                    <w:rFonts w:ascii="MS Gothic" w:eastAsia="MS Gothic" w:hAnsi="MS Gothic" w:hint="eastAsia"/>
                    <w:b/>
                    <w:sz w:val="20"/>
                    <w:szCs w:val="20"/>
                    <w:lang w:eastAsia="sk-SK"/>
                  </w:rPr>
                  <w:t>☒</w:t>
                </w:r>
              </w:sdtContent>
            </w:sdt>
            <w:r w:rsidR="008104C9" w:rsidRPr="00B043B4">
              <w:rPr>
                <w:rFonts w:eastAsia="Times New Roman"/>
                <w:b/>
                <w:sz w:val="20"/>
                <w:szCs w:val="20"/>
                <w:lang w:eastAsia="sk-SK"/>
              </w:rPr>
              <w:t xml:space="preserve">  Nie</w:t>
            </w:r>
          </w:p>
        </w:tc>
      </w:tr>
      <w:tr w:rsidR="008104C9" w:rsidRPr="00B043B4" w:rsidTr="00577B0C">
        <w:tc>
          <w:tcPr>
            <w:tcW w:w="9180" w:type="dxa"/>
            <w:gridSpan w:val="11"/>
            <w:tcBorders>
              <w:top w:val="nil"/>
              <w:left w:val="single" w:sz="4" w:space="0" w:color="auto"/>
              <w:bottom w:val="single" w:sz="4" w:space="0" w:color="auto"/>
              <w:right w:val="single" w:sz="4" w:space="0" w:color="auto"/>
            </w:tcBorders>
            <w:shd w:val="clear" w:color="auto" w:fill="FFFFFF"/>
          </w:tcPr>
          <w:p w:rsidR="008104C9" w:rsidRDefault="008104C9" w:rsidP="00577B0C">
            <w:pPr>
              <w:rPr>
                <w:rFonts w:eastAsia="Times New Roman"/>
                <w:i/>
                <w:sz w:val="20"/>
                <w:szCs w:val="20"/>
                <w:lang w:eastAsia="sk-SK"/>
              </w:rPr>
            </w:pPr>
            <w:r w:rsidRPr="00B043B4">
              <w:rPr>
                <w:rFonts w:eastAsia="Times New Roman"/>
                <w:i/>
                <w:sz w:val="20"/>
                <w:szCs w:val="20"/>
                <w:lang w:eastAsia="sk-SK"/>
              </w:rPr>
              <w:t>Ak áno, uveďte ktoré oblasti budú nimi upravené, resp. ktorých vykonávacích predpisov sa zmena dotkne:</w:t>
            </w:r>
          </w:p>
          <w:p w:rsidR="008104C9" w:rsidRPr="00B043B4" w:rsidRDefault="008104C9" w:rsidP="00577B0C">
            <w:pPr>
              <w:rPr>
                <w:rFonts w:eastAsia="Times New Roman"/>
                <w:i/>
                <w:sz w:val="20"/>
                <w:szCs w:val="20"/>
                <w:lang w:eastAsia="sk-SK"/>
              </w:rPr>
            </w:pPr>
          </w:p>
          <w:p w:rsidR="008104C9" w:rsidRPr="00B043B4" w:rsidRDefault="008104C9" w:rsidP="00577B0C">
            <w:pPr>
              <w:rPr>
                <w:rFonts w:eastAsia="Times New Roman"/>
                <w:sz w:val="20"/>
                <w:szCs w:val="20"/>
                <w:lang w:eastAsia="sk-SK"/>
              </w:rPr>
            </w:pPr>
            <w:r>
              <w:rPr>
                <w:rFonts w:eastAsia="Times New Roman"/>
                <w:sz w:val="20"/>
                <w:szCs w:val="20"/>
                <w:lang w:eastAsia="sk-SK"/>
              </w:rPr>
              <w:t xml:space="preserve">Vyhláška Úradu vlády Slovenskej republiky č. 21/2011 Z. z. </w:t>
            </w:r>
            <w:r w:rsidRPr="00B55D82">
              <w:rPr>
                <w:rFonts w:eastAsia="Times New Roman"/>
                <w:sz w:val="20"/>
                <w:szCs w:val="20"/>
                <w:lang w:eastAsia="sk-SK"/>
              </w:rPr>
              <w:t>ktorou sa ustanovujú podrobnosti o zložení, rozhodovaní, organizácii práce a postupe komisie pri vyhodnocovaní žiadostí o poskytovanie dotácií a kritériá pre vyhodnocovanie žiadostí o poskytovanie dotácií v pôsobnosti Úradu vlády Slovenskej republiky</w:t>
            </w:r>
            <w:r>
              <w:rPr>
                <w:rFonts w:eastAsia="Times New Roman"/>
                <w:sz w:val="20"/>
                <w:szCs w:val="20"/>
                <w:lang w:eastAsia="sk-SK"/>
              </w:rPr>
              <w:t xml:space="preserve"> v znení vyhlášky č. 281/2012 Z. z. obsahuje dostatočnú právnu reguláciu.</w:t>
            </w:r>
          </w:p>
        </w:tc>
      </w:tr>
      <w:tr w:rsidR="008104C9" w:rsidRPr="00B043B4" w:rsidTr="00577B0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8104C9" w:rsidRPr="00B043B4" w:rsidRDefault="008104C9" w:rsidP="008104C9">
            <w:pPr>
              <w:widowControl/>
              <w:numPr>
                <w:ilvl w:val="0"/>
                <w:numId w:val="37"/>
              </w:numPr>
              <w:adjustRightInd/>
              <w:ind w:left="426"/>
              <w:contextualSpacing/>
              <w:rPr>
                <w:rFonts w:eastAsia="Calibri"/>
                <w:b/>
              </w:rPr>
            </w:pPr>
            <w:r w:rsidRPr="00B043B4">
              <w:rPr>
                <w:rFonts w:eastAsia="Calibri"/>
                <w:b/>
              </w:rPr>
              <w:t xml:space="preserve">Transpozícia práva EÚ </w:t>
            </w:r>
          </w:p>
        </w:tc>
      </w:tr>
      <w:tr w:rsidR="008104C9" w:rsidRPr="00B043B4" w:rsidTr="00577B0C">
        <w:trPr>
          <w:trHeight w:val="157"/>
        </w:trPr>
        <w:tc>
          <w:tcPr>
            <w:tcW w:w="9180" w:type="dxa"/>
            <w:gridSpan w:val="11"/>
            <w:tcBorders>
              <w:top w:val="nil"/>
              <w:left w:val="single" w:sz="4" w:space="0" w:color="000000"/>
              <w:bottom w:val="nil"/>
              <w:right w:val="single" w:sz="4" w:space="0" w:color="auto"/>
            </w:tcBorders>
            <w:shd w:val="clear" w:color="auto" w:fill="FFFFFF"/>
          </w:tcPr>
          <w:p w:rsidR="008104C9" w:rsidRPr="00B043B4" w:rsidRDefault="008104C9" w:rsidP="00577B0C">
            <w:pPr>
              <w:jc w:val="both"/>
              <w:rPr>
                <w:rFonts w:eastAsia="Times New Roman"/>
                <w:i/>
                <w:sz w:val="20"/>
                <w:szCs w:val="20"/>
                <w:lang w:eastAsia="sk-SK"/>
              </w:rPr>
            </w:pPr>
            <w:r w:rsidRPr="00B043B4">
              <w:rPr>
                <w:rFonts w:eastAsia="Times New Roman"/>
                <w:i/>
                <w:sz w:val="20"/>
                <w:szCs w:val="20"/>
                <w:lang w:eastAsia="sk-SK"/>
              </w:rPr>
              <w:t xml:space="preserve">Uveďte, v ktorých konkrétnych ustanoveniach (paragrafy, články, body, atď.) ide národná právna úprava nad rámec minimálnych požiadaviek EÚ (tzv. </w:t>
            </w:r>
            <w:proofErr w:type="spellStart"/>
            <w:r w:rsidRPr="00B043B4">
              <w:rPr>
                <w:rFonts w:eastAsia="Times New Roman"/>
                <w:i/>
                <w:sz w:val="20"/>
                <w:szCs w:val="20"/>
                <w:lang w:eastAsia="sk-SK"/>
              </w:rPr>
              <w:t>goldplating</w:t>
            </w:r>
            <w:proofErr w:type="spellEnd"/>
            <w:r w:rsidRPr="00B043B4">
              <w:rPr>
                <w:rFonts w:eastAsia="Times New Roman"/>
                <w:i/>
                <w:sz w:val="20"/>
                <w:szCs w:val="20"/>
                <w:lang w:eastAsia="sk-SK"/>
              </w:rPr>
              <w:t>) spolu s odôvodnením opodstatnenosti presahu.</w:t>
            </w:r>
          </w:p>
        </w:tc>
      </w:tr>
      <w:tr w:rsidR="008104C9" w:rsidRPr="00B043B4" w:rsidTr="00577B0C">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8104C9" w:rsidRPr="00B043B4" w:rsidRDefault="008104C9" w:rsidP="00577B0C">
            <w:pPr>
              <w:rPr>
                <w:rFonts w:eastAsia="Times New Roman"/>
                <w:sz w:val="20"/>
                <w:szCs w:val="20"/>
                <w:lang w:eastAsia="sk-SK"/>
              </w:rPr>
            </w:pPr>
            <w:r>
              <w:rPr>
                <w:rFonts w:eastAsia="Times New Roman"/>
                <w:sz w:val="20"/>
                <w:szCs w:val="20"/>
                <w:lang w:eastAsia="sk-SK"/>
              </w:rPr>
              <w:t>Bezpredmetné.</w:t>
            </w:r>
          </w:p>
        </w:tc>
      </w:tr>
      <w:tr w:rsidR="008104C9" w:rsidRPr="00B043B4" w:rsidTr="00577B0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8104C9" w:rsidRPr="00B043B4" w:rsidRDefault="008104C9" w:rsidP="008104C9">
            <w:pPr>
              <w:widowControl/>
              <w:numPr>
                <w:ilvl w:val="0"/>
                <w:numId w:val="37"/>
              </w:numPr>
              <w:adjustRightInd/>
              <w:ind w:left="426"/>
              <w:contextualSpacing/>
              <w:rPr>
                <w:rFonts w:eastAsia="Calibri"/>
                <w:b/>
              </w:rPr>
            </w:pPr>
            <w:r w:rsidRPr="00B043B4">
              <w:rPr>
                <w:rFonts w:eastAsia="Calibri"/>
                <w:b/>
              </w:rPr>
              <w:t>Preskúmanie účelnosti</w:t>
            </w:r>
          </w:p>
        </w:tc>
      </w:tr>
      <w:tr w:rsidR="008104C9" w:rsidRPr="00B043B4" w:rsidTr="00577B0C">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8104C9" w:rsidRPr="00B043B4" w:rsidRDefault="008104C9" w:rsidP="00577B0C">
            <w:pPr>
              <w:rPr>
                <w:rFonts w:eastAsia="Times New Roman"/>
                <w:i/>
                <w:sz w:val="20"/>
                <w:szCs w:val="20"/>
                <w:lang w:eastAsia="sk-SK"/>
              </w:rPr>
            </w:pPr>
            <w:r w:rsidRPr="00B043B4">
              <w:rPr>
                <w:rFonts w:eastAsia="Times New Roman"/>
                <w:i/>
                <w:sz w:val="20"/>
                <w:szCs w:val="20"/>
                <w:lang w:eastAsia="sk-SK"/>
              </w:rPr>
              <w:t>Uveďte termín, kedy by malo dôjsť k preskúmaniu účinnosti a účelnosti predkladaného materiálu.</w:t>
            </w:r>
          </w:p>
          <w:p w:rsidR="008104C9" w:rsidRPr="00B043B4" w:rsidRDefault="008104C9" w:rsidP="00577B0C">
            <w:pPr>
              <w:rPr>
                <w:rFonts w:eastAsia="Times New Roman"/>
                <w:i/>
                <w:sz w:val="20"/>
                <w:szCs w:val="20"/>
                <w:lang w:eastAsia="sk-SK"/>
              </w:rPr>
            </w:pPr>
            <w:r w:rsidRPr="00B043B4">
              <w:rPr>
                <w:rFonts w:eastAsia="Times New Roman"/>
                <w:i/>
                <w:sz w:val="20"/>
                <w:szCs w:val="20"/>
                <w:lang w:eastAsia="sk-SK"/>
              </w:rPr>
              <w:t>Uveďte kritériá, na základe ktorých bude preskúmanie vykonané.</w:t>
            </w:r>
          </w:p>
          <w:p w:rsidR="008104C9" w:rsidRPr="00412777" w:rsidRDefault="008104C9" w:rsidP="00577B0C">
            <w:pPr>
              <w:jc w:val="both"/>
              <w:rPr>
                <w:rFonts w:eastAsia="Times New Roman"/>
                <w:sz w:val="20"/>
                <w:szCs w:val="20"/>
                <w:lang w:eastAsia="sk-SK"/>
              </w:rPr>
            </w:pPr>
            <w:r>
              <w:rPr>
                <w:rFonts w:eastAsia="Times New Roman"/>
                <w:sz w:val="20"/>
                <w:szCs w:val="20"/>
                <w:lang w:eastAsia="sk-SK"/>
              </w:rPr>
              <w:t xml:space="preserve">Účelnosť úpravy bude preskúmaná </w:t>
            </w:r>
            <w:r w:rsidRPr="00494115">
              <w:rPr>
                <w:rFonts w:eastAsia="Times New Roman"/>
                <w:sz w:val="20"/>
                <w:szCs w:val="20"/>
                <w:lang w:eastAsia="sk-SK"/>
              </w:rPr>
              <w:t>do 31. decembra 2025, do 31.decembra 2028, do 31. decembra 2031</w:t>
            </w:r>
            <w:r>
              <w:rPr>
                <w:rFonts w:eastAsia="Times New Roman"/>
                <w:sz w:val="20"/>
                <w:szCs w:val="20"/>
                <w:lang w:eastAsia="sk-SK"/>
              </w:rPr>
              <w:t xml:space="preserve"> v súlade s bodom B.5.uznesenia vlády Slovenskej republiky č. 181/2021 </w:t>
            </w:r>
            <w:r w:rsidRPr="002259BC">
              <w:rPr>
                <w:rFonts w:eastAsia="Times New Roman"/>
                <w:sz w:val="20"/>
                <w:szCs w:val="20"/>
                <w:lang w:eastAsia="sk-SK"/>
              </w:rPr>
              <w:t>k Stratégii rovnosti, inklúzie a participácie Rómov do roku 2030</w:t>
            </w:r>
          </w:p>
        </w:tc>
      </w:tr>
      <w:tr w:rsidR="008104C9" w:rsidRPr="00B043B4" w:rsidTr="00577B0C">
        <w:tc>
          <w:tcPr>
            <w:tcW w:w="9180" w:type="dxa"/>
            <w:gridSpan w:val="11"/>
            <w:tcBorders>
              <w:top w:val="nil"/>
              <w:left w:val="nil"/>
              <w:bottom w:val="single" w:sz="4" w:space="0" w:color="auto"/>
              <w:right w:val="nil"/>
            </w:tcBorders>
            <w:shd w:val="clear" w:color="auto" w:fill="FFFFFF"/>
          </w:tcPr>
          <w:p w:rsidR="008104C9" w:rsidRPr="00B043B4" w:rsidRDefault="008104C9" w:rsidP="00577B0C">
            <w:pPr>
              <w:rPr>
                <w:rFonts w:eastAsia="Times New Roman"/>
                <w:b/>
                <w:sz w:val="20"/>
                <w:szCs w:val="20"/>
                <w:lang w:eastAsia="sk-SK"/>
              </w:rPr>
            </w:pPr>
          </w:p>
          <w:p w:rsidR="008104C9" w:rsidRPr="00B043B4" w:rsidRDefault="008104C9" w:rsidP="00577B0C">
            <w:pPr>
              <w:rPr>
                <w:rFonts w:eastAsia="Times New Roman"/>
                <w:b/>
                <w:sz w:val="20"/>
                <w:szCs w:val="20"/>
                <w:lang w:eastAsia="sk-SK"/>
              </w:rPr>
            </w:pPr>
          </w:p>
          <w:p w:rsidR="008104C9" w:rsidRPr="00B043B4" w:rsidRDefault="008104C9" w:rsidP="00577B0C">
            <w:pPr>
              <w:ind w:left="142" w:hanging="142"/>
              <w:rPr>
                <w:rFonts w:eastAsia="Times New Roman"/>
                <w:sz w:val="20"/>
                <w:szCs w:val="20"/>
                <w:lang w:eastAsia="sk-SK"/>
              </w:rPr>
            </w:pPr>
            <w:r w:rsidRPr="00B043B4">
              <w:rPr>
                <w:rFonts w:eastAsia="Times New Roman"/>
                <w:sz w:val="20"/>
                <w:szCs w:val="20"/>
                <w:lang w:eastAsia="sk-SK"/>
              </w:rPr>
              <w:t xml:space="preserve">* vyplniť iba v prípade, ak materiál nie je zahrnutý do Plánu práce vlády Slovenskej republiky alebo Plánu        legislatívnych úloh vlády Slovenskej republiky. </w:t>
            </w:r>
          </w:p>
          <w:p w:rsidR="008104C9" w:rsidRDefault="008104C9" w:rsidP="00577B0C">
            <w:pPr>
              <w:rPr>
                <w:rFonts w:eastAsia="Times New Roman"/>
                <w:sz w:val="20"/>
                <w:szCs w:val="20"/>
                <w:lang w:eastAsia="sk-SK"/>
              </w:rPr>
            </w:pPr>
            <w:r w:rsidRPr="00B043B4">
              <w:rPr>
                <w:rFonts w:eastAsia="Times New Roman"/>
                <w:sz w:val="20"/>
                <w:szCs w:val="20"/>
                <w:lang w:eastAsia="sk-SK"/>
              </w:rPr>
              <w:t>** vyplniť iba v prípade, ak sa záverečné posúdenie</w:t>
            </w:r>
            <w:r>
              <w:rPr>
                <w:rFonts w:eastAsia="Times New Roman"/>
                <w:sz w:val="20"/>
                <w:szCs w:val="20"/>
                <w:lang w:eastAsia="sk-SK"/>
              </w:rPr>
              <w:t xml:space="preserve"> vybraných vplyvov</w:t>
            </w:r>
            <w:r w:rsidRPr="00B043B4">
              <w:rPr>
                <w:rFonts w:eastAsia="Times New Roman"/>
                <w:sz w:val="20"/>
                <w:szCs w:val="20"/>
                <w:lang w:eastAsia="sk-SK"/>
              </w:rPr>
              <w:t xml:space="preserve"> uskutočnilo v zmysle bodu 9.1. </w:t>
            </w:r>
            <w:r>
              <w:rPr>
                <w:rFonts w:eastAsia="Times New Roman"/>
                <w:sz w:val="20"/>
                <w:szCs w:val="20"/>
                <w:lang w:eastAsia="sk-SK"/>
              </w:rPr>
              <w:t>j</w:t>
            </w:r>
            <w:r w:rsidRPr="00B043B4">
              <w:rPr>
                <w:rFonts w:eastAsia="Times New Roman"/>
                <w:sz w:val="20"/>
                <w:szCs w:val="20"/>
                <w:lang w:eastAsia="sk-SK"/>
              </w:rPr>
              <w:t>ednotnej metodiky</w:t>
            </w:r>
            <w:r>
              <w:rPr>
                <w:rFonts w:eastAsia="Times New Roman"/>
                <w:sz w:val="20"/>
                <w:szCs w:val="20"/>
                <w:lang w:eastAsia="sk-SK"/>
              </w:rPr>
              <w:t>.</w:t>
            </w:r>
          </w:p>
          <w:p w:rsidR="008104C9" w:rsidRPr="00B043B4" w:rsidRDefault="008104C9" w:rsidP="00577B0C">
            <w:pPr>
              <w:rPr>
                <w:rFonts w:eastAsia="Times New Roman"/>
                <w:b/>
                <w:sz w:val="20"/>
                <w:szCs w:val="20"/>
                <w:lang w:eastAsia="sk-SK"/>
              </w:rPr>
            </w:pPr>
          </w:p>
        </w:tc>
      </w:tr>
      <w:tr w:rsidR="008104C9" w:rsidRPr="00B043B4" w:rsidTr="00577B0C">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8104C9" w:rsidRPr="00B043B4" w:rsidRDefault="008104C9" w:rsidP="008104C9">
            <w:pPr>
              <w:widowControl/>
              <w:numPr>
                <w:ilvl w:val="0"/>
                <w:numId w:val="37"/>
              </w:numPr>
              <w:adjustRightInd/>
              <w:ind w:left="426"/>
              <w:contextualSpacing/>
              <w:rPr>
                <w:rFonts w:eastAsia="Calibri"/>
                <w:b/>
              </w:rPr>
            </w:pPr>
            <w:r w:rsidRPr="00B043B4">
              <w:rPr>
                <w:rFonts w:eastAsia="Calibri"/>
                <w:b/>
              </w:rPr>
              <w:t>Vybrané vplyvy  materiálu</w:t>
            </w:r>
          </w:p>
        </w:tc>
      </w:tr>
      <w:tr w:rsidR="008104C9" w:rsidRPr="00B043B4" w:rsidTr="00577B0C">
        <w:tc>
          <w:tcPr>
            <w:tcW w:w="3812" w:type="dxa"/>
            <w:tcBorders>
              <w:top w:val="single" w:sz="4" w:space="0" w:color="auto"/>
              <w:left w:val="single" w:sz="4" w:space="0" w:color="auto"/>
              <w:bottom w:val="nil"/>
              <w:right w:val="single" w:sz="4" w:space="0" w:color="auto"/>
            </w:tcBorders>
            <w:shd w:val="clear" w:color="auto" w:fill="E2E2E2"/>
          </w:tcPr>
          <w:p w:rsidR="008104C9" w:rsidRPr="00B043B4" w:rsidRDefault="008104C9" w:rsidP="00577B0C">
            <w:pPr>
              <w:rPr>
                <w:rFonts w:eastAsia="Times New Roman"/>
                <w:b/>
                <w:sz w:val="20"/>
                <w:szCs w:val="20"/>
                <w:lang w:eastAsia="sk-SK"/>
              </w:rPr>
            </w:pPr>
            <w:r w:rsidRPr="00B043B4">
              <w:rPr>
                <w:rFonts w:eastAsia="Times New Roman"/>
                <w:b/>
                <w:sz w:val="20"/>
                <w:szCs w:val="20"/>
                <w:lang w:eastAsia="sk-SK"/>
              </w:rPr>
              <w:t>Vplyvy na rozpočet verejnej správy</w:t>
            </w:r>
          </w:p>
        </w:tc>
        <w:sdt>
          <w:sdtPr>
            <w:rPr>
              <w:b/>
              <w:sz w:val="20"/>
              <w:szCs w:val="20"/>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rsidR="008104C9" w:rsidRPr="00B043B4" w:rsidRDefault="008104C9" w:rsidP="00577B0C">
                <w:pPr>
                  <w:jc w:val="center"/>
                  <w:rPr>
                    <w:rFonts w:eastAsia="Times New Roman"/>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rsidR="008104C9" w:rsidRPr="00B043B4" w:rsidRDefault="008104C9" w:rsidP="00577B0C">
            <w:pPr>
              <w:rPr>
                <w:rFonts w:eastAsia="Times New Roman"/>
                <w:b/>
                <w:sz w:val="20"/>
                <w:szCs w:val="20"/>
                <w:lang w:eastAsia="sk-SK"/>
              </w:rPr>
            </w:pPr>
            <w:r w:rsidRPr="00B043B4">
              <w:rPr>
                <w:rFonts w:eastAsia="Times New Roman"/>
                <w:b/>
                <w:sz w:val="20"/>
                <w:szCs w:val="20"/>
                <w:lang w:eastAsia="sk-SK"/>
              </w:rPr>
              <w:t>Pozitívne</w:t>
            </w:r>
          </w:p>
        </w:tc>
        <w:sdt>
          <w:sdtPr>
            <w:rPr>
              <w:b/>
              <w:sz w:val="20"/>
              <w:szCs w:val="20"/>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8104C9" w:rsidRPr="00B043B4" w:rsidRDefault="008104C9" w:rsidP="00577B0C">
                <w:pPr>
                  <w:jc w:val="center"/>
                  <w:rPr>
                    <w:rFonts w:eastAsia="Times New Roman"/>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dotted" w:sz="4" w:space="0" w:color="auto"/>
              <w:right w:val="nil"/>
            </w:tcBorders>
          </w:tcPr>
          <w:p w:rsidR="008104C9" w:rsidRPr="00B043B4" w:rsidRDefault="008104C9" w:rsidP="00577B0C">
            <w:pPr>
              <w:rPr>
                <w:rFonts w:eastAsia="Times New Roman"/>
                <w:b/>
                <w:sz w:val="20"/>
                <w:szCs w:val="20"/>
                <w:lang w:eastAsia="sk-SK"/>
              </w:rPr>
            </w:pPr>
            <w:r w:rsidRPr="00B043B4">
              <w:rPr>
                <w:rFonts w:eastAsia="Times New Roman"/>
                <w:b/>
                <w:sz w:val="20"/>
                <w:szCs w:val="20"/>
                <w:lang w:eastAsia="sk-SK"/>
              </w:rPr>
              <w:t>Žiadne</w:t>
            </w:r>
          </w:p>
        </w:tc>
        <w:sdt>
          <w:sdtPr>
            <w:rPr>
              <w:b/>
              <w:sz w:val="20"/>
              <w:szCs w:val="20"/>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rsidR="008104C9" w:rsidRPr="00B043B4" w:rsidRDefault="008104C9" w:rsidP="00577B0C">
                <w:pPr>
                  <w:ind w:left="-107" w:right="-108"/>
                  <w:jc w:val="center"/>
                  <w:rPr>
                    <w:rFonts w:eastAsia="Times New Roman"/>
                    <w:b/>
                    <w:sz w:val="20"/>
                    <w:szCs w:val="20"/>
                    <w:lang w:eastAsia="sk-SK"/>
                  </w:rPr>
                </w:pPr>
                <w:r>
                  <w:rPr>
                    <w:rFonts w:ascii="MS Gothic" w:eastAsia="MS Gothic" w:hAnsi="MS Gothic"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rsidR="008104C9" w:rsidRPr="00B043B4" w:rsidRDefault="008104C9" w:rsidP="00577B0C">
            <w:pPr>
              <w:ind w:left="34"/>
              <w:rPr>
                <w:rFonts w:eastAsia="Times New Roman"/>
                <w:b/>
                <w:sz w:val="20"/>
                <w:szCs w:val="20"/>
                <w:lang w:eastAsia="sk-SK"/>
              </w:rPr>
            </w:pPr>
            <w:r w:rsidRPr="00B043B4">
              <w:rPr>
                <w:rFonts w:eastAsia="Times New Roman"/>
                <w:b/>
                <w:sz w:val="20"/>
                <w:szCs w:val="20"/>
                <w:lang w:eastAsia="sk-SK"/>
              </w:rPr>
              <w:t>Negatívne</w:t>
            </w:r>
          </w:p>
        </w:tc>
      </w:tr>
      <w:tr w:rsidR="008104C9" w:rsidRPr="00B043B4" w:rsidTr="00577B0C">
        <w:tc>
          <w:tcPr>
            <w:tcW w:w="3812" w:type="dxa"/>
            <w:tcBorders>
              <w:top w:val="nil"/>
              <w:left w:val="single" w:sz="4" w:space="0" w:color="auto"/>
              <w:bottom w:val="single" w:sz="4" w:space="0" w:color="000000"/>
              <w:right w:val="single" w:sz="4" w:space="0" w:color="auto"/>
            </w:tcBorders>
            <w:shd w:val="clear" w:color="auto" w:fill="E2E2E2"/>
          </w:tcPr>
          <w:p w:rsidR="008104C9" w:rsidRDefault="008104C9" w:rsidP="00577B0C">
            <w:pPr>
              <w:rPr>
                <w:rFonts w:eastAsia="Times New Roman"/>
                <w:sz w:val="20"/>
                <w:szCs w:val="20"/>
                <w:lang w:eastAsia="sk-SK"/>
              </w:rPr>
            </w:pPr>
            <w:r>
              <w:rPr>
                <w:rFonts w:eastAsia="Times New Roman"/>
                <w:sz w:val="20"/>
                <w:szCs w:val="20"/>
                <w:lang w:eastAsia="sk-SK"/>
              </w:rPr>
              <w:t xml:space="preserve">    </w:t>
            </w:r>
            <w:r w:rsidRPr="00A340BB">
              <w:rPr>
                <w:rFonts w:eastAsia="Times New Roman"/>
                <w:sz w:val="20"/>
                <w:szCs w:val="20"/>
                <w:lang w:eastAsia="sk-SK"/>
              </w:rPr>
              <w:t xml:space="preserve">z toho rozpočtovo zabezpečené vplyvy,     </w:t>
            </w:r>
            <w:r>
              <w:rPr>
                <w:rFonts w:eastAsia="Times New Roman"/>
                <w:sz w:val="20"/>
                <w:szCs w:val="20"/>
                <w:lang w:eastAsia="sk-SK"/>
              </w:rPr>
              <w:t xml:space="preserve">    </w:t>
            </w:r>
          </w:p>
          <w:p w:rsidR="008104C9" w:rsidRDefault="008104C9" w:rsidP="00577B0C">
            <w:pPr>
              <w:rPr>
                <w:rFonts w:eastAsia="Times New Roman"/>
                <w:sz w:val="20"/>
                <w:szCs w:val="20"/>
                <w:lang w:eastAsia="sk-SK"/>
              </w:rPr>
            </w:pPr>
            <w:r>
              <w:rPr>
                <w:rFonts w:eastAsia="Times New Roman"/>
                <w:sz w:val="20"/>
                <w:szCs w:val="20"/>
                <w:lang w:eastAsia="sk-SK"/>
              </w:rPr>
              <w:t xml:space="preserve">    </w:t>
            </w:r>
            <w:r w:rsidRPr="00A340BB">
              <w:rPr>
                <w:rFonts w:eastAsia="Times New Roman"/>
                <w:sz w:val="20"/>
                <w:szCs w:val="20"/>
                <w:lang w:eastAsia="sk-SK"/>
              </w:rPr>
              <w:t xml:space="preserve">v prípade identifikovaného negatívneho </w:t>
            </w:r>
          </w:p>
          <w:p w:rsidR="008104C9" w:rsidRPr="00A340BB" w:rsidRDefault="008104C9" w:rsidP="00577B0C">
            <w:pPr>
              <w:rPr>
                <w:rFonts w:eastAsia="Times New Roman"/>
                <w:sz w:val="20"/>
                <w:szCs w:val="20"/>
                <w:lang w:eastAsia="sk-SK"/>
              </w:rPr>
            </w:pPr>
            <w:r>
              <w:rPr>
                <w:rFonts w:eastAsia="Times New Roman"/>
                <w:sz w:val="20"/>
                <w:szCs w:val="20"/>
                <w:lang w:eastAsia="sk-SK"/>
              </w:rPr>
              <w:t xml:space="preserve">    </w:t>
            </w:r>
            <w:r w:rsidRPr="00A340BB">
              <w:rPr>
                <w:rFonts w:eastAsia="Times New Roman"/>
                <w:sz w:val="20"/>
                <w:szCs w:val="20"/>
                <w:lang w:eastAsia="sk-SK"/>
              </w:rPr>
              <w:t>vplyvu</w:t>
            </w:r>
          </w:p>
        </w:tc>
        <w:sdt>
          <w:sdtPr>
            <w:rPr>
              <w:sz w:val="20"/>
              <w:szCs w:val="20"/>
            </w:rPr>
            <w:id w:val="-1143340457"/>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8104C9" w:rsidRPr="00B043B4" w:rsidRDefault="008104C9" w:rsidP="00577B0C">
                <w:pPr>
                  <w:jc w:val="center"/>
                  <w:rPr>
                    <w:rFonts w:eastAsia="Times New Roman"/>
                    <w:sz w:val="20"/>
                    <w:szCs w:val="20"/>
                    <w:lang w:eastAsia="sk-SK"/>
                  </w:rPr>
                </w:pPr>
                <w:r>
                  <w:rPr>
                    <w:rFonts w:ascii="MS Gothic" w:eastAsia="MS Gothic" w:hAnsi="MS Gothic"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rsidR="008104C9" w:rsidRPr="00B043B4" w:rsidRDefault="008104C9" w:rsidP="00577B0C">
            <w:pPr>
              <w:rPr>
                <w:rFonts w:eastAsia="Times New Roman"/>
                <w:sz w:val="20"/>
                <w:szCs w:val="20"/>
                <w:lang w:eastAsia="sk-SK"/>
              </w:rPr>
            </w:pPr>
            <w:r w:rsidRPr="00B043B4">
              <w:rPr>
                <w:rFonts w:eastAsia="Times New Roman"/>
                <w:sz w:val="20"/>
                <w:szCs w:val="20"/>
                <w:lang w:eastAsia="sk-SK"/>
              </w:rPr>
              <w:t>Áno</w:t>
            </w:r>
          </w:p>
        </w:tc>
        <w:sdt>
          <w:sdtPr>
            <w:rPr>
              <w:sz w:val="20"/>
              <w:szCs w:val="20"/>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rsidR="008104C9" w:rsidRPr="00B043B4" w:rsidRDefault="008104C9" w:rsidP="00577B0C">
                <w:pPr>
                  <w:jc w:val="center"/>
                  <w:rPr>
                    <w:rFonts w:eastAsia="Times New Roman"/>
                    <w:sz w:val="20"/>
                    <w:szCs w:val="20"/>
                    <w:lang w:eastAsia="sk-SK"/>
                  </w:rPr>
                </w:pPr>
                <w:r>
                  <w:rPr>
                    <w:rFonts w:ascii="MS Gothic" w:eastAsia="MS Gothic" w:hAnsi="MS Gothic"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rsidR="008104C9" w:rsidRPr="00B043B4" w:rsidRDefault="008104C9" w:rsidP="00577B0C">
            <w:pPr>
              <w:rPr>
                <w:rFonts w:eastAsia="Times New Roman"/>
                <w:sz w:val="20"/>
                <w:szCs w:val="20"/>
                <w:lang w:eastAsia="sk-SK"/>
              </w:rPr>
            </w:pPr>
            <w:r w:rsidRPr="00B043B4">
              <w:rPr>
                <w:rFonts w:eastAsia="Times New Roman"/>
                <w:sz w:val="20"/>
                <w:szCs w:val="20"/>
                <w:lang w:eastAsia="sk-SK"/>
              </w:rPr>
              <w:t>Nie</w:t>
            </w:r>
          </w:p>
        </w:tc>
        <w:sdt>
          <w:sdtPr>
            <w:rPr>
              <w:sz w:val="20"/>
              <w:szCs w:val="20"/>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8104C9" w:rsidRPr="00B043B4" w:rsidRDefault="008104C9" w:rsidP="00577B0C">
                <w:pPr>
                  <w:ind w:left="-107" w:right="-108"/>
                  <w:jc w:val="center"/>
                  <w:rPr>
                    <w:rFonts w:eastAsia="Times New Roman"/>
                    <w:sz w:val="20"/>
                    <w:szCs w:val="20"/>
                    <w:lang w:eastAsia="sk-SK"/>
                  </w:rPr>
                </w:pPr>
                <w:r>
                  <w:rPr>
                    <w:rFonts w:ascii="MS Gothic" w:eastAsia="MS Gothic" w:hAnsi="MS Gothic"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8104C9" w:rsidRPr="00B043B4" w:rsidRDefault="008104C9" w:rsidP="00577B0C">
            <w:pPr>
              <w:ind w:left="34"/>
              <w:rPr>
                <w:rFonts w:eastAsia="Times New Roman"/>
                <w:sz w:val="20"/>
                <w:szCs w:val="20"/>
                <w:lang w:eastAsia="sk-SK"/>
              </w:rPr>
            </w:pPr>
            <w:r w:rsidRPr="00B043B4">
              <w:rPr>
                <w:rFonts w:eastAsia="Times New Roman"/>
                <w:sz w:val="20"/>
                <w:szCs w:val="20"/>
                <w:lang w:eastAsia="sk-SK"/>
              </w:rPr>
              <w:t>Čiastočne</w:t>
            </w:r>
          </w:p>
        </w:tc>
      </w:tr>
      <w:tr w:rsidR="008104C9" w:rsidRPr="00B043B4" w:rsidTr="00577B0C">
        <w:tc>
          <w:tcPr>
            <w:tcW w:w="3812" w:type="dxa"/>
            <w:tcBorders>
              <w:top w:val="single" w:sz="4" w:space="0" w:color="000000"/>
              <w:left w:val="single" w:sz="4" w:space="0" w:color="auto"/>
              <w:bottom w:val="nil"/>
              <w:right w:val="single" w:sz="4" w:space="0" w:color="auto"/>
            </w:tcBorders>
            <w:shd w:val="clear" w:color="auto" w:fill="E2E2E2"/>
          </w:tcPr>
          <w:p w:rsidR="008104C9" w:rsidRPr="00B043B4" w:rsidRDefault="008104C9" w:rsidP="00577B0C">
            <w:pPr>
              <w:rPr>
                <w:rFonts w:eastAsia="Times New Roman"/>
                <w:b/>
                <w:sz w:val="20"/>
                <w:szCs w:val="20"/>
                <w:lang w:eastAsia="sk-SK"/>
              </w:rPr>
            </w:pPr>
            <w:r w:rsidRPr="00B043B4">
              <w:rPr>
                <w:rFonts w:eastAsia="Times New Roman"/>
                <w:b/>
                <w:sz w:val="20"/>
                <w:szCs w:val="20"/>
                <w:lang w:eastAsia="sk-SK"/>
              </w:rPr>
              <w:t>Vplyvy na podnikateľské prostredie</w:t>
            </w:r>
          </w:p>
        </w:tc>
        <w:sdt>
          <w:sdtPr>
            <w:rPr>
              <w:b/>
              <w:sz w:val="20"/>
              <w:szCs w:val="20"/>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rsidR="008104C9" w:rsidRPr="00B043B4" w:rsidRDefault="008104C9" w:rsidP="00577B0C">
                <w:pPr>
                  <w:jc w:val="center"/>
                  <w:rPr>
                    <w:rFonts w:eastAsia="Times New Roman"/>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rsidR="008104C9" w:rsidRPr="00B043B4" w:rsidRDefault="008104C9" w:rsidP="00577B0C">
            <w:pPr>
              <w:ind w:right="-108"/>
              <w:rPr>
                <w:rFonts w:eastAsia="Times New Roman"/>
                <w:b/>
                <w:sz w:val="20"/>
                <w:szCs w:val="20"/>
                <w:lang w:eastAsia="sk-SK"/>
              </w:rPr>
            </w:pPr>
            <w:r w:rsidRPr="00B043B4">
              <w:rPr>
                <w:rFonts w:eastAsia="Times New Roman"/>
                <w:b/>
                <w:sz w:val="20"/>
                <w:szCs w:val="20"/>
                <w:lang w:eastAsia="sk-SK"/>
              </w:rPr>
              <w:t>Pozitívne</w:t>
            </w:r>
          </w:p>
        </w:tc>
        <w:sdt>
          <w:sdtPr>
            <w:rPr>
              <w:b/>
              <w:sz w:val="20"/>
              <w:szCs w:val="20"/>
            </w:rPr>
            <w:id w:val="203846501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8104C9" w:rsidRPr="00B043B4" w:rsidRDefault="008104C9" w:rsidP="00577B0C">
                <w:pPr>
                  <w:jc w:val="center"/>
                  <w:rPr>
                    <w:rFonts w:eastAsia="Times New Roman"/>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rsidR="008104C9" w:rsidRPr="00B043B4" w:rsidRDefault="008104C9" w:rsidP="00577B0C">
            <w:pPr>
              <w:rPr>
                <w:rFonts w:eastAsia="Times New Roman"/>
                <w:b/>
                <w:sz w:val="20"/>
                <w:szCs w:val="20"/>
                <w:lang w:eastAsia="sk-SK"/>
              </w:rPr>
            </w:pPr>
            <w:r w:rsidRPr="00B043B4">
              <w:rPr>
                <w:rFonts w:eastAsia="Times New Roman"/>
                <w:b/>
                <w:sz w:val="20"/>
                <w:szCs w:val="20"/>
                <w:lang w:eastAsia="sk-SK"/>
              </w:rPr>
              <w:t>Žiadne</w:t>
            </w:r>
          </w:p>
        </w:tc>
        <w:sdt>
          <w:sdtPr>
            <w:rPr>
              <w:b/>
              <w:sz w:val="20"/>
              <w:szCs w:val="20"/>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rsidR="008104C9" w:rsidRPr="00B043B4" w:rsidRDefault="008104C9" w:rsidP="00577B0C">
                <w:pPr>
                  <w:jc w:val="center"/>
                  <w:rPr>
                    <w:rFonts w:eastAsia="Times New Roman"/>
                    <w:b/>
                    <w:sz w:val="20"/>
                    <w:szCs w:val="20"/>
                    <w:lang w:eastAsia="sk-SK"/>
                  </w:rPr>
                </w:pPr>
                <w:r>
                  <w:rPr>
                    <w:rFonts w:ascii="MS Gothic" w:eastAsia="MS Gothic" w:hAnsi="MS Gothic"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rsidR="008104C9" w:rsidRPr="00B043B4" w:rsidRDefault="008104C9" w:rsidP="00577B0C">
            <w:pPr>
              <w:ind w:left="54"/>
              <w:rPr>
                <w:rFonts w:eastAsia="Times New Roman"/>
                <w:b/>
                <w:sz w:val="20"/>
                <w:szCs w:val="20"/>
                <w:lang w:eastAsia="sk-SK"/>
              </w:rPr>
            </w:pPr>
            <w:r w:rsidRPr="00B043B4">
              <w:rPr>
                <w:rFonts w:eastAsia="Times New Roman"/>
                <w:b/>
                <w:sz w:val="20"/>
                <w:szCs w:val="20"/>
                <w:lang w:eastAsia="sk-SK"/>
              </w:rPr>
              <w:t>Negatívne</w:t>
            </w:r>
          </w:p>
        </w:tc>
      </w:tr>
      <w:tr w:rsidR="008104C9" w:rsidRPr="00B043B4" w:rsidTr="00577B0C">
        <w:tc>
          <w:tcPr>
            <w:tcW w:w="3812" w:type="dxa"/>
            <w:tcBorders>
              <w:top w:val="nil"/>
              <w:left w:val="single" w:sz="4" w:space="0" w:color="000000"/>
              <w:bottom w:val="nil"/>
              <w:right w:val="single" w:sz="4" w:space="0" w:color="000000"/>
            </w:tcBorders>
            <w:shd w:val="clear" w:color="auto" w:fill="E2E2E2"/>
          </w:tcPr>
          <w:p w:rsidR="008104C9" w:rsidRPr="00B043B4" w:rsidRDefault="008104C9" w:rsidP="00577B0C">
            <w:pPr>
              <w:rPr>
                <w:rFonts w:eastAsia="Times New Roman"/>
                <w:sz w:val="20"/>
                <w:szCs w:val="20"/>
                <w:lang w:eastAsia="sk-SK"/>
              </w:rPr>
            </w:pPr>
            <w:r w:rsidRPr="00B043B4">
              <w:rPr>
                <w:rFonts w:eastAsia="Times New Roman"/>
                <w:sz w:val="20"/>
                <w:szCs w:val="20"/>
                <w:lang w:eastAsia="sk-SK"/>
              </w:rPr>
              <w:t xml:space="preserve"> </w:t>
            </w:r>
            <w:r>
              <w:rPr>
                <w:rFonts w:eastAsia="Times New Roman"/>
                <w:sz w:val="20"/>
                <w:szCs w:val="20"/>
                <w:lang w:eastAsia="sk-SK"/>
              </w:rPr>
              <w:t xml:space="preserve">   </w:t>
            </w:r>
            <w:r w:rsidRPr="00B043B4">
              <w:rPr>
                <w:rFonts w:eastAsia="Times New Roman"/>
                <w:sz w:val="20"/>
                <w:szCs w:val="20"/>
                <w:lang w:eastAsia="sk-SK"/>
              </w:rPr>
              <w:t>z toho vplyvy na MSP</w:t>
            </w:r>
          </w:p>
          <w:p w:rsidR="008104C9" w:rsidRPr="00B043B4" w:rsidRDefault="008104C9" w:rsidP="00577B0C">
            <w:pPr>
              <w:rPr>
                <w:rFonts w:eastAsia="Times New Roman"/>
                <w:sz w:val="20"/>
                <w:szCs w:val="20"/>
                <w:lang w:eastAsia="sk-SK"/>
              </w:rPr>
            </w:pPr>
          </w:p>
        </w:tc>
        <w:sdt>
          <w:sdtPr>
            <w:rPr>
              <w:sz w:val="20"/>
              <w:szCs w:val="20"/>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rsidR="008104C9" w:rsidRPr="00B043B4" w:rsidRDefault="008104C9" w:rsidP="00577B0C">
                <w:pPr>
                  <w:jc w:val="center"/>
                  <w:rPr>
                    <w:rFonts w:eastAsia="Times New Roman"/>
                    <w:sz w:val="20"/>
                    <w:szCs w:val="20"/>
                    <w:lang w:eastAsia="sk-SK"/>
                  </w:rPr>
                </w:pPr>
                <w:r>
                  <w:rPr>
                    <w:rFonts w:ascii="MS Gothic" w:eastAsia="MS Gothic" w:hAnsi="MS Gothic"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8104C9" w:rsidRPr="00B043B4" w:rsidRDefault="008104C9" w:rsidP="00577B0C">
            <w:pPr>
              <w:ind w:right="-108"/>
              <w:rPr>
                <w:rFonts w:eastAsia="Times New Roman"/>
                <w:sz w:val="20"/>
                <w:szCs w:val="20"/>
                <w:lang w:eastAsia="sk-SK"/>
              </w:rPr>
            </w:pPr>
            <w:r w:rsidRPr="00B043B4">
              <w:rPr>
                <w:rFonts w:eastAsia="Times New Roman"/>
                <w:sz w:val="20"/>
                <w:szCs w:val="20"/>
                <w:lang w:eastAsia="sk-SK"/>
              </w:rPr>
              <w:t>Pozitívne</w:t>
            </w:r>
          </w:p>
        </w:tc>
        <w:sdt>
          <w:sdtPr>
            <w:rPr>
              <w:sz w:val="20"/>
              <w:szCs w:val="20"/>
            </w:rPr>
            <w:id w:val="994611021"/>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8104C9" w:rsidRPr="00B043B4" w:rsidRDefault="008104C9" w:rsidP="00577B0C">
                <w:pPr>
                  <w:jc w:val="center"/>
                  <w:rPr>
                    <w:rFonts w:eastAsia="Times New Roman"/>
                    <w:sz w:val="20"/>
                    <w:szCs w:val="20"/>
                    <w:lang w:eastAsia="sk-SK"/>
                  </w:rPr>
                </w:pPr>
                <w:r>
                  <w:rPr>
                    <w:rFonts w:ascii="MS Gothic" w:eastAsia="MS Gothic" w:hAnsi="MS Gothic"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8104C9" w:rsidRPr="00B043B4" w:rsidRDefault="008104C9" w:rsidP="00577B0C">
            <w:pPr>
              <w:rPr>
                <w:rFonts w:eastAsia="Times New Roman"/>
                <w:sz w:val="20"/>
                <w:szCs w:val="20"/>
                <w:lang w:eastAsia="sk-SK"/>
              </w:rPr>
            </w:pPr>
            <w:r w:rsidRPr="00B043B4">
              <w:rPr>
                <w:rFonts w:eastAsia="Times New Roman"/>
                <w:sz w:val="20"/>
                <w:szCs w:val="20"/>
                <w:lang w:eastAsia="sk-SK"/>
              </w:rPr>
              <w:t>Žiadne</w:t>
            </w:r>
          </w:p>
        </w:tc>
        <w:sdt>
          <w:sdtPr>
            <w:rPr>
              <w:sz w:val="20"/>
              <w:szCs w:val="20"/>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8104C9" w:rsidRPr="00B043B4" w:rsidRDefault="008104C9" w:rsidP="00577B0C">
                <w:pPr>
                  <w:jc w:val="center"/>
                  <w:rPr>
                    <w:rFonts w:eastAsia="Times New Roman"/>
                    <w:sz w:val="20"/>
                    <w:szCs w:val="20"/>
                    <w:lang w:eastAsia="sk-SK"/>
                  </w:rPr>
                </w:pPr>
                <w:r>
                  <w:rPr>
                    <w:rFonts w:ascii="MS Gothic" w:eastAsia="MS Gothic" w:hAnsi="MS Gothic"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8104C9" w:rsidRPr="00B043B4" w:rsidRDefault="008104C9" w:rsidP="00577B0C">
            <w:pPr>
              <w:ind w:left="54"/>
              <w:rPr>
                <w:rFonts w:eastAsia="Times New Roman"/>
                <w:sz w:val="20"/>
                <w:szCs w:val="20"/>
                <w:lang w:eastAsia="sk-SK"/>
              </w:rPr>
            </w:pPr>
            <w:r w:rsidRPr="00B043B4">
              <w:rPr>
                <w:rFonts w:eastAsia="Times New Roman"/>
                <w:sz w:val="20"/>
                <w:szCs w:val="20"/>
                <w:lang w:eastAsia="sk-SK"/>
              </w:rPr>
              <w:t>Negatívne</w:t>
            </w:r>
          </w:p>
        </w:tc>
      </w:tr>
      <w:tr w:rsidR="008104C9" w:rsidRPr="00B043B4" w:rsidTr="00577B0C">
        <w:tc>
          <w:tcPr>
            <w:tcW w:w="3812" w:type="dxa"/>
            <w:tcBorders>
              <w:top w:val="nil"/>
              <w:left w:val="single" w:sz="4" w:space="0" w:color="auto"/>
              <w:bottom w:val="single" w:sz="4" w:space="0" w:color="auto"/>
              <w:right w:val="single" w:sz="4" w:space="0" w:color="auto"/>
            </w:tcBorders>
            <w:shd w:val="clear" w:color="auto" w:fill="E2E2E2"/>
          </w:tcPr>
          <w:p w:rsidR="008104C9" w:rsidRDefault="008104C9" w:rsidP="00577B0C">
            <w:pPr>
              <w:rPr>
                <w:rFonts w:eastAsia="Times New Roman"/>
                <w:sz w:val="20"/>
                <w:szCs w:val="20"/>
                <w:lang w:eastAsia="sk-SK"/>
              </w:rPr>
            </w:pPr>
            <w:r>
              <w:rPr>
                <w:rFonts w:eastAsia="Times New Roman"/>
                <w:sz w:val="20"/>
                <w:szCs w:val="20"/>
                <w:lang w:eastAsia="sk-SK"/>
              </w:rPr>
              <w:t xml:space="preserve">    </w:t>
            </w:r>
            <w:r w:rsidRPr="00B043B4">
              <w:rPr>
                <w:rFonts w:eastAsia="Times New Roman"/>
                <w:sz w:val="20"/>
                <w:szCs w:val="20"/>
                <w:lang w:eastAsia="sk-SK"/>
              </w:rPr>
              <w:t xml:space="preserve">Mechanizmus znižovania byrokracie </w:t>
            </w:r>
            <w:r>
              <w:rPr>
                <w:rFonts w:eastAsia="Times New Roman"/>
                <w:sz w:val="20"/>
                <w:szCs w:val="20"/>
                <w:lang w:eastAsia="sk-SK"/>
              </w:rPr>
              <w:t xml:space="preserve">   </w:t>
            </w:r>
          </w:p>
          <w:p w:rsidR="008104C9" w:rsidRPr="00B043B4" w:rsidRDefault="008104C9" w:rsidP="00577B0C">
            <w:pPr>
              <w:rPr>
                <w:rFonts w:eastAsia="Times New Roman"/>
                <w:b/>
                <w:sz w:val="20"/>
                <w:szCs w:val="20"/>
                <w:lang w:eastAsia="sk-SK"/>
              </w:rPr>
            </w:pPr>
            <w:r>
              <w:rPr>
                <w:rFonts w:eastAsia="Times New Roman"/>
                <w:sz w:val="20"/>
                <w:szCs w:val="20"/>
                <w:lang w:eastAsia="sk-SK"/>
              </w:rPr>
              <w:t xml:space="preserve">    </w:t>
            </w:r>
            <w:r w:rsidRPr="00B043B4">
              <w:rPr>
                <w:rFonts w:eastAsia="Times New Roman"/>
                <w:sz w:val="20"/>
                <w:szCs w:val="20"/>
                <w:lang w:eastAsia="sk-SK"/>
              </w:rPr>
              <w:t>a nákladov sa uplatňuje:</w:t>
            </w:r>
          </w:p>
        </w:tc>
        <w:sdt>
          <w:sdtPr>
            <w:rPr>
              <w:b/>
              <w:sz w:val="20"/>
              <w:szCs w:val="20"/>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8104C9" w:rsidRPr="00B043B4" w:rsidRDefault="008104C9" w:rsidP="00577B0C">
                <w:pPr>
                  <w:jc w:val="center"/>
                  <w:rPr>
                    <w:rFonts w:eastAsia="Times New Roman"/>
                    <w:b/>
                    <w:sz w:val="20"/>
                    <w:szCs w:val="20"/>
                    <w:lang w:eastAsia="sk-SK"/>
                  </w:rPr>
                </w:pPr>
                <w:r>
                  <w:rPr>
                    <w:rFonts w:ascii="MS Gothic" w:eastAsia="MS Gothic" w:hAnsi="MS Gothic"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rsidR="008104C9" w:rsidRPr="00B043B4" w:rsidRDefault="008104C9" w:rsidP="00577B0C">
            <w:pPr>
              <w:ind w:right="-108"/>
              <w:rPr>
                <w:rFonts w:eastAsia="Times New Roman"/>
                <w:b/>
                <w:sz w:val="20"/>
                <w:szCs w:val="20"/>
                <w:lang w:eastAsia="sk-SK"/>
              </w:rPr>
            </w:pPr>
            <w:r w:rsidRPr="00B043B4">
              <w:rPr>
                <w:rFonts w:eastAsia="Times New Roman"/>
                <w:sz w:val="20"/>
                <w:szCs w:val="20"/>
                <w:lang w:eastAsia="sk-SK"/>
              </w:rPr>
              <w:t>Áno</w:t>
            </w:r>
          </w:p>
        </w:tc>
        <w:tc>
          <w:tcPr>
            <w:tcW w:w="254" w:type="dxa"/>
            <w:tcBorders>
              <w:top w:val="dotted" w:sz="4" w:space="0" w:color="auto"/>
              <w:left w:val="nil"/>
              <w:bottom w:val="single" w:sz="4" w:space="0" w:color="auto"/>
              <w:right w:val="nil"/>
            </w:tcBorders>
            <w:vAlign w:val="center"/>
          </w:tcPr>
          <w:p w:rsidR="008104C9" w:rsidRPr="00B043B4" w:rsidRDefault="008104C9" w:rsidP="00577B0C">
            <w:pPr>
              <w:jc w:val="center"/>
              <w:rPr>
                <w:rFonts w:eastAsia="Times New Roman"/>
                <w:b/>
                <w:sz w:val="20"/>
                <w:szCs w:val="20"/>
                <w:lang w:eastAsia="sk-SK"/>
              </w:rPr>
            </w:pPr>
          </w:p>
        </w:tc>
        <w:tc>
          <w:tcPr>
            <w:tcW w:w="1133" w:type="dxa"/>
            <w:tcBorders>
              <w:top w:val="dotted" w:sz="4" w:space="0" w:color="auto"/>
              <w:left w:val="nil"/>
              <w:bottom w:val="single" w:sz="4" w:space="0" w:color="auto"/>
              <w:right w:val="nil"/>
            </w:tcBorders>
            <w:vAlign w:val="center"/>
          </w:tcPr>
          <w:p w:rsidR="008104C9" w:rsidRPr="00B043B4" w:rsidRDefault="008104C9" w:rsidP="00577B0C">
            <w:pPr>
              <w:jc w:val="center"/>
              <w:rPr>
                <w:rFonts w:eastAsia="Times New Roman"/>
                <w:b/>
                <w:sz w:val="20"/>
                <w:szCs w:val="20"/>
                <w:lang w:eastAsia="sk-SK"/>
              </w:rPr>
            </w:pPr>
          </w:p>
        </w:tc>
        <w:sdt>
          <w:sdtPr>
            <w:rPr>
              <w:b/>
              <w:sz w:val="20"/>
              <w:szCs w:val="20"/>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8104C9" w:rsidRPr="00B043B4" w:rsidRDefault="008104C9" w:rsidP="00577B0C">
                <w:pPr>
                  <w:jc w:val="center"/>
                  <w:rPr>
                    <w:rFonts w:eastAsia="Times New Roman"/>
                    <w:b/>
                    <w:sz w:val="20"/>
                    <w:szCs w:val="20"/>
                    <w:lang w:eastAsia="sk-SK"/>
                  </w:rPr>
                </w:pPr>
                <w:r>
                  <w:rPr>
                    <w:rFonts w:ascii="MS Gothic" w:eastAsia="MS Gothic" w:hAnsi="MS Gothic"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8104C9" w:rsidRPr="00B043B4" w:rsidRDefault="008104C9" w:rsidP="00577B0C">
            <w:pPr>
              <w:ind w:left="54"/>
              <w:rPr>
                <w:rFonts w:eastAsia="Times New Roman"/>
                <w:b/>
                <w:sz w:val="20"/>
                <w:szCs w:val="20"/>
                <w:lang w:eastAsia="sk-SK"/>
              </w:rPr>
            </w:pPr>
            <w:r w:rsidRPr="00B043B4">
              <w:rPr>
                <w:rFonts w:eastAsia="Times New Roman"/>
                <w:sz w:val="20"/>
                <w:szCs w:val="20"/>
                <w:lang w:eastAsia="sk-SK"/>
              </w:rPr>
              <w:t>Nie</w:t>
            </w:r>
          </w:p>
        </w:tc>
      </w:tr>
      <w:tr w:rsidR="008104C9" w:rsidRPr="00B043B4" w:rsidTr="00577B0C">
        <w:tc>
          <w:tcPr>
            <w:tcW w:w="3812" w:type="dxa"/>
            <w:tcBorders>
              <w:top w:val="single" w:sz="4" w:space="0" w:color="000000"/>
              <w:left w:val="single" w:sz="4" w:space="0" w:color="auto"/>
              <w:bottom w:val="single" w:sz="4" w:space="0" w:color="auto"/>
              <w:right w:val="single" w:sz="4" w:space="0" w:color="auto"/>
            </w:tcBorders>
            <w:shd w:val="clear" w:color="auto" w:fill="E2E2E2"/>
          </w:tcPr>
          <w:p w:rsidR="008104C9" w:rsidRPr="00B043B4" w:rsidRDefault="008104C9" w:rsidP="00577B0C">
            <w:pPr>
              <w:rPr>
                <w:rFonts w:eastAsia="Times New Roman"/>
                <w:b/>
                <w:sz w:val="20"/>
                <w:szCs w:val="20"/>
                <w:lang w:eastAsia="sk-SK"/>
              </w:rPr>
            </w:pPr>
            <w:r w:rsidRPr="00B043B4">
              <w:rPr>
                <w:rFonts w:eastAsia="Times New Roman"/>
                <w:b/>
                <w:sz w:val="20"/>
                <w:szCs w:val="20"/>
                <w:lang w:eastAsia="sk-SK"/>
              </w:rPr>
              <w:t>Sociálne vplyvy</w:t>
            </w:r>
          </w:p>
        </w:tc>
        <w:sdt>
          <w:sdtPr>
            <w:rPr>
              <w:b/>
              <w:sz w:val="20"/>
              <w:szCs w:val="20"/>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8104C9" w:rsidRPr="00B043B4" w:rsidRDefault="008104C9" w:rsidP="00577B0C">
                <w:pPr>
                  <w:jc w:val="center"/>
                  <w:rPr>
                    <w:rFonts w:eastAsia="Times New Roman"/>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8104C9" w:rsidRPr="00B043B4" w:rsidRDefault="008104C9" w:rsidP="00577B0C">
            <w:pPr>
              <w:ind w:right="-108"/>
              <w:rPr>
                <w:rFonts w:eastAsia="Times New Roman"/>
                <w:b/>
                <w:sz w:val="20"/>
                <w:szCs w:val="20"/>
                <w:lang w:eastAsia="sk-SK"/>
              </w:rPr>
            </w:pPr>
            <w:r w:rsidRPr="00B043B4">
              <w:rPr>
                <w:rFonts w:eastAsia="Times New Roman"/>
                <w:b/>
                <w:sz w:val="20"/>
                <w:szCs w:val="20"/>
                <w:lang w:eastAsia="sk-SK"/>
              </w:rPr>
              <w:t>Pozitívne</w:t>
            </w:r>
          </w:p>
        </w:tc>
        <w:sdt>
          <w:sdtPr>
            <w:rPr>
              <w:b/>
              <w:sz w:val="20"/>
              <w:szCs w:val="20"/>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8104C9" w:rsidRPr="00B043B4" w:rsidRDefault="008104C9" w:rsidP="00577B0C">
                <w:pPr>
                  <w:jc w:val="center"/>
                  <w:rPr>
                    <w:rFonts w:eastAsia="Times New Roman"/>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8104C9" w:rsidRPr="00B043B4" w:rsidRDefault="008104C9" w:rsidP="00577B0C">
            <w:pPr>
              <w:rPr>
                <w:rFonts w:eastAsia="Times New Roman"/>
                <w:b/>
                <w:sz w:val="20"/>
                <w:szCs w:val="20"/>
                <w:lang w:eastAsia="sk-SK"/>
              </w:rPr>
            </w:pPr>
            <w:r w:rsidRPr="00B043B4">
              <w:rPr>
                <w:rFonts w:eastAsia="Times New Roman"/>
                <w:b/>
                <w:sz w:val="20"/>
                <w:szCs w:val="20"/>
                <w:lang w:eastAsia="sk-SK"/>
              </w:rPr>
              <w:t>Žiadne</w:t>
            </w:r>
          </w:p>
        </w:tc>
        <w:sdt>
          <w:sdtPr>
            <w:rPr>
              <w:b/>
              <w:sz w:val="20"/>
              <w:szCs w:val="20"/>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8104C9" w:rsidRPr="00B043B4" w:rsidRDefault="008104C9" w:rsidP="00577B0C">
                <w:pPr>
                  <w:jc w:val="center"/>
                  <w:rPr>
                    <w:rFonts w:eastAsia="Times New Roman"/>
                    <w:b/>
                    <w:sz w:val="20"/>
                    <w:szCs w:val="20"/>
                    <w:lang w:eastAsia="sk-SK"/>
                  </w:rPr>
                </w:pPr>
                <w:r>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8104C9" w:rsidRPr="00B043B4" w:rsidRDefault="008104C9" w:rsidP="00577B0C">
            <w:pPr>
              <w:ind w:left="54"/>
              <w:rPr>
                <w:rFonts w:eastAsia="Times New Roman"/>
                <w:b/>
                <w:sz w:val="20"/>
                <w:szCs w:val="20"/>
                <w:lang w:eastAsia="sk-SK"/>
              </w:rPr>
            </w:pPr>
            <w:r w:rsidRPr="00B043B4">
              <w:rPr>
                <w:rFonts w:eastAsia="Times New Roman"/>
                <w:b/>
                <w:sz w:val="20"/>
                <w:szCs w:val="20"/>
                <w:lang w:eastAsia="sk-SK"/>
              </w:rPr>
              <w:t>Negatívne</w:t>
            </w:r>
          </w:p>
        </w:tc>
      </w:tr>
      <w:tr w:rsidR="008104C9" w:rsidRPr="00B043B4" w:rsidTr="00577B0C">
        <w:tc>
          <w:tcPr>
            <w:tcW w:w="3812" w:type="dxa"/>
            <w:tcBorders>
              <w:top w:val="single" w:sz="4" w:space="0" w:color="auto"/>
              <w:left w:val="single" w:sz="4" w:space="0" w:color="auto"/>
              <w:bottom w:val="single" w:sz="4" w:space="0" w:color="auto"/>
              <w:right w:val="single" w:sz="4" w:space="0" w:color="auto"/>
            </w:tcBorders>
            <w:shd w:val="clear" w:color="auto" w:fill="E2E2E2"/>
          </w:tcPr>
          <w:p w:rsidR="008104C9" w:rsidRPr="00B043B4" w:rsidRDefault="008104C9" w:rsidP="00577B0C">
            <w:pPr>
              <w:rPr>
                <w:rFonts w:eastAsia="Times New Roman"/>
                <w:b/>
                <w:sz w:val="20"/>
                <w:szCs w:val="20"/>
                <w:lang w:eastAsia="sk-SK"/>
              </w:rPr>
            </w:pPr>
            <w:r w:rsidRPr="00B043B4">
              <w:rPr>
                <w:rFonts w:eastAsia="Times New Roman"/>
                <w:b/>
                <w:sz w:val="20"/>
                <w:szCs w:val="20"/>
                <w:lang w:eastAsia="sk-SK"/>
              </w:rPr>
              <w:t>Vplyvy na životné prostredie</w:t>
            </w:r>
          </w:p>
        </w:tc>
        <w:sdt>
          <w:sdtPr>
            <w:rPr>
              <w:b/>
              <w:sz w:val="20"/>
              <w:szCs w:val="20"/>
            </w:rPr>
            <w:id w:val="1474483314"/>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8104C9" w:rsidRPr="00B043B4" w:rsidRDefault="008104C9" w:rsidP="00577B0C">
                <w:pPr>
                  <w:jc w:val="center"/>
                  <w:rPr>
                    <w:rFonts w:eastAsia="Times New Roman"/>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8104C9" w:rsidRPr="00B043B4" w:rsidRDefault="008104C9" w:rsidP="00577B0C">
            <w:pPr>
              <w:ind w:right="-108"/>
              <w:rPr>
                <w:rFonts w:eastAsia="Times New Roman"/>
                <w:b/>
                <w:sz w:val="20"/>
                <w:szCs w:val="20"/>
                <w:lang w:eastAsia="sk-SK"/>
              </w:rPr>
            </w:pPr>
            <w:r w:rsidRPr="00B043B4">
              <w:rPr>
                <w:rFonts w:eastAsia="Times New Roman"/>
                <w:b/>
                <w:sz w:val="20"/>
                <w:szCs w:val="20"/>
                <w:lang w:eastAsia="sk-SK"/>
              </w:rPr>
              <w:t>Pozitívne</w:t>
            </w:r>
          </w:p>
        </w:tc>
        <w:sdt>
          <w:sdtPr>
            <w:rPr>
              <w:b/>
              <w:sz w:val="20"/>
              <w:szCs w:val="20"/>
            </w:rPr>
            <w:id w:val="-206016211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8104C9" w:rsidRPr="00B043B4" w:rsidRDefault="008104C9" w:rsidP="00577B0C">
                <w:pPr>
                  <w:jc w:val="center"/>
                  <w:rPr>
                    <w:rFonts w:eastAsia="Times New Roman"/>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8104C9" w:rsidRPr="00B043B4" w:rsidRDefault="008104C9" w:rsidP="00577B0C">
            <w:pPr>
              <w:rPr>
                <w:rFonts w:eastAsia="Times New Roman"/>
                <w:b/>
                <w:sz w:val="20"/>
                <w:szCs w:val="20"/>
                <w:lang w:eastAsia="sk-SK"/>
              </w:rPr>
            </w:pPr>
            <w:r w:rsidRPr="00B043B4">
              <w:rPr>
                <w:rFonts w:eastAsia="Times New Roman"/>
                <w:b/>
                <w:sz w:val="20"/>
                <w:szCs w:val="20"/>
                <w:lang w:eastAsia="sk-SK"/>
              </w:rPr>
              <w:t>Žiadne</w:t>
            </w:r>
          </w:p>
        </w:tc>
        <w:sdt>
          <w:sdtPr>
            <w:rPr>
              <w:b/>
              <w:sz w:val="20"/>
              <w:szCs w:val="20"/>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8104C9" w:rsidRPr="00B043B4" w:rsidRDefault="008104C9" w:rsidP="00577B0C">
                <w:pPr>
                  <w:jc w:val="center"/>
                  <w:rPr>
                    <w:rFonts w:eastAsia="Times New Roman"/>
                    <w:b/>
                    <w:sz w:val="20"/>
                    <w:szCs w:val="20"/>
                    <w:lang w:eastAsia="sk-SK"/>
                  </w:rPr>
                </w:pPr>
                <w:r>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8104C9" w:rsidRPr="00B043B4" w:rsidRDefault="008104C9" w:rsidP="00577B0C">
            <w:pPr>
              <w:ind w:left="54"/>
              <w:rPr>
                <w:rFonts w:eastAsia="Times New Roman"/>
                <w:b/>
                <w:sz w:val="20"/>
                <w:szCs w:val="20"/>
                <w:lang w:eastAsia="sk-SK"/>
              </w:rPr>
            </w:pPr>
            <w:r w:rsidRPr="00B043B4">
              <w:rPr>
                <w:rFonts w:eastAsia="Times New Roman"/>
                <w:b/>
                <w:sz w:val="20"/>
                <w:szCs w:val="20"/>
                <w:lang w:eastAsia="sk-SK"/>
              </w:rPr>
              <w:t>Negatívne</w:t>
            </w:r>
          </w:p>
        </w:tc>
      </w:tr>
      <w:tr w:rsidR="008104C9" w:rsidRPr="00B043B4" w:rsidTr="00577B0C">
        <w:tc>
          <w:tcPr>
            <w:tcW w:w="3812" w:type="dxa"/>
            <w:tcBorders>
              <w:top w:val="single" w:sz="4" w:space="0" w:color="auto"/>
              <w:left w:val="single" w:sz="4" w:space="0" w:color="auto"/>
              <w:bottom w:val="single" w:sz="4" w:space="0" w:color="auto"/>
              <w:right w:val="single" w:sz="4" w:space="0" w:color="auto"/>
            </w:tcBorders>
            <w:shd w:val="clear" w:color="auto" w:fill="E2E2E2"/>
          </w:tcPr>
          <w:p w:rsidR="008104C9" w:rsidRPr="00B043B4" w:rsidRDefault="008104C9" w:rsidP="00577B0C">
            <w:pPr>
              <w:rPr>
                <w:rFonts w:eastAsia="Times New Roman"/>
                <w:b/>
                <w:sz w:val="20"/>
                <w:szCs w:val="20"/>
                <w:lang w:eastAsia="sk-SK"/>
              </w:rPr>
            </w:pPr>
            <w:r w:rsidRPr="00B043B4">
              <w:rPr>
                <w:rFonts w:eastAsia="Times New Roman"/>
                <w:b/>
                <w:sz w:val="20"/>
                <w:szCs w:val="20"/>
                <w:lang w:eastAsia="sk-SK"/>
              </w:rPr>
              <w:t>Vplyvy na informatizáciu</w:t>
            </w:r>
            <w:r>
              <w:rPr>
                <w:rFonts w:eastAsia="Times New Roman"/>
                <w:b/>
                <w:sz w:val="20"/>
                <w:szCs w:val="20"/>
                <w:lang w:eastAsia="sk-SK"/>
              </w:rPr>
              <w:t xml:space="preserve"> spoločnosti</w:t>
            </w:r>
          </w:p>
        </w:tc>
        <w:sdt>
          <w:sdtPr>
            <w:rPr>
              <w:b/>
              <w:sz w:val="20"/>
              <w:szCs w:val="20"/>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8104C9" w:rsidRPr="00B043B4" w:rsidRDefault="008104C9" w:rsidP="00577B0C">
                <w:pPr>
                  <w:jc w:val="center"/>
                  <w:rPr>
                    <w:rFonts w:eastAsia="Times New Roman"/>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8104C9" w:rsidRPr="00B043B4" w:rsidRDefault="008104C9" w:rsidP="00577B0C">
            <w:pPr>
              <w:ind w:right="-108"/>
              <w:rPr>
                <w:rFonts w:eastAsia="Times New Roman"/>
                <w:b/>
                <w:sz w:val="20"/>
                <w:szCs w:val="20"/>
                <w:lang w:eastAsia="sk-SK"/>
              </w:rPr>
            </w:pPr>
            <w:r w:rsidRPr="00B043B4">
              <w:rPr>
                <w:rFonts w:eastAsia="Times New Roman"/>
                <w:b/>
                <w:sz w:val="20"/>
                <w:szCs w:val="20"/>
                <w:lang w:eastAsia="sk-SK"/>
              </w:rPr>
              <w:t>Pozitívne</w:t>
            </w:r>
          </w:p>
        </w:tc>
        <w:sdt>
          <w:sdtPr>
            <w:rPr>
              <w:b/>
              <w:sz w:val="20"/>
              <w:szCs w:val="20"/>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8104C9" w:rsidRPr="00B043B4" w:rsidRDefault="008104C9" w:rsidP="00577B0C">
                <w:pPr>
                  <w:jc w:val="center"/>
                  <w:rPr>
                    <w:rFonts w:eastAsia="Times New Roman"/>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8104C9" w:rsidRPr="00B043B4" w:rsidRDefault="008104C9" w:rsidP="00577B0C">
            <w:pPr>
              <w:rPr>
                <w:rFonts w:eastAsia="Times New Roman"/>
                <w:b/>
                <w:sz w:val="20"/>
                <w:szCs w:val="20"/>
                <w:lang w:eastAsia="sk-SK"/>
              </w:rPr>
            </w:pPr>
            <w:r w:rsidRPr="00B043B4">
              <w:rPr>
                <w:rFonts w:eastAsia="Times New Roman"/>
                <w:b/>
                <w:sz w:val="20"/>
                <w:szCs w:val="20"/>
                <w:lang w:eastAsia="sk-SK"/>
              </w:rPr>
              <w:t>Žiadne</w:t>
            </w:r>
          </w:p>
        </w:tc>
        <w:sdt>
          <w:sdtPr>
            <w:rPr>
              <w:b/>
              <w:sz w:val="20"/>
              <w:szCs w:val="20"/>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8104C9" w:rsidRPr="00B043B4" w:rsidRDefault="008104C9" w:rsidP="00577B0C">
                <w:pPr>
                  <w:jc w:val="center"/>
                  <w:rPr>
                    <w:rFonts w:eastAsia="Times New Roman"/>
                    <w:b/>
                    <w:sz w:val="20"/>
                    <w:szCs w:val="20"/>
                    <w:lang w:eastAsia="sk-SK"/>
                  </w:rPr>
                </w:pPr>
                <w:r>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8104C9" w:rsidRPr="00B043B4" w:rsidRDefault="008104C9" w:rsidP="00577B0C">
            <w:pPr>
              <w:ind w:left="54"/>
              <w:rPr>
                <w:rFonts w:eastAsia="Times New Roman"/>
                <w:b/>
                <w:sz w:val="20"/>
                <w:szCs w:val="20"/>
                <w:lang w:eastAsia="sk-SK"/>
              </w:rPr>
            </w:pPr>
            <w:r w:rsidRPr="00B043B4">
              <w:rPr>
                <w:rFonts w:eastAsia="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8104C9" w:rsidRPr="00B043B4" w:rsidTr="00577B0C">
        <w:tc>
          <w:tcPr>
            <w:tcW w:w="3812" w:type="dxa"/>
            <w:tcBorders>
              <w:top w:val="single" w:sz="4" w:space="0" w:color="auto"/>
              <w:left w:val="single" w:sz="4" w:space="0" w:color="auto"/>
              <w:bottom w:val="nil"/>
              <w:right w:val="single" w:sz="4" w:space="0" w:color="auto"/>
            </w:tcBorders>
            <w:shd w:val="clear" w:color="auto" w:fill="E2E2E2"/>
          </w:tcPr>
          <w:p w:rsidR="008104C9" w:rsidRPr="00B043B4" w:rsidRDefault="008104C9" w:rsidP="00577B0C">
            <w:pPr>
              <w:rPr>
                <w:b/>
                <w:sz w:val="20"/>
                <w:szCs w:val="20"/>
              </w:rPr>
            </w:pPr>
            <w:r w:rsidRPr="00B043B4">
              <w:rPr>
                <w:rFonts w:eastAsia="Calibri"/>
                <w:b/>
                <w:sz w:val="20"/>
                <w:szCs w:val="20"/>
              </w:rPr>
              <w:t>Vplyvy na služby verejnej správy pre občana, z</w:t>
            </w:r>
            <w:r>
              <w:rPr>
                <w:rFonts w:eastAsia="Calibri"/>
                <w:b/>
                <w:sz w:val="20"/>
                <w:szCs w:val="20"/>
              </w:rPr>
              <w:t> </w:t>
            </w:r>
            <w:r w:rsidRPr="00B043B4">
              <w:rPr>
                <w:rFonts w:eastAsia="Calibri"/>
                <w:b/>
                <w:sz w:val="20"/>
                <w:szCs w:val="20"/>
              </w:rPr>
              <w:t>toho</w:t>
            </w:r>
          </w:p>
        </w:tc>
        <w:tc>
          <w:tcPr>
            <w:tcW w:w="541" w:type="dxa"/>
            <w:tcBorders>
              <w:top w:val="single" w:sz="4" w:space="0" w:color="auto"/>
              <w:left w:val="single" w:sz="4" w:space="0" w:color="auto"/>
              <w:bottom w:val="nil"/>
              <w:right w:val="nil"/>
            </w:tcBorders>
            <w:shd w:val="clear" w:color="auto" w:fill="auto"/>
          </w:tcPr>
          <w:p w:rsidR="008104C9" w:rsidRPr="00B043B4" w:rsidRDefault="008104C9" w:rsidP="00577B0C">
            <w:pPr>
              <w:jc w:val="center"/>
              <w:rPr>
                <w:rFonts w:eastAsia="MS Mincho"/>
                <w:b/>
                <w:sz w:val="20"/>
                <w:szCs w:val="20"/>
              </w:rPr>
            </w:pPr>
          </w:p>
        </w:tc>
        <w:tc>
          <w:tcPr>
            <w:tcW w:w="1281" w:type="dxa"/>
            <w:tcBorders>
              <w:top w:val="single" w:sz="4" w:space="0" w:color="auto"/>
              <w:left w:val="nil"/>
              <w:bottom w:val="nil"/>
              <w:right w:val="nil"/>
            </w:tcBorders>
            <w:shd w:val="clear" w:color="auto" w:fill="auto"/>
          </w:tcPr>
          <w:p w:rsidR="008104C9" w:rsidRPr="00B043B4" w:rsidRDefault="008104C9" w:rsidP="00577B0C">
            <w:pPr>
              <w:ind w:right="-108"/>
              <w:rPr>
                <w:b/>
                <w:sz w:val="20"/>
                <w:szCs w:val="20"/>
              </w:rPr>
            </w:pPr>
          </w:p>
        </w:tc>
        <w:tc>
          <w:tcPr>
            <w:tcW w:w="569" w:type="dxa"/>
            <w:gridSpan w:val="2"/>
            <w:tcBorders>
              <w:top w:val="single" w:sz="4" w:space="0" w:color="auto"/>
              <w:left w:val="nil"/>
              <w:bottom w:val="nil"/>
              <w:right w:val="nil"/>
            </w:tcBorders>
            <w:shd w:val="clear" w:color="auto" w:fill="auto"/>
          </w:tcPr>
          <w:p w:rsidR="008104C9" w:rsidRPr="00B043B4" w:rsidRDefault="008104C9" w:rsidP="00577B0C">
            <w:pPr>
              <w:jc w:val="center"/>
              <w:rPr>
                <w:rFonts w:eastAsia="MS Mincho"/>
                <w:b/>
                <w:sz w:val="20"/>
                <w:szCs w:val="20"/>
              </w:rPr>
            </w:pPr>
          </w:p>
        </w:tc>
        <w:tc>
          <w:tcPr>
            <w:tcW w:w="1133" w:type="dxa"/>
            <w:tcBorders>
              <w:top w:val="single" w:sz="4" w:space="0" w:color="auto"/>
              <w:left w:val="nil"/>
              <w:bottom w:val="nil"/>
              <w:right w:val="nil"/>
            </w:tcBorders>
            <w:shd w:val="clear" w:color="auto" w:fill="auto"/>
          </w:tcPr>
          <w:p w:rsidR="008104C9" w:rsidRPr="00B043B4" w:rsidRDefault="008104C9" w:rsidP="00577B0C">
            <w:pPr>
              <w:rPr>
                <w:b/>
                <w:sz w:val="20"/>
                <w:szCs w:val="20"/>
              </w:rPr>
            </w:pPr>
          </w:p>
        </w:tc>
        <w:tc>
          <w:tcPr>
            <w:tcW w:w="547" w:type="dxa"/>
            <w:tcBorders>
              <w:top w:val="single" w:sz="4" w:space="0" w:color="auto"/>
              <w:left w:val="nil"/>
              <w:bottom w:val="nil"/>
              <w:right w:val="nil"/>
            </w:tcBorders>
            <w:shd w:val="clear" w:color="auto" w:fill="auto"/>
          </w:tcPr>
          <w:p w:rsidR="008104C9" w:rsidRPr="00B043B4" w:rsidRDefault="008104C9" w:rsidP="00577B0C">
            <w:pPr>
              <w:jc w:val="center"/>
              <w:rPr>
                <w:rFonts w:eastAsia="MS Mincho"/>
                <w:b/>
                <w:sz w:val="20"/>
                <w:szCs w:val="20"/>
              </w:rPr>
            </w:pPr>
          </w:p>
        </w:tc>
        <w:tc>
          <w:tcPr>
            <w:tcW w:w="1297" w:type="dxa"/>
            <w:tcBorders>
              <w:top w:val="single" w:sz="4" w:space="0" w:color="auto"/>
              <w:left w:val="nil"/>
              <w:bottom w:val="nil"/>
              <w:right w:val="single" w:sz="4" w:space="0" w:color="auto"/>
            </w:tcBorders>
            <w:shd w:val="clear" w:color="auto" w:fill="auto"/>
          </w:tcPr>
          <w:p w:rsidR="008104C9" w:rsidRPr="00B043B4" w:rsidRDefault="008104C9" w:rsidP="00577B0C">
            <w:pPr>
              <w:ind w:left="54"/>
              <w:rPr>
                <w:b/>
                <w:sz w:val="20"/>
                <w:szCs w:val="20"/>
              </w:rPr>
            </w:pPr>
          </w:p>
        </w:tc>
      </w:tr>
      <w:tr w:rsidR="008104C9" w:rsidRPr="00B043B4" w:rsidTr="00577B0C">
        <w:tc>
          <w:tcPr>
            <w:tcW w:w="3812" w:type="dxa"/>
            <w:tcBorders>
              <w:top w:val="nil"/>
              <w:left w:val="single" w:sz="4" w:space="0" w:color="auto"/>
              <w:bottom w:val="nil"/>
              <w:right w:val="single" w:sz="4" w:space="0" w:color="auto"/>
            </w:tcBorders>
            <w:shd w:val="clear" w:color="auto" w:fill="E2E2E2"/>
          </w:tcPr>
          <w:p w:rsidR="008104C9" w:rsidRPr="00B043B4" w:rsidRDefault="008104C9" w:rsidP="00577B0C">
            <w:pPr>
              <w:ind w:left="196" w:hanging="196"/>
              <w:rPr>
                <w:rFonts w:eastAsia="Calibri"/>
                <w:b/>
                <w:sz w:val="20"/>
                <w:szCs w:val="20"/>
              </w:rPr>
            </w:pPr>
            <w:r w:rsidRPr="00B043B4">
              <w:rPr>
                <w:rFonts w:eastAsia="Calibri"/>
                <w:b/>
                <w:sz w:val="20"/>
                <w:szCs w:val="20"/>
              </w:rPr>
              <w:t xml:space="preserve">    vplyvy služieb verejnej správy na občana</w:t>
            </w:r>
          </w:p>
        </w:tc>
        <w:sdt>
          <w:sdtPr>
            <w:rPr>
              <w:b/>
              <w:sz w:val="20"/>
              <w:szCs w:val="20"/>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8104C9" w:rsidRPr="00B043B4" w:rsidRDefault="008104C9" w:rsidP="00577B0C">
                <w:pPr>
                  <w:jc w:val="center"/>
                  <w:rPr>
                    <w:b/>
                    <w:sz w:val="20"/>
                    <w:szCs w:val="20"/>
                  </w:rPr>
                </w:pPr>
                <w:r>
                  <w:rPr>
                    <w:rFonts w:ascii="MS Gothic" w:eastAsia="MS Gothic" w:hAnsi="MS Gothic" w:hint="eastAsia"/>
                    <w:b/>
                    <w:sz w:val="20"/>
                    <w:szCs w:val="20"/>
                  </w:rPr>
                  <w:t>☐</w:t>
                </w:r>
              </w:p>
            </w:tc>
          </w:sdtContent>
        </w:sdt>
        <w:tc>
          <w:tcPr>
            <w:tcW w:w="1312" w:type="dxa"/>
            <w:gridSpan w:val="2"/>
            <w:tcBorders>
              <w:top w:val="nil"/>
              <w:left w:val="nil"/>
              <w:bottom w:val="dotted" w:sz="4" w:space="0" w:color="auto"/>
              <w:right w:val="nil"/>
            </w:tcBorders>
            <w:shd w:val="clear" w:color="auto" w:fill="auto"/>
          </w:tcPr>
          <w:p w:rsidR="008104C9" w:rsidRPr="00B043B4" w:rsidRDefault="008104C9" w:rsidP="00577B0C">
            <w:pPr>
              <w:ind w:right="-108"/>
              <w:rPr>
                <w:b/>
                <w:sz w:val="20"/>
                <w:szCs w:val="20"/>
              </w:rPr>
            </w:pPr>
            <w:r w:rsidRPr="00B043B4">
              <w:rPr>
                <w:b/>
                <w:sz w:val="20"/>
                <w:szCs w:val="20"/>
              </w:rPr>
              <w:t>Pozitívne</w:t>
            </w:r>
          </w:p>
        </w:tc>
        <w:sdt>
          <w:sdtPr>
            <w:rPr>
              <w:b/>
              <w:sz w:val="20"/>
              <w:szCs w:val="20"/>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8104C9" w:rsidRPr="00B043B4" w:rsidRDefault="008104C9" w:rsidP="00577B0C">
                <w:pPr>
                  <w:jc w:val="center"/>
                  <w:rPr>
                    <w:b/>
                    <w:sz w:val="20"/>
                    <w:szCs w:val="20"/>
                  </w:rPr>
                </w:pPr>
                <w:r>
                  <w:rPr>
                    <w:rFonts w:ascii="MS Gothic" w:eastAsia="MS Gothic" w:hAnsi="MS Gothic" w:hint="eastAsia"/>
                    <w:b/>
                    <w:sz w:val="20"/>
                    <w:szCs w:val="20"/>
                  </w:rPr>
                  <w:t>☒</w:t>
                </w:r>
              </w:p>
            </w:tc>
          </w:sdtContent>
        </w:sdt>
        <w:tc>
          <w:tcPr>
            <w:tcW w:w="1133" w:type="dxa"/>
            <w:tcBorders>
              <w:top w:val="nil"/>
              <w:left w:val="nil"/>
              <w:bottom w:val="dotted" w:sz="4" w:space="0" w:color="auto"/>
              <w:right w:val="nil"/>
            </w:tcBorders>
            <w:shd w:val="clear" w:color="auto" w:fill="auto"/>
          </w:tcPr>
          <w:p w:rsidR="008104C9" w:rsidRPr="00B043B4" w:rsidRDefault="008104C9" w:rsidP="00577B0C">
            <w:pPr>
              <w:rPr>
                <w:b/>
                <w:sz w:val="20"/>
                <w:szCs w:val="20"/>
              </w:rPr>
            </w:pPr>
            <w:r w:rsidRPr="00B043B4">
              <w:rPr>
                <w:b/>
                <w:sz w:val="20"/>
                <w:szCs w:val="20"/>
              </w:rPr>
              <w:t>Žiadne</w:t>
            </w:r>
          </w:p>
        </w:tc>
        <w:sdt>
          <w:sdtPr>
            <w:rPr>
              <w:b/>
              <w:sz w:val="20"/>
              <w:szCs w:val="20"/>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8104C9" w:rsidRPr="00B043B4" w:rsidRDefault="008104C9" w:rsidP="00577B0C">
                <w:pPr>
                  <w:jc w:val="center"/>
                  <w:rPr>
                    <w:b/>
                    <w:sz w:val="20"/>
                    <w:szCs w:val="20"/>
                  </w:rPr>
                </w:pPr>
                <w:r>
                  <w:rPr>
                    <w:rFonts w:ascii="MS Gothic" w:eastAsia="MS Gothic" w:hAnsi="MS Gothic" w:hint="eastAsia"/>
                    <w:b/>
                    <w:sz w:val="20"/>
                    <w:szCs w:val="20"/>
                  </w:rPr>
                  <w:t>☐</w:t>
                </w:r>
              </w:p>
            </w:tc>
          </w:sdtContent>
        </w:sdt>
        <w:tc>
          <w:tcPr>
            <w:tcW w:w="1297" w:type="dxa"/>
            <w:tcBorders>
              <w:top w:val="nil"/>
              <w:left w:val="nil"/>
              <w:bottom w:val="dotted" w:sz="4" w:space="0" w:color="auto"/>
              <w:right w:val="single" w:sz="4" w:space="0" w:color="auto"/>
            </w:tcBorders>
            <w:shd w:val="clear" w:color="auto" w:fill="auto"/>
          </w:tcPr>
          <w:p w:rsidR="008104C9" w:rsidRPr="00B043B4" w:rsidRDefault="008104C9" w:rsidP="00577B0C">
            <w:pPr>
              <w:ind w:left="54"/>
              <w:rPr>
                <w:b/>
                <w:sz w:val="20"/>
                <w:szCs w:val="20"/>
              </w:rPr>
            </w:pPr>
            <w:r w:rsidRPr="00B043B4">
              <w:rPr>
                <w:b/>
                <w:sz w:val="20"/>
                <w:szCs w:val="20"/>
              </w:rPr>
              <w:t>Negatívne</w:t>
            </w:r>
          </w:p>
        </w:tc>
      </w:tr>
      <w:tr w:rsidR="008104C9" w:rsidRPr="00B043B4" w:rsidTr="00577B0C">
        <w:tc>
          <w:tcPr>
            <w:tcW w:w="3812" w:type="dxa"/>
            <w:tcBorders>
              <w:top w:val="nil"/>
              <w:left w:val="single" w:sz="4" w:space="0" w:color="auto"/>
              <w:bottom w:val="nil"/>
              <w:right w:val="single" w:sz="4" w:space="0" w:color="auto"/>
            </w:tcBorders>
            <w:shd w:val="clear" w:color="auto" w:fill="E2E2E2"/>
          </w:tcPr>
          <w:p w:rsidR="008104C9" w:rsidRPr="00B043B4" w:rsidRDefault="008104C9" w:rsidP="00577B0C">
            <w:pPr>
              <w:ind w:left="168" w:hanging="168"/>
              <w:rPr>
                <w:rFonts w:eastAsia="Calibri"/>
                <w:b/>
                <w:sz w:val="20"/>
                <w:szCs w:val="20"/>
              </w:rPr>
            </w:pPr>
            <w:r w:rsidRPr="00B043B4">
              <w:rPr>
                <w:rFonts w:eastAsia="Calibri"/>
                <w:b/>
                <w:sz w:val="20"/>
                <w:szCs w:val="20"/>
              </w:rPr>
              <w:t xml:space="preserve">    vplyvy na procesy služieb vo verejnej správe</w:t>
            </w:r>
          </w:p>
        </w:tc>
        <w:sdt>
          <w:sdtPr>
            <w:rPr>
              <w:b/>
              <w:sz w:val="20"/>
              <w:szCs w:val="20"/>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8104C9" w:rsidRPr="00B043B4" w:rsidRDefault="008104C9" w:rsidP="00577B0C">
                <w:pPr>
                  <w:jc w:val="center"/>
                  <w:rPr>
                    <w:b/>
                    <w:sz w:val="20"/>
                    <w:szCs w:val="20"/>
                  </w:rPr>
                </w:pPr>
                <w:r>
                  <w:rPr>
                    <w:rFonts w:ascii="MS Gothic" w:eastAsia="MS Gothic" w:hAnsi="MS Gothic" w:hint="eastAsia"/>
                    <w:b/>
                    <w:sz w:val="20"/>
                    <w:szCs w:val="20"/>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8104C9" w:rsidRPr="00B043B4" w:rsidRDefault="008104C9" w:rsidP="00577B0C">
            <w:pPr>
              <w:ind w:right="-108"/>
              <w:rPr>
                <w:b/>
                <w:sz w:val="20"/>
                <w:szCs w:val="20"/>
              </w:rPr>
            </w:pPr>
            <w:r w:rsidRPr="00B043B4">
              <w:rPr>
                <w:b/>
                <w:sz w:val="20"/>
                <w:szCs w:val="20"/>
              </w:rPr>
              <w:t>Pozitívne</w:t>
            </w:r>
          </w:p>
        </w:tc>
        <w:sdt>
          <w:sdtPr>
            <w:rPr>
              <w:b/>
              <w:sz w:val="20"/>
              <w:szCs w:val="20"/>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8104C9" w:rsidRPr="00B043B4" w:rsidRDefault="008104C9" w:rsidP="00577B0C">
                <w:pPr>
                  <w:jc w:val="center"/>
                  <w:rPr>
                    <w:b/>
                    <w:sz w:val="20"/>
                    <w:szCs w:val="20"/>
                  </w:rPr>
                </w:pPr>
                <w:r>
                  <w:rPr>
                    <w:rFonts w:ascii="MS Gothic" w:eastAsia="MS Gothic" w:hAnsi="MS Gothic" w:hint="eastAsia"/>
                    <w:b/>
                    <w:sz w:val="20"/>
                    <w:szCs w:val="20"/>
                  </w:rPr>
                  <w:t>☒</w:t>
                </w:r>
              </w:p>
            </w:tc>
          </w:sdtContent>
        </w:sdt>
        <w:tc>
          <w:tcPr>
            <w:tcW w:w="1133" w:type="dxa"/>
            <w:tcBorders>
              <w:top w:val="dotted" w:sz="4" w:space="0" w:color="auto"/>
              <w:left w:val="nil"/>
              <w:bottom w:val="dotted" w:sz="4" w:space="0" w:color="auto"/>
              <w:right w:val="nil"/>
            </w:tcBorders>
            <w:shd w:val="clear" w:color="auto" w:fill="auto"/>
            <w:vAlign w:val="center"/>
          </w:tcPr>
          <w:p w:rsidR="008104C9" w:rsidRPr="00B043B4" w:rsidRDefault="008104C9" w:rsidP="00577B0C">
            <w:pPr>
              <w:rPr>
                <w:b/>
                <w:sz w:val="20"/>
                <w:szCs w:val="20"/>
              </w:rPr>
            </w:pPr>
            <w:r w:rsidRPr="00B043B4">
              <w:rPr>
                <w:b/>
                <w:sz w:val="20"/>
                <w:szCs w:val="20"/>
              </w:rPr>
              <w:t>Žiadne</w:t>
            </w:r>
          </w:p>
        </w:tc>
        <w:sdt>
          <w:sdtPr>
            <w:rPr>
              <w:b/>
              <w:sz w:val="20"/>
              <w:szCs w:val="20"/>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8104C9" w:rsidRPr="00B043B4" w:rsidRDefault="008104C9" w:rsidP="00577B0C">
                <w:pPr>
                  <w:jc w:val="center"/>
                  <w:rPr>
                    <w:b/>
                    <w:sz w:val="20"/>
                    <w:szCs w:val="20"/>
                  </w:rPr>
                </w:pPr>
                <w:r>
                  <w:rPr>
                    <w:rFonts w:ascii="MS Gothic" w:eastAsia="MS Gothic" w:hAnsi="MS Gothic" w:hint="eastAsia"/>
                    <w:b/>
                    <w:sz w:val="20"/>
                    <w:szCs w:val="20"/>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8104C9" w:rsidRPr="00B043B4" w:rsidRDefault="008104C9" w:rsidP="00577B0C">
            <w:pPr>
              <w:ind w:left="54"/>
              <w:rPr>
                <w:b/>
                <w:sz w:val="20"/>
                <w:szCs w:val="20"/>
              </w:rPr>
            </w:pPr>
            <w:r w:rsidRPr="00B043B4">
              <w:rPr>
                <w:b/>
                <w:sz w:val="20"/>
                <w:szCs w:val="20"/>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8104C9" w:rsidRPr="00B043B4" w:rsidTr="00577B0C">
        <w:tc>
          <w:tcPr>
            <w:tcW w:w="3812" w:type="dxa"/>
            <w:tcBorders>
              <w:top w:val="single" w:sz="4" w:space="0" w:color="000000"/>
              <w:left w:val="single" w:sz="4" w:space="0" w:color="auto"/>
              <w:bottom w:val="single" w:sz="4" w:space="0" w:color="auto"/>
              <w:right w:val="single" w:sz="4" w:space="0" w:color="auto"/>
            </w:tcBorders>
            <w:shd w:val="clear" w:color="auto" w:fill="E2E2E2"/>
          </w:tcPr>
          <w:p w:rsidR="008104C9" w:rsidRPr="00B043B4" w:rsidRDefault="008104C9" w:rsidP="00577B0C">
            <w:pPr>
              <w:rPr>
                <w:rFonts w:eastAsia="Times New Roman"/>
                <w:b/>
                <w:sz w:val="20"/>
                <w:szCs w:val="20"/>
                <w:lang w:eastAsia="sk-SK"/>
              </w:rPr>
            </w:pPr>
            <w:r w:rsidRPr="00F87681">
              <w:rPr>
                <w:rFonts w:eastAsia="Times New Roman"/>
                <w:b/>
                <w:sz w:val="20"/>
                <w:szCs w:val="20"/>
              </w:rPr>
              <w:t>Vplyvy na manželstvo</w:t>
            </w:r>
            <w:r>
              <w:rPr>
                <w:rFonts w:eastAsia="Times New Roman"/>
                <w:b/>
                <w:sz w:val="20"/>
                <w:szCs w:val="20"/>
              </w:rPr>
              <w:t>,</w:t>
            </w:r>
            <w:r w:rsidRPr="00F87681">
              <w:rPr>
                <w:rFonts w:eastAsia="Times New Roman"/>
                <w:b/>
                <w:sz w:val="20"/>
                <w:szCs w:val="20"/>
              </w:rPr>
              <w:t xml:space="preserve"> rodičovstvo a</w:t>
            </w:r>
            <w:r>
              <w:rPr>
                <w:rFonts w:eastAsia="Times New Roman"/>
                <w:b/>
                <w:sz w:val="20"/>
                <w:szCs w:val="20"/>
              </w:rPr>
              <w:t> </w:t>
            </w:r>
            <w:r w:rsidRPr="00F87681">
              <w:rPr>
                <w:rFonts w:eastAsia="Times New Roman"/>
                <w:b/>
                <w:sz w:val="20"/>
                <w:szCs w:val="20"/>
              </w:rPr>
              <w:t>rodinu</w:t>
            </w:r>
          </w:p>
        </w:tc>
        <w:sdt>
          <w:sdtPr>
            <w:rPr>
              <w:b/>
              <w:sz w:val="20"/>
              <w:szCs w:val="20"/>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8104C9" w:rsidRPr="00B043B4" w:rsidRDefault="008104C9" w:rsidP="00577B0C">
                <w:pPr>
                  <w:jc w:val="center"/>
                  <w:rPr>
                    <w:rFonts w:eastAsia="Times New Roman"/>
                    <w:b/>
                    <w:sz w:val="20"/>
                    <w:szCs w:val="20"/>
                    <w:lang w:eastAsia="sk-SK"/>
                  </w:rPr>
                </w:pPr>
                <w:r>
                  <w:rPr>
                    <w:rFonts w:ascii="MS Gothic" w:eastAsia="MS Gothic" w:hAnsi="MS Gothic"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8104C9" w:rsidRPr="00B043B4" w:rsidRDefault="008104C9" w:rsidP="00577B0C">
            <w:pPr>
              <w:ind w:right="-108"/>
              <w:rPr>
                <w:rFonts w:eastAsia="Times New Roman"/>
                <w:b/>
                <w:sz w:val="20"/>
                <w:szCs w:val="20"/>
                <w:lang w:eastAsia="sk-SK"/>
              </w:rPr>
            </w:pPr>
            <w:r w:rsidRPr="00B043B4">
              <w:rPr>
                <w:rFonts w:eastAsia="Times New Roman"/>
                <w:b/>
                <w:sz w:val="20"/>
                <w:szCs w:val="20"/>
                <w:lang w:eastAsia="sk-SK"/>
              </w:rPr>
              <w:t>Pozitívne</w:t>
            </w:r>
          </w:p>
        </w:tc>
        <w:sdt>
          <w:sdtPr>
            <w:rPr>
              <w:b/>
              <w:sz w:val="20"/>
              <w:szCs w:val="20"/>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8104C9" w:rsidRPr="00B043B4" w:rsidRDefault="008104C9" w:rsidP="00577B0C">
                <w:pPr>
                  <w:jc w:val="center"/>
                  <w:rPr>
                    <w:rFonts w:eastAsia="Times New Roman"/>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8104C9" w:rsidRPr="00B043B4" w:rsidRDefault="008104C9" w:rsidP="00577B0C">
            <w:pPr>
              <w:rPr>
                <w:rFonts w:eastAsia="Times New Roman"/>
                <w:b/>
                <w:sz w:val="20"/>
                <w:szCs w:val="20"/>
                <w:lang w:eastAsia="sk-SK"/>
              </w:rPr>
            </w:pPr>
            <w:r w:rsidRPr="00B043B4">
              <w:rPr>
                <w:rFonts w:eastAsia="Times New Roman"/>
                <w:b/>
                <w:sz w:val="20"/>
                <w:szCs w:val="20"/>
                <w:lang w:eastAsia="sk-SK"/>
              </w:rPr>
              <w:t>Žiadne</w:t>
            </w:r>
          </w:p>
        </w:tc>
        <w:sdt>
          <w:sdtPr>
            <w:rPr>
              <w:b/>
              <w:sz w:val="20"/>
              <w:szCs w:val="20"/>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8104C9" w:rsidRPr="00B043B4" w:rsidRDefault="008104C9" w:rsidP="00577B0C">
                <w:pPr>
                  <w:jc w:val="center"/>
                  <w:rPr>
                    <w:rFonts w:eastAsia="Times New Roman"/>
                    <w:b/>
                    <w:sz w:val="20"/>
                    <w:szCs w:val="20"/>
                    <w:lang w:eastAsia="sk-SK"/>
                  </w:rPr>
                </w:pPr>
                <w:r>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8104C9" w:rsidRPr="00B043B4" w:rsidRDefault="008104C9" w:rsidP="00577B0C">
            <w:pPr>
              <w:ind w:left="54"/>
              <w:rPr>
                <w:rFonts w:eastAsia="Times New Roman"/>
                <w:b/>
                <w:sz w:val="20"/>
                <w:szCs w:val="20"/>
                <w:lang w:eastAsia="sk-SK"/>
              </w:rPr>
            </w:pPr>
            <w:r w:rsidRPr="00B043B4">
              <w:rPr>
                <w:rFonts w:eastAsia="Times New Roman"/>
                <w:b/>
                <w:sz w:val="20"/>
                <w:szCs w:val="20"/>
                <w:lang w:eastAsia="sk-SK"/>
              </w:rPr>
              <w:t>Negatívne</w:t>
            </w:r>
          </w:p>
        </w:tc>
      </w:tr>
    </w:tbl>
    <w:p w:rsidR="008104C9" w:rsidRPr="00B043B4" w:rsidRDefault="008104C9" w:rsidP="008104C9">
      <w:pPr>
        <w:ind w:right="141"/>
        <w:rPr>
          <w:b/>
          <w:sz w:val="20"/>
          <w:szCs w:val="20"/>
        </w:rPr>
      </w:pPr>
    </w:p>
    <w:tbl>
      <w:tblPr>
        <w:tblStyle w:val="Mriekatabuky1"/>
        <w:tblW w:w="9176" w:type="dxa"/>
        <w:tblLayout w:type="fixed"/>
        <w:tblLook w:val="04A0" w:firstRow="1" w:lastRow="0" w:firstColumn="1" w:lastColumn="0" w:noHBand="0" w:noVBand="1"/>
      </w:tblPr>
      <w:tblGrid>
        <w:gridCol w:w="9176"/>
      </w:tblGrid>
      <w:tr w:rsidR="008104C9" w:rsidRPr="00B043B4" w:rsidTr="00577B0C">
        <w:tc>
          <w:tcPr>
            <w:tcW w:w="9176" w:type="dxa"/>
            <w:tcBorders>
              <w:top w:val="single" w:sz="4" w:space="0" w:color="auto"/>
              <w:left w:val="single" w:sz="4" w:space="0" w:color="auto"/>
              <w:bottom w:val="nil"/>
              <w:right w:val="single" w:sz="4" w:space="0" w:color="auto"/>
            </w:tcBorders>
            <w:shd w:val="clear" w:color="auto" w:fill="E2E2E2"/>
          </w:tcPr>
          <w:p w:rsidR="008104C9" w:rsidRPr="00B043B4" w:rsidRDefault="008104C9" w:rsidP="008104C9">
            <w:pPr>
              <w:widowControl/>
              <w:numPr>
                <w:ilvl w:val="0"/>
                <w:numId w:val="37"/>
              </w:numPr>
              <w:adjustRightInd/>
              <w:ind w:left="426"/>
              <w:contextualSpacing/>
              <w:rPr>
                <w:rFonts w:eastAsia="Calibri"/>
                <w:b/>
              </w:rPr>
            </w:pPr>
            <w:r w:rsidRPr="00B043B4">
              <w:rPr>
                <w:rFonts w:eastAsia="Calibri"/>
                <w:b/>
              </w:rPr>
              <w:t>Poznámky</w:t>
            </w:r>
          </w:p>
        </w:tc>
      </w:tr>
      <w:tr w:rsidR="008104C9" w:rsidRPr="00B043B4" w:rsidTr="00577B0C">
        <w:trPr>
          <w:trHeight w:val="713"/>
        </w:trPr>
        <w:tc>
          <w:tcPr>
            <w:tcW w:w="9176" w:type="dxa"/>
            <w:tcBorders>
              <w:top w:val="nil"/>
              <w:left w:val="single" w:sz="4" w:space="0" w:color="auto"/>
              <w:bottom w:val="single" w:sz="4" w:space="0" w:color="FFFFFF"/>
              <w:right w:val="single" w:sz="4" w:space="0" w:color="auto"/>
            </w:tcBorders>
            <w:shd w:val="clear" w:color="auto" w:fill="auto"/>
          </w:tcPr>
          <w:p w:rsidR="008104C9" w:rsidRDefault="008104C9" w:rsidP="00577B0C">
            <w:pPr>
              <w:jc w:val="both"/>
              <w:rPr>
                <w:rFonts w:eastAsia="Times New Roman"/>
                <w:i/>
                <w:sz w:val="20"/>
                <w:szCs w:val="20"/>
                <w:lang w:eastAsia="sk-SK"/>
              </w:rPr>
            </w:pPr>
            <w:r w:rsidRPr="00B043B4">
              <w:rPr>
                <w:rFonts w:eastAsia="Times New Roman"/>
                <w:i/>
                <w:sz w:val="20"/>
                <w:szCs w:val="20"/>
                <w:lang w:eastAsia="sk-SK"/>
              </w:rPr>
              <w:t>V prípade potreby uveďte doplňujúce informácie k identifikovaným vplyvom a ich analýzam. Informácie v tejto časti slúžia na zhrnutie vplyvov a nie ako náhrada za vypracovanie príslušných analýz vybraných vplyvov.</w:t>
            </w:r>
            <w:r>
              <w:rPr>
                <w:rFonts w:eastAsia="Times New Roman"/>
                <w:i/>
                <w:sz w:val="20"/>
                <w:szCs w:val="20"/>
                <w:lang w:eastAsia="sk-SK"/>
              </w:rPr>
              <w:t xml:space="preserve"> </w:t>
            </w:r>
          </w:p>
          <w:p w:rsidR="008104C9" w:rsidRPr="00892641" w:rsidRDefault="008104C9" w:rsidP="00577B0C">
            <w:pPr>
              <w:jc w:val="both"/>
              <w:rPr>
                <w:rFonts w:eastAsia="Times New Roman"/>
                <w:sz w:val="20"/>
                <w:szCs w:val="20"/>
                <w:lang w:eastAsia="sk-SK"/>
              </w:rPr>
            </w:pPr>
            <w:r w:rsidRPr="00892641">
              <w:rPr>
                <w:rFonts w:eastAsia="Times New Roman"/>
                <w:sz w:val="20"/>
                <w:szCs w:val="20"/>
                <w:lang w:eastAsia="sk-SK"/>
              </w:rPr>
              <w:t xml:space="preserve">Návrh z hľadiska vplyvov na informatizáciu spoločnosti zachováva pôvodný stav, v súlade s interným predpisom </w:t>
            </w:r>
            <w:r>
              <w:rPr>
                <w:rFonts w:eastAsia="Times New Roman"/>
                <w:sz w:val="20"/>
                <w:szCs w:val="20"/>
                <w:lang w:eastAsia="sk-SK"/>
              </w:rPr>
              <w:lastRenderedPageBreak/>
              <w:t>bude naďalej realizovaná služba</w:t>
            </w:r>
            <w:r w:rsidRPr="00892641">
              <w:rPr>
                <w:rFonts w:eastAsia="Times New Roman"/>
                <w:sz w:val="20"/>
                <w:szCs w:val="20"/>
                <w:lang w:eastAsia="sk-SK"/>
              </w:rPr>
              <w:t xml:space="preserve"> Elektronická registrácia žiadosti o poskytnutie dotácie, v systéme internetových služieb Úradu vlády Slovenskej republiky, s financovaním na rezortnej úrovni. Súčasne navrhovaná právna úprava je v súlade s regulačnou pôsobnosťou zákona č. 177/2018 Z.</w:t>
            </w:r>
            <w:r>
              <w:rPr>
                <w:rFonts w:eastAsia="Times New Roman"/>
                <w:sz w:val="20"/>
                <w:szCs w:val="20"/>
                <w:lang w:eastAsia="sk-SK"/>
              </w:rPr>
              <w:t xml:space="preserve"> </w:t>
            </w:r>
            <w:r w:rsidRPr="00892641">
              <w:rPr>
                <w:rFonts w:eastAsia="Times New Roman"/>
                <w:sz w:val="20"/>
                <w:szCs w:val="20"/>
                <w:lang w:eastAsia="sk-SK"/>
              </w:rPr>
              <w:t>z. o niektorých opatreniach na znižovanie administratívnej záťaže využívaním informačných systémov verejnej správy a o zmene a doplnení niektorých zákonov (zákon proti byrokracii)v znení neskorších predpisov.</w:t>
            </w:r>
            <w:r>
              <w:rPr>
                <w:rFonts w:eastAsia="Times New Roman"/>
                <w:sz w:val="20"/>
                <w:szCs w:val="20"/>
                <w:lang w:eastAsia="sk-SK"/>
              </w:rPr>
              <w:t xml:space="preserve"> </w:t>
            </w:r>
            <w:r w:rsidRPr="008B327F">
              <w:rPr>
                <w:rFonts w:eastAsia="Times New Roman"/>
                <w:sz w:val="20"/>
                <w:szCs w:val="20"/>
                <w:lang w:eastAsia="sk-SK"/>
              </w:rPr>
              <w:t>Materiál môže mať pozitívne vplyvy na podnikateľské prostredie vzhľadom na to, že sociálnymi podnikmi môžu byť aj fyzické a právnické osoby oprávnené podnikať, avšak nie je možné v tejto chvíli určiť, či prijímateľmi v skutočnosti budú aj podnikateľské subjekty a v akej výške im budú dotácie poskytnuté. Z tohto dôvodu nie je možné vyčísliť vplyv na podnikateľské prostredie.</w:t>
            </w:r>
          </w:p>
          <w:p w:rsidR="008104C9" w:rsidRPr="00B043B4" w:rsidRDefault="008104C9" w:rsidP="00577B0C">
            <w:pPr>
              <w:ind w:left="426"/>
              <w:contextualSpacing/>
              <w:rPr>
                <w:rFonts w:eastAsia="Calibri"/>
                <w:b/>
              </w:rPr>
            </w:pPr>
          </w:p>
        </w:tc>
      </w:tr>
      <w:tr w:rsidR="008104C9" w:rsidRPr="00B043B4" w:rsidTr="00577B0C">
        <w:tc>
          <w:tcPr>
            <w:tcW w:w="9176" w:type="dxa"/>
            <w:tcBorders>
              <w:top w:val="single" w:sz="4" w:space="0" w:color="auto"/>
              <w:left w:val="single" w:sz="4" w:space="0" w:color="auto"/>
              <w:bottom w:val="single" w:sz="4" w:space="0" w:color="FFFFFF"/>
              <w:right w:val="single" w:sz="4" w:space="0" w:color="auto"/>
            </w:tcBorders>
            <w:shd w:val="clear" w:color="auto" w:fill="E2E2E2"/>
          </w:tcPr>
          <w:p w:rsidR="008104C9" w:rsidRPr="00B043B4" w:rsidRDefault="008104C9" w:rsidP="008104C9">
            <w:pPr>
              <w:widowControl/>
              <w:numPr>
                <w:ilvl w:val="0"/>
                <w:numId w:val="37"/>
              </w:numPr>
              <w:adjustRightInd/>
              <w:ind w:left="426"/>
              <w:contextualSpacing/>
              <w:rPr>
                <w:rFonts w:eastAsia="Calibri"/>
                <w:b/>
              </w:rPr>
            </w:pPr>
            <w:r w:rsidRPr="00B043B4">
              <w:rPr>
                <w:rFonts w:eastAsia="Calibri"/>
                <w:b/>
              </w:rPr>
              <w:lastRenderedPageBreak/>
              <w:t>Kontakt na spracovateľa</w:t>
            </w:r>
          </w:p>
        </w:tc>
      </w:tr>
      <w:tr w:rsidR="008104C9" w:rsidRPr="00B043B4" w:rsidTr="00577B0C">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8104C9" w:rsidRDefault="008104C9" w:rsidP="00577B0C">
            <w:pPr>
              <w:rPr>
                <w:rFonts w:eastAsia="Times New Roman"/>
                <w:i/>
                <w:sz w:val="20"/>
                <w:szCs w:val="20"/>
                <w:lang w:eastAsia="sk-SK"/>
              </w:rPr>
            </w:pPr>
            <w:r w:rsidRPr="00B043B4">
              <w:rPr>
                <w:rFonts w:eastAsia="Times New Roman"/>
                <w:i/>
                <w:sz w:val="20"/>
                <w:szCs w:val="20"/>
                <w:lang w:eastAsia="sk-SK"/>
              </w:rPr>
              <w:t>Uveďte údaje na kontaktnú osobu, ktorú je možné kontaktovať v súvislosti s posúdením vybraných vplyvov.</w:t>
            </w:r>
          </w:p>
          <w:p w:rsidR="008104C9" w:rsidRDefault="008104C9" w:rsidP="00577B0C">
            <w:pPr>
              <w:rPr>
                <w:rFonts w:eastAsia="Times New Roman"/>
                <w:sz w:val="20"/>
                <w:szCs w:val="20"/>
                <w:lang w:eastAsia="sk-SK"/>
              </w:rPr>
            </w:pPr>
          </w:p>
          <w:p w:rsidR="008104C9" w:rsidRPr="003204BE" w:rsidRDefault="008104C9" w:rsidP="00577B0C">
            <w:pPr>
              <w:rPr>
                <w:rFonts w:eastAsia="Times New Roman"/>
                <w:sz w:val="20"/>
                <w:szCs w:val="20"/>
                <w:lang w:eastAsia="sk-SK"/>
              </w:rPr>
            </w:pPr>
            <w:r>
              <w:rPr>
                <w:rFonts w:eastAsia="Times New Roman"/>
                <w:sz w:val="20"/>
                <w:szCs w:val="20"/>
                <w:lang w:eastAsia="sk-SK"/>
              </w:rPr>
              <w:t xml:space="preserve">JUDr. Ivan Šteruský, Úrad vlády/Úrad splnomocnenkyne vlády SR pre rómske komunity,  tel. </w:t>
            </w:r>
            <w:r w:rsidRPr="00CF1403">
              <w:rPr>
                <w:rFonts w:eastAsia="Times New Roman"/>
                <w:sz w:val="20"/>
                <w:szCs w:val="20"/>
                <w:lang w:eastAsia="sk-SK"/>
              </w:rPr>
              <w:t>+421 2 209 25</w:t>
            </w:r>
            <w:r>
              <w:rPr>
                <w:rFonts w:eastAsia="Times New Roman"/>
                <w:sz w:val="20"/>
                <w:szCs w:val="20"/>
                <w:lang w:eastAsia="sk-SK"/>
              </w:rPr>
              <w:t> </w:t>
            </w:r>
            <w:r w:rsidRPr="00CF1403">
              <w:rPr>
                <w:rFonts w:eastAsia="Times New Roman"/>
                <w:sz w:val="20"/>
                <w:szCs w:val="20"/>
                <w:lang w:eastAsia="sk-SK"/>
              </w:rPr>
              <w:t>438</w:t>
            </w:r>
            <w:r>
              <w:rPr>
                <w:rFonts w:eastAsia="Times New Roman"/>
                <w:sz w:val="20"/>
                <w:szCs w:val="20"/>
                <w:lang w:eastAsia="sk-SK"/>
              </w:rPr>
              <w:t xml:space="preserve">, e-mail: </w:t>
            </w:r>
            <w:hyperlink r:id="rId8" w:history="1">
              <w:r w:rsidRPr="00FF51E6">
                <w:rPr>
                  <w:rStyle w:val="Hypertextovprepojenie"/>
                  <w:rFonts w:eastAsia="Times New Roman"/>
                  <w:sz w:val="20"/>
                  <w:szCs w:val="20"/>
                  <w:lang w:eastAsia="sk-SK"/>
                </w:rPr>
                <w:t>ivan.sterusky@vlada.gov.sk</w:t>
              </w:r>
            </w:hyperlink>
            <w:r>
              <w:rPr>
                <w:rFonts w:eastAsia="Times New Roman"/>
                <w:sz w:val="20"/>
                <w:szCs w:val="20"/>
                <w:lang w:eastAsia="sk-SK"/>
              </w:rPr>
              <w:t xml:space="preserve"> </w:t>
            </w:r>
          </w:p>
        </w:tc>
      </w:tr>
      <w:tr w:rsidR="008104C9" w:rsidRPr="00B043B4" w:rsidTr="00577B0C">
        <w:tc>
          <w:tcPr>
            <w:tcW w:w="9176" w:type="dxa"/>
            <w:tcBorders>
              <w:top w:val="single" w:sz="4" w:space="0" w:color="auto"/>
              <w:left w:val="single" w:sz="4" w:space="0" w:color="auto"/>
              <w:bottom w:val="single" w:sz="4" w:space="0" w:color="FFFFFF"/>
              <w:right w:val="single" w:sz="4" w:space="0" w:color="auto"/>
            </w:tcBorders>
            <w:shd w:val="clear" w:color="auto" w:fill="E2E2E2"/>
          </w:tcPr>
          <w:p w:rsidR="008104C9" w:rsidRPr="00B043B4" w:rsidRDefault="008104C9" w:rsidP="008104C9">
            <w:pPr>
              <w:widowControl/>
              <w:numPr>
                <w:ilvl w:val="0"/>
                <w:numId w:val="37"/>
              </w:numPr>
              <w:adjustRightInd/>
              <w:ind w:left="426"/>
              <w:contextualSpacing/>
              <w:rPr>
                <w:rFonts w:eastAsia="Calibri"/>
                <w:b/>
              </w:rPr>
            </w:pPr>
            <w:r w:rsidRPr="00B043B4">
              <w:rPr>
                <w:rFonts w:eastAsia="Calibri"/>
                <w:b/>
              </w:rPr>
              <w:t>Zdroje</w:t>
            </w:r>
          </w:p>
        </w:tc>
      </w:tr>
      <w:tr w:rsidR="008104C9" w:rsidRPr="00B043B4" w:rsidTr="00577B0C">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8104C9" w:rsidRDefault="008104C9" w:rsidP="00577B0C">
            <w:pPr>
              <w:jc w:val="both"/>
              <w:rPr>
                <w:rFonts w:eastAsia="Calibri"/>
              </w:rPr>
            </w:pPr>
            <w:r w:rsidRPr="00B043B4">
              <w:rPr>
                <w:rFonts w:eastAsia="Times New Roman"/>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B043B4">
              <w:rPr>
                <w:rFonts w:eastAsia="Calibri"/>
              </w:rPr>
              <w:t xml:space="preserve"> </w:t>
            </w:r>
          </w:p>
          <w:p w:rsidR="008104C9" w:rsidRPr="006B3433" w:rsidRDefault="008104C9" w:rsidP="00577B0C">
            <w:pPr>
              <w:jc w:val="both"/>
              <w:rPr>
                <w:rFonts w:eastAsia="Calibri"/>
                <w:sz w:val="20"/>
              </w:rPr>
            </w:pPr>
            <w:r w:rsidRPr="006B3433">
              <w:rPr>
                <w:rFonts w:eastAsia="Calibri"/>
                <w:sz w:val="20"/>
              </w:rPr>
              <w:t>Administratívne zdroje Úradu vlády Slovenskej republiky – Úradu splnomocnenkyne vlády Slovenskej republiky pre rómske komunity.</w:t>
            </w:r>
          </w:p>
          <w:p w:rsidR="008104C9" w:rsidRPr="006B3433" w:rsidRDefault="008104C9" w:rsidP="00577B0C">
            <w:pPr>
              <w:jc w:val="both"/>
              <w:rPr>
                <w:rFonts w:eastAsia="Calibri"/>
                <w:sz w:val="20"/>
              </w:rPr>
            </w:pPr>
            <w:r w:rsidRPr="006B3433">
              <w:rPr>
                <w:rFonts w:eastAsia="Calibri"/>
                <w:sz w:val="20"/>
              </w:rPr>
              <w:t>- Atlas Rómskych komunít 2019.</w:t>
            </w:r>
          </w:p>
          <w:p w:rsidR="008104C9" w:rsidRPr="006B3433" w:rsidRDefault="008104C9" w:rsidP="00577B0C">
            <w:pPr>
              <w:jc w:val="both"/>
              <w:rPr>
                <w:rFonts w:eastAsia="Calibri"/>
                <w:sz w:val="20"/>
              </w:rPr>
            </w:pPr>
            <w:r w:rsidRPr="006B3433">
              <w:rPr>
                <w:rFonts w:eastAsia="Calibri"/>
                <w:sz w:val="20"/>
              </w:rPr>
              <w:t>- Príjmy a životné podmienky v marginalizovaných rómskych komunitách – vybrané ukazovatele zo zisťovania EU SILC MRK 2019 (ISBN: 978-80-969971-9-0).</w:t>
            </w:r>
          </w:p>
          <w:p w:rsidR="008104C9" w:rsidRPr="006B3433" w:rsidRDefault="008104C9" w:rsidP="00577B0C">
            <w:pPr>
              <w:jc w:val="both"/>
              <w:rPr>
                <w:rFonts w:eastAsia="Calibri"/>
                <w:sz w:val="20"/>
              </w:rPr>
            </w:pPr>
            <w:r w:rsidRPr="006B3433">
              <w:rPr>
                <w:rFonts w:eastAsia="Calibri"/>
                <w:sz w:val="20"/>
              </w:rPr>
              <w:t>- Hodnotenie nástroja Miestnych občianskych  poriadkových služieb (2021).</w:t>
            </w:r>
          </w:p>
          <w:p w:rsidR="008104C9" w:rsidRPr="006B3433" w:rsidRDefault="008104C9" w:rsidP="00577B0C">
            <w:pPr>
              <w:jc w:val="both"/>
              <w:rPr>
                <w:rFonts w:eastAsia="Calibri"/>
                <w:sz w:val="20"/>
              </w:rPr>
            </w:pPr>
            <w:r w:rsidRPr="006B3433">
              <w:rPr>
                <w:rFonts w:eastAsia="Calibri"/>
                <w:sz w:val="20"/>
              </w:rPr>
              <w:t>- Správa o životných podmienkach rómskych domácnosti na Slovensku 2010 (© UDNP 2012 ISBN: 978-80-89263-10-3).</w:t>
            </w:r>
          </w:p>
          <w:p w:rsidR="008104C9" w:rsidRPr="00B043B4" w:rsidRDefault="008104C9" w:rsidP="00577B0C">
            <w:pPr>
              <w:rPr>
                <w:rFonts w:eastAsia="Times New Roman"/>
                <w:i/>
                <w:sz w:val="20"/>
                <w:szCs w:val="20"/>
                <w:lang w:eastAsia="sk-SK"/>
              </w:rPr>
            </w:pPr>
          </w:p>
          <w:p w:rsidR="008104C9" w:rsidRPr="00B043B4" w:rsidRDefault="008104C9" w:rsidP="00577B0C">
            <w:pPr>
              <w:rPr>
                <w:rFonts w:eastAsia="Times New Roman"/>
                <w:b/>
                <w:sz w:val="20"/>
                <w:szCs w:val="20"/>
                <w:lang w:eastAsia="sk-SK"/>
              </w:rPr>
            </w:pPr>
          </w:p>
        </w:tc>
      </w:tr>
      <w:tr w:rsidR="008104C9" w:rsidRPr="00B043B4" w:rsidTr="00577B0C">
        <w:tc>
          <w:tcPr>
            <w:tcW w:w="9176" w:type="dxa"/>
            <w:tcBorders>
              <w:top w:val="single" w:sz="4" w:space="0" w:color="auto"/>
              <w:left w:val="single" w:sz="4" w:space="0" w:color="auto"/>
              <w:bottom w:val="single" w:sz="4" w:space="0" w:color="FFFFFF"/>
              <w:right w:val="single" w:sz="4" w:space="0" w:color="auto"/>
            </w:tcBorders>
            <w:shd w:val="clear" w:color="auto" w:fill="E2E2E2"/>
          </w:tcPr>
          <w:p w:rsidR="008104C9" w:rsidRPr="00B043B4" w:rsidRDefault="008104C9" w:rsidP="008104C9">
            <w:pPr>
              <w:widowControl/>
              <w:numPr>
                <w:ilvl w:val="0"/>
                <w:numId w:val="37"/>
              </w:numPr>
              <w:adjustRightInd/>
              <w:ind w:left="447" w:hanging="425"/>
              <w:contextualSpacing/>
              <w:rPr>
                <w:rFonts w:eastAsia="Calibri"/>
                <w:b/>
              </w:rPr>
            </w:pPr>
            <w:r w:rsidRPr="00B043B4">
              <w:rPr>
                <w:rFonts w:eastAsia="Calibri"/>
                <w:b/>
              </w:rPr>
              <w:t>Stanovisko Komisie na posudzovanie vybraných vplyvov z PPK č. ..........</w:t>
            </w:r>
            <w:r w:rsidRPr="00B043B4">
              <w:rPr>
                <w:rFonts w:ascii="Calibri" w:eastAsia="Calibri" w:hAnsi="Calibri"/>
              </w:rPr>
              <w:t xml:space="preserve"> </w:t>
            </w:r>
          </w:p>
          <w:p w:rsidR="008104C9" w:rsidRPr="00B043B4" w:rsidRDefault="008104C9" w:rsidP="00577B0C">
            <w:pPr>
              <w:ind w:left="502"/>
              <w:rPr>
                <w:rFonts w:eastAsia="Times New Roman"/>
                <w:b/>
                <w:sz w:val="20"/>
                <w:szCs w:val="20"/>
                <w:lang w:eastAsia="sk-SK"/>
              </w:rPr>
            </w:pPr>
            <w:r w:rsidRPr="00B043B4">
              <w:rPr>
                <w:rFonts w:eastAsia="Calibri"/>
              </w:rPr>
              <w:t>(v prípade, ak sa uskutočnilo v zmysle bodu 8.1 Jednotnej metodiky)</w:t>
            </w:r>
          </w:p>
        </w:tc>
      </w:tr>
      <w:tr w:rsidR="008104C9" w:rsidRPr="00B043B4" w:rsidTr="00577B0C">
        <w:trPr>
          <w:trHeight w:val="123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8104C9" w:rsidRPr="00B043B4" w:rsidRDefault="008104C9" w:rsidP="00577B0C">
            <w:pPr>
              <w:rPr>
                <w:rFonts w:eastAsia="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8104C9" w:rsidRPr="00B043B4" w:rsidTr="00577B0C">
              <w:trPr>
                <w:trHeight w:val="396"/>
              </w:trPr>
              <w:tc>
                <w:tcPr>
                  <w:tcW w:w="2552" w:type="dxa"/>
                </w:tcPr>
                <w:p w:rsidR="008104C9" w:rsidRPr="00B043B4" w:rsidRDefault="00A61447" w:rsidP="00577B0C">
                  <w:pPr>
                    <w:rPr>
                      <w:rFonts w:eastAsia="Times New Roman"/>
                      <w:b/>
                      <w:sz w:val="20"/>
                      <w:szCs w:val="20"/>
                      <w:lang w:eastAsia="sk-SK"/>
                    </w:rPr>
                  </w:pPr>
                  <w:sdt>
                    <w:sdtPr>
                      <w:rPr>
                        <w:b/>
                        <w:sz w:val="20"/>
                        <w:szCs w:val="20"/>
                      </w:rPr>
                      <w:id w:val="-1874910888"/>
                      <w14:checkbox>
                        <w14:checked w14:val="0"/>
                        <w14:checkedState w14:val="2612" w14:font="MS Gothic"/>
                        <w14:uncheckedState w14:val="2610" w14:font="MS Gothic"/>
                      </w14:checkbox>
                    </w:sdtPr>
                    <w:sdtEndPr/>
                    <w:sdtContent>
                      <w:r w:rsidR="008104C9">
                        <w:rPr>
                          <w:rFonts w:ascii="MS Gothic" w:eastAsia="MS Gothic" w:hAnsi="MS Gothic" w:hint="eastAsia"/>
                          <w:b/>
                          <w:sz w:val="20"/>
                          <w:szCs w:val="20"/>
                          <w:lang w:eastAsia="sk-SK"/>
                        </w:rPr>
                        <w:t>☐</w:t>
                      </w:r>
                    </w:sdtContent>
                  </w:sdt>
                  <w:r w:rsidR="008104C9">
                    <w:rPr>
                      <w:rFonts w:eastAsia="Times New Roman"/>
                      <w:b/>
                      <w:sz w:val="20"/>
                      <w:szCs w:val="20"/>
                      <w:lang w:eastAsia="sk-SK"/>
                    </w:rPr>
                    <w:t xml:space="preserve">  </w:t>
                  </w:r>
                  <w:r w:rsidR="008104C9" w:rsidRPr="00B043B4">
                    <w:rPr>
                      <w:rFonts w:eastAsia="Times New Roman"/>
                      <w:b/>
                      <w:sz w:val="20"/>
                      <w:szCs w:val="20"/>
                      <w:lang w:eastAsia="sk-SK"/>
                    </w:rPr>
                    <w:t xml:space="preserve">Súhlasné </w:t>
                  </w:r>
                </w:p>
              </w:tc>
              <w:tc>
                <w:tcPr>
                  <w:tcW w:w="3827" w:type="dxa"/>
                </w:tcPr>
                <w:p w:rsidR="008104C9" w:rsidRPr="00B043B4" w:rsidRDefault="00A61447" w:rsidP="00577B0C">
                  <w:pPr>
                    <w:rPr>
                      <w:rFonts w:eastAsia="Times New Roman"/>
                      <w:b/>
                      <w:sz w:val="20"/>
                      <w:szCs w:val="20"/>
                      <w:lang w:eastAsia="sk-SK"/>
                    </w:rPr>
                  </w:pPr>
                  <w:sdt>
                    <w:sdtPr>
                      <w:rPr>
                        <w:b/>
                        <w:sz w:val="20"/>
                        <w:szCs w:val="20"/>
                      </w:rPr>
                      <w:id w:val="1697888127"/>
                      <w14:checkbox>
                        <w14:checked w14:val="0"/>
                        <w14:checkedState w14:val="2612" w14:font="MS Gothic"/>
                        <w14:uncheckedState w14:val="2610" w14:font="MS Gothic"/>
                      </w14:checkbox>
                    </w:sdtPr>
                    <w:sdtEndPr/>
                    <w:sdtContent>
                      <w:r w:rsidR="008104C9">
                        <w:rPr>
                          <w:rFonts w:ascii="MS Gothic" w:eastAsia="MS Gothic" w:hAnsi="MS Gothic" w:hint="eastAsia"/>
                          <w:b/>
                          <w:sz w:val="20"/>
                          <w:szCs w:val="20"/>
                          <w:lang w:eastAsia="sk-SK"/>
                        </w:rPr>
                        <w:t>☐</w:t>
                      </w:r>
                    </w:sdtContent>
                  </w:sdt>
                  <w:r w:rsidR="008104C9">
                    <w:rPr>
                      <w:rFonts w:eastAsia="Times New Roman"/>
                      <w:b/>
                      <w:sz w:val="20"/>
                      <w:szCs w:val="20"/>
                      <w:lang w:eastAsia="sk-SK"/>
                    </w:rPr>
                    <w:t xml:space="preserve">  </w:t>
                  </w:r>
                  <w:r w:rsidR="008104C9" w:rsidRPr="00B043B4">
                    <w:rPr>
                      <w:rFonts w:eastAsia="Times New Roman"/>
                      <w:b/>
                      <w:sz w:val="20"/>
                      <w:szCs w:val="20"/>
                      <w:lang w:eastAsia="sk-SK"/>
                    </w:rPr>
                    <w:t>Súhlasné s návrhom na dopracovanie</w:t>
                  </w:r>
                </w:p>
              </w:tc>
              <w:tc>
                <w:tcPr>
                  <w:tcW w:w="2534" w:type="dxa"/>
                </w:tcPr>
                <w:p w:rsidR="008104C9" w:rsidRPr="00B043B4" w:rsidRDefault="00A61447" w:rsidP="00577B0C">
                  <w:pPr>
                    <w:ind w:right="459"/>
                    <w:rPr>
                      <w:rFonts w:eastAsia="Times New Roman"/>
                      <w:b/>
                      <w:sz w:val="20"/>
                      <w:szCs w:val="20"/>
                      <w:lang w:eastAsia="sk-SK"/>
                    </w:rPr>
                  </w:pPr>
                  <w:sdt>
                    <w:sdtPr>
                      <w:rPr>
                        <w:b/>
                        <w:sz w:val="20"/>
                        <w:szCs w:val="20"/>
                      </w:rPr>
                      <w:id w:val="-647822913"/>
                      <w14:checkbox>
                        <w14:checked w14:val="0"/>
                        <w14:checkedState w14:val="2612" w14:font="MS Gothic"/>
                        <w14:uncheckedState w14:val="2610" w14:font="MS Gothic"/>
                      </w14:checkbox>
                    </w:sdtPr>
                    <w:sdtEndPr/>
                    <w:sdtContent>
                      <w:r w:rsidR="008104C9">
                        <w:rPr>
                          <w:rFonts w:ascii="MS Gothic" w:eastAsia="MS Gothic" w:hAnsi="MS Gothic" w:hint="eastAsia"/>
                          <w:b/>
                          <w:sz w:val="20"/>
                          <w:szCs w:val="20"/>
                          <w:lang w:eastAsia="sk-SK"/>
                        </w:rPr>
                        <w:t>☐</w:t>
                      </w:r>
                    </w:sdtContent>
                  </w:sdt>
                  <w:r w:rsidR="008104C9">
                    <w:rPr>
                      <w:rFonts w:eastAsia="Times New Roman"/>
                      <w:b/>
                      <w:sz w:val="20"/>
                      <w:szCs w:val="20"/>
                      <w:lang w:eastAsia="sk-SK"/>
                    </w:rPr>
                    <w:t xml:space="preserve">  </w:t>
                  </w:r>
                  <w:r w:rsidR="008104C9" w:rsidRPr="00B043B4">
                    <w:rPr>
                      <w:rFonts w:eastAsia="Times New Roman"/>
                      <w:b/>
                      <w:sz w:val="20"/>
                      <w:szCs w:val="20"/>
                      <w:lang w:eastAsia="sk-SK"/>
                    </w:rPr>
                    <w:t>Nesúhlasné</w:t>
                  </w:r>
                </w:p>
              </w:tc>
            </w:tr>
          </w:tbl>
          <w:p w:rsidR="008104C9" w:rsidRPr="00B043B4" w:rsidRDefault="008104C9" w:rsidP="00577B0C">
            <w:pPr>
              <w:jc w:val="both"/>
              <w:rPr>
                <w:rFonts w:eastAsia="Times New Roman"/>
                <w:b/>
                <w:sz w:val="20"/>
                <w:szCs w:val="20"/>
                <w:lang w:eastAsia="sk-SK"/>
              </w:rPr>
            </w:pPr>
            <w:r w:rsidRPr="00B043B4">
              <w:rPr>
                <w:rFonts w:eastAsia="Times New Roman"/>
                <w:b/>
                <w:sz w:val="20"/>
                <w:szCs w:val="20"/>
                <w:lang w:eastAsia="sk-SK"/>
              </w:rPr>
              <w:t>Uveďte pripomienky zo stanoviska Komisie z časti II. spolu s Vaším vyhodnotením:</w:t>
            </w:r>
          </w:p>
          <w:p w:rsidR="008104C9" w:rsidRPr="00B043B4" w:rsidRDefault="008104C9" w:rsidP="00577B0C">
            <w:pPr>
              <w:rPr>
                <w:rFonts w:eastAsia="Times New Roman"/>
                <w:b/>
                <w:sz w:val="20"/>
                <w:szCs w:val="20"/>
                <w:lang w:eastAsia="sk-SK"/>
              </w:rPr>
            </w:pPr>
          </w:p>
          <w:p w:rsidR="008104C9" w:rsidRPr="00B043B4" w:rsidRDefault="008104C9" w:rsidP="00577B0C">
            <w:pPr>
              <w:rPr>
                <w:rFonts w:eastAsia="Times New Roman"/>
                <w:b/>
                <w:sz w:val="20"/>
                <w:szCs w:val="20"/>
                <w:lang w:eastAsia="sk-SK"/>
              </w:rPr>
            </w:pPr>
          </w:p>
          <w:p w:rsidR="008104C9" w:rsidRPr="00B043B4" w:rsidRDefault="008104C9" w:rsidP="00577B0C">
            <w:pPr>
              <w:rPr>
                <w:rFonts w:eastAsia="Times New Roman"/>
                <w:b/>
                <w:sz w:val="20"/>
                <w:szCs w:val="20"/>
                <w:lang w:eastAsia="sk-SK"/>
              </w:rPr>
            </w:pPr>
          </w:p>
        </w:tc>
      </w:tr>
      <w:tr w:rsidR="008104C9" w:rsidRPr="00B043B4" w:rsidTr="00577B0C">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8104C9" w:rsidRPr="00C10533" w:rsidRDefault="008104C9" w:rsidP="008104C9">
            <w:pPr>
              <w:widowControl/>
              <w:numPr>
                <w:ilvl w:val="0"/>
                <w:numId w:val="37"/>
              </w:numPr>
              <w:adjustRightInd/>
              <w:ind w:left="450" w:hanging="425"/>
              <w:contextualSpacing/>
              <w:jc w:val="both"/>
              <w:rPr>
                <w:rFonts w:eastAsia="Calibri"/>
                <w:b/>
              </w:rPr>
            </w:pPr>
            <w:r w:rsidRPr="00B043B4">
              <w:rPr>
                <w:rFonts w:eastAsia="Calibri"/>
                <w:b/>
              </w:rPr>
              <w:t>Stanovisko Komisie na posudzovanie vybraných vplyvov zo záverečného posúdenia č. .</w:t>
            </w:r>
            <w:r w:rsidRPr="00C10533">
              <w:rPr>
                <w:rFonts w:eastAsia="Times New Roman"/>
                <w:smallCaps/>
                <w:lang w:eastAsia="ar-SA"/>
              </w:rPr>
              <w:t xml:space="preserve"> </w:t>
            </w:r>
            <w:r w:rsidRPr="00C10533">
              <w:rPr>
                <w:rFonts w:eastAsia="Calibri"/>
                <w:b/>
              </w:rPr>
              <w:t>211/2021.</w:t>
            </w:r>
            <w:r w:rsidRPr="00C10533">
              <w:rPr>
                <w:rFonts w:eastAsia="Calibri"/>
              </w:rPr>
              <w:t xml:space="preserve"> (v prípade, ak sa uskutočnilo v zmysle bodu 9.1. Jednotnej metodiky) </w:t>
            </w:r>
          </w:p>
        </w:tc>
      </w:tr>
      <w:tr w:rsidR="008104C9" w:rsidRPr="00B043B4" w:rsidTr="00577B0C">
        <w:tblPrEx>
          <w:tblBorders>
            <w:insideH w:val="single" w:sz="4" w:space="0" w:color="FFFFFF"/>
            <w:insideV w:val="single" w:sz="4" w:space="0" w:color="FFFFFF"/>
          </w:tblBorders>
        </w:tblPrEx>
        <w:tc>
          <w:tcPr>
            <w:tcW w:w="9176" w:type="dxa"/>
            <w:shd w:val="clear" w:color="auto" w:fill="FFFFFF"/>
          </w:tcPr>
          <w:p w:rsidR="008104C9" w:rsidRPr="00B043B4" w:rsidRDefault="008104C9" w:rsidP="00577B0C">
            <w:pPr>
              <w:rPr>
                <w:rFonts w:eastAsia="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8104C9" w:rsidRPr="00B043B4" w:rsidTr="00577B0C">
              <w:trPr>
                <w:trHeight w:val="396"/>
              </w:trPr>
              <w:tc>
                <w:tcPr>
                  <w:tcW w:w="2552" w:type="dxa"/>
                </w:tcPr>
                <w:p w:rsidR="008104C9" w:rsidRPr="00B043B4" w:rsidRDefault="00A61447" w:rsidP="00577B0C">
                  <w:pPr>
                    <w:rPr>
                      <w:rFonts w:eastAsia="Times New Roman"/>
                      <w:b/>
                      <w:sz w:val="20"/>
                      <w:szCs w:val="20"/>
                      <w:lang w:eastAsia="sk-SK"/>
                    </w:rPr>
                  </w:pPr>
                  <w:sdt>
                    <w:sdtPr>
                      <w:rPr>
                        <w:b/>
                        <w:sz w:val="20"/>
                        <w:szCs w:val="20"/>
                      </w:rPr>
                      <w:id w:val="888232876"/>
                      <w14:checkbox>
                        <w14:checked w14:val="0"/>
                        <w14:checkedState w14:val="2612" w14:font="MS Gothic"/>
                        <w14:uncheckedState w14:val="2610" w14:font="MS Gothic"/>
                      </w14:checkbox>
                    </w:sdtPr>
                    <w:sdtEndPr/>
                    <w:sdtContent>
                      <w:r w:rsidR="008104C9">
                        <w:rPr>
                          <w:rFonts w:ascii="MS Gothic" w:eastAsia="MS Gothic" w:hAnsi="MS Gothic" w:hint="eastAsia"/>
                          <w:b/>
                          <w:sz w:val="20"/>
                          <w:szCs w:val="20"/>
                          <w:lang w:eastAsia="sk-SK"/>
                        </w:rPr>
                        <w:t>☐</w:t>
                      </w:r>
                    </w:sdtContent>
                  </w:sdt>
                  <w:r w:rsidR="008104C9">
                    <w:rPr>
                      <w:rFonts w:eastAsia="Times New Roman"/>
                      <w:b/>
                      <w:sz w:val="20"/>
                      <w:szCs w:val="20"/>
                      <w:lang w:eastAsia="sk-SK"/>
                    </w:rPr>
                    <w:t xml:space="preserve">   </w:t>
                  </w:r>
                  <w:r w:rsidR="008104C9" w:rsidRPr="00B043B4">
                    <w:rPr>
                      <w:rFonts w:eastAsia="Times New Roman"/>
                      <w:b/>
                      <w:sz w:val="20"/>
                      <w:szCs w:val="20"/>
                      <w:lang w:eastAsia="sk-SK"/>
                    </w:rPr>
                    <w:t xml:space="preserve">Súhlasné </w:t>
                  </w:r>
                </w:p>
              </w:tc>
              <w:tc>
                <w:tcPr>
                  <w:tcW w:w="3827" w:type="dxa"/>
                </w:tcPr>
                <w:p w:rsidR="008104C9" w:rsidRPr="00B043B4" w:rsidRDefault="00A61447" w:rsidP="00577B0C">
                  <w:pPr>
                    <w:rPr>
                      <w:rFonts w:eastAsia="Times New Roman"/>
                      <w:b/>
                      <w:sz w:val="20"/>
                      <w:szCs w:val="20"/>
                      <w:lang w:eastAsia="sk-SK"/>
                    </w:rPr>
                  </w:pPr>
                  <w:sdt>
                    <w:sdtPr>
                      <w:rPr>
                        <w:b/>
                        <w:sz w:val="20"/>
                        <w:szCs w:val="20"/>
                      </w:rPr>
                      <w:id w:val="953831761"/>
                      <w14:checkbox>
                        <w14:checked w14:val="0"/>
                        <w14:checkedState w14:val="2612" w14:font="MS Gothic"/>
                        <w14:uncheckedState w14:val="2610" w14:font="MS Gothic"/>
                      </w14:checkbox>
                    </w:sdtPr>
                    <w:sdtEndPr/>
                    <w:sdtContent>
                      <w:r w:rsidR="008104C9">
                        <w:rPr>
                          <w:rFonts w:ascii="MS Gothic" w:eastAsia="MS Gothic" w:hAnsi="MS Gothic" w:hint="eastAsia"/>
                          <w:b/>
                          <w:sz w:val="20"/>
                          <w:szCs w:val="20"/>
                          <w:lang w:eastAsia="sk-SK"/>
                        </w:rPr>
                        <w:t>☐</w:t>
                      </w:r>
                    </w:sdtContent>
                  </w:sdt>
                  <w:r w:rsidR="008104C9">
                    <w:rPr>
                      <w:rFonts w:eastAsia="Times New Roman"/>
                      <w:b/>
                      <w:sz w:val="20"/>
                      <w:szCs w:val="20"/>
                      <w:lang w:eastAsia="sk-SK"/>
                    </w:rPr>
                    <w:t xml:space="preserve">  </w:t>
                  </w:r>
                  <w:r w:rsidR="008104C9" w:rsidRPr="00B043B4">
                    <w:rPr>
                      <w:rFonts w:eastAsia="Times New Roman"/>
                      <w:b/>
                      <w:sz w:val="20"/>
                      <w:szCs w:val="20"/>
                      <w:lang w:eastAsia="sk-SK"/>
                    </w:rPr>
                    <w:t>Súhlasné s  návrhom na dopracovanie</w:t>
                  </w:r>
                </w:p>
              </w:tc>
              <w:tc>
                <w:tcPr>
                  <w:tcW w:w="2534" w:type="dxa"/>
                </w:tcPr>
                <w:p w:rsidR="008104C9" w:rsidRPr="00B043B4" w:rsidRDefault="00A61447" w:rsidP="00577B0C">
                  <w:pPr>
                    <w:ind w:right="459"/>
                    <w:rPr>
                      <w:rFonts w:eastAsia="Times New Roman"/>
                      <w:b/>
                      <w:sz w:val="20"/>
                      <w:szCs w:val="20"/>
                      <w:lang w:eastAsia="sk-SK"/>
                    </w:rPr>
                  </w:pPr>
                  <w:sdt>
                    <w:sdtPr>
                      <w:rPr>
                        <w:b/>
                        <w:sz w:val="20"/>
                        <w:szCs w:val="20"/>
                      </w:rPr>
                      <w:id w:val="-361740452"/>
                      <w14:checkbox>
                        <w14:checked w14:val="1"/>
                        <w14:checkedState w14:val="2612" w14:font="MS Gothic"/>
                        <w14:uncheckedState w14:val="2610" w14:font="MS Gothic"/>
                      </w14:checkbox>
                    </w:sdtPr>
                    <w:sdtEndPr/>
                    <w:sdtContent>
                      <w:r w:rsidR="008104C9">
                        <w:rPr>
                          <w:rFonts w:ascii="MS Gothic" w:eastAsia="MS Gothic" w:hAnsi="MS Gothic" w:hint="eastAsia"/>
                          <w:b/>
                          <w:sz w:val="20"/>
                          <w:szCs w:val="20"/>
                          <w:lang w:eastAsia="sk-SK"/>
                        </w:rPr>
                        <w:t>☒</w:t>
                      </w:r>
                    </w:sdtContent>
                  </w:sdt>
                  <w:r w:rsidR="008104C9">
                    <w:rPr>
                      <w:rFonts w:eastAsia="Times New Roman"/>
                      <w:b/>
                      <w:sz w:val="20"/>
                      <w:szCs w:val="20"/>
                      <w:lang w:eastAsia="sk-SK"/>
                    </w:rPr>
                    <w:t xml:space="preserve">  </w:t>
                  </w:r>
                  <w:r w:rsidR="008104C9" w:rsidRPr="00B043B4">
                    <w:rPr>
                      <w:rFonts w:eastAsia="Times New Roman"/>
                      <w:b/>
                      <w:sz w:val="20"/>
                      <w:szCs w:val="20"/>
                      <w:lang w:eastAsia="sk-SK"/>
                    </w:rPr>
                    <w:t>Nesúhlasné</w:t>
                  </w:r>
                </w:p>
              </w:tc>
            </w:tr>
          </w:tbl>
          <w:p w:rsidR="008104C9" w:rsidRPr="00B043B4" w:rsidRDefault="008104C9" w:rsidP="00577B0C">
            <w:pPr>
              <w:jc w:val="both"/>
              <w:rPr>
                <w:rFonts w:eastAsia="Times New Roman"/>
                <w:b/>
                <w:sz w:val="20"/>
                <w:szCs w:val="20"/>
                <w:lang w:eastAsia="sk-SK"/>
              </w:rPr>
            </w:pPr>
            <w:r w:rsidRPr="00B043B4">
              <w:rPr>
                <w:rFonts w:eastAsia="Times New Roman"/>
                <w:b/>
                <w:sz w:val="20"/>
                <w:szCs w:val="20"/>
                <w:lang w:eastAsia="sk-SK"/>
              </w:rPr>
              <w:t>Uveďte pripomienky zo stanoviska Komisie z časti II. spolu s Vaším vyhodnotením:</w:t>
            </w:r>
          </w:p>
          <w:p w:rsidR="008104C9" w:rsidRPr="003A4275" w:rsidRDefault="008104C9" w:rsidP="00577B0C">
            <w:pPr>
              <w:suppressAutoHyphens/>
              <w:spacing w:line="100" w:lineRule="atLeast"/>
              <w:jc w:val="both"/>
              <w:rPr>
                <w:rFonts w:ascii="Arial" w:eastAsia="Times New Roman" w:hAnsi="Arial" w:cs="Arial"/>
                <w:bCs/>
                <w:lang w:eastAsia="ar-SA"/>
              </w:rPr>
            </w:pPr>
            <w:r w:rsidRPr="00C6280B">
              <w:rPr>
                <w:rFonts w:ascii="Arial" w:eastAsia="Times New Roman" w:hAnsi="Arial" w:cs="Arial"/>
                <w:b/>
                <w:bCs/>
                <w:shd w:val="clear" w:color="auto" w:fill="FFFFFF"/>
                <w:lang w:eastAsia="ar-SA"/>
              </w:rPr>
              <w:t xml:space="preserve">I. </w:t>
            </w:r>
            <w:r w:rsidRPr="00C6280B">
              <w:rPr>
                <w:rFonts w:ascii="Arial" w:eastAsia="Times New Roman" w:hAnsi="Arial" w:cs="Arial"/>
                <w:b/>
                <w:bCs/>
                <w:lang w:eastAsia="ar-SA"/>
              </w:rPr>
              <w:t xml:space="preserve">Úvod: </w:t>
            </w:r>
            <w:r>
              <w:rPr>
                <w:rFonts w:ascii="Arial" w:eastAsia="Times New Roman" w:hAnsi="Arial" w:cs="Arial"/>
                <w:bCs/>
                <w:lang w:eastAsia="ar-SA"/>
              </w:rPr>
              <w:t xml:space="preserve">Úrad vlády </w:t>
            </w:r>
            <w:r w:rsidRPr="003D3059">
              <w:rPr>
                <w:rFonts w:ascii="Arial" w:eastAsia="Times New Roman" w:hAnsi="Arial" w:cs="Arial"/>
                <w:bCs/>
                <w:lang w:eastAsia="ar-SA"/>
              </w:rPr>
              <w:t xml:space="preserve">SR </w:t>
            </w:r>
            <w:r>
              <w:rPr>
                <w:rFonts w:ascii="Arial" w:eastAsia="Times New Roman" w:hAnsi="Arial" w:cs="Arial"/>
                <w:bCs/>
                <w:lang w:eastAsia="ar-SA"/>
              </w:rPr>
              <w:t>predložil dňa 18. októbra 2021</w:t>
            </w:r>
            <w:r w:rsidRPr="00C6280B">
              <w:rPr>
                <w:rFonts w:ascii="Arial" w:eastAsia="Times New Roman" w:hAnsi="Arial" w:cs="Arial"/>
                <w:bCs/>
                <w:lang w:eastAsia="ar-SA"/>
              </w:rPr>
              <w:t xml:space="preserve"> Stálej pracovnej komisii na posudzovanie vybraných vplyvov (ďalej len „Komisia“) na záverečné posúdenie materiál</w:t>
            </w:r>
            <w:r w:rsidRPr="0085467C">
              <w:rPr>
                <w:rFonts w:ascii="Arial" w:eastAsia="Times New Roman" w:hAnsi="Arial" w:cs="Arial"/>
                <w:bCs/>
                <w:lang w:eastAsia="ar-SA"/>
              </w:rPr>
              <w:t>:</w:t>
            </w:r>
            <w:r>
              <w:rPr>
                <w:rFonts w:ascii="Arial" w:eastAsia="Times New Roman" w:hAnsi="Arial" w:cs="Arial"/>
                <w:bCs/>
                <w:i/>
                <w:lang w:eastAsia="ar-SA"/>
              </w:rPr>
              <w:t xml:space="preserve"> „</w:t>
            </w:r>
            <w:r w:rsidRPr="003A4275">
              <w:rPr>
                <w:rFonts w:ascii="Arial" w:hAnsi="Arial" w:cs="Arial"/>
                <w:i/>
                <w:color w:val="000000"/>
              </w:rPr>
              <w:t>Návrh zákona, ktorým sa mení a dopĺňa zákon č. 524/2010 Z. z. o poskytovaní dotácií v pôsobnosti Úradu vlády Slovenskej republiky v znení neskorších predpisov a ktorým sa mení a dopĺňa zákon č. 526/2010 Z. z. o poskytovaní dotácií v pôsobnosti Ministerstva vnútra Slovenskej republiky v znení neskorších predpisov</w:t>
            </w:r>
            <w:r w:rsidRPr="0085467C">
              <w:rPr>
                <w:rFonts w:ascii="Arial" w:eastAsia="Times New Roman" w:hAnsi="Arial" w:cs="Arial"/>
                <w:bCs/>
                <w:i/>
                <w:lang w:eastAsia="ar-SA"/>
              </w:rPr>
              <w:t>“</w:t>
            </w:r>
            <w:r>
              <w:rPr>
                <w:rFonts w:ascii="Arial" w:eastAsia="Times New Roman" w:hAnsi="Arial" w:cs="Arial"/>
                <w:bCs/>
                <w:lang w:eastAsia="ar-SA"/>
              </w:rPr>
              <w:t xml:space="preserve">. </w:t>
            </w:r>
            <w:r w:rsidRPr="003A4275">
              <w:rPr>
                <w:rFonts w:ascii="Arial" w:eastAsia="Times New Roman" w:hAnsi="Arial" w:cs="Arial"/>
                <w:bCs/>
                <w:lang w:eastAsia="ar-SA"/>
              </w:rPr>
              <w:t>Materiál predpokladá negatívne vplyvy na rozpočet verejnej správy, ktoré sú rozpočtovo zabezpečené, pozitívne sociálne vplyvy, pozitívne vplyvy na životné prostredie a pozitívne vplyvy na manželstvo, rodičovstvo a rodinu.</w:t>
            </w:r>
          </w:p>
          <w:p w:rsidR="008104C9" w:rsidRPr="00C6280B" w:rsidRDefault="008104C9" w:rsidP="00577B0C">
            <w:pPr>
              <w:suppressAutoHyphens/>
              <w:spacing w:line="100" w:lineRule="atLeast"/>
              <w:jc w:val="both"/>
              <w:rPr>
                <w:rFonts w:ascii="Arial" w:eastAsia="Times New Roman" w:hAnsi="Arial" w:cs="Arial"/>
                <w:bCs/>
                <w:lang w:eastAsia="ar-SA"/>
              </w:rPr>
            </w:pPr>
            <w:r w:rsidRPr="00C6280B">
              <w:rPr>
                <w:rFonts w:ascii="Arial" w:eastAsia="Times New Roman" w:hAnsi="Arial" w:cs="Arial"/>
                <w:b/>
                <w:bCs/>
                <w:lang w:eastAsia="ar-SA"/>
              </w:rPr>
              <w:t>II. P</w:t>
            </w:r>
            <w:r w:rsidRPr="00C6280B">
              <w:rPr>
                <w:rFonts w:ascii="Arial" w:eastAsia="Times New Roman" w:hAnsi="Arial" w:cs="Arial"/>
                <w:b/>
                <w:lang w:eastAsia="ar-SA"/>
              </w:rPr>
              <w:t>r</w:t>
            </w:r>
            <w:r w:rsidRPr="00C6280B">
              <w:rPr>
                <w:rFonts w:ascii="Arial" w:eastAsia="Times New Roman" w:hAnsi="Arial" w:cs="Arial"/>
                <w:b/>
                <w:bCs/>
                <w:lang w:eastAsia="ar-SA"/>
              </w:rPr>
              <w:t>ipomienky a návrhy zm</w:t>
            </w:r>
            <w:r w:rsidRPr="00C6280B">
              <w:rPr>
                <w:rFonts w:ascii="Arial" w:eastAsia="Times New Roman" w:hAnsi="Arial" w:cs="Arial"/>
                <w:b/>
                <w:lang w:eastAsia="ar-SA"/>
              </w:rPr>
              <w:t>ie</w:t>
            </w:r>
            <w:r w:rsidRPr="00C6280B">
              <w:rPr>
                <w:rFonts w:ascii="Arial" w:eastAsia="Times New Roman" w:hAnsi="Arial" w:cs="Arial"/>
                <w:b/>
                <w:bCs/>
                <w:lang w:eastAsia="ar-SA"/>
              </w:rPr>
              <w:t xml:space="preserve">n: </w:t>
            </w:r>
            <w:r w:rsidRPr="00C6280B">
              <w:rPr>
                <w:rFonts w:ascii="Arial" w:eastAsia="Times New Roman" w:hAnsi="Arial" w:cs="Arial"/>
                <w:bCs/>
                <w:lang w:eastAsia="ar-SA"/>
              </w:rPr>
              <w:t>Komi</w:t>
            </w:r>
            <w:r>
              <w:rPr>
                <w:rFonts w:ascii="Arial" w:eastAsia="Times New Roman" w:hAnsi="Arial" w:cs="Arial"/>
                <w:bCs/>
                <w:lang w:eastAsia="ar-SA"/>
              </w:rPr>
              <w:t xml:space="preserve">sia uplatňuje k materiálu nasledovné </w:t>
            </w:r>
            <w:r w:rsidRPr="00C6280B">
              <w:rPr>
                <w:rFonts w:ascii="Arial" w:eastAsia="Times New Roman" w:hAnsi="Arial" w:cs="Arial"/>
                <w:bCs/>
                <w:lang w:eastAsia="ar-SA"/>
              </w:rPr>
              <w:t>pripomienky</w:t>
            </w:r>
            <w:r>
              <w:rPr>
                <w:rFonts w:ascii="Arial" w:eastAsia="Times New Roman" w:hAnsi="Arial" w:cs="Arial"/>
                <w:bCs/>
                <w:lang w:eastAsia="ar-SA"/>
              </w:rPr>
              <w:t xml:space="preserve"> </w:t>
            </w:r>
            <w:r>
              <w:rPr>
                <w:rFonts w:ascii="Arial" w:hAnsi="Arial" w:cs="Arial"/>
                <w:bCs/>
              </w:rPr>
              <w:t>a odporúčania</w:t>
            </w:r>
            <w:r w:rsidRPr="00C6280B">
              <w:rPr>
                <w:rFonts w:ascii="Arial" w:eastAsia="Times New Roman" w:hAnsi="Arial" w:cs="Arial"/>
                <w:bCs/>
                <w:lang w:eastAsia="ar-SA"/>
              </w:rPr>
              <w:t>:</w:t>
            </w:r>
          </w:p>
          <w:p w:rsidR="008104C9" w:rsidRDefault="008104C9" w:rsidP="00577B0C">
            <w:pPr>
              <w:suppressAutoHyphens/>
              <w:spacing w:line="100" w:lineRule="atLeast"/>
              <w:jc w:val="both"/>
              <w:rPr>
                <w:rFonts w:ascii="Arial" w:eastAsia="Times New Roman" w:hAnsi="Arial" w:cs="Arial"/>
                <w:b/>
                <w:bCs/>
                <w:lang w:eastAsia="ar-SA"/>
              </w:rPr>
            </w:pPr>
          </w:p>
          <w:p w:rsidR="008104C9" w:rsidRDefault="008104C9" w:rsidP="00577B0C">
            <w:pPr>
              <w:suppressAutoHyphens/>
              <w:spacing w:line="100" w:lineRule="atLeast"/>
              <w:jc w:val="both"/>
              <w:rPr>
                <w:rFonts w:ascii="Arial" w:eastAsia="Times New Roman" w:hAnsi="Arial" w:cs="Arial"/>
                <w:b/>
                <w:bCs/>
                <w:lang w:eastAsia="ar-SA"/>
              </w:rPr>
            </w:pPr>
            <w:r>
              <w:rPr>
                <w:rFonts w:ascii="Arial" w:eastAsia="Times New Roman" w:hAnsi="Arial" w:cs="Arial"/>
                <w:b/>
                <w:bCs/>
                <w:lang w:eastAsia="ar-SA"/>
              </w:rPr>
              <w:t>K doložke vybraných vplyvov</w:t>
            </w:r>
          </w:p>
          <w:p w:rsidR="008104C9" w:rsidRPr="00014BD3" w:rsidRDefault="008104C9" w:rsidP="00577B0C">
            <w:pPr>
              <w:suppressAutoHyphens/>
              <w:spacing w:line="100" w:lineRule="atLeast"/>
              <w:jc w:val="both"/>
              <w:rPr>
                <w:rFonts w:ascii="Arial" w:hAnsi="Arial" w:cs="Arial"/>
              </w:rPr>
            </w:pPr>
            <w:r w:rsidRPr="00014BD3">
              <w:rPr>
                <w:rFonts w:ascii="Arial" w:hAnsi="Arial" w:cs="Arial"/>
              </w:rPr>
              <w:lastRenderedPageBreak/>
              <w:t xml:space="preserve">V Doložke vybraných vplyvov </w:t>
            </w:r>
            <w:r>
              <w:rPr>
                <w:rFonts w:ascii="Arial" w:hAnsi="Arial" w:cs="Arial"/>
              </w:rPr>
              <w:t>Komisia odporúča</w:t>
            </w:r>
            <w:r w:rsidRPr="00014BD3">
              <w:rPr>
                <w:rFonts w:ascii="Arial" w:hAnsi="Arial" w:cs="Arial"/>
              </w:rPr>
              <w:t xml:space="preserve"> v bode 8 upraviť čas a kritéria preskúmania navrhnutej zmeny, napr. 2 roky po nadobudnutí účinnosti právnej úpravy,  vyhodnotiť podiel prostriedkov venovaných na  podporu </w:t>
            </w:r>
            <w:proofErr w:type="spellStart"/>
            <w:r w:rsidRPr="00014BD3">
              <w:rPr>
                <w:rFonts w:ascii="Arial" w:hAnsi="Arial" w:cs="Arial"/>
              </w:rPr>
              <w:t>zamestnateľnosti</w:t>
            </w:r>
            <w:proofErr w:type="spellEnd"/>
            <w:r w:rsidRPr="00014BD3">
              <w:rPr>
                <w:rFonts w:ascii="Arial" w:hAnsi="Arial" w:cs="Arial"/>
              </w:rPr>
              <w:t>, zamestnanosti a umiestňovania na trh práce, nakoľko uvedené kritérium je možné považovať za dôležité z pohľadu zabezpečenia dlhodobého  rastu životnej úrovne a pozitívnej zmeny životných podmienok rómskych komunít.</w:t>
            </w:r>
          </w:p>
          <w:p w:rsidR="008104C9" w:rsidRPr="00014BD3" w:rsidRDefault="008104C9" w:rsidP="00577B0C">
            <w:pPr>
              <w:suppressAutoHyphens/>
              <w:spacing w:line="100" w:lineRule="atLeast"/>
              <w:jc w:val="both"/>
              <w:rPr>
                <w:rFonts w:ascii="Arial" w:hAnsi="Arial" w:cs="Arial"/>
              </w:rPr>
            </w:pPr>
          </w:p>
          <w:p w:rsidR="008104C9" w:rsidRDefault="008104C9" w:rsidP="00577B0C">
            <w:pPr>
              <w:suppressAutoHyphens/>
              <w:spacing w:line="100" w:lineRule="atLeast"/>
              <w:jc w:val="both"/>
              <w:rPr>
                <w:rFonts w:ascii="Arial" w:eastAsia="Times New Roman" w:hAnsi="Arial" w:cs="Arial"/>
                <w:b/>
                <w:bCs/>
                <w:lang w:eastAsia="ar-SA"/>
              </w:rPr>
            </w:pPr>
            <w:r>
              <w:rPr>
                <w:rFonts w:ascii="Arial" w:eastAsia="Times New Roman" w:hAnsi="Arial" w:cs="Arial"/>
                <w:b/>
                <w:bCs/>
                <w:lang w:eastAsia="ar-SA"/>
              </w:rPr>
              <w:t>K vplyvom na rozpočet verejnej správy</w:t>
            </w:r>
          </w:p>
          <w:p w:rsidR="008104C9" w:rsidRDefault="008104C9" w:rsidP="00577B0C">
            <w:pPr>
              <w:jc w:val="both"/>
              <w:rPr>
                <w:rFonts w:ascii="Arial" w:hAnsi="Arial" w:cs="Arial"/>
              </w:rPr>
            </w:pPr>
            <w:r w:rsidRPr="00606ED3">
              <w:rPr>
                <w:rFonts w:ascii="Arial" w:hAnsi="Arial" w:cs="Arial"/>
              </w:rPr>
              <w:t>Podľa doložky vybraných vplyvov bude mať prijatie materiálu negatívne, rozpočtovo zabezpečené vplyvy na rozpočet verejnej správy v roku 2022 v sume 1,8 mil. eur a od roku 2023 v sume 800 tis. eur každoročne. Predkladateľ uviedol zabezpečenie v kapitole ÚV SR, na prvku 06P0907 – Úrad splnomocnenca vlády SR pre rómske komunity. V rámci materiálu predkladaného na MPK (v júli 2021) bol v doložke vybraných vplyvov uvedený žiadny vplyv na rozpočet verejnej správy.</w:t>
            </w:r>
          </w:p>
          <w:p w:rsidR="008104C9" w:rsidRDefault="008104C9" w:rsidP="00577B0C">
            <w:pPr>
              <w:jc w:val="both"/>
              <w:rPr>
                <w:rFonts w:ascii="Arial" w:hAnsi="Arial" w:cs="Arial"/>
              </w:rPr>
            </w:pPr>
          </w:p>
          <w:p w:rsidR="008104C9" w:rsidRDefault="008104C9" w:rsidP="00577B0C">
            <w:pPr>
              <w:jc w:val="both"/>
              <w:rPr>
                <w:rFonts w:ascii="Arial" w:hAnsi="Arial" w:cs="Arial"/>
              </w:rPr>
            </w:pPr>
            <w:r w:rsidRPr="00606ED3">
              <w:rPr>
                <w:rFonts w:ascii="Arial" w:hAnsi="Arial" w:cs="Arial"/>
              </w:rPr>
              <w:t>Vo vládou schválenom Návrhu rozpočtu verejnej správy na roky 2022 až 2024, ktorý je predložený na rokovanie Národnej rady SR, je v kapitole ÚV SR na prvku 06P0907 – Úrad splnomocnenca vlády SR pre rómske komunity rozpísaných každoročne 927 254 eur, v súlade s Delimitačným protokolom, ktorý bol uzatvorený z dôvodu prechodu agendy Úradu splnomocnenca SR pre rómske komunity z MV SR na ÚV SR. Prostriedky na dotácie nie sú predmetom delimitačného protokolu a kvantifikácia, ktorá je uvedená v analýze vplyvov na rozpočet ako zabezpečená v rozpočte ÚV SR na prvku 06P0907, je na rok 2022 vyššia ako skutočne rozpísaná.</w:t>
            </w:r>
          </w:p>
          <w:p w:rsidR="008104C9" w:rsidRPr="00606ED3" w:rsidRDefault="008104C9" w:rsidP="00577B0C">
            <w:pPr>
              <w:jc w:val="both"/>
              <w:rPr>
                <w:rFonts w:ascii="Arial" w:hAnsi="Arial" w:cs="Arial"/>
              </w:rPr>
            </w:pPr>
          </w:p>
          <w:p w:rsidR="008104C9" w:rsidRPr="00606ED3" w:rsidRDefault="008104C9" w:rsidP="00577B0C">
            <w:pPr>
              <w:jc w:val="both"/>
              <w:rPr>
                <w:rFonts w:ascii="Arial" w:hAnsi="Arial" w:cs="Arial"/>
              </w:rPr>
            </w:pPr>
            <w:r w:rsidRPr="00606ED3">
              <w:rPr>
                <w:rFonts w:ascii="Arial" w:hAnsi="Arial" w:cs="Arial"/>
              </w:rPr>
              <w:t xml:space="preserve">Vzhľadom na uvedené nie je možné súhlasiť s tvrdením predkladateľa, že vplyvy na rozpočet verejnej správy sú zabezpečené v kapitole ÚV SR na prvku 06P0907 v uvedených sumách. </w:t>
            </w:r>
            <w:r>
              <w:rPr>
                <w:rFonts w:ascii="Arial" w:hAnsi="Arial" w:cs="Arial"/>
              </w:rPr>
              <w:t>Komisia žiada</w:t>
            </w:r>
            <w:r w:rsidRPr="00606ED3">
              <w:rPr>
                <w:rFonts w:ascii="Arial" w:hAnsi="Arial" w:cs="Arial"/>
              </w:rPr>
              <w:t xml:space="preserve"> kvantifikáciu v analýze vplyvov na rozpočet zosúladiť s rozpisom vládneho Návrhu rozpočtu verejnej správy na roky 2</w:t>
            </w:r>
            <w:r>
              <w:rPr>
                <w:rFonts w:ascii="Arial" w:hAnsi="Arial" w:cs="Arial"/>
              </w:rPr>
              <w:t>022 až 2024. S materiálom bude možné</w:t>
            </w:r>
            <w:r w:rsidRPr="00606ED3">
              <w:rPr>
                <w:rFonts w:ascii="Arial" w:hAnsi="Arial" w:cs="Arial"/>
              </w:rPr>
              <w:t xml:space="preserve"> súhlasiť iba za podmienky, že všetky vplyvy z neho vyplývajúce budú zabezpečené v rámci limitu výdavkov kapitoly ÚV SR, t. j. bez nekrytých vplyvov.</w:t>
            </w:r>
          </w:p>
          <w:p w:rsidR="008104C9" w:rsidRDefault="008104C9" w:rsidP="00577B0C">
            <w:pPr>
              <w:jc w:val="both"/>
              <w:rPr>
                <w:rFonts w:ascii="Arial" w:hAnsi="Arial" w:cs="Arial"/>
              </w:rPr>
            </w:pPr>
          </w:p>
          <w:p w:rsidR="008104C9" w:rsidRPr="00C9440B" w:rsidRDefault="008104C9" w:rsidP="00577B0C">
            <w:pPr>
              <w:jc w:val="both"/>
              <w:rPr>
                <w:rFonts w:ascii="Arial" w:hAnsi="Arial" w:cs="Arial"/>
                <w:b/>
              </w:rPr>
            </w:pPr>
            <w:r w:rsidRPr="00C9440B">
              <w:rPr>
                <w:rFonts w:ascii="Arial" w:hAnsi="Arial" w:cs="Arial"/>
                <w:b/>
              </w:rPr>
              <w:t>K sociálnym vplyvom</w:t>
            </w:r>
          </w:p>
          <w:p w:rsidR="008104C9" w:rsidRDefault="008104C9" w:rsidP="00577B0C">
            <w:pPr>
              <w:jc w:val="both"/>
              <w:rPr>
                <w:rFonts w:ascii="Arial" w:hAnsi="Arial" w:cs="Arial"/>
              </w:rPr>
            </w:pPr>
            <w:r w:rsidRPr="00C9440B">
              <w:rPr>
                <w:rFonts w:ascii="Arial" w:hAnsi="Arial" w:cs="Arial"/>
              </w:rPr>
              <w:t>Sociálne vplyvy predloženého návrhu zákona, ktoré predkladateľ identifikoval ako pozitívne (pričom v analýze sociálnych vplyvov zhodnotil pozitívne vplyvy predloženého návrhu zákona v každej zo sledovaných oblastí tejto analýzy),  </w:t>
            </w:r>
            <w:r>
              <w:rPr>
                <w:rFonts w:ascii="Arial" w:hAnsi="Arial" w:cs="Arial"/>
              </w:rPr>
              <w:t xml:space="preserve">Komisia </w:t>
            </w:r>
            <w:r>
              <w:rPr>
                <w:rFonts w:ascii="Arial" w:hAnsi="Arial" w:cs="Arial"/>
                <w:bCs/>
              </w:rPr>
              <w:t xml:space="preserve">žiada </w:t>
            </w:r>
            <w:r>
              <w:rPr>
                <w:rFonts w:ascii="Arial" w:hAnsi="Arial" w:cs="Arial"/>
              </w:rPr>
              <w:t>prehodnotiť</w:t>
            </w:r>
            <w:r w:rsidRPr="00C9440B">
              <w:rPr>
                <w:rFonts w:ascii="Arial" w:hAnsi="Arial" w:cs="Arial"/>
              </w:rPr>
              <w:t xml:space="preserve">. Predložený návrh zákona podľa názoru </w:t>
            </w:r>
            <w:r>
              <w:rPr>
                <w:rFonts w:ascii="Arial" w:hAnsi="Arial" w:cs="Arial"/>
              </w:rPr>
              <w:t xml:space="preserve">Komisie </w:t>
            </w:r>
            <w:r w:rsidRPr="00C9440B">
              <w:rPr>
                <w:rFonts w:ascii="Arial" w:hAnsi="Arial" w:cs="Arial"/>
              </w:rPr>
              <w:t xml:space="preserve">nezakladá žiadne sociálne vplyvy. Uvedenú požiadavku </w:t>
            </w:r>
            <w:r>
              <w:rPr>
                <w:rFonts w:ascii="Arial" w:hAnsi="Arial" w:cs="Arial"/>
              </w:rPr>
              <w:t>Komisia uplatňuje</w:t>
            </w:r>
            <w:r w:rsidRPr="00C9440B">
              <w:rPr>
                <w:rFonts w:ascii="Arial" w:hAnsi="Arial" w:cs="Arial"/>
              </w:rPr>
              <w:t xml:space="preserve"> vzhľadom na reálny prínos predloženého návrhu zákona  v porovnaní so súčasným (nielen právnym) stavom.  </w:t>
            </w:r>
          </w:p>
          <w:p w:rsidR="008104C9" w:rsidRDefault="008104C9" w:rsidP="00577B0C">
            <w:pPr>
              <w:jc w:val="both"/>
              <w:rPr>
                <w:rFonts w:ascii="Arial" w:hAnsi="Arial" w:cs="Arial"/>
              </w:rPr>
            </w:pPr>
          </w:p>
          <w:p w:rsidR="008104C9" w:rsidRPr="00C9440B" w:rsidRDefault="008104C9" w:rsidP="00577B0C">
            <w:pPr>
              <w:jc w:val="both"/>
              <w:rPr>
                <w:rFonts w:ascii="Arial" w:hAnsi="Arial" w:cs="Arial"/>
              </w:rPr>
            </w:pPr>
            <w:r w:rsidRPr="00C9440B">
              <w:rPr>
                <w:rFonts w:ascii="Arial" w:hAnsi="Arial" w:cs="Arial"/>
                <w:u w:val="single"/>
              </w:rPr>
              <w:t>Odôvodnenie:</w:t>
            </w:r>
            <w:r w:rsidRPr="00C9440B">
              <w:rPr>
                <w:rFonts w:ascii="Arial" w:hAnsi="Arial" w:cs="Arial"/>
              </w:rPr>
              <w:t xml:space="preserve"> Predloženým návrhom zákona sa navrhuje prechod úpravy dotácií na účel sociálnych a kultúrnych potrieb a riešenia mimoriadne nepriaznivých situácií rómskej komunity zo zákona č. 526/2010 Z. z. o poskytovaní dotácií v pôsobnosti Ministerstva vnútra Slovenskej republiky v znení neskorších predpisov do zákona č. 524/2010 Z. z. o poskytovaní dotácií v pôsobnosti Úradu vlády Slovenskej republiky v znení neskorších predpisov, čím sa nadväzuje na prechod Úradu splnomocnenca vlády Slovenskej republiky pre rómske komunity na Úrad vlády Slovenskej republiky. Predloženým návrhom sa síce  navrhuje  doplnenie nových dotačných titulov, ale aj podľa súčasnej právnej úpravy (zákon č. 526/2010 Z. z.) bolo možné dotáciu poskytnúť na financovanie projektov na základe priorít vlády Slovenskej republiky vo vzťahu k rómskym komunitám. V analýze vplyvov na rozpočet verejnej správy </w:t>
            </w:r>
            <w:r w:rsidRPr="00C9440B">
              <w:rPr>
                <w:rFonts w:ascii="Arial" w:hAnsi="Arial" w:cs="Arial"/>
              </w:rPr>
              <w:lastRenderedPageBreak/>
              <w:t xml:space="preserve">k predloženému návrhu zákona je zároveň uvedené, že „právnou úpravou zostáva vplyv na rozpočet verejnej správy nezmenený, vzhľadom na skutočnosť, že výdavky doposiaľ hradené z RK MV SR od nadobudnutia účinnosti navrhovanej právnej úpravy budú uhrádzané z RK ÚV SR“.  Len pre doplnenie </w:t>
            </w:r>
            <w:r>
              <w:rPr>
                <w:rFonts w:ascii="Arial" w:hAnsi="Arial" w:cs="Arial"/>
              </w:rPr>
              <w:t>Komisia uvádza</w:t>
            </w:r>
            <w:r w:rsidRPr="00C9440B">
              <w:rPr>
                <w:rFonts w:ascii="Arial" w:hAnsi="Arial" w:cs="Arial"/>
              </w:rPr>
              <w:t xml:space="preserve">, že na predmetné dotácie nie je právny nárok. </w:t>
            </w:r>
          </w:p>
          <w:p w:rsidR="008104C9" w:rsidRDefault="008104C9" w:rsidP="00577B0C">
            <w:pPr>
              <w:jc w:val="both"/>
              <w:rPr>
                <w:rFonts w:ascii="Arial" w:hAnsi="Arial" w:cs="Arial"/>
              </w:rPr>
            </w:pPr>
            <w:r w:rsidRPr="00C9440B">
              <w:rPr>
                <w:rFonts w:ascii="Arial" w:hAnsi="Arial" w:cs="Arial"/>
              </w:rPr>
              <w:t>Na základe uvedeného je potrebné v bode 9 doložky vybraných vplyvov označiť žiadne sociálne vplyvy a túto informáciu premietnuť aj do príslušnej časti predkladacej správy a všeobecnej časti dôvodovej správy. Zároveň je potrebné z predloženého materiálu vypustiť analýzu sociálnych vplyvov.</w:t>
            </w:r>
          </w:p>
          <w:p w:rsidR="008104C9" w:rsidRDefault="008104C9" w:rsidP="00577B0C">
            <w:pPr>
              <w:jc w:val="both"/>
              <w:rPr>
                <w:rFonts w:ascii="Arial" w:hAnsi="Arial" w:cs="Arial"/>
              </w:rPr>
            </w:pPr>
          </w:p>
          <w:p w:rsidR="008104C9" w:rsidRPr="00BF6495" w:rsidRDefault="008104C9" w:rsidP="00577B0C">
            <w:pPr>
              <w:jc w:val="both"/>
              <w:rPr>
                <w:rFonts w:ascii="Arial" w:hAnsi="Arial" w:cs="Arial"/>
                <w:b/>
              </w:rPr>
            </w:pPr>
            <w:r w:rsidRPr="00BF6495">
              <w:rPr>
                <w:rFonts w:ascii="Arial" w:hAnsi="Arial" w:cs="Arial"/>
                <w:b/>
                <w:iCs/>
              </w:rPr>
              <w:t>K vplyvom na manželstvo, rodičovstvo a rodinu</w:t>
            </w:r>
          </w:p>
          <w:p w:rsidR="008104C9" w:rsidRDefault="008104C9" w:rsidP="00577B0C">
            <w:pPr>
              <w:jc w:val="both"/>
              <w:rPr>
                <w:rFonts w:ascii="Arial" w:hAnsi="Arial" w:cs="Arial"/>
              </w:rPr>
            </w:pPr>
            <w:r w:rsidRPr="00BF6495">
              <w:rPr>
                <w:rFonts w:ascii="Arial" w:hAnsi="Arial" w:cs="Arial"/>
              </w:rPr>
              <w:t>Vplyvy na manželstvo, rodičovstvo a rodinu, ktoré predkladateľ identifikoval ako pozitívne</w:t>
            </w:r>
            <w:r>
              <w:rPr>
                <w:rFonts w:ascii="Arial" w:hAnsi="Arial" w:cs="Arial"/>
              </w:rPr>
              <w:t xml:space="preserve"> Komisia žiada</w:t>
            </w:r>
            <w:r w:rsidRPr="00BF6495">
              <w:rPr>
                <w:rFonts w:ascii="Arial" w:hAnsi="Arial" w:cs="Arial"/>
              </w:rPr>
              <w:t xml:space="preserve"> zásadne prehodnotiť. Predložený návrh zákona totiž nezakladá </w:t>
            </w:r>
            <w:r w:rsidRPr="0017712D">
              <w:rPr>
                <w:rFonts w:ascii="Arial" w:hAnsi="Arial" w:cs="Arial"/>
                <w:bCs/>
              </w:rPr>
              <w:t>žiadne „nové vplyvy“ na manželstvo, rodičovstvo a rodinu,</w:t>
            </w:r>
            <w:r w:rsidRPr="00BF6495">
              <w:rPr>
                <w:rFonts w:ascii="Arial" w:hAnsi="Arial" w:cs="Arial"/>
              </w:rPr>
              <w:t xml:space="preserve"> oproti pôvodne predloženému a schválenému zákonu č. 526/2010 Z. z. o poskytovaní dotácií v pôsobnosti Ministerstva vnútra Slovenskej republiky v znení neskorších predpisov. </w:t>
            </w:r>
          </w:p>
          <w:p w:rsidR="008104C9" w:rsidRDefault="008104C9" w:rsidP="00577B0C">
            <w:pPr>
              <w:jc w:val="both"/>
              <w:rPr>
                <w:rFonts w:ascii="Arial" w:hAnsi="Arial" w:cs="Arial"/>
              </w:rPr>
            </w:pPr>
          </w:p>
          <w:p w:rsidR="008104C9" w:rsidRPr="00BF6495" w:rsidRDefault="008104C9" w:rsidP="00577B0C">
            <w:pPr>
              <w:jc w:val="both"/>
              <w:rPr>
                <w:rFonts w:ascii="Arial" w:hAnsi="Arial" w:cs="Arial"/>
              </w:rPr>
            </w:pPr>
            <w:r w:rsidRPr="00BF6495">
              <w:rPr>
                <w:rFonts w:ascii="Arial" w:hAnsi="Arial" w:cs="Arial"/>
                <w:u w:val="single"/>
              </w:rPr>
              <w:t>Odôvodnenie:</w:t>
            </w:r>
            <w:r w:rsidRPr="00BF6495">
              <w:rPr>
                <w:rFonts w:ascii="Arial" w:hAnsi="Arial" w:cs="Arial"/>
              </w:rPr>
              <w:t xml:space="preserve"> Predloženým návrhom zákona sa navrhuje </w:t>
            </w:r>
            <w:r w:rsidRPr="004B1571">
              <w:rPr>
                <w:rFonts w:ascii="Arial" w:hAnsi="Arial" w:cs="Arial"/>
                <w:bCs/>
              </w:rPr>
              <w:t>prechod právnej úpravy</w:t>
            </w:r>
            <w:r w:rsidRPr="00BF6495">
              <w:rPr>
                <w:rFonts w:ascii="Arial" w:hAnsi="Arial" w:cs="Arial"/>
              </w:rPr>
              <w:t xml:space="preserve"> dotácií na účel sociálnych a kultúrnych potrieb a riešenia mimoriadne nepriaznivých situácií rómskej komunity zo zákona č. 526/2010 Z. z. o poskytovaní dotácií v pôsobnosti Ministerstva vnútra Slovenskej republiky v znení neskorších predpisov do zákona č. 524/2010 Z. z. o poskytovaní dotácií v pôsobnosti Úradu vlády Slovenskej republiky v znení neskorších predpisov, čím sa nadväzuje na prechod Úradu splnomocnenca vlády Slovenskej republiky pre rómske komunity na Úrad vlády Slovenskej republiky. Predloženým návrhom sa síce  navrhuje  doplnenie nových dotačných titulov, ale aj podľa súčasnej právnej úpravy (zákon č. 526/2010 Z. z.) bolo možné dotáciu poskytnúť na financovanie projektov na základe priorít vlády Slovenskej republiky vo vzťahu k rómskym komunitám. </w:t>
            </w:r>
          </w:p>
          <w:p w:rsidR="008104C9" w:rsidRPr="00BF6495" w:rsidRDefault="008104C9" w:rsidP="00577B0C">
            <w:pPr>
              <w:jc w:val="both"/>
              <w:rPr>
                <w:rFonts w:ascii="Arial" w:hAnsi="Arial" w:cs="Arial"/>
              </w:rPr>
            </w:pPr>
            <w:r w:rsidRPr="00BF6495">
              <w:rPr>
                <w:rFonts w:ascii="Arial" w:hAnsi="Arial" w:cs="Arial"/>
              </w:rPr>
              <w:t xml:space="preserve">V analýze vplyvov na rozpočet verejnej správy k predloženému návrhu zákona je zároveň uvedené, že „právnou úpravou zostáva vplyv na rozpočet verejnej správy nezmenený, vzhľadom na skutočnosť, že výdavky doposiaľ hradené z RK MV SR od nadobudnutia účinnosti navrhovanej právnej úpravy budú uhrádzané z RK ÚV SR“.   </w:t>
            </w:r>
          </w:p>
          <w:p w:rsidR="008104C9" w:rsidRPr="00BF6495" w:rsidRDefault="008104C9" w:rsidP="00577B0C">
            <w:pPr>
              <w:jc w:val="both"/>
              <w:rPr>
                <w:rFonts w:ascii="Arial" w:hAnsi="Arial" w:cs="Arial"/>
              </w:rPr>
            </w:pPr>
            <w:r w:rsidRPr="00BF6495">
              <w:rPr>
                <w:rFonts w:ascii="Arial" w:hAnsi="Arial" w:cs="Arial"/>
              </w:rPr>
              <w:t> </w:t>
            </w:r>
          </w:p>
          <w:p w:rsidR="008104C9" w:rsidRPr="00BF6495" w:rsidRDefault="008104C9" w:rsidP="00577B0C">
            <w:pPr>
              <w:jc w:val="both"/>
              <w:rPr>
                <w:rFonts w:ascii="Arial" w:hAnsi="Arial" w:cs="Arial"/>
              </w:rPr>
            </w:pPr>
            <w:r w:rsidRPr="00BF6495">
              <w:rPr>
                <w:rFonts w:ascii="Arial" w:hAnsi="Arial" w:cs="Arial"/>
              </w:rPr>
              <w:t xml:space="preserve">Na základe uvedeného je potrebné v bode 9 doložky vybraných vplyvov </w:t>
            </w:r>
            <w:r w:rsidRPr="00B12E13">
              <w:rPr>
                <w:rFonts w:ascii="Arial" w:hAnsi="Arial" w:cs="Arial"/>
                <w:bCs/>
              </w:rPr>
              <w:t>označiť žiadne  vplyvy na manželstvo, rodičovstvo a rodinu</w:t>
            </w:r>
            <w:r w:rsidRPr="00BF6495">
              <w:rPr>
                <w:rFonts w:ascii="Arial" w:hAnsi="Arial" w:cs="Arial"/>
              </w:rPr>
              <w:t xml:space="preserve"> a túto informáciu premietnuť aj do príslušnej časti predkladacej správy a všeobecnej časti dôvodovej správy. Zároveň je potrebné z predloženého materiálu vypustiť analýzu vplyvov na manželstvo, rodičovstvo a rodinu.</w:t>
            </w:r>
          </w:p>
          <w:p w:rsidR="008104C9" w:rsidRDefault="008104C9" w:rsidP="00577B0C">
            <w:pPr>
              <w:jc w:val="both"/>
              <w:rPr>
                <w:rFonts w:ascii="Arial" w:hAnsi="Arial" w:cs="Arial"/>
                <w:bCs/>
              </w:rPr>
            </w:pPr>
          </w:p>
          <w:p w:rsidR="008104C9" w:rsidRPr="00C6280B" w:rsidRDefault="008104C9" w:rsidP="00577B0C">
            <w:pPr>
              <w:jc w:val="both"/>
              <w:rPr>
                <w:rFonts w:ascii="Arial" w:eastAsia="Times New Roman" w:hAnsi="Arial" w:cs="Arial"/>
                <w:bCs/>
                <w:lang w:eastAsia="ar-SA"/>
              </w:rPr>
            </w:pPr>
            <w:r w:rsidRPr="00C6280B">
              <w:rPr>
                <w:rFonts w:ascii="Arial" w:eastAsia="Times New Roman" w:hAnsi="Arial" w:cs="Arial"/>
                <w:b/>
                <w:bCs/>
                <w:lang w:eastAsia="ar-SA"/>
              </w:rPr>
              <w:t xml:space="preserve">III. Záver: </w:t>
            </w:r>
            <w:r w:rsidRPr="00C6280B">
              <w:rPr>
                <w:rFonts w:ascii="Arial" w:eastAsia="Times New Roman" w:hAnsi="Arial" w:cs="Arial"/>
                <w:bCs/>
                <w:lang w:eastAsia="ar-SA"/>
              </w:rPr>
              <w:t xml:space="preserve">Stála pracovná komisia na posudzovanie vybraných vplyvov vyjadruje </w:t>
            </w:r>
          </w:p>
          <w:p w:rsidR="008104C9" w:rsidRPr="00C6280B" w:rsidRDefault="008104C9" w:rsidP="00577B0C">
            <w:pPr>
              <w:tabs>
                <w:tab w:val="center" w:pos="6379"/>
              </w:tabs>
              <w:suppressAutoHyphens/>
              <w:ind w:right="-2"/>
              <w:jc w:val="both"/>
              <w:rPr>
                <w:rFonts w:ascii="Arial" w:eastAsia="Times New Roman" w:hAnsi="Arial" w:cs="Arial"/>
                <w:bCs/>
                <w:lang w:eastAsia="ar-SA"/>
              </w:rPr>
            </w:pPr>
          </w:p>
          <w:p w:rsidR="008104C9" w:rsidRDefault="008104C9" w:rsidP="00577B0C">
            <w:pPr>
              <w:tabs>
                <w:tab w:val="center" w:pos="6379"/>
              </w:tabs>
              <w:suppressAutoHyphens/>
              <w:jc w:val="center"/>
              <w:rPr>
                <w:rFonts w:ascii="Arial" w:eastAsia="Times New Roman" w:hAnsi="Arial" w:cs="Arial"/>
                <w:b/>
                <w:bCs/>
                <w:lang w:eastAsia="ar-SA"/>
              </w:rPr>
            </w:pPr>
          </w:p>
          <w:p w:rsidR="008104C9" w:rsidRPr="00C6280B" w:rsidRDefault="008104C9" w:rsidP="00577B0C">
            <w:pPr>
              <w:tabs>
                <w:tab w:val="center" w:pos="6379"/>
              </w:tabs>
              <w:suppressAutoHyphens/>
              <w:jc w:val="center"/>
              <w:rPr>
                <w:rFonts w:ascii="Arial" w:eastAsia="Times New Roman" w:hAnsi="Arial" w:cs="Arial"/>
                <w:bCs/>
                <w:lang w:eastAsia="ar-SA"/>
              </w:rPr>
            </w:pPr>
            <w:r>
              <w:rPr>
                <w:rFonts w:ascii="Arial" w:eastAsia="Times New Roman" w:hAnsi="Arial" w:cs="Arial"/>
                <w:b/>
                <w:bCs/>
                <w:lang w:eastAsia="ar-SA"/>
              </w:rPr>
              <w:t>ne</w:t>
            </w:r>
            <w:r w:rsidRPr="00C6280B">
              <w:rPr>
                <w:rFonts w:ascii="Arial" w:eastAsia="Times New Roman" w:hAnsi="Arial" w:cs="Arial"/>
                <w:b/>
                <w:bCs/>
                <w:lang w:eastAsia="ar-SA"/>
              </w:rPr>
              <w:t>súhlasné stanovisko</w:t>
            </w:r>
          </w:p>
          <w:p w:rsidR="008104C9" w:rsidRPr="00C6280B" w:rsidRDefault="008104C9" w:rsidP="00577B0C">
            <w:pPr>
              <w:tabs>
                <w:tab w:val="center" w:pos="6379"/>
              </w:tabs>
              <w:suppressAutoHyphens/>
              <w:jc w:val="both"/>
              <w:rPr>
                <w:rFonts w:ascii="Arial" w:eastAsia="Times New Roman" w:hAnsi="Arial" w:cs="Arial"/>
                <w:bCs/>
                <w:lang w:eastAsia="ar-SA"/>
              </w:rPr>
            </w:pPr>
          </w:p>
          <w:p w:rsidR="008104C9" w:rsidRDefault="008104C9" w:rsidP="00577B0C">
            <w:pPr>
              <w:tabs>
                <w:tab w:val="center" w:pos="6379"/>
              </w:tabs>
              <w:suppressAutoHyphens/>
              <w:spacing w:line="100" w:lineRule="atLeast"/>
              <w:jc w:val="both"/>
              <w:rPr>
                <w:rFonts w:ascii="Arial" w:eastAsia="Times New Roman" w:hAnsi="Arial" w:cs="Arial"/>
                <w:bCs/>
                <w:lang w:eastAsia="ar-SA"/>
              </w:rPr>
            </w:pPr>
          </w:p>
          <w:p w:rsidR="008104C9" w:rsidRPr="00136EDB" w:rsidRDefault="008104C9" w:rsidP="00577B0C">
            <w:pPr>
              <w:tabs>
                <w:tab w:val="center" w:pos="6379"/>
              </w:tabs>
              <w:suppressAutoHyphens/>
              <w:spacing w:line="100" w:lineRule="atLeast"/>
              <w:jc w:val="both"/>
              <w:rPr>
                <w:rFonts w:ascii="Arial" w:eastAsia="Times New Roman" w:hAnsi="Arial" w:cs="Arial"/>
                <w:b/>
                <w:bCs/>
                <w:lang w:eastAsia="ar-SA"/>
              </w:rPr>
            </w:pPr>
            <w:r w:rsidRPr="00136EDB">
              <w:rPr>
                <w:rFonts w:ascii="Arial" w:eastAsia="Times New Roman" w:hAnsi="Arial" w:cs="Arial"/>
                <w:bCs/>
                <w:lang w:eastAsia="ar-SA"/>
              </w:rPr>
              <w:t>s materiálom predloženým na záverečné posúdenie.</w:t>
            </w:r>
          </w:p>
          <w:p w:rsidR="008104C9" w:rsidRDefault="008104C9" w:rsidP="00577B0C">
            <w:pPr>
              <w:jc w:val="both"/>
              <w:rPr>
                <w:rFonts w:ascii="Arial" w:eastAsia="Times New Roman" w:hAnsi="Arial" w:cs="Arial"/>
                <w:b/>
                <w:bCs/>
                <w:lang w:eastAsia="ar-SA"/>
              </w:rPr>
            </w:pPr>
          </w:p>
          <w:p w:rsidR="008104C9" w:rsidRDefault="008104C9" w:rsidP="00577B0C">
            <w:pPr>
              <w:jc w:val="both"/>
              <w:rPr>
                <w:rFonts w:ascii="Arial" w:eastAsia="Times New Roman" w:hAnsi="Arial" w:cs="Arial"/>
                <w:iCs/>
                <w:lang w:eastAsia="ar-SA"/>
              </w:rPr>
            </w:pPr>
            <w:r w:rsidRPr="00136EDB">
              <w:rPr>
                <w:rFonts w:ascii="Arial" w:eastAsia="Times New Roman" w:hAnsi="Arial" w:cs="Arial"/>
                <w:b/>
                <w:bCs/>
                <w:lang w:eastAsia="ar-SA"/>
              </w:rPr>
              <w:t>IV. Poznámka:</w:t>
            </w:r>
            <w:r w:rsidRPr="00136EDB">
              <w:rPr>
                <w:rFonts w:ascii="Arial" w:eastAsia="Times New Roman" w:hAnsi="Arial" w:cs="Arial"/>
                <w:iCs/>
                <w:lang w:eastAsia="ar-SA"/>
              </w:rPr>
              <w:t xml:space="preserve"> Stanovisko Komisie k doložke je súčasťou materiálu predkladaného na rokovanie vlády Slovenskej republiky alebo na schválenie ministrovi, vedúcemu, predsedovi alebo riaditeľovi ostatného ústredného orgánu štátnej správy alebo vedúcemu iného orgánu.</w:t>
            </w:r>
          </w:p>
          <w:p w:rsidR="008104C9" w:rsidRDefault="008104C9" w:rsidP="00577B0C">
            <w:pPr>
              <w:jc w:val="both"/>
              <w:rPr>
                <w:rFonts w:ascii="Arial" w:eastAsia="Times New Roman" w:hAnsi="Arial" w:cs="Arial"/>
                <w:iCs/>
                <w:lang w:eastAsia="ar-SA"/>
              </w:rPr>
            </w:pPr>
          </w:p>
          <w:p w:rsidR="008104C9" w:rsidRDefault="008104C9" w:rsidP="00577B0C">
            <w:pPr>
              <w:pStyle w:val="Zkladntext"/>
              <w:rPr>
                <w:rFonts w:ascii="Arial" w:hAnsi="Arial" w:cs="Arial"/>
                <w:b/>
                <w:bCs/>
              </w:rPr>
            </w:pPr>
            <w:r>
              <w:rPr>
                <w:rFonts w:ascii="Arial" w:hAnsi="Arial" w:cs="Arial"/>
              </w:rPr>
              <w:t>Nesúhlasné stanovisko Komisie neznamená zastavenie ďalšieho schvaľovacieho procesu. Stanovisko Komisie slúži ako podklad pre informované rozhodovanie vlády Slovenskej republiky a ďalších subjektov v rámci schvaľovacieho procesu. Predkladateľ má možnosť dopracovať materiál podľa pripomienok a zaslať ho na opätovné schválenie Komisie, ktorá môže následne zmeniť svoje stanovisko.</w:t>
            </w:r>
          </w:p>
          <w:p w:rsidR="008104C9" w:rsidRDefault="008104C9" w:rsidP="00577B0C">
            <w:pPr>
              <w:rPr>
                <w:rFonts w:eastAsia="Times New Roman"/>
                <w:b/>
                <w:sz w:val="20"/>
                <w:szCs w:val="20"/>
                <w:lang w:eastAsia="sk-SK"/>
              </w:rPr>
            </w:pPr>
          </w:p>
          <w:p w:rsidR="008104C9" w:rsidRDefault="008104C9" w:rsidP="00577B0C">
            <w:pPr>
              <w:rPr>
                <w:rFonts w:eastAsia="Times New Roman"/>
                <w:b/>
                <w:sz w:val="20"/>
                <w:szCs w:val="20"/>
                <w:lang w:eastAsia="sk-SK"/>
              </w:rPr>
            </w:pPr>
          </w:p>
          <w:p w:rsidR="008104C9" w:rsidRPr="002B095C" w:rsidRDefault="008104C9" w:rsidP="00577B0C">
            <w:pPr>
              <w:rPr>
                <w:rFonts w:eastAsia="Times New Roman"/>
                <w:b/>
                <w:i/>
                <w:lang w:eastAsia="sk-SK"/>
              </w:rPr>
            </w:pPr>
            <w:r w:rsidRPr="002B095C">
              <w:rPr>
                <w:rFonts w:eastAsia="Times New Roman"/>
                <w:b/>
                <w:i/>
                <w:lang w:eastAsia="sk-SK"/>
              </w:rPr>
              <w:t>Doložka vplyvov a materiál bola upravená v súlade so stanoviskom Stálej pracovnej komisie legislatívnej rady vlády Slovenskej republiky na posudzovanie vybraných vplyvov</w:t>
            </w:r>
            <w:r>
              <w:rPr>
                <w:rFonts w:eastAsia="Times New Roman"/>
                <w:b/>
                <w:i/>
                <w:lang w:eastAsia="sk-SK"/>
              </w:rPr>
              <w:t xml:space="preserve"> s výnimkou pripomienok k vplyvom na rozpočet verejnej správy</w:t>
            </w:r>
            <w:r w:rsidRPr="002B095C">
              <w:rPr>
                <w:rFonts w:eastAsia="Times New Roman"/>
                <w:b/>
                <w:i/>
                <w:lang w:eastAsia="sk-SK"/>
              </w:rPr>
              <w:t>.</w:t>
            </w:r>
          </w:p>
          <w:p w:rsidR="008104C9" w:rsidRPr="00B043B4" w:rsidRDefault="008104C9" w:rsidP="00577B0C">
            <w:pPr>
              <w:rPr>
                <w:rFonts w:eastAsia="Times New Roman"/>
                <w:b/>
                <w:sz w:val="20"/>
                <w:szCs w:val="20"/>
                <w:lang w:eastAsia="sk-SK"/>
              </w:rPr>
            </w:pPr>
          </w:p>
        </w:tc>
      </w:tr>
      <w:tr w:rsidR="008104C9" w:rsidRPr="00B043B4" w:rsidTr="00577B0C">
        <w:tblPrEx>
          <w:tblBorders>
            <w:insideH w:val="single" w:sz="4" w:space="0" w:color="FFFFFF"/>
            <w:insideV w:val="single" w:sz="4" w:space="0" w:color="FFFFFF"/>
          </w:tblBorders>
        </w:tblPrEx>
        <w:tc>
          <w:tcPr>
            <w:tcW w:w="9176" w:type="dxa"/>
            <w:shd w:val="clear" w:color="auto" w:fill="FFFFFF"/>
          </w:tcPr>
          <w:p w:rsidR="008104C9" w:rsidRPr="00B043B4" w:rsidRDefault="008104C9" w:rsidP="00577B0C">
            <w:pPr>
              <w:rPr>
                <w:rFonts w:eastAsia="Times New Roman"/>
                <w:b/>
                <w:sz w:val="20"/>
                <w:szCs w:val="20"/>
                <w:lang w:eastAsia="sk-SK"/>
              </w:rPr>
            </w:pPr>
          </w:p>
        </w:tc>
      </w:tr>
    </w:tbl>
    <w:p w:rsidR="008104C9" w:rsidRDefault="008104C9" w:rsidP="008104C9"/>
    <w:p w:rsidR="008104C9" w:rsidRDefault="008104C9">
      <w:pPr>
        <w:widowControl/>
        <w:adjustRightInd/>
        <w:spacing w:after="200" w:line="276" w:lineRule="auto"/>
        <w:rPr>
          <w:bCs/>
          <w:lang w:eastAsia="cs-CZ"/>
        </w:rPr>
      </w:pPr>
      <w:r>
        <w:rPr>
          <w:bCs/>
          <w:lang w:eastAsia="cs-CZ"/>
        </w:rPr>
        <w:br w:type="page"/>
      </w:r>
    </w:p>
    <w:p w:rsidR="002F69C1" w:rsidRPr="007D5748" w:rsidRDefault="002F69C1" w:rsidP="002F69C1">
      <w:pPr>
        <w:jc w:val="center"/>
        <w:rPr>
          <w:b/>
          <w:bCs/>
          <w:sz w:val="28"/>
          <w:szCs w:val="28"/>
        </w:rPr>
      </w:pPr>
      <w:r w:rsidRPr="007D5748">
        <w:rPr>
          <w:b/>
          <w:bCs/>
          <w:sz w:val="28"/>
          <w:szCs w:val="28"/>
        </w:rPr>
        <w:lastRenderedPageBreak/>
        <w:t>Analýza vplyvov na rozpočet verejnej správy,</w:t>
      </w:r>
    </w:p>
    <w:p w:rsidR="002F69C1" w:rsidRPr="007D5748" w:rsidRDefault="002F69C1" w:rsidP="002F69C1">
      <w:pPr>
        <w:jc w:val="center"/>
        <w:rPr>
          <w:b/>
          <w:bCs/>
          <w:sz w:val="28"/>
          <w:szCs w:val="28"/>
        </w:rPr>
      </w:pPr>
      <w:r w:rsidRPr="007D5748">
        <w:rPr>
          <w:b/>
          <w:bCs/>
          <w:sz w:val="28"/>
          <w:szCs w:val="28"/>
        </w:rPr>
        <w:t>na zamestnanosť vo verejnej správe a financovanie návrhu</w:t>
      </w:r>
    </w:p>
    <w:p w:rsidR="002F69C1" w:rsidRPr="00212894" w:rsidRDefault="002F69C1" w:rsidP="002F69C1">
      <w:pPr>
        <w:jc w:val="right"/>
        <w:rPr>
          <w:b/>
          <w:bCs/>
        </w:rPr>
      </w:pPr>
    </w:p>
    <w:p w:rsidR="002F69C1" w:rsidRDefault="002F69C1" w:rsidP="002F69C1">
      <w:pPr>
        <w:rPr>
          <w:b/>
          <w:bCs/>
        </w:rPr>
      </w:pPr>
    </w:p>
    <w:p w:rsidR="002F69C1" w:rsidRPr="00212894" w:rsidRDefault="002F69C1" w:rsidP="002F69C1">
      <w:pPr>
        <w:rPr>
          <w:b/>
          <w:bCs/>
        </w:rPr>
      </w:pPr>
      <w:r w:rsidRPr="00212894">
        <w:rPr>
          <w:b/>
          <w:bCs/>
        </w:rPr>
        <w:t>2.1 Zhrnutie vplyvov na rozpočet verejnej správy v návrhu</w:t>
      </w:r>
    </w:p>
    <w:p w:rsidR="002F69C1" w:rsidRDefault="002F69C1" w:rsidP="002F69C1">
      <w:pPr>
        <w:jc w:val="right"/>
        <w:rPr>
          <w:sz w:val="20"/>
          <w:szCs w:val="20"/>
        </w:rPr>
      </w:pPr>
    </w:p>
    <w:p w:rsidR="002F69C1" w:rsidRPr="007D5748" w:rsidRDefault="002F69C1" w:rsidP="002F69C1">
      <w:pPr>
        <w:jc w:val="right"/>
        <w:rPr>
          <w:sz w:val="20"/>
          <w:szCs w:val="20"/>
        </w:rPr>
      </w:pPr>
      <w:r w:rsidRPr="007D5748">
        <w:rPr>
          <w:sz w:val="20"/>
          <w:szCs w:val="20"/>
        </w:rPr>
        <w:t xml:space="preserve">Tabuľka č. 1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tblGrid>
      <w:tr w:rsidR="002F69C1" w:rsidRPr="007D5748" w:rsidTr="00577B0C">
        <w:trPr>
          <w:cantSplit/>
          <w:trHeight w:val="194"/>
          <w:jc w:val="center"/>
        </w:trPr>
        <w:tc>
          <w:tcPr>
            <w:tcW w:w="4661" w:type="dxa"/>
            <w:vMerge w:val="restart"/>
            <w:shd w:val="clear" w:color="auto" w:fill="BFBFBF" w:themeFill="background1" w:themeFillShade="BF"/>
            <w:vAlign w:val="center"/>
          </w:tcPr>
          <w:p w:rsidR="002F69C1" w:rsidRPr="007D5748" w:rsidRDefault="002F69C1" w:rsidP="00577B0C">
            <w:pPr>
              <w:jc w:val="center"/>
              <w:rPr>
                <w:b/>
                <w:bCs/>
              </w:rPr>
            </w:pPr>
            <w:bookmarkStart w:id="1" w:name="OLE_LINK1"/>
            <w:r w:rsidRPr="007D5748">
              <w:rPr>
                <w:b/>
                <w:bCs/>
              </w:rPr>
              <w:t>Vplyvy na rozpočet verejnej správy</w:t>
            </w:r>
          </w:p>
        </w:tc>
        <w:tc>
          <w:tcPr>
            <w:tcW w:w="5068" w:type="dxa"/>
            <w:gridSpan w:val="4"/>
            <w:shd w:val="clear" w:color="auto" w:fill="BFBFBF" w:themeFill="background1" w:themeFillShade="BF"/>
            <w:vAlign w:val="center"/>
          </w:tcPr>
          <w:p w:rsidR="002F69C1" w:rsidRPr="007D5748" w:rsidRDefault="002F69C1" w:rsidP="00577B0C">
            <w:pPr>
              <w:jc w:val="center"/>
              <w:rPr>
                <w:b/>
                <w:bCs/>
              </w:rPr>
            </w:pPr>
            <w:r w:rsidRPr="007D5748">
              <w:rPr>
                <w:b/>
                <w:bCs/>
              </w:rPr>
              <w:t>Vplyv na rozpočet verejnej správy (v eurách)</w:t>
            </w:r>
          </w:p>
        </w:tc>
      </w:tr>
      <w:tr w:rsidR="002F69C1" w:rsidRPr="007D5748" w:rsidTr="00577B0C">
        <w:trPr>
          <w:cantSplit/>
          <w:trHeight w:val="70"/>
          <w:jc w:val="center"/>
        </w:trPr>
        <w:tc>
          <w:tcPr>
            <w:tcW w:w="4661" w:type="dxa"/>
            <w:vMerge/>
            <w:shd w:val="clear" w:color="auto" w:fill="BFBFBF" w:themeFill="background1" w:themeFillShade="BF"/>
            <w:vAlign w:val="center"/>
          </w:tcPr>
          <w:p w:rsidR="002F69C1" w:rsidRPr="007D5748" w:rsidRDefault="002F69C1" w:rsidP="00577B0C">
            <w:pPr>
              <w:jc w:val="center"/>
              <w:rPr>
                <w:b/>
                <w:bCs/>
              </w:rPr>
            </w:pPr>
          </w:p>
        </w:tc>
        <w:tc>
          <w:tcPr>
            <w:tcW w:w="1267" w:type="dxa"/>
            <w:shd w:val="clear" w:color="auto" w:fill="BFBFBF" w:themeFill="background1" w:themeFillShade="BF"/>
            <w:vAlign w:val="center"/>
          </w:tcPr>
          <w:p w:rsidR="002F69C1" w:rsidRPr="007D5748" w:rsidRDefault="002F69C1" w:rsidP="00577B0C">
            <w:pPr>
              <w:jc w:val="center"/>
              <w:rPr>
                <w:b/>
                <w:bCs/>
              </w:rPr>
            </w:pPr>
            <w:r>
              <w:rPr>
                <w:b/>
                <w:bCs/>
              </w:rPr>
              <w:t>2022</w:t>
            </w:r>
          </w:p>
        </w:tc>
        <w:tc>
          <w:tcPr>
            <w:tcW w:w="1267" w:type="dxa"/>
            <w:shd w:val="clear" w:color="auto" w:fill="BFBFBF" w:themeFill="background1" w:themeFillShade="BF"/>
            <w:vAlign w:val="center"/>
          </w:tcPr>
          <w:p w:rsidR="002F69C1" w:rsidRPr="007D5748" w:rsidRDefault="002F69C1" w:rsidP="00577B0C">
            <w:pPr>
              <w:jc w:val="center"/>
              <w:rPr>
                <w:b/>
                <w:bCs/>
              </w:rPr>
            </w:pPr>
            <w:r>
              <w:rPr>
                <w:b/>
                <w:bCs/>
              </w:rPr>
              <w:t>2023</w:t>
            </w:r>
          </w:p>
        </w:tc>
        <w:tc>
          <w:tcPr>
            <w:tcW w:w="1267" w:type="dxa"/>
            <w:shd w:val="clear" w:color="auto" w:fill="BFBFBF" w:themeFill="background1" w:themeFillShade="BF"/>
            <w:vAlign w:val="center"/>
          </w:tcPr>
          <w:p w:rsidR="002F69C1" w:rsidRPr="007D5748" w:rsidRDefault="002F69C1" w:rsidP="00577B0C">
            <w:pPr>
              <w:jc w:val="center"/>
              <w:rPr>
                <w:b/>
                <w:bCs/>
              </w:rPr>
            </w:pPr>
            <w:r>
              <w:rPr>
                <w:b/>
                <w:bCs/>
              </w:rPr>
              <w:t>2024</w:t>
            </w:r>
          </w:p>
        </w:tc>
        <w:tc>
          <w:tcPr>
            <w:tcW w:w="1267" w:type="dxa"/>
            <w:shd w:val="clear" w:color="auto" w:fill="BFBFBF" w:themeFill="background1" w:themeFillShade="BF"/>
            <w:vAlign w:val="center"/>
          </w:tcPr>
          <w:p w:rsidR="002F69C1" w:rsidRPr="007D5748" w:rsidRDefault="002F69C1" w:rsidP="00577B0C">
            <w:pPr>
              <w:jc w:val="center"/>
              <w:rPr>
                <w:b/>
                <w:bCs/>
              </w:rPr>
            </w:pPr>
            <w:r>
              <w:rPr>
                <w:b/>
                <w:bCs/>
              </w:rPr>
              <w:t>2025</w:t>
            </w:r>
          </w:p>
        </w:tc>
      </w:tr>
      <w:tr w:rsidR="002F69C1" w:rsidRPr="007D5748" w:rsidTr="00577B0C">
        <w:trPr>
          <w:trHeight w:val="70"/>
          <w:jc w:val="center"/>
        </w:trPr>
        <w:tc>
          <w:tcPr>
            <w:tcW w:w="4661" w:type="dxa"/>
            <w:shd w:val="clear" w:color="auto" w:fill="C0C0C0"/>
            <w:noWrap/>
            <w:vAlign w:val="center"/>
          </w:tcPr>
          <w:p w:rsidR="002F69C1" w:rsidRPr="007D5748" w:rsidRDefault="002F69C1" w:rsidP="00577B0C">
            <w:r w:rsidRPr="007D5748">
              <w:rPr>
                <w:b/>
                <w:bCs/>
              </w:rPr>
              <w:t>Príjmy verejnej správy celkom</w:t>
            </w:r>
          </w:p>
        </w:tc>
        <w:tc>
          <w:tcPr>
            <w:tcW w:w="1267" w:type="dxa"/>
            <w:shd w:val="clear" w:color="auto" w:fill="C0C0C0"/>
            <w:vAlign w:val="center"/>
          </w:tcPr>
          <w:p w:rsidR="002F69C1" w:rsidRPr="007D5748" w:rsidRDefault="002F69C1" w:rsidP="00577B0C">
            <w:pPr>
              <w:jc w:val="right"/>
              <w:rPr>
                <w:b/>
                <w:bCs/>
              </w:rPr>
            </w:pPr>
            <w:r w:rsidRPr="007D5748">
              <w:rPr>
                <w:b/>
                <w:bCs/>
              </w:rPr>
              <w:t>0</w:t>
            </w:r>
          </w:p>
        </w:tc>
        <w:tc>
          <w:tcPr>
            <w:tcW w:w="1267" w:type="dxa"/>
            <w:shd w:val="clear" w:color="auto" w:fill="C0C0C0"/>
            <w:vAlign w:val="center"/>
          </w:tcPr>
          <w:p w:rsidR="002F69C1" w:rsidRPr="007D5748" w:rsidRDefault="002F69C1" w:rsidP="00577B0C">
            <w:pPr>
              <w:jc w:val="right"/>
              <w:rPr>
                <w:b/>
                <w:bCs/>
              </w:rPr>
            </w:pPr>
            <w:r w:rsidRPr="007D5748">
              <w:rPr>
                <w:b/>
                <w:bCs/>
              </w:rPr>
              <w:t>0</w:t>
            </w:r>
          </w:p>
        </w:tc>
        <w:tc>
          <w:tcPr>
            <w:tcW w:w="1267" w:type="dxa"/>
            <w:shd w:val="clear" w:color="auto" w:fill="C0C0C0"/>
            <w:vAlign w:val="center"/>
          </w:tcPr>
          <w:p w:rsidR="002F69C1" w:rsidRPr="007D5748" w:rsidRDefault="002F69C1" w:rsidP="00577B0C">
            <w:pPr>
              <w:jc w:val="right"/>
              <w:rPr>
                <w:b/>
                <w:bCs/>
              </w:rPr>
            </w:pPr>
            <w:r w:rsidRPr="007D5748">
              <w:rPr>
                <w:b/>
                <w:bCs/>
              </w:rPr>
              <w:t>0</w:t>
            </w:r>
          </w:p>
        </w:tc>
        <w:tc>
          <w:tcPr>
            <w:tcW w:w="1267" w:type="dxa"/>
            <w:shd w:val="clear" w:color="auto" w:fill="C0C0C0"/>
            <w:vAlign w:val="center"/>
          </w:tcPr>
          <w:p w:rsidR="002F69C1" w:rsidRPr="007D5748" w:rsidRDefault="002F69C1" w:rsidP="00577B0C">
            <w:pPr>
              <w:jc w:val="right"/>
              <w:rPr>
                <w:b/>
                <w:bCs/>
              </w:rPr>
            </w:pPr>
            <w:r w:rsidRPr="007D5748">
              <w:rPr>
                <w:b/>
                <w:bCs/>
              </w:rPr>
              <w:t>0</w:t>
            </w:r>
          </w:p>
        </w:tc>
      </w:tr>
      <w:tr w:rsidR="002F69C1" w:rsidRPr="007D5748" w:rsidTr="00577B0C">
        <w:trPr>
          <w:trHeight w:val="132"/>
          <w:jc w:val="center"/>
        </w:trPr>
        <w:tc>
          <w:tcPr>
            <w:tcW w:w="4661" w:type="dxa"/>
            <w:noWrap/>
            <w:vAlign w:val="center"/>
          </w:tcPr>
          <w:p w:rsidR="002F69C1" w:rsidRPr="007D5748" w:rsidRDefault="002F69C1" w:rsidP="00577B0C">
            <w:r w:rsidRPr="007D5748">
              <w:t>v tom: za každý subjekt verejnej správy zvlášť</w:t>
            </w:r>
          </w:p>
        </w:tc>
        <w:tc>
          <w:tcPr>
            <w:tcW w:w="1267" w:type="dxa"/>
            <w:noWrap/>
            <w:vAlign w:val="center"/>
          </w:tcPr>
          <w:p w:rsidR="002F69C1" w:rsidRPr="007D5748" w:rsidRDefault="002F69C1" w:rsidP="00577B0C">
            <w:pPr>
              <w:jc w:val="right"/>
            </w:pPr>
            <w:r w:rsidRPr="007D5748">
              <w:t>0</w:t>
            </w:r>
          </w:p>
        </w:tc>
        <w:tc>
          <w:tcPr>
            <w:tcW w:w="1267" w:type="dxa"/>
            <w:noWrap/>
            <w:vAlign w:val="center"/>
          </w:tcPr>
          <w:p w:rsidR="002F69C1" w:rsidRPr="007D5748" w:rsidRDefault="002F69C1" w:rsidP="00577B0C">
            <w:pPr>
              <w:jc w:val="right"/>
            </w:pPr>
            <w:r w:rsidRPr="007D5748">
              <w:t>0</w:t>
            </w:r>
          </w:p>
        </w:tc>
        <w:tc>
          <w:tcPr>
            <w:tcW w:w="1267" w:type="dxa"/>
            <w:noWrap/>
            <w:vAlign w:val="center"/>
          </w:tcPr>
          <w:p w:rsidR="002F69C1" w:rsidRPr="007D5748" w:rsidRDefault="002F69C1" w:rsidP="00577B0C">
            <w:pPr>
              <w:jc w:val="right"/>
            </w:pPr>
            <w:r w:rsidRPr="007D5748">
              <w:t>0</w:t>
            </w:r>
          </w:p>
        </w:tc>
        <w:tc>
          <w:tcPr>
            <w:tcW w:w="1267" w:type="dxa"/>
            <w:noWrap/>
            <w:vAlign w:val="center"/>
          </w:tcPr>
          <w:p w:rsidR="002F69C1" w:rsidRPr="007D5748" w:rsidRDefault="002F69C1" w:rsidP="00577B0C">
            <w:pPr>
              <w:jc w:val="right"/>
            </w:pPr>
            <w:r w:rsidRPr="007D5748">
              <w:t>0</w:t>
            </w:r>
          </w:p>
        </w:tc>
      </w:tr>
      <w:tr w:rsidR="002F69C1" w:rsidRPr="007D5748" w:rsidTr="00577B0C">
        <w:trPr>
          <w:trHeight w:val="70"/>
          <w:jc w:val="center"/>
        </w:trPr>
        <w:tc>
          <w:tcPr>
            <w:tcW w:w="4661" w:type="dxa"/>
            <w:noWrap/>
            <w:vAlign w:val="center"/>
          </w:tcPr>
          <w:p w:rsidR="002F69C1" w:rsidRPr="007D5748" w:rsidRDefault="002F69C1" w:rsidP="00577B0C">
            <w:pPr>
              <w:rPr>
                <w:b/>
                <w:bCs/>
                <w:i/>
                <w:iCs/>
              </w:rPr>
            </w:pPr>
            <w:r w:rsidRPr="007D5748">
              <w:rPr>
                <w:b/>
                <w:bCs/>
                <w:i/>
                <w:iCs/>
              </w:rPr>
              <w:t xml:space="preserve">z toho:  </w:t>
            </w:r>
          </w:p>
        </w:tc>
        <w:tc>
          <w:tcPr>
            <w:tcW w:w="1267" w:type="dxa"/>
            <w:noWrap/>
            <w:vAlign w:val="center"/>
          </w:tcPr>
          <w:p w:rsidR="002F69C1" w:rsidRPr="007D5748" w:rsidRDefault="002F69C1" w:rsidP="00577B0C">
            <w:pPr>
              <w:jc w:val="right"/>
              <w:rPr>
                <w:b/>
                <w:bCs/>
                <w:iCs/>
              </w:rPr>
            </w:pPr>
          </w:p>
        </w:tc>
        <w:tc>
          <w:tcPr>
            <w:tcW w:w="1267" w:type="dxa"/>
            <w:noWrap/>
            <w:vAlign w:val="center"/>
          </w:tcPr>
          <w:p w:rsidR="002F69C1" w:rsidRPr="007D5748" w:rsidRDefault="002F69C1" w:rsidP="00577B0C">
            <w:pPr>
              <w:jc w:val="right"/>
              <w:rPr>
                <w:b/>
                <w:bCs/>
                <w:iCs/>
              </w:rPr>
            </w:pPr>
          </w:p>
        </w:tc>
        <w:tc>
          <w:tcPr>
            <w:tcW w:w="1267" w:type="dxa"/>
            <w:noWrap/>
            <w:vAlign w:val="center"/>
          </w:tcPr>
          <w:p w:rsidR="002F69C1" w:rsidRPr="007D5748" w:rsidRDefault="002F69C1" w:rsidP="00577B0C">
            <w:pPr>
              <w:jc w:val="right"/>
              <w:rPr>
                <w:b/>
                <w:bCs/>
                <w:iCs/>
              </w:rPr>
            </w:pPr>
          </w:p>
        </w:tc>
        <w:tc>
          <w:tcPr>
            <w:tcW w:w="1267" w:type="dxa"/>
            <w:noWrap/>
            <w:vAlign w:val="center"/>
          </w:tcPr>
          <w:p w:rsidR="002F69C1" w:rsidRPr="007D5748" w:rsidRDefault="002F69C1" w:rsidP="00577B0C">
            <w:pPr>
              <w:jc w:val="right"/>
              <w:rPr>
                <w:b/>
                <w:bCs/>
                <w:iCs/>
              </w:rPr>
            </w:pPr>
          </w:p>
        </w:tc>
      </w:tr>
      <w:tr w:rsidR="002F69C1" w:rsidRPr="007D5748" w:rsidTr="00577B0C">
        <w:trPr>
          <w:trHeight w:val="125"/>
          <w:jc w:val="center"/>
        </w:trPr>
        <w:tc>
          <w:tcPr>
            <w:tcW w:w="4661" w:type="dxa"/>
            <w:noWrap/>
            <w:vAlign w:val="center"/>
          </w:tcPr>
          <w:p w:rsidR="002F69C1" w:rsidRPr="007D5748" w:rsidRDefault="002F69C1" w:rsidP="00577B0C">
            <w:pPr>
              <w:rPr>
                <w:b/>
                <w:bCs/>
                <w:i/>
                <w:iCs/>
              </w:rPr>
            </w:pPr>
            <w:r w:rsidRPr="007D5748">
              <w:rPr>
                <w:b/>
                <w:bCs/>
                <w:i/>
                <w:iCs/>
              </w:rPr>
              <w:t>- vplyv na ŠR</w:t>
            </w:r>
          </w:p>
        </w:tc>
        <w:tc>
          <w:tcPr>
            <w:tcW w:w="1267" w:type="dxa"/>
            <w:noWrap/>
            <w:vAlign w:val="center"/>
          </w:tcPr>
          <w:p w:rsidR="002F69C1" w:rsidRPr="007D5748" w:rsidRDefault="002F69C1" w:rsidP="00577B0C">
            <w:pPr>
              <w:jc w:val="right"/>
              <w:rPr>
                <w:b/>
                <w:bCs/>
                <w:iCs/>
              </w:rPr>
            </w:pPr>
            <w:r w:rsidRPr="007D5748">
              <w:rPr>
                <w:b/>
                <w:bCs/>
                <w:iCs/>
              </w:rPr>
              <w:t>0</w:t>
            </w:r>
          </w:p>
        </w:tc>
        <w:tc>
          <w:tcPr>
            <w:tcW w:w="1267" w:type="dxa"/>
            <w:noWrap/>
            <w:vAlign w:val="center"/>
          </w:tcPr>
          <w:p w:rsidR="002F69C1" w:rsidRPr="007D5748" w:rsidRDefault="002F69C1" w:rsidP="00577B0C">
            <w:pPr>
              <w:jc w:val="right"/>
              <w:rPr>
                <w:b/>
                <w:bCs/>
                <w:iCs/>
              </w:rPr>
            </w:pPr>
            <w:r w:rsidRPr="007D5748">
              <w:rPr>
                <w:b/>
                <w:bCs/>
                <w:iCs/>
              </w:rPr>
              <w:t>0</w:t>
            </w:r>
          </w:p>
        </w:tc>
        <w:tc>
          <w:tcPr>
            <w:tcW w:w="1267" w:type="dxa"/>
            <w:noWrap/>
            <w:vAlign w:val="center"/>
          </w:tcPr>
          <w:p w:rsidR="002F69C1" w:rsidRPr="007D5748" w:rsidRDefault="002F69C1" w:rsidP="00577B0C">
            <w:pPr>
              <w:jc w:val="right"/>
              <w:rPr>
                <w:b/>
                <w:bCs/>
                <w:iCs/>
              </w:rPr>
            </w:pPr>
            <w:r w:rsidRPr="007D5748">
              <w:rPr>
                <w:b/>
                <w:bCs/>
                <w:iCs/>
              </w:rPr>
              <w:t>0</w:t>
            </w:r>
          </w:p>
        </w:tc>
        <w:tc>
          <w:tcPr>
            <w:tcW w:w="1267" w:type="dxa"/>
            <w:noWrap/>
            <w:vAlign w:val="center"/>
          </w:tcPr>
          <w:p w:rsidR="002F69C1" w:rsidRPr="007D5748" w:rsidRDefault="002F69C1" w:rsidP="00577B0C">
            <w:pPr>
              <w:jc w:val="right"/>
              <w:rPr>
                <w:b/>
                <w:bCs/>
                <w:iCs/>
              </w:rPr>
            </w:pPr>
            <w:r w:rsidRPr="007D5748">
              <w:rPr>
                <w:b/>
                <w:bCs/>
                <w:iCs/>
              </w:rPr>
              <w:t>0</w:t>
            </w:r>
          </w:p>
        </w:tc>
      </w:tr>
      <w:tr w:rsidR="002F69C1" w:rsidRPr="007D5748" w:rsidTr="00577B0C">
        <w:trPr>
          <w:trHeight w:val="125"/>
          <w:jc w:val="center"/>
        </w:trPr>
        <w:tc>
          <w:tcPr>
            <w:tcW w:w="4661" w:type="dxa"/>
            <w:noWrap/>
            <w:vAlign w:val="center"/>
          </w:tcPr>
          <w:p w:rsidR="002F69C1" w:rsidRPr="007D5748" w:rsidRDefault="002F69C1" w:rsidP="00577B0C">
            <w:pPr>
              <w:ind w:left="259"/>
              <w:rPr>
                <w:b/>
                <w:bCs/>
                <w:i/>
                <w:iCs/>
              </w:rPr>
            </w:pPr>
            <w:r>
              <w:rPr>
                <w:bCs/>
                <w:i/>
                <w:iCs/>
              </w:rPr>
              <w:t>Rozpočtové prostriedky</w:t>
            </w:r>
          </w:p>
        </w:tc>
        <w:tc>
          <w:tcPr>
            <w:tcW w:w="1267" w:type="dxa"/>
            <w:noWrap/>
            <w:vAlign w:val="center"/>
          </w:tcPr>
          <w:p w:rsidR="002F69C1" w:rsidRPr="007D5748" w:rsidRDefault="002F69C1" w:rsidP="00577B0C">
            <w:pPr>
              <w:jc w:val="right"/>
              <w:rPr>
                <w:b/>
                <w:bCs/>
                <w:iCs/>
              </w:rPr>
            </w:pPr>
            <w:r>
              <w:rPr>
                <w:b/>
                <w:bCs/>
                <w:iCs/>
              </w:rPr>
              <w:t>0</w:t>
            </w:r>
          </w:p>
        </w:tc>
        <w:tc>
          <w:tcPr>
            <w:tcW w:w="1267" w:type="dxa"/>
            <w:noWrap/>
            <w:vAlign w:val="center"/>
          </w:tcPr>
          <w:p w:rsidR="002F69C1" w:rsidRPr="007D5748" w:rsidRDefault="002F69C1" w:rsidP="00577B0C">
            <w:pPr>
              <w:jc w:val="right"/>
              <w:rPr>
                <w:b/>
                <w:bCs/>
                <w:iCs/>
              </w:rPr>
            </w:pPr>
            <w:r>
              <w:rPr>
                <w:b/>
                <w:bCs/>
                <w:iCs/>
              </w:rPr>
              <w:t>0</w:t>
            </w:r>
          </w:p>
        </w:tc>
        <w:tc>
          <w:tcPr>
            <w:tcW w:w="1267" w:type="dxa"/>
            <w:noWrap/>
            <w:vAlign w:val="center"/>
          </w:tcPr>
          <w:p w:rsidR="002F69C1" w:rsidRPr="007D5748" w:rsidRDefault="002F69C1" w:rsidP="00577B0C">
            <w:pPr>
              <w:jc w:val="right"/>
              <w:rPr>
                <w:b/>
                <w:bCs/>
                <w:iCs/>
              </w:rPr>
            </w:pPr>
            <w:r>
              <w:rPr>
                <w:b/>
                <w:bCs/>
                <w:iCs/>
              </w:rPr>
              <w:t>0</w:t>
            </w:r>
          </w:p>
        </w:tc>
        <w:tc>
          <w:tcPr>
            <w:tcW w:w="1267" w:type="dxa"/>
            <w:noWrap/>
            <w:vAlign w:val="center"/>
          </w:tcPr>
          <w:p w:rsidR="002F69C1" w:rsidRPr="007D5748" w:rsidRDefault="002F69C1" w:rsidP="00577B0C">
            <w:pPr>
              <w:jc w:val="right"/>
              <w:rPr>
                <w:b/>
                <w:bCs/>
                <w:iCs/>
              </w:rPr>
            </w:pPr>
            <w:r>
              <w:rPr>
                <w:b/>
                <w:bCs/>
                <w:iCs/>
              </w:rPr>
              <w:t>0</w:t>
            </w:r>
          </w:p>
        </w:tc>
      </w:tr>
      <w:tr w:rsidR="002F69C1" w:rsidRPr="007D5748" w:rsidTr="00577B0C">
        <w:trPr>
          <w:trHeight w:val="125"/>
          <w:jc w:val="center"/>
        </w:trPr>
        <w:tc>
          <w:tcPr>
            <w:tcW w:w="4661" w:type="dxa"/>
            <w:noWrap/>
            <w:vAlign w:val="center"/>
          </w:tcPr>
          <w:p w:rsidR="002F69C1" w:rsidRPr="007D5748" w:rsidRDefault="002F69C1" w:rsidP="00577B0C">
            <w:pPr>
              <w:ind w:left="259"/>
              <w:rPr>
                <w:bCs/>
                <w:i/>
                <w:iCs/>
              </w:rPr>
            </w:pPr>
            <w:r w:rsidRPr="007D5748">
              <w:rPr>
                <w:bCs/>
                <w:i/>
                <w:iCs/>
              </w:rPr>
              <w:t>EÚ zdroje</w:t>
            </w:r>
          </w:p>
        </w:tc>
        <w:tc>
          <w:tcPr>
            <w:tcW w:w="1267" w:type="dxa"/>
            <w:noWrap/>
            <w:vAlign w:val="center"/>
          </w:tcPr>
          <w:p w:rsidR="002F69C1" w:rsidRPr="007D5748" w:rsidRDefault="002F69C1" w:rsidP="00577B0C">
            <w:pPr>
              <w:jc w:val="right"/>
            </w:pPr>
            <w:r w:rsidRPr="007D5748">
              <w:t>0</w:t>
            </w:r>
          </w:p>
        </w:tc>
        <w:tc>
          <w:tcPr>
            <w:tcW w:w="1267" w:type="dxa"/>
            <w:noWrap/>
            <w:vAlign w:val="center"/>
          </w:tcPr>
          <w:p w:rsidR="002F69C1" w:rsidRPr="007D5748" w:rsidRDefault="002F69C1" w:rsidP="00577B0C">
            <w:pPr>
              <w:jc w:val="right"/>
            </w:pPr>
            <w:r w:rsidRPr="007D5748">
              <w:t>0</w:t>
            </w:r>
          </w:p>
        </w:tc>
        <w:tc>
          <w:tcPr>
            <w:tcW w:w="1267" w:type="dxa"/>
            <w:noWrap/>
            <w:vAlign w:val="center"/>
          </w:tcPr>
          <w:p w:rsidR="002F69C1" w:rsidRPr="007D5748" w:rsidRDefault="002F69C1" w:rsidP="00577B0C">
            <w:pPr>
              <w:jc w:val="right"/>
            </w:pPr>
            <w:r w:rsidRPr="007D5748">
              <w:t>0</w:t>
            </w:r>
          </w:p>
        </w:tc>
        <w:tc>
          <w:tcPr>
            <w:tcW w:w="1267" w:type="dxa"/>
            <w:noWrap/>
            <w:vAlign w:val="center"/>
          </w:tcPr>
          <w:p w:rsidR="002F69C1" w:rsidRPr="007D5748" w:rsidRDefault="002F69C1" w:rsidP="00577B0C">
            <w:pPr>
              <w:jc w:val="right"/>
            </w:pPr>
            <w:r w:rsidRPr="007D5748">
              <w:t>0</w:t>
            </w:r>
          </w:p>
        </w:tc>
      </w:tr>
      <w:tr w:rsidR="002F69C1" w:rsidRPr="007D5748" w:rsidTr="00577B0C">
        <w:trPr>
          <w:trHeight w:val="125"/>
          <w:jc w:val="center"/>
        </w:trPr>
        <w:tc>
          <w:tcPr>
            <w:tcW w:w="4661" w:type="dxa"/>
            <w:noWrap/>
            <w:vAlign w:val="center"/>
          </w:tcPr>
          <w:p w:rsidR="002F69C1" w:rsidRPr="007D5748" w:rsidRDefault="002F69C1" w:rsidP="00577B0C">
            <w:pPr>
              <w:rPr>
                <w:b/>
                <w:bCs/>
                <w:i/>
                <w:iCs/>
              </w:rPr>
            </w:pPr>
            <w:r w:rsidRPr="007D5748">
              <w:rPr>
                <w:b/>
                <w:bCs/>
                <w:i/>
                <w:iCs/>
              </w:rPr>
              <w:t>- vplyv na obce</w:t>
            </w:r>
          </w:p>
        </w:tc>
        <w:tc>
          <w:tcPr>
            <w:tcW w:w="1267" w:type="dxa"/>
            <w:noWrap/>
            <w:vAlign w:val="center"/>
          </w:tcPr>
          <w:p w:rsidR="002F69C1" w:rsidRPr="007D5748" w:rsidRDefault="002F69C1" w:rsidP="00577B0C">
            <w:pPr>
              <w:jc w:val="right"/>
              <w:rPr>
                <w:b/>
                <w:bCs/>
                <w:iCs/>
              </w:rPr>
            </w:pPr>
            <w:r w:rsidRPr="007D5748">
              <w:rPr>
                <w:b/>
                <w:bCs/>
                <w:iCs/>
              </w:rPr>
              <w:t>0</w:t>
            </w:r>
          </w:p>
        </w:tc>
        <w:tc>
          <w:tcPr>
            <w:tcW w:w="1267" w:type="dxa"/>
            <w:noWrap/>
            <w:vAlign w:val="center"/>
          </w:tcPr>
          <w:p w:rsidR="002F69C1" w:rsidRPr="007D5748" w:rsidRDefault="002F69C1" w:rsidP="00577B0C">
            <w:pPr>
              <w:jc w:val="right"/>
              <w:rPr>
                <w:b/>
                <w:bCs/>
                <w:iCs/>
              </w:rPr>
            </w:pPr>
            <w:r w:rsidRPr="007D5748">
              <w:rPr>
                <w:b/>
                <w:bCs/>
                <w:iCs/>
              </w:rPr>
              <w:t>0</w:t>
            </w:r>
          </w:p>
        </w:tc>
        <w:tc>
          <w:tcPr>
            <w:tcW w:w="1267" w:type="dxa"/>
            <w:noWrap/>
            <w:vAlign w:val="center"/>
          </w:tcPr>
          <w:p w:rsidR="002F69C1" w:rsidRPr="007D5748" w:rsidRDefault="002F69C1" w:rsidP="00577B0C">
            <w:pPr>
              <w:jc w:val="right"/>
              <w:rPr>
                <w:b/>
                <w:bCs/>
                <w:iCs/>
              </w:rPr>
            </w:pPr>
            <w:r w:rsidRPr="007D5748">
              <w:rPr>
                <w:b/>
                <w:bCs/>
                <w:iCs/>
              </w:rPr>
              <w:t>0</w:t>
            </w:r>
          </w:p>
        </w:tc>
        <w:tc>
          <w:tcPr>
            <w:tcW w:w="1267" w:type="dxa"/>
            <w:noWrap/>
            <w:vAlign w:val="center"/>
          </w:tcPr>
          <w:p w:rsidR="002F69C1" w:rsidRPr="007D5748" w:rsidRDefault="002F69C1" w:rsidP="00577B0C">
            <w:pPr>
              <w:jc w:val="right"/>
              <w:rPr>
                <w:b/>
                <w:bCs/>
                <w:iCs/>
              </w:rPr>
            </w:pPr>
            <w:r w:rsidRPr="007D5748">
              <w:rPr>
                <w:b/>
                <w:bCs/>
                <w:iCs/>
              </w:rPr>
              <w:t>0</w:t>
            </w:r>
          </w:p>
        </w:tc>
      </w:tr>
      <w:tr w:rsidR="002F69C1" w:rsidRPr="007D5748" w:rsidTr="00577B0C">
        <w:trPr>
          <w:trHeight w:val="125"/>
          <w:jc w:val="center"/>
        </w:trPr>
        <w:tc>
          <w:tcPr>
            <w:tcW w:w="4661" w:type="dxa"/>
            <w:noWrap/>
            <w:vAlign w:val="center"/>
          </w:tcPr>
          <w:p w:rsidR="002F69C1" w:rsidRPr="007D5748" w:rsidRDefault="002F69C1" w:rsidP="00577B0C">
            <w:pPr>
              <w:rPr>
                <w:b/>
                <w:bCs/>
                <w:i/>
                <w:iCs/>
              </w:rPr>
            </w:pPr>
            <w:r w:rsidRPr="007D5748">
              <w:rPr>
                <w:b/>
                <w:bCs/>
                <w:i/>
                <w:iCs/>
              </w:rPr>
              <w:t>- vplyv na vyššie územné celky</w:t>
            </w:r>
          </w:p>
        </w:tc>
        <w:tc>
          <w:tcPr>
            <w:tcW w:w="1267" w:type="dxa"/>
            <w:noWrap/>
            <w:vAlign w:val="center"/>
          </w:tcPr>
          <w:p w:rsidR="002F69C1" w:rsidRPr="007D5748" w:rsidRDefault="002F69C1" w:rsidP="00577B0C">
            <w:pPr>
              <w:jc w:val="right"/>
              <w:rPr>
                <w:b/>
                <w:bCs/>
                <w:iCs/>
              </w:rPr>
            </w:pPr>
            <w:r w:rsidRPr="007D5748">
              <w:rPr>
                <w:b/>
                <w:bCs/>
                <w:iCs/>
              </w:rPr>
              <w:t>0</w:t>
            </w:r>
          </w:p>
        </w:tc>
        <w:tc>
          <w:tcPr>
            <w:tcW w:w="1267" w:type="dxa"/>
            <w:noWrap/>
            <w:vAlign w:val="center"/>
          </w:tcPr>
          <w:p w:rsidR="002F69C1" w:rsidRPr="007D5748" w:rsidRDefault="002F69C1" w:rsidP="00577B0C">
            <w:pPr>
              <w:jc w:val="right"/>
              <w:rPr>
                <w:b/>
                <w:bCs/>
                <w:iCs/>
              </w:rPr>
            </w:pPr>
            <w:r w:rsidRPr="007D5748">
              <w:rPr>
                <w:b/>
                <w:bCs/>
                <w:iCs/>
              </w:rPr>
              <w:t>0</w:t>
            </w:r>
          </w:p>
        </w:tc>
        <w:tc>
          <w:tcPr>
            <w:tcW w:w="1267" w:type="dxa"/>
            <w:noWrap/>
            <w:vAlign w:val="center"/>
          </w:tcPr>
          <w:p w:rsidR="002F69C1" w:rsidRPr="007D5748" w:rsidRDefault="002F69C1" w:rsidP="00577B0C">
            <w:pPr>
              <w:jc w:val="right"/>
              <w:rPr>
                <w:b/>
                <w:bCs/>
                <w:iCs/>
              </w:rPr>
            </w:pPr>
            <w:r w:rsidRPr="007D5748">
              <w:rPr>
                <w:b/>
                <w:bCs/>
                <w:iCs/>
              </w:rPr>
              <w:t>0</w:t>
            </w:r>
          </w:p>
        </w:tc>
        <w:tc>
          <w:tcPr>
            <w:tcW w:w="1267" w:type="dxa"/>
            <w:noWrap/>
            <w:vAlign w:val="center"/>
          </w:tcPr>
          <w:p w:rsidR="002F69C1" w:rsidRPr="007D5748" w:rsidRDefault="002F69C1" w:rsidP="00577B0C">
            <w:pPr>
              <w:jc w:val="right"/>
              <w:rPr>
                <w:b/>
                <w:bCs/>
                <w:iCs/>
              </w:rPr>
            </w:pPr>
            <w:r w:rsidRPr="007D5748">
              <w:rPr>
                <w:b/>
                <w:bCs/>
                <w:iCs/>
              </w:rPr>
              <w:t>0</w:t>
            </w:r>
          </w:p>
        </w:tc>
      </w:tr>
      <w:tr w:rsidR="002F69C1" w:rsidRPr="007D5748" w:rsidTr="00577B0C">
        <w:trPr>
          <w:trHeight w:val="125"/>
          <w:jc w:val="center"/>
        </w:trPr>
        <w:tc>
          <w:tcPr>
            <w:tcW w:w="4661" w:type="dxa"/>
            <w:noWrap/>
            <w:vAlign w:val="center"/>
          </w:tcPr>
          <w:p w:rsidR="002F69C1" w:rsidRPr="007D5748" w:rsidRDefault="002F69C1" w:rsidP="00577B0C">
            <w:pPr>
              <w:rPr>
                <w:b/>
                <w:bCs/>
                <w:i/>
                <w:iCs/>
              </w:rPr>
            </w:pPr>
            <w:r w:rsidRPr="007D5748">
              <w:rPr>
                <w:b/>
                <w:bCs/>
                <w:i/>
                <w:iCs/>
              </w:rPr>
              <w:t>- vplyv na ostatné subjekty verejnej správy</w:t>
            </w:r>
          </w:p>
        </w:tc>
        <w:tc>
          <w:tcPr>
            <w:tcW w:w="1267" w:type="dxa"/>
            <w:noWrap/>
            <w:vAlign w:val="center"/>
          </w:tcPr>
          <w:p w:rsidR="002F69C1" w:rsidRPr="007D5748" w:rsidRDefault="002F69C1" w:rsidP="00577B0C">
            <w:pPr>
              <w:jc w:val="right"/>
              <w:rPr>
                <w:b/>
                <w:bCs/>
                <w:iCs/>
              </w:rPr>
            </w:pPr>
            <w:r w:rsidRPr="007D5748">
              <w:rPr>
                <w:b/>
                <w:bCs/>
                <w:iCs/>
              </w:rPr>
              <w:t>0</w:t>
            </w:r>
          </w:p>
        </w:tc>
        <w:tc>
          <w:tcPr>
            <w:tcW w:w="1267" w:type="dxa"/>
            <w:noWrap/>
            <w:vAlign w:val="center"/>
          </w:tcPr>
          <w:p w:rsidR="002F69C1" w:rsidRPr="007D5748" w:rsidRDefault="002F69C1" w:rsidP="00577B0C">
            <w:pPr>
              <w:jc w:val="right"/>
              <w:rPr>
                <w:b/>
                <w:bCs/>
                <w:iCs/>
              </w:rPr>
            </w:pPr>
            <w:r w:rsidRPr="007D5748">
              <w:rPr>
                <w:b/>
                <w:bCs/>
                <w:iCs/>
              </w:rPr>
              <w:t>0</w:t>
            </w:r>
          </w:p>
        </w:tc>
        <w:tc>
          <w:tcPr>
            <w:tcW w:w="1267" w:type="dxa"/>
            <w:noWrap/>
            <w:vAlign w:val="center"/>
          </w:tcPr>
          <w:p w:rsidR="002F69C1" w:rsidRPr="007D5748" w:rsidRDefault="002F69C1" w:rsidP="00577B0C">
            <w:pPr>
              <w:jc w:val="right"/>
              <w:rPr>
                <w:b/>
                <w:bCs/>
                <w:iCs/>
              </w:rPr>
            </w:pPr>
            <w:r w:rsidRPr="007D5748">
              <w:rPr>
                <w:b/>
                <w:bCs/>
                <w:iCs/>
              </w:rPr>
              <w:t>0</w:t>
            </w:r>
          </w:p>
        </w:tc>
        <w:tc>
          <w:tcPr>
            <w:tcW w:w="1267" w:type="dxa"/>
            <w:noWrap/>
            <w:vAlign w:val="center"/>
          </w:tcPr>
          <w:p w:rsidR="002F69C1" w:rsidRPr="007D5748" w:rsidRDefault="002F69C1" w:rsidP="00577B0C">
            <w:pPr>
              <w:jc w:val="right"/>
              <w:rPr>
                <w:b/>
                <w:bCs/>
                <w:iCs/>
              </w:rPr>
            </w:pPr>
            <w:r w:rsidRPr="007D5748">
              <w:rPr>
                <w:b/>
                <w:bCs/>
                <w:iCs/>
              </w:rPr>
              <w:t>0</w:t>
            </w:r>
          </w:p>
        </w:tc>
      </w:tr>
      <w:tr w:rsidR="002F69C1" w:rsidRPr="007D5748" w:rsidTr="00577B0C">
        <w:trPr>
          <w:trHeight w:val="125"/>
          <w:jc w:val="center"/>
        </w:trPr>
        <w:tc>
          <w:tcPr>
            <w:tcW w:w="4661" w:type="dxa"/>
            <w:shd w:val="clear" w:color="auto" w:fill="C0C0C0"/>
            <w:noWrap/>
            <w:vAlign w:val="center"/>
          </w:tcPr>
          <w:p w:rsidR="002F69C1" w:rsidRPr="007D5748" w:rsidRDefault="002F69C1" w:rsidP="00577B0C">
            <w:pPr>
              <w:rPr>
                <w:b/>
                <w:bCs/>
              </w:rPr>
            </w:pPr>
            <w:r w:rsidRPr="007D5748">
              <w:rPr>
                <w:b/>
                <w:bCs/>
              </w:rPr>
              <w:t>Výdavky verejnej správy celkom</w:t>
            </w:r>
          </w:p>
        </w:tc>
        <w:tc>
          <w:tcPr>
            <w:tcW w:w="1267" w:type="dxa"/>
            <w:shd w:val="clear" w:color="auto" w:fill="C0C0C0"/>
            <w:noWrap/>
            <w:vAlign w:val="center"/>
          </w:tcPr>
          <w:p w:rsidR="002F69C1" w:rsidRPr="007D5748" w:rsidRDefault="002F69C1" w:rsidP="00577B0C">
            <w:pPr>
              <w:jc w:val="right"/>
              <w:rPr>
                <w:b/>
                <w:bCs/>
              </w:rPr>
            </w:pPr>
            <w:r>
              <w:rPr>
                <w:b/>
                <w:bCs/>
              </w:rPr>
              <w:t>1 800 000</w:t>
            </w:r>
          </w:p>
        </w:tc>
        <w:tc>
          <w:tcPr>
            <w:tcW w:w="1267" w:type="dxa"/>
            <w:shd w:val="clear" w:color="auto" w:fill="C0C0C0"/>
            <w:noWrap/>
            <w:vAlign w:val="center"/>
          </w:tcPr>
          <w:p w:rsidR="002F69C1" w:rsidRPr="007D5748" w:rsidRDefault="002F69C1" w:rsidP="00577B0C">
            <w:pPr>
              <w:jc w:val="right"/>
              <w:rPr>
                <w:b/>
                <w:bCs/>
              </w:rPr>
            </w:pPr>
            <w:r>
              <w:rPr>
                <w:b/>
                <w:bCs/>
              </w:rPr>
              <w:t>800 000</w:t>
            </w:r>
          </w:p>
        </w:tc>
        <w:tc>
          <w:tcPr>
            <w:tcW w:w="1267" w:type="dxa"/>
            <w:shd w:val="clear" w:color="auto" w:fill="C0C0C0"/>
            <w:noWrap/>
            <w:vAlign w:val="center"/>
          </w:tcPr>
          <w:p w:rsidR="002F69C1" w:rsidRPr="007D5748" w:rsidRDefault="002F69C1" w:rsidP="00577B0C">
            <w:pPr>
              <w:jc w:val="right"/>
              <w:rPr>
                <w:b/>
                <w:bCs/>
              </w:rPr>
            </w:pPr>
            <w:r>
              <w:rPr>
                <w:b/>
                <w:bCs/>
              </w:rPr>
              <w:t>800 000</w:t>
            </w:r>
          </w:p>
        </w:tc>
        <w:tc>
          <w:tcPr>
            <w:tcW w:w="1267" w:type="dxa"/>
            <w:shd w:val="clear" w:color="auto" w:fill="C0C0C0"/>
            <w:noWrap/>
            <w:vAlign w:val="center"/>
          </w:tcPr>
          <w:p w:rsidR="002F69C1" w:rsidRPr="007D5748" w:rsidRDefault="002F69C1" w:rsidP="00577B0C">
            <w:pPr>
              <w:jc w:val="right"/>
              <w:rPr>
                <w:b/>
                <w:bCs/>
              </w:rPr>
            </w:pPr>
            <w:r>
              <w:rPr>
                <w:b/>
                <w:bCs/>
              </w:rPr>
              <w:t>800 000</w:t>
            </w:r>
            <w:r w:rsidRPr="007D5748">
              <w:rPr>
                <w:b/>
                <w:bCs/>
              </w:rPr>
              <w:t xml:space="preserve">   </w:t>
            </w:r>
          </w:p>
        </w:tc>
      </w:tr>
      <w:tr w:rsidR="002F69C1" w:rsidRPr="007D5748" w:rsidTr="00577B0C">
        <w:trPr>
          <w:trHeight w:val="70"/>
          <w:jc w:val="center"/>
        </w:trPr>
        <w:tc>
          <w:tcPr>
            <w:tcW w:w="4661" w:type="dxa"/>
            <w:noWrap/>
            <w:vAlign w:val="center"/>
          </w:tcPr>
          <w:p w:rsidR="002F69C1" w:rsidRDefault="002F69C1" w:rsidP="00577B0C">
            <w:r w:rsidRPr="007D5748">
              <w:t>v tom: za každý subjekt verejnej správy / program zvlášť</w:t>
            </w:r>
          </w:p>
          <w:p w:rsidR="002F69C1" w:rsidRDefault="002F69C1" w:rsidP="00577B0C">
            <w:r>
              <w:t>Úrad vlády Slovenskej republiky</w:t>
            </w:r>
          </w:p>
          <w:p w:rsidR="002F69C1" w:rsidRPr="007D5748" w:rsidRDefault="002F69C1" w:rsidP="00577B0C">
            <w:r>
              <w:t xml:space="preserve">program </w:t>
            </w:r>
            <w:r w:rsidRPr="004F32F9">
              <w:t>06P0907</w:t>
            </w:r>
            <w:r>
              <w:t xml:space="preserve"> </w:t>
            </w:r>
            <w:r w:rsidRPr="00BF4A27">
              <w:t>Úrad splnomocnenca vlády SR pre rómske komunity</w:t>
            </w:r>
          </w:p>
        </w:tc>
        <w:tc>
          <w:tcPr>
            <w:tcW w:w="1267" w:type="dxa"/>
            <w:noWrap/>
            <w:vAlign w:val="center"/>
          </w:tcPr>
          <w:p w:rsidR="002F69C1" w:rsidRPr="007D5748" w:rsidRDefault="002F69C1" w:rsidP="00577B0C">
            <w:pPr>
              <w:jc w:val="right"/>
            </w:pPr>
            <w:r>
              <w:t>1 800 000</w:t>
            </w:r>
          </w:p>
        </w:tc>
        <w:tc>
          <w:tcPr>
            <w:tcW w:w="1267" w:type="dxa"/>
            <w:noWrap/>
            <w:vAlign w:val="center"/>
          </w:tcPr>
          <w:p w:rsidR="002F69C1" w:rsidRPr="007D5748" w:rsidRDefault="002F69C1" w:rsidP="00577B0C">
            <w:pPr>
              <w:jc w:val="right"/>
            </w:pPr>
            <w:r>
              <w:t>800 000</w:t>
            </w:r>
          </w:p>
        </w:tc>
        <w:tc>
          <w:tcPr>
            <w:tcW w:w="1267" w:type="dxa"/>
            <w:noWrap/>
            <w:vAlign w:val="center"/>
          </w:tcPr>
          <w:p w:rsidR="002F69C1" w:rsidRPr="007D5748" w:rsidRDefault="002F69C1" w:rsidP="00577B0C">
            <w:pPr>
              <w:jc w:val="right"/>
            </w:pPr>
            <w:r>
              <w:t>800 000</w:t>
            </w:r>
          </w:p>
        </w:tc>
        <w:tc>
          <w:tcPr>
            <w:tcW w:w="1267" w:type="dxa"/>
            <w:noWrap/>
            <w:vAlign w:val="center"/>
          </w:tcPr>
          <w:p w:rsidR="002F69C1" w:rsidRPr="007D5748" w:rsidRDefault="002F69C1" w:rsidP="00577B0C">
            <w:pPr>
              <w:jc w:val="right"/>
            </w:pPr>
            <w:r>
              <w:t>800  000</w:t>
            </w:r>
          </w:p>
        </w:tc>
      </w:tr>
      <w:tr w:rsidR="002F69C1" w:rsidRPr="007D5748" w:rsidTr="00577B0C">
        <w:trPr>
          <w:trHeight w:val="70"/>
          <w:jc w:val="center"/>
        </w:trPr>
        <w:tc>
          <w:tcPr>
            <w:tcW w:w="4661" w:type="dxa"/>
            <w:noWrap/>
            <w:vAlign w:val="center"/>
          </w:tcPr>
          <w:p w:rsidR="002F69C1" w:rsidRPr="007D5748" w:rsidRDefault="002F69C1" w:rsidP="00577B0C">
            <w:pPr>
              <w:rPr>
                <w:b/>
                <w:bCs/>
                <w:i/>
                <w:iCs/>
              </w:rPr>
            </w:pPr>
            <w:r w:rsidRPr="007D5748">
              <w:rPr>
                <w:b/>
                <w:bCs/>
                <w:i/>
                <w:iCs/>
              </w:rPr>
              <w:t xml:space="preserve">z toho: </w:t>
            </w:r>
          </w:p>
        </w:tc>
        <w:tc>
          <w:tcPr>
            <w:tcW w:w="1267" w:type="dxa"/>
            <w:noWrap/>
            <w:vAlign w:val="center"/>
          </w:tcPr>
          <w:p w:rsidR="002F69C1" w:rsidRPr="007D5748" w:rsidRDefault="002F69C1" w:rsidP="00577B0C">
            <w:pPr>
              <w:jc w:val="right"/>
              <w:rPr>
                <w:b/>
                <w:bCs/>
                <w:iCs/>
              </w:rPr>
            </w:pPr>
          </w:p>
        </w:tc>
        <w:tc>
          <w:tcPr>
            <w:tcW w:w="1267" w:type="dxa"/>
            <w:noWrap/>
            <w:vAlign w:val="center"/>
          </w:tcPr>
          <w:p w:rsidR="002F69C1" w:rsidRPr="007D5748" w:rsidRDefault="002F69C1" w:rsidP="00577B0C">
            <w:pPr>
              <w:jc w:val="right"/>
              <w:rPr>
                <w:b/>
                <w:bCs/>
                <w:iCs/>
              </w:rPr>
            </w:pPr>
          </w:p>
        </w:tc>
        <w:tc>
          <w:tcPr>
            <w:tcW w:w="1267" w:type="dxa"/>
            <w:noWrap/>
            <w:vAlign w:val="center"/>
          </w:tcPr>
          <w:p w:rsidR="002F69C1" w:rsidRPr="007D5748" w:rsidRDefault="002F69C1" w:rsidP="00577B0C">
            <w:pPr>
              <w:jc w:val="right"/>
              <w:rPr>
                <w:b/>
                <w:bCs/>
                <w:iCs/>
              </w:rPr>
            </w:pPr>
          </w:p>
        </w:tc>
        <w:tc>
          <w:tcPr>
            <w:tcW w:w="1267" w:type="dxa"/>
            <w:noWrap/>
            <w:vAlign w:val="center"/>
          </w:tcPr>
          <w:p w:rsidR="002F69C1" w:rsidRPr="007D5748" w:rsidRDefault="002F69C1" w:rsidP="00577B0C">
            <w:pPr>
              <w:jc w:val="right"/>
              <w:rPr>
                <w:b/>
                <w:bCs/>
                <w:iCs/>
              </w:rPr>
            </w:pPr>
          </w:p>
        </w:tc>
      </w:tr>
      <w:tr w:rsidR="002F69C1" w:rsidRPr="007D5748" w:rsidTr="00577B0C">
        <w:trPr>
          <w:trHeight w:val="70"/>
          <w:jc w:val="center"/>
        </w:trPr>
        <w:tc>
          <w:tcPr>
            <w:tcW w:w="4661" w:type="dxa"/>
            <w:noWrap/>
            <w:vAlign w:val="center"/>
          </w:tcPr>
          <w:p w:rsidR="002F69C1" w:rsidRPr="007D5748" w:rsidRDefault="002F69C1" w:rsidP="00577B0C">
            <w:pPr>
              <w:rPr>
                <w:b/>
                <w:bCs/>
                <w:i/>
                <w:iCs/>
              </w:rPr>
            </w:pPr>
            <w:r w:rsidRPr="007D5748">
              <w:rPr>
                <w:b/>
                <w:bCs/>
                <w:i/>
                <w:iCs/>
              </w:rPr>
              <w:t>- vplyv na ŠR</w:t>
            </w:r>
          </w:p>
        </w:tc>
        <w:tc>
          <w:tcPr>
            <w:tcW w:w="1267" w:type="dxa"/>
            <w:noWrap/>
            <w:vAlign w:val="center"/>
          </w:tcPr>
          <w:p w:rsidR="002F69C1" w:rsidRPr="007D5748" w:rsidRDefault="002F69C1" w:rsidP="00577B0C">
            <w:pPr>
              <w:jc w:val="right"/>
              <w:rPr>
                <w:b/>
                <w:bCs/>
                <w:iCs/>
              </w:rPr>
            </w:pPr>
            <w:r>
              <w:rPr>
                <w:b/>
                <w:bCs/>
                <w:iCs/>
              </w:rPr>
              <w:t>1 800 000</w:t>
            </w:r>
          </w:p>
        </w:tc>
        <w:tc>
          <w:tcPr>
            <w:tcW w:w="1267" w:type="dxa"/>
            <w:noWrap/>
            <w:vAlign w:val="center"/>
          </w:tcPr>
          <w:p w:rsidR="002F69C1" w:rsidRPr="007D5748" w:rsidRDefault="002F69C1" w:rsidP="00577B0C">
            <w:pPr>
              <w:jc w:val="right"/>
              <w:rPr>
                <w:b/>
                <w:bCs/>
                <w:iCs/>
              </w:rPr>
            </w:pPr>
            <w:r>
              <w:rPr>
                <w:b/>
                <w:bCs/>
                <w:iCs/>
              </w:rPr>
              <w:t>800 000</w:t>
            </w:r>
          </w:p>
        </w:tc>
        <w:tc>
          <w:tcPr>
            <w:tcW w:w="1267" w:type="dxa"/>
            <w:noWrap/>
            <w:vAlign w:val="center"/>
          </w:tcPr>
          <w:p w:rsidR="002F69C1" w:rsidRPr="007D5748" w:rsidRDefault="002F69C1" w:rsidP="00577B0C">
            <w:pPr>
              <w:jc w:val="right"/>
              <w:rPr>
                <w:b/>
                <w:bCs/>
                <w:iCs/>
              </w:rPr>
            </w:pPr>
            <w:r>
              <w:rPr>
                <w:b/>
                <w:bCs/>
                <w:iCs/>
              </w:rPr>
              <w:t>800 000</w:t>
            </w:r>
          </w:p>
        </w:tc>
        <w:tc>
          <w:tcPr>
            <w:tcW w:w="1267" w:type="dxa"/>
            <w:noWrap/>
            <w:vAlign w:val="center"/>
          </w:tcPr>
          <w:p w:rsidR="002F69C1" w:rsidRPr="007D5748" w:rsidRDefault="002F69C1" w:rsidP="00577B0C">
            <w:pPr>
              <w:jc w:val="right"/>
              <w:rPr>
                <w:b/>
                <w:bCs/>
                <w:iCs/>
              </w:rPr>
            </w:pPr>
            <w:r>
              <w:rPr>
                <w:b/>
                <w:bCs/>
                <w:iCs/>
              </w:rPr>
              <w:t>800 000</w:t>
            </w:r>
          </w:p>
        </w:tc>
      </w:tr>
      <w:tr w:rsidR="002F69C1" w:rsidRPr="007D5748" w:rsidTr="00577B0C">
        <w:trPr>
          <w:trHeight w:val="70"/>
          <w:jc w:val="center"/>
        </w:trPr>
        <w:tc>
          <w:tcPr>
            <w:tcW w:w="4661" w:type="dxa"/>
            <w:noWrap/>
            <w:vAlign w:val="center"/>
          </w:tcPr>
          <w:p w:rsidR="002F69C1" w:rsidRPr="007D5748" w:rsidRDefault="002F69C1" w:rsidP="00577B0C">
            <w:pPr>
              <w:ind w:left="259"/>
              <w:rPr>
                <w:b/>
                <w:bCs/>
                <w:i/>
                <w:iCs/>
              </w:rPr>
            </w:pPr>
            <w:r>
              <w:rPr>
                <w:bCs/>
                <w:i/>
                <w:iCs/>
              </w:rPr>
              <w:t>Rozpočtové prostriedky</w:t>
            </w:r>
          </w:p>
        </w:tc>
        <w:tc>
          <w:tcPr>
            <w:tcW w:w="1267" w:type="dxa"/>
            <w:noWrap/>
            <w:vAlign w:val="center"/>
          </w:tcPr>
          <w:p w:rsidR="002F69C1" w:rsidRPr="007D5748" w:rsidRDefault="002F69C1" w:rsidP="00577B0C">
            <w:pPr>
              <w:jc w:val="right"/>
              <w:rPr>
                <w:b/>
                <w:bCs/>
                <w:iCs/>
              </w:rPr>
            </w:pPr>
            <w:r>
              <w:rPr>
                <w:b/>
                <w:bCs/>
                <w:iCs/>
              </w:rPr>
              <w:t>1 800 000</w:t>
            </w:r>
          </w:p>
        </w:tc>
        <w:tc>
          <w:tcPr>
            <w:tcW w:w="1267" w:type="dxa"/>
            <w:noWrap/>
            <w:vAlign w:val="center"/>
          </w:tcPr>
          <w:p w:rsidR="002F69C1" w:rsidRPr="007D5748" w:rsidRDefault="002F69C1" w:rsidP="00577B0C">
            <w:pPr>
              <w:jc w:val="right"/>
              <w:rPr>
                <w:b/>
                <w:bCs/>
                <w:iCs/>
              </w:rPr>
            </w:pPr>
            <w:r>
              <w:rPr>
                <w:b/>
                <w:bCs/>
                <w:iCs/>
              </w:rPr>
              <w:t>800 000</w:t>
            </w:r>
          </w:p>
        </w:tc>
        <w:tc>
          <w:tcPr>
            <w:tcW w:w="1267" w:type="dxa"/>
            <w:noWrap/>
            <w:vAlign w:val="center"/>
          </w:tcPr>
          <w:p w:rsidR="002F69C1" w:rsidRPr="007D5748" w:rsidRDefault="002F69C1" w:rsidP="00577B0C">
            <w:pPr>
              <w:jc w:val="right"/>
              <w:rPr>
                <w:b/>
                <w:bCs/>
                <w:iCs/>
              </w:rPr>
            </w:pPr>
            <w:r>
              <w:rPr>
                <w:b/>
                <w:bCs/>
                <w:iCs/>
              </w:rPr>
              <w:t>800 000</w:t>
            </w:r>
          </w:p>
        </w:tc>
        <w:tc>
          <w:tcPr>
            <w:tcW w:w="1267" w:type="dxa"/>
            <w:noWrap/>
            <w:vAlign w:val="center"/>
          </w:tcPr>
          <w:p w:rsidR="002F69C1" w:rsidRPr="007D5748" w:rsidRDefault="002F69C1" w:rsidP="00577B0C">
            <w:pPr>
              <w:jc w:val="right"/>
              <w:rPr>
                <w:b/>
                <w:bCs/>
                <w:iCs/>
              </w:rPr>
            </w:pPr>
            <w:r>
              <w:rPr>
                <w:b/>
                <w:bCs/>
                <w:iCs/>
              </w:rPr>
              <w:t>800 000</w:t>
            </w:r>
          </w:p>
        </w:tc>
      </w:tr>
      <w:tr w:rsidR="002F69C1" w:rsidRPr="007D5748" w:rsidTr="00577B0C">
        <w:trPr>
          <w:trHeight w:val="70"/>
          <w:jc w:val="center"/>
        </w:trPr>
        <w:tc>
          <w:tcPr>
            <w:tcW w:w="4661" w:type="dxa"/>
            <w:noWrap/>
            <w:vAlign w:val="center"/>
          </w:tcPr>
          <w:p w:rsidR="002F69C1" w:rsidRPr="007D5748" w:rsidRDefault="002F69C1" w:rsidP="00577B0C">
            <w:pPr>
              <w:rPr>
                <w:bCs/>
                <w:i/>
                <w:iCs/>
              </w:rPr>
            </w:pPr>
            <w:r w:rsidRPr="007D5748">
              <w:rPr>
                <w:bCs/>
                <w:i/>
                <w:iCs/>
              </w:rPr>
              <w:t xml:space="preserve">    EÚ zdroje</w:t>
            </w:r>
          </w:p>
        </w:tc>
        <w:tc>
          <w:tcPr>
            <w:tcW w:w="1267" w:type="dxa"/>
            <w:noWrap/>
            <w:vAlign w:val="center"/>
          </w:tcPr>
          <w:p w:rsidR="002F69C1" w:rsidRPr="007D5748" w:rsidRDefault="002F69C1" w:rsidP="00577B0C">
            <w:pPr>
              <w:jc w:val="right"/>
            </w:pPr>
            <w:r w:rsidRPr="007D5748">
              <w:t>0</w:t>
            </w:r>
          </w:p>
        </w:tc>
        <w:tc>
          <w:tcPr>
            <w:tcW w:w="1267" w:type="dxa"/>
            <w:noWrap/>
            <w:vAlign w:val="center"/>
          </w:tcPr>
          <w:p w:rsidR="002F69C1" w:rsidRPr="007D5748" w:rsidRDefault="002F69C1" w:rsidP="00577B0C">
            <w:pPr>
              <w:jc w:val="right"/>
            </w:pPr>
            <w:r w:rsidRPr="007D5748">
              <w:t>0</w:t>
            </w:r>
          </w:p>
        </w:tc>
        <w:tc>
          <w:tcPr>
            <w:tcW w:w="1267" w:type="dxa"/>
            <w:noWrap/>
            <w:vAlign w:val="center"/>
          </w:tcPr>
          <w:p w:rsidR="002F69C1" w:rsidRPr="007D5748" w:rsidRDefault="002F69C1" w:rsidP="00577B0C">
            <w:pPr>
              <w:jc w:val="right"/>
            </w:pPr>
            <w:r w:rsidRPr="007D5748">
              <w:t>0</w:t>
            </w:r>
          </w:p>
        </w:tc>
        <w:tc>
          <w:tcPr>
            <w:tcW w:w="1267" w:type="dxa"/>
            <w:noWrap/>
            <w:vAlign w:val="center"/>
          </w:tcPr>
          <w:p w:rsidR="002F69C1" w:rsidRPr="007D5748" w:rsidRDefault="002F69C1" w:rsidP="00577B0C">
            <w:pPr>
              <w:jc w:val="right"/>
            </w:pPr>
            <w:r w:rsidRPr="007D5748">
              <w:t>0</w:t>
            </w:r>
          </w:p>
        </w:tc>
      </w:tr>
      <w:tr w:rsidR="002F69C1" w:rsidRPr="007D5748" w:rsidTr="00577B0C">
        <w:trPr>
          <w:trHeight w:val="70"/>
          <w:jc w:val="center"/>
        </w:trPr>
        <w:tc>
          <w:tcPr>
            <w:tcW w:w="4661" w:type="dxa"/>
            <w:noWrap/>
            <w:vAlign w:val="center"/>
          </w:tcPr>
          <w:p w:rsidR="002F69C1" w:rsidRPr="007D5748" w:rsidRDefault="002F69C1" w:rsidP="00577B0C">
            <w:pPr>
              <w:rPr>
                <w:bCs/>
                <w:i/>
                <w:iCs/>
              </w:rPr>
            </w:pPr>
            <w:r w:rsidRPr="007D5748">
              <w:rPr>
                <w:bCs/>
                <w:i/>
                <w:iCs/>
              </w:rPr>
              <w:t xml:space="preserve">    spolufinancovanie</w:t>
            </w:r>
          </w:p>
        </w:tc>
        <w:tc>
          <w:tcPr>
            <w:tcW w:w="1267" w:type="dxa"/>
            <w:noWrap/>
            <w:vAlign w:val="center"/>
          </w:tcPr>
          <w:p w:rsidR="002F69C1" w:rsidRPr="007D5748" w:rsidRDefault="002F69C1" w:rsidP="00577B0C">
            <w:pPr>
              <w:jc w:val="right"/>
            </w:pPr>
            <w:r w:rsidRPr="007D5748">
              <w:t>0</w:t>
            </w:r>
          </w:p>
        </w:tc>
        <w:tc>
          <w:tcPr>
            <w:tcW w:w="1267" w:type="dxa"/>
            <w:noWrap/>
            <w:vAlign w:val="center"/>
          </w:tcPr>
          <w:p w:rsidR="002F69C1" w:rsidRPr="007D5748" w:rsidRDefault="002F69C1" w:rsidP="00577B0C">
            <w:pPr>
              <w:jc w:val="right"/>
            </w:pPr>
            <w:r w:rsidRPr="007D5748">
              <w:t>0</w:t>
            </w:r>
          </w:p>
        </w:tc>
        <w:tc>
          <w:tcPr>
            <w:tcW w:w="1267" w:type="dxa"/>
            <w:noWrap/>
            <w:vAlign w:val="center"/>
          </w:tcPr>
          <w:p w:rsidR="002F69C1" w:rsidRPr="007D5748" w:rsidRDefault="002F69C1" w:rsidP="00577B0C">
            <w:pPr>
              <w:jc w:val="right"/>
            </w:pPr>
            <w:r w:rsidRPr="007D5748">
              <w:t>0</w:t>
            </w:r>
          </w:p>
        </w:tc>
        <w:tc>
          <w:tcPr>
            <w:tcW w:w="1267" w:type="dxa"/>
            <w:noWrap/>
            <w:vAlign w:val="center"/>
          </w:tcPr>
          <w:p w:rsidR="002F69C1" w:rsidRPr="007D5748" w:rsidRDefault="002F69C1" w:rsidP="00577B0C">
            <w:pPr>
              <w:jc w:val="right"/>
            </w:pPr>
            <w:r w:rsidRPr="007D5748">
              <w:t>0</w:t>
            </w:r>
          </w:p>
        </w:tc>
      </w:tr>
      <w:tr w:rsidR="002F69C1" w:rsidRPr="007D5748" w:rsidTr="00577B0C">
        <w:trPr>
          <w:trHeight w:val="125"/>
          <w:jc w:val="center"/>
        </w:trPr>
        <w:tc>
          <w:tcPr>
            <w:tcW w:w="4661" w:type="dxa"/>
            <w:noWrap/>
            <w:vAlign w:val="center"/>
          </w:tcPr>
          <w:p w:rsidR="002F69C1" w:rsidRPr="007D5748" w:rsidRDefault="002F69C1" w:rsidP="00577B0C">
            <w:pPr>
              <w:rPr>
                <w:b/>
                <w:bCs/>
                <w:i/>
                <w:iCs/>
              </w:rPr>
            </w:pPr>
            <w:r w:rsidRPr="007D5748">
              <w:rPr>
                <w:b/>
                <w:bCs/>
                <w:i/>
                <w:iCs/>
              </w:rPr>
              <w:t>- vplyv na obce</w:t>
            </w:r>
          </w:p>
        </w:tc>
        <w:tc>
          <w:tcPr>
            <w:tcW w:w="1267" w:type="dxa"/>
            <w:noWrap/>
            <w:vAlign w:val="center"/>
          </w:tcPr>
          <w:p w:rsidR="002F69C1" w:rsidRPr="007D5748" w:rsidRDefault="002F69C1" w:rsidP="00577B0C">
            <w:pPr>
              <w:jc w:val="right"/>
              <w:rPr>
                <w:b/>
                <w:bCs/>
                <w:iCs/>
              </w:rPr>
            </w:pPr>
            <w:r w:rsidRPr="007D5748">
              <w:rPr>
                <w:b/>
                <w:bCs/>
                <w:iCs/>
              </w:rPr>
              <w:t>0</w:t>
            </w:r>
          </w:p>
        </w:tc>
        <w:tc>
          <w:tcPr>
            <w:tcW w:w="1267" w:type="dxa"/>
            <w:noWrap/>
            <w:vAlign w:val="center"/>
          </w:tcPr>
          <w:p w:rsidR="002F69C1" w:rsidRPr="007D5748" w:rsidRDefault="002F69C1" w:rsidP="00577B0C">
            <w:pPr>
              <w:jc w:val="right"/>
              <w:rPr>
                <w:b/>
                <w:bCs/>
                <w:iCs/>
              </w:rPr>
            </w:pPr>
            <w:r w:rsidRPr="007D5748">
              <w:rPr>
                <w:b/>
                <w:bCs/>
                <w:iCs/>
              </w:rPr>
              <w:t>0</w:t>
            </w:r>
          </w:p>
        </w:tc>
        <w:tc>
          <w:tcPr>
            <w:tcW w:w="1267" w:type="dxa"/>
            <w:noWrap/>
            <w:vAlign w:val="center"/>
          </w:tcPr>
          <w:p w:rsidR="002F69C1" w:rsidRPr="007D5748" w:rsidRDefault="002F69C1" w:rsidP="00577B0C">
            <w:pPr>
              <w:jc w:val="right"/>
              <w:rPr>
                <w:b/>
                <w:bCs/>
                <w:iCs/>
              </w:rPr>
            </w:pPr>
            <w:r w:rsidRPr="007D5748">
              <w:rPr>
                <w:b/>
                <w:bCs/>
                <w:iCs/>
              </w:rPr>
              <w:t>0</w:t>
            </w:r>
          </w:p>
        </w:tc>
        <w:tc>
          <w:tcPr>
            <w:tcW w:w="1267" w:type="dxa"/>
            <w:noWrap/>
            <w:vAlign w:val="center"/>
          </w:tcPr>
          <w:p w:rsidR="002F69C1" w:rsidRPr="007D5748" w:rsidRDefault="002F69C1" w:rsidP="00577B0C">
            <w:pPr>
              <w:jc w:val="right"/>
              <w:rPr>
                <w:b/>
                <w:bCs/>
                <w:iCs/>
              </w:rPr>
            </w:pPr>
            <w:r w:rsidRPr="007D5748">
              <w:rPr>
                <w:b/>
                <w:bCs/>
                <w:iCs/>
              </w:rPr>
              <w:t>0</w:t>
            </w:r>
          </w:p>
        </w:tc>
      </w:tr>
      <w:tr w:rsidR="002F69C1" w:rsidRPr="007D5748" w:rsidTr="00577B0C">
        <w:trPr>
          <w:trHeight w:val="125"/>
          <w:jc w:val="center"/>
        </w:trPr>
        <w:tc>
          <w:tcPr>
            <w:tcW w:w="4661" w:type="dxa"/>
            <w:noWrap/>
            <w:vAlign w:val="center"/>
          </w:tcPr>
          <w:p w:rsidR="002F69C1" w:rsidRPr="007D5748" w:rsidRDefault="002F69C1" w:rsidP="00577B0C">
            <w:pPr>
              <w:rPr>
                <w:b/>
                <w:bCs/>
                <w:i/>
                <w:iCs/>
              </w:rPr>
            </w:pPr>
            <w:r w:rsidRPr="007D5748">
              <w:rPr>
                <w:b/>
                <w:bCs/>
                <w:i/>
                <w:iCs/>
              </w:rPr>
              <w:t>- vplyv na vyššie územné celky</w:t>
            </w:r>
          </w:p>
        </w:tc>
        <w:tc>
          <w:tcPr>
            <w:tcW w:w="1267" w:type="dxa"/>
            <w:noWrap/>
            <w:vAlign w:val="center"/>
          </w:tcPr>
          <w:p w:rsidR="002F69C1" w:rsidRPr="007D5748" w:rsidRDefault="002F69C1" w:rsidP="00577B0C">
            <w:pPr>
              <w:jc w:val="right"/>
              <w:rPr>
                <w:b/>
                <w:bCs/>
                <w:iCs/>
              </w:rPr>
            </w:pPr>
            <w:r w:rsidRPr="007D5748">
              <w:rPr>
                <w:b/>
                <w:bCs/>
                <w:iCs/>
              </w:rPr>
              <w:t>0</w:t>
            </w:r>
          </w:p>
        </w:tc>
        <w:tc>
          <w:tcPr>
            <w:tcW w:w="1267" w:type="dxa"/>
            <w:noWrap/>
            <w:vAlign w:val="center"/>
          </w:tcPr>
          <w:p w:rsidR="002F69C1" w:rsidRPr="007D5748" w:rsidRDefault="002F69C1" w:rsidP="00577B0C">
            <w:pPr>
              <w:jc w:val="right"/>
              <w:rPr>
                <w:b/>
                <w:bCs/>
                <w:iCs/>
              </w:rPr>
            </w:pPr>
            <w:r w:rsidRPr="007D5748">
              <w:rPr>
                <w:b/>
                <w:bCs/>
                <w:iCs/>
              </w:rPr>
              <w:t>0</w:t>
            </w:r>
          </w:p>
        </w:tc>
        <w:tc>
          <w:tcPr>
            <w:tcW w:w="1267" w:type="dxa"/>
            <w:noWrap/>
            <w:vAlign w:val="center"/>
          </w:tcPr>
          <w:p w:rsidR="002F69C1" w:rsidRPr="007D5748" w:rsidRDefault="002F69C1" w:rsidP="00577B0C">
            <w:pPr>
              <w:jc w:val="right"/>
              <w:rPr>
                <w:b/>
                <w:bCs/>
                <w:iCs/>
              </w:rPr>
            </w:pPr>
            <w:r w:rsidRPr="007D5748">
              <w:rPr>
                <w:b/>
                <w:bCs/>
                <w:iCs/>
              </w:rPr>
              <w:t>0</w:t>
            </w:r>
          </w:p>
        </w:tc>
        <w:tc>
          <w:tcPr>
            <w:tcW w:w="1267" w:type="dxa"/>
            <w:noWrap/>
            <w:vAlign w:val="center"/>
          </w:tcPr>
          <w:p w:rsidR="002F69C1" w:rsidRPr="007D5748" w:rsidRDefault="002F69C1" w:rsidP="00577B0C">
            <w:pPr>
              <w:jc w:val="right"/>
              <w:rPr>
                <w:b/>
                <w:bCs/>
                <w:iCs/>
              </w:rPr>
            </w:pPr>
            <w:r w:rsidRPr="007D5748">
              <w:rPr>
                <w:b/>
                <w:bCs/>
                <w:iCs/>
              </w:rPr>
              <w:t>0</w:t>
            </w:r>
          </w:p>
        </w:tc>
      </w:tr>
      <w:tr w:rsidR="002F69C1" w:rsidRPr="007D5748" w:rsidTr="00577B0C">
        <w:trPr>
          <w:trHeight w:val="70"/>
          <w:jc w:val="center"/>
        </w:trPr>
        <w:tc>
          <w:tcPr>
            <w:tcW w:w="4661" w:type="dxa"/>
            <w:noWrap/>
            <w:vAlign w:val="center"/>
          </w:tcPr>
          <w:p w:rsidR="002F69C1" w:rsidRPr="007D5748" w:rsidRDefault="002F69C1" w:rsidP="00577B0C">
            <w:pPr>
              <w:rPr>
                <w:b/>
                <w:bCs/>
              </w:rPr>
            </w:pPr>
            <w:r w:rsidRPr="007D5748">
              <w:rPr>
                <w:b/>
                <w:bCs/>
                <w:i/>
                <w:iCs/>
              </w:rPr>
              <w:t>- vplyv na ostatné subjekty verejnej správy</w:t>
            </w:r>
          </w:p>
        </w:tc>
        <w:tc>
          <w:tcPr>
            <w:tcW w:w="1267" w:type="dxa"/>
            <w:noWrap/>
            <w:vAlign w:val="center"/>
          </w:tcPr>
          <w:p w:rsidR="002F69C1" w:rsidRPr="007D5748" w:rsidRDefault="002F69C1" w:rsidP="00577B0C">
            <w:pPr>
              <w:jc w:val="right"/>
              <w:rPr>
                <w:b/>
                <w:bCs/>
                <w:iCs/>
              </w:rPr>
            </w:pPr>
            <w:r w:rsidRPr="007D5748">
              <w:rPr>
                <w:b/>
                <w:bCs/>
                <w:iCs/>
              </w:rPr>
              <w:t>0</w:t>
            </w:r>
          </w:p>
        </w:tc>
        <w:tc>
          <w:tcPr>
            <w:tcW w:w="1267" w:type="dxa"/>
            <w:noWrap/>
            <w:vAlign w:val="center"/>
          </w:tcPr>
          <w:p w:rsidR="002F69C1" w:rsidRPr="007D5748" w:rsidRDefault="002F69C1" w:rsidP="00577B0C">
            <w:pPr>
              <w:jc w:val="right"/>
              <w:rPr>
                <w:b/>
                <w:bCs/>
                <w:iCs/>
              </w:rPr>
            </w:pPr>
            <w:r w:rsidRPr="007D5748">
              <w:rPr>
                <w:b/>
                <w:bCs/>
                <w:iCs/>
              </w:rPr>
              <w:t>0</w:t>
            </w:r>
          </w:p>
        </w:tc>
        <w:tc>
          <w:tcPr>
            <w:tcW w:w="1267" w:type="dxa"/>
            <w:noWrap/>
            <w:vAlign w:val="center"/>
          </w:tcPr>
          <w:p w:rsidR="002F69C1" w:rsidRPr="007D5748" w:rsidRDefault="002F69C1" w:rsidP="00577B0C">
            <w:pPr>
              <w:jc w:val="right"/>
              <w:rPr>
                <w:b/>
                <w:bCs/>
                <w:iCs/>
              </w:rPr>
            </w:pPr>
            <w:r w:rsidRPr="007D5748">
              <w:rPr>
                <w:b/>
                <w:bCs/>
                <w:iCs/>
              </w:rPr>
              <w:t>0</w:t>
            </w:r>
          </w:p>
        </w:tc>
        <w:tc>
          <w:tcPr>
            <w:tcW w:w="1267" w:type="dxa"/>
            <w:noWrap/>
            <w:vAlign w:val="center"/>
          </w:tcPr>
          <w:p w:rsidR="002F69C1" w:rsidRPr="007D5748" w:rsidRDefault="002F69C1" w:rsidP="00577B0C">
            <w:pPr>
              <w:jc w:val="right"/>
              <w:rPr>
                <w:b/>
                <w:bCs/>
                <w:iCs/>
              </w:rPr>
            </w:pPr>
            <w:r w:rsidRPr="007D5748">
              <w:rPr>
                <w:b/>
                <w:bCs/>
                <w:iCs/>
              </w:rPr>
              <w:t>0</w:t>
            </w:r>
          </w:p>
        </w:tc>
      </w:tr>
      <w:tr w:rsidR="002F69C1" w:rsidRPr="007D5748" w:rsidTr="00577B0C">
        <w:trPr>
          <w:trHeight w:val="70"/>
          <w:jc w:val="center"/>
        </w:trPr>
        <w:tc>
          <w:tcPr>
            <w:tcW w:w="4661" w:type="dxa"/>
            <w:shd w:val="clear" w:color="auto" w:fill="BFBFBF" w:themeFill="background1" w:themeFillShade="BF"/>
            <w:noWrap/>
            <w:vAlign w:val="center"/>
          </w:tcPr>
          <w:p w:rsidR="002F69C1" w:rsidRPr="007D5748" w:rsidRDefault="002F69C1" w:rsidP="00577B0C">
            <w:pPr>
              <w:rPr>
                <w:b/>
                <w:bCs/>
              </w:rPr>
            </w:pPr>
            <w:r w:rsidRPr="007D5748">
              <w:rPr>
                <w:b/>
                <w:bCs/>
              </w:rPr>
              <w:t xml:space="preserve">Vplyv na počet zamestnancov </w:t>
            </w:r>
          </w:p>
        </w:tc>
        <w:tc>
          <w:tcPr>
            <w:tcW w:w="1267" w:type="dxa"/>
            <w:shd w:val="clear" w:color="auto" w:fill="BFBFBF" w:themeFill="background1" w:themeFillShade="BF"/>
            <w:noWrap/>
            <w:vAlign w:val="center"/>
          </w:tcPr>
          <w:p w:rsidR="002F69C1" w:rsidRPr="007D5748" w:rsidRDefault="002F69C1" w:rsidP="00577B0C">
            <w:pPr>
              <w:jc w:val="right"/>
              <w:rPr>
                <w:b/>
                <w:bCs/>
              </w:rPr>
            </w:pPr>
            <w:r w:rsidRPr="007D5748">
              <w:rPr>
                <w:b/>
                <w:bCs/>
              </w:rPr>
              <w:t>0</w:t>
            </w:r>
          </w:p>
        </w:tc>
        <w:tc>
          <w:tcPr>
            <w:tcW w:w="1267" w:type="dxa"/>
            <w:shd w:val="clear" w:color="auto" w:fill="BFBFBF" w:themeFill="background1" w:themeFillShade="BF"/>
            <w:noWrap/>
            <w:vAlign w:val="center"/>
          </w:tcPr>
          <w:p w:rsidR="002F69C1" w:rsidRPr="007D5748" w:rsidRDefault="002F69C1" w:rsidP="00577B0C">
            <w:pPr>
              <w:jc w:val="right"/>
              <w:rPr>
                <w:b/>
                <w:bCs/>
              </w:rPr>
            </w:pPr>
            <w:r w:rsidRPr="007D5748">
              <w:rPr>
                <w:b/>
                <w:bCs/>
              </w:rPr>
              <w:t>0</w:t>
            </w:r>
          </w:p>
        </w:tc>
        <w:tc>
          <w:tcPr>
            <w:tcW w:w="1267" w:type="dxa"/>
            <w:shd w:val="clear" w:color="auto" w:fill="BFBFBF" w:themeFill="background1" w:themeFillShade="BF"/>
            <w:noWrap/>
            <w:vAlign w:val="center"/>
          </w:tcPr>
          <w:p w:rsidR="002F69C1" w:rsidRPr="007D5748" w:rsidRDefault="002F69C1" w:rsidP="00577B0C">
            <w:pPr>
              <w:jc w:val="right"/>
              <w:rPr>
                <w:b/>
                <w:bCs/>
              </w:rPr>
            </w:pPr>
            <w:r w:rsidRPr="007D5748">
              <w:rPr>
                <w:b/>
                <w:bCs/>
              </w:rPr>
              <w:t>0</w:t>
            </w:r>
          </w:p>
        </w:tc>
        <w:tc>
          <w:tcPr>
            <w:tcW w:w="1267" w:type="dxa"/>
            <w:shd w:val="clear" w:color="auto" w:fill="BFBFBF" w:themeFill="background1" w:themeFillShade="BF"/>
            <w:noWrap/>
            <w:vAlign w:val="center"/>
          </w:tcPr>
          <w:p w:rsidR="002F69C1" w:rsidRPr="007D5748" w:rsidRDefault="002F69C1" w:rsidP="00577B0C">
            <w:pPr>
              <w:jc w:val="right"/>
              <w:rPr>
                <w:b/>
                <w:bCs/>
              </w:rPr>
            </w:pPr>
            <w:r w:rsidRPr="007D5748">
              <w:rPr>
                <w:b/>
                <w:bCs/>
              </w:rPr>
              <w:t>0</w:t>
            </w:r>
          </w:p>
        </w:tc>
      </w:tr>
      <w:tr w:rsidR="002F69C1" w:rsidRPr="007D5748" w:rsidTr="00577B0C">
        <w:trPr>
          <w:trHeight w:val="70"/>
          <w:jc w:val="center"/>
        </w:trPr>
        <w:tc>
          <w:tcPr>
            <w:tcW w:w="4661" w:type="dxa"/>
            <w:noWrap/>
            <w:vAlign w:val="center"/>
          </w:tcPr>
          <w:p w:rsidR="002F69C1" w:rsidRPr="007D5748" w:rsidRDefault="002F69C1" w:rsidP="00577B0C">
            <w:pPr>
              <w:rPr>
                <w:b/>
                <w:bCs/>
                <w:i/>
                <w:iCs/>
              </w:rPr>
            </w:pPr>
            <w:r w:rsidRPr="007D5748">
              <w:rPr>
                <w:b/>
                <w:bCs/>
                <w:i/>
                <w:iCs/>
              </w:rPr>
              <w:t>- vplyv na ŠR</w:t>
            </w:r>
          </w:p>
        </w:tc>
        <w:tc>
          <w:tcPr>
            <w:tcW w:w="1267" w:type="dxa"/>
            <w:noWrap/>
            <w:vAlign w:val="center"/>
          </w:tcPr>
          <w:p w:rsidR="002F69C1" w:rsidRPr="007D5748" w:rsidRDefault="002F69C1" w:rsidP="00577B0C">
            <w:pPr>
              <w:jc w:val="right"/>
              <w:rPr>
                <w:b/>
                <w:bCs/>
                <w:iCs/>
              </w:rPr>
            </w:pPr>
            <w:r w:rsidRPr="007D5748">
              <w:rPr>
                <w:b/>
                <w:bCs/>
                <w:iCs/>
              </w:rPr>
              <w:t>0</w:t>
            </w:r>
          </w:p>
        </w:tc>
        <w:tc>
          <w:tcPr>
            <w:tcW w:w="1267" w:type="dxa"/>
            <w:noWrap/>
            <w:vAlign w:val="center"/>
          </w:tcPr>
          <w:p w:rsidR="002F69C1" w:rsidRPr="007D5748" w:rsidRDefault="002F69C1" w:rsidP="00577B0C">
            <w:pPr>
              <w:jc w:val="right"/>
              <w:rPr>
                <w:b/>
                <w:bCs/>
                <w:iCs/>
              </w:rPr>
            </w:pPr>
            <w:r w:rsidRPr="007D5748">
              <w:rPr>
                <w:b/>
                <w:bCs/>
                <w:iCs/>
              </w:rPr>
              <w:t>0</w:t>
            </w:r>
          </w:p>
        </w:tc>
        <w:tc>
          <w:tcPr>
            <w:tcW w:w="1267" w:type="dxa"/>
            <w:noWrap/>
            <w:vAlign w:val="center"/>
          </w:tcPr>
          <w:p w:rsidR="002F69C1" w:rsidRPr="007D5748" w:rsidRDefault="002F69C1" w:rsidP="00577B0C">
            <w:pPr>
              <w:jc w:val="right"/>
              <w:rPr>
                <w:b/>
                <w:bCs/>
                <w:iCs/>
              </w:rPr>
            </w:pPr>
            <w:r w:rsidRPr="007D5748">
              <w:rPr>
                <w:b/>
                <w:bCs/>
                <w:iCs/>
              </w:rPr>
              <w:t>0</w:t>
            </w:r>
          </w:p>
        </w:tc>
        <w:tc>
          <w:tcPr>
            <w:tcW w:w="1267" w:type="dxa"/>
            <w:noWrap/>
            <w:vAlign w:val="center"/>
          </w:tcPr>
          <w:p w:rsidR="002F69C1" w:rsidRPr="007D5748" w:rsidRDefault="002F69C1" w:rsidP="00577B0C">
            <w:pPr>
              <w:jc w:val="right"/>
              <w:rPr>
                <w:b/>
                <w:bCs/>
                <w:iCs/>
              </w:rPr>
            </w:pPr>
            <w:r w:rsidRPr="007D5748">
              <w:rPr>
                <w:b/>
                <w:bCs/>
                <w:iCs/>
              </w:rPr>
              <w:t>0</w:t>
            </w:r>
          </w:p>
        </w:tc>
      </w:tr>
      <w:tr w:rsidR="002F69C1" w:rsidRPr="007D5748" w:rsidTr="00577B0C">
        <w:trPr>
          <w:trHeight w:val="70"/>
          <w:jc w:val="center"/>
        </w:trPr>
        <w:tc>
          <w:tcPr>
            <w:tcW w:w="4661" w:type="dxa"/>
            <w:noWrap/>
            <w:vAlign w:val="center"/>
          </w:tcPr>
          <w:p w:rsidR="002F69C1" w:rsidRPr="007D5748" w:rsidRDefault="002F69C1" w:rsidP="00577B0C">
            <w:pPr>
              <w:rPr>
                <w:b/>
                <w:bCs/>
                <w:i/>
                <w:iCs/>
              </w:rPr>
            </w:pPr>
            <w:r w:rsidRPr="007D5748">
              <w:rPr>
                <w:b/>
                <w:bCs/>
                <w:i/>
                <w:iCs/>
              </w:rPr>
              <w:t>- vplyv na obce</w:t>
            </w:r>
          </w:p>
        </w:tc>
        <w:tc>
          <w:tcPr>
            <w:tcW w:w="1267" w:type="dxa"/>
            <w:noWrap/>
            <w:vAlign w:val="center"/>
          </w:tcPr>
          <w:p w:rsidR="002F69C1" w:rsidRPr="007D5748" w:rsidRDefault="002F69C1" w:rsidP="00577B0C">
            <w:pPr>
              <w:jc w:val="right"/>
              <w:rPr>
                <w:b/>
                <w:bCs/>
                <w:iCs/>
              </w:rPr>
            </w:pPr>
            <w:r w:rsidRPr="007D5748">
              <w:rPr>
                <w:b/>
                <w:bCs/>
                <w:iCs/>
              </w:rPr>
              <w:t>0</w:t>
            </w:r>
          </w:p>
        </w:tc>
        <w:tc>
          <w:tcPr>
            <w:tcW w:w="1267" w:type="dxa"/>
            <w:noWrap/>
            <w:vAlign w:val="center"/>
          </w:tcPr>
          <w:p w:rsidR="002F69C1" w:rsidRPr="007D5748" w:rsidRDefault="002F69C1" w:rsidP="00577B0C">
            <w:pPr>
              <w:jc w:val="right"/>
              <w:rPr>
                <w:b/>
                <w:bCs/>
                <w:iCs/>
              </w:rPr>
            </w:pPr>
            <w:r w:rsidRPr="007D5748">
              <w:rPr>
                <w:b/>
                <w:bCs/>
                <w:iCs/>
              </w:rPr>
              <w:t>0</w:t>
            </w:r>
          </w:p>
        </w:tc>
        <w:tc>
          <w:tcPr>
            <w:tcW w:w="1267" w:type="dxa"/>
            <w:noWrap/>
            <w:vAlign w:val="center"/>
          </w:tcPr>
          <w:p w:rsidR="002F69C1" w:rsidRPr="007D5748" w:rsidRDefault="002F69C1" w:rsidP="00577B0C">
            <w:pPr>
              <w:jc w:val="right"/>
              <w:rPr>
                <w:b/>
                <w:bCs/>
                <w:iCs/>
              </w:rPr>
            </w:pPr>
            <w:r w:rsidRPr="007D5748">
              <w:rPr>
                <w:b/>
                <w:bCs/>
                <w:iCs/>
              </w:rPr>
              <w:t>0</w:t>
            </w:r>
          </w:p>
        </w:tc>
        <w:tc>
          <w:tcPr>
            <w:tcW w:w="1267" w:type="dxa"/>
            <w:noWrap/>
            <w:vAlign w:val="center"/>
          </w:tcPr>
          <w:p w:rsidR="002F69C1" w:rsidRPr="007D5748" w:rsidRDefault="002F69C1" w:rsidP="00577B0C">
            <w:pPr>
              <w:jc w:val="right"/>
              <w:rPr>
                <w:b/>
                <w:bCs/>
                <w:iCs/>
              </w:rPr>
            </w:pPr>
            <w:r w:rsidRPr="007D5748">
              <w:rPr>
                <w:b/>
                <w:bCs/>
                <w:iCs/>
              </w:rPr>
              <w:t>0</w:t>
            </w:r>
          </w:p>
        </w:tc>
      </w:tr>
      <w:tr w:rsidR="002F69C1" w:rsidRPr="007D5748" w:rsidTr="00577B0C">
        <w:trPr>
          <w:trHeight w:val="70"/>
          <w:jc w:val="center"/>
        </w:trPr>
        <w:tc>
          <w:tcPr>
            <w:tcW w:w="4661" w:type="dxa"/>
            <w:noWrap/>
            <w:vAlign w:val="center"/>
          </w:tcPr>
          <w:p w:rsidR="002F69C1" w:rsidRPr="007D5748" w:rsidRDefault="002F69C1" w:rsidP="00577B0C">
            <w:pPr>
              <w:rPr>
                <w:b/>
                <w:bCs/>
                <w:i/>
                <w:iCs/>
              </w:rPr>
            </w:pPr>
            <w:r w:rsidRPr="007D5748">
              <w:rPr>
                <w:b/>
                <w:bCs/>
                <w:i/>
                <w:iCs/>
              </w:rPr>
              <w:t>- vplyv na vyššie územné celky</w:t>
            </w:r>
          </w:p>
        </w:tc>
        <w:tc>
          <w:tcPr>
            <w:tcW w:w="1267" w:type="dxa"/>
            <w:noWrap/>
            <w:vAlign w:val="center"/>
          </w:tcPr>
          <w:p w:rsidR="002F69C1" w:rsidRPr="007D5748" w:rsidRDefault="002F69C1" w:rsidP="00577B0C">
            <w:pPr>
              <w:jc w:val="right"/>
              <w:rPr>
                <w:b/>
                <w:bCs/>
                <w:iCs/>
              </w:rPr>
            </w:pPr>
            <w:r w:rsidRPr="007D5748">
              <w:rPr>
                <w:b/>
                <w:bCs/>
                <w:iCs/>
              </w:rPr>
              <w:t>0</w:t>
            </w:r>
          </w:p>
        </w:tc>
        <w:tc>
          <w:tcPr>
            <w:tcW w:w="1267" w:type="dxa"/>
            <w:noWrap/>
            <w:vAlign w:val="center"/>
          </w:tcPr>
          <w:p w:rsidR="002F69C1" w:rsidRPr="007D5748" w:rsidRDefault="002F69C1" w:rsidP="00577B0C">
            <w:pPr>
              <w:jc w:val="right"/>
              <w:rPr>
                <w:b/>
                <w:bCs/>
                <w:iCs/>
              </w:rPr>
            </w:pPr>
            <w:r w:rsidRPr="007D5748">
              <w:rPr>
                <w:b/>
                <w:bCs/>
                <w:iCs/>
              </w:rPr>
              <w:t>0</w:t>
            </w:r>
          </w:p>
        </w:tc>
        <w:tc>
          <w:tcPr>
            <w:tcW w:w="1267" w:type="dxa"/>
            <w:noWrap/>
            <w:vAlign w:val="center"/>
          </w:tcPr>
          <w:p w:rsidR="002F69C1" w:rsidRPr="007D5748" w:rsidRDefault="002F69C1" w:rsidP="00577B0C">
            <w:pPr>
              <w:jc w:val="right"/>
              <w:rPr>
                <w:b/>
                <w:bCs/>
                <w:iCs/>
              </w:rPr>
            </w:pPr>
            <w:r w:rsidRPr="007D5748">
              <w:rPr>
                <w:b/>
                <w:bCs/>
                <w:iCs/>
              </w:rPr>
              <w:t>0</w:t>
            </w:r>
          </w:p>
        </w:tc>
        <w:tc>
          <w:tcPr>
            <w:tcW w:w="1267" w:type="dxa"/>
            <w:noWrap/>
            <w:vAlign w:val="center"/>
          </w:tcPr>
          <w:p w:rsidR="002F69C1" w:rsidRPr="007D5748" w:rsidRDefault="002F69C1" w:rsidP="00577B0C">
            <w:pPr>
              <w:jc w:val="right"/>
              <w:rPr>
                <w:b/>
                <w:bCs/>
                <w:iCs/>
              </w:rPr>
            </w:pPr>
            <w:r w:rsidRPr="007D5748">
              <w:rPr>
                <w:b/>
                <w:bCs/>
                <w:iCs/>
              </w:rPr>
              <w:t>0</w:t>
            </w:r>
          </w:p>
        </w:tc>
      </w:tr>
      <w:tr w:rsidR="002F69C1" w:rsidRPr="007D5748" w:rsidTr="00577B0C">
        <w:trPr>
          <w:trHeight w:val="70"/>
          <w:jc w:val="center"/>
        </w:trPr>
        <w:tc>
          <w:tcPr>
            <w:tcW w:w="4661" w:type="dxa"/>
            <w:noWrap/>
            <w:vAlign w:val="center"/>
          </w:tcPr>
          <w:p w:rsidR="002F69C1" w:rsidRPr="007D5748" w:rsidRDefault="002F69C1" w:rsidP="00577B0C">
            <w:pPr>
              <w:rPr>
                <w:b/>
                <w:bCs/>
                <w:i/>
                <w:iCs/>
              </w:rPr>
            </w:pPr>
            <w:r w:rsidRPr="007D5748">
              <w:rPr>
                <w:b/>
                <w:bCs/>
                <w:i/>
                <w:iCs/>
              </w:rPr>
              <w:t>- vplyv na ostatné subjekty verejnej správy</w:t>
            </w:r>
          </w:p>
        </w:tc>
        <w:tc>
          <w:tcPr>
            <w:tcW w:w="1267" w:type="dxa"/>
            <w:noWrap/>
            <w:vAlign w:val="center"/>
          </w:tcPr>
          <w:p w:rsidR="002F69C1" w:rsidRPr="007D5748" w:rsidRDefault="002F69C1" w:rsidP="00577B0C">
            <w:pPr>
              <w:jc w:val="right"/>
              <w:rPr>
                <w:b/>
                <w:bCs/>
                <w:iCs/>
              </w:rPr>
            </w:pPr>
            <w:r w:rsidRPr="007D5748">
              <w:rPr>
                <w:b/>
                <w:bCs/>
                <w:iCs/>
              </w:rPr>
              <w:t>0</w:t>
            </w:r>
          </w:p>
        </w:tc>
        <w:tc>
          <w:tcPr>
            <w:tcW w:w="1267" w:type="dxa"/>
            <w:noWrap/>
            <w:vAlign w:val="center"/>
          </w:tcPr>
          <w:p w:rsidR="002F69C1" w:rsidRPr="007D5748" w:rsidRDefault="002F69C1" w:rsidP="00577B0C">
            <w:pPr>
              <w:jc w:val="right"/>
              <w:rPr>
                <w:b/>
                <w:bCs/>
                <w:iCs/>
              </w:rPr>
            </w:pPr>
            <w:r w:rsidRPr="007D5748">
              <w:rPr>
                <w:b/>
                <w:bCs/>
                <w:iCs/>
              </w:rPr>
              <w:t>0</w:t>
            </w:r>
          </w:p>
        </w:tc>
        <w:tc>
          <w:tcPr>
            <w:tcW w:w="1267" w:type="dxa"/>
            <w:noWrap/>
            <w:vAlign w:val="center"/>
          </w:tcPr>
          <w:p w:rsidR="002F69C1" w:rsidRPr="007D5748" w:rsidRDefault="002F69C1" w:rsidP="00577B0C">
            <w:pPr>
              <w:jc w:val="right"/>
              <w:rPr>
                <w:b/>
                <w:bCs/>
                <w:iCs/>
              </w:rPr>
            </w:pPr>
            <w:r w:rsidRPr="007D5748">
              <w:rPr>
                <w:b/>
                <w:bCs/>
                <w:iCs/>
              </w:rPr>
              <w:t>0</w:t>
            </w:r>
          </w:p>
        </w:tc>
        <w:tc>
          <w:tcPr>
            <w:tcW w:w="1267" w:type="dxa"/>
            <w:noWrap/>
            <w:vAlign w:val="center"/>
          </w:tcPr>
          <w:p w:rsidR="002F69C1" w:rsidRPr="007D5748" w:rsidRDefault="002F69C1" w:rsidP="00577B0C">
            <w:pPr>
              <w:jc w:val="right"/>
              <w:rPr>
                <w:b/>
                <w:bCs/>
                <w:iCs/>
              </w:rPr>
            </w:pPr>
            <w:r w:rsidRPr="007D5748">
              <w:rPr>
                <w:b/>
                <w:bCs/>
                <w:iCs/>
              </w:rPr>
              <w:t>0</w:t>
            </w:r>
          </w:p>
        </w:tc>
      </w:tr>
      <w:tr w:rsidR="002F69C1" w:rsidRPr="007D5748" w:rsidTr="00577B0C">
        <w:trPr>
          <w:trHeight w:val="70"/>
          <w:jc w:val="center"/>
        </w:trPr>
        <w:tc>
          <w:tcPr>
            <w:tcW w:w="4661" w:type="dxa"/>
            <w:shd w:val="clear" w:color="auto" w:fill="BFBFBF" w:themeFill="background1" w:themeFillShade="BF"/>
            <w:noWrap/>
            <w:vAlign w:val="center"/>
          </w:tcPr>
          <w:p w:rsidR="002F69C1" w:rsidRPr="007D5748" w:rsidRDefault="002F69C1" w:rsidP="00577B0C">
            <w:pPr>
              <w:rPr>
                <w:b/>
              </w:rPr>
            </w:pPr>
            <w:r w:rsidRPr="007D5748">
              <w:rPr>
                <w:b/>
              </w:rPr>
              <w:t>Vplyv na mzdové výdavky</w:t>
            </w:r>
          </w:p>
        </w:tc>
        <w:tc>
          <w:tcPr>
            <w:tcW w:w="1267" w:type="dxa"/>
            <w:shd w:val="clear" w:color="auto" w:fill="BFBFBF" w:themeFill="background1" w:themeFillShade="BF"/>
            <w:noWrap/>
            <w:vAlign w:val="center"/>
          </w:tcPr>
          <w:p w:rsidR="002F69C1" w:rsidRPr="007D5748" w:rsidRDefault="002F69C1" w:rsidP="00577B0C">
            <w:pPr>
              <w:jc w:val="right"/>
              <w:rPr>
                <w:b/>
              </w:rPr>
            </w:pPr>
            <w:r w:rsidRPr="007D5748">
              <w:rPr>
                <w:b/>
              </w:rPr>
              <w:t>0</w:t>
            </w:r>
          </w:p>
        </w:tc>
        <w:tc>
          <w:tcPr>
            <w:tcW w:w="1267" w:type="dxa"/>
            <w:shd w:val="clear" w:color="auto" w:fill="BFBFBF" w:themeFill="background1" w:themeFillShade="BF"/>
            <w:noWrap/>
            <w:vAlign w:val="center"/>
          </w:tcPr>
          <w:p w:rsidR="002F69C1" w:rsidRPr="007D5748" w:rsidRDefault="002F69C1" w:rsidP="00577B0C">
            <w:pPr>
              <w:jc w:val="right"/>
              <w:rPr>
                <w:b/>
              </w:rPr>
            </w:pPr>
            <w:r w:rsidRPr="007D5748">
              <w:rPr>
                <w:b/>
              </w:rPr>
              <w:t>0</w:t>
            </w:r>
          </w:p>
        </w:tc>
        <w:tc>
          <w:tcPr>
            <w:tcW w:w="1267" w:type="dxa"/>
            <w:shd w:val="clear" w:color="auto" w:fill="BFBFBF" w:themeFill="background1" w:themeFillShade="BF"/>
            <w:noWrap/>
            <w:vAlign w:val="center"/>
          </w:tcPr>
          <w:p w:rsidR="002F69C1" w:rsidRPr="007D5748" w:rsidRDefault="002F69C1" w:rsidP="00577B0C">
            <w:pPr>
              <w:jc w:val="right"/>
              <w:rPr>
                <w:b/>
              </w:rPr>
            </w:pPr>
            <w:r w:rsidRPr="007D5748">
              <w:rPr>
                <w:b/>
              </w:rPr>
              <w:t>0</w:t>
            </w:r>
          </w:p>
        </w:tc>
        <w:tc>
          <w:tcPr>
            <w:tcW w:w="1267" w:type="dxa"/>
            <w:shd w:val="clear" w:color="auto" w:fill="BFBFBF" w:themeFill="background1" w:themeFillShade="BF"/>
            <w:noWrap/>
            <w:vAlign w:val="center"/>
          </w:tcPr>
          <w:p w:rsidR="002F69C1" w:rsidRPr="007D5748" w:rsidRDefault="002F69C1" w:rsidP="00577B0C">
            <w:pPr>
              <w:jc w:val="right"/>
              <w:rPr>
                <w:b/>
              </w:rPr>
            </w:pPr>
            <w:r w:rsidRPr="007D5748">
              <w:rPr>
                <w:b/>
              </w:rPr>
              <w:t>0</w:t>
            </w:r>
          </w:p>
        </w:tc>
      </w:tr>
      <w:tr w:rsidR="002F69C1" w:rsidRPr="007D5748" w:rsidTr="00577B0C">
        <w:trPr>
          <w:trHeight w:val="70"/>
          <w:jc w:val="center"/>
        </w:trPr>
        <w:tc>
          <w:tcPr>
            <w:tcW w:w="4661" w:type="dxa"/>
            <w:noWrap/>
            <w:vAlign w:val="center"/>
          </w:tcPr>
          <w:p w:rsidR="002F69C1" w:rsidRPr="007D5748" w:rsidRDefault="002F69C1" w:rsidP="00577B0C">
            <w:pPr>
              <w:rPr>
                <w:b/>
                <w:bCs/>
                <w:i/>
                <w:iCs/>
              </w:rPr>
            </w:pPr>
            <w:r w:rsidRPr="007D5748">
              <w:rPr>
                <w:b/>
                <w:bCs/>
                <w:i/>
                <w:iCs/>
              </w:rPr>
              <w:t>- vplyv na ŠR</w:t>
            </w:r>
          </w:p>
        </w:tc>
        <w:tc>
          <w:tcPr>
            <w:tcW w:w="1267" w:type="dxa"/>
            <w:noWrap/>
            <w:vAlign w:val="center"/>
          </w:tcPr>
          <w:p w:rsidR="002F69C1" w:rsidRPr="007D5748" w:rsidRDefault="002F69C1" w:rsidP="00577B0C">
            <w:pPr>
              <w:jc w:val="right"/>
              <w:rPr>
                <w:b/>
                <w:bCs/>
                <w:iCs/>
              </w:rPr>
            </w:pPr>
            <w:r w:rsidRPr="007D5748">
              <w:rPr>
                <w:b/>
                <w:bCs/>
                <w:iCs/>
              </w:rPr>
              <w:t>0</w:t>
            </w:r>
          </w:p>
        </w:tc>
        <w:tc>
          <w:tcPr>
            <w:tcW w:w="1267" w:type="dxa"/>
            <w:noWrap/>
            <w:vAlign w:val="center"/>
          </w:tcPr>
          <w:p w:rsidR="002F69C1" w:rsidRPr="007D5748" w:rsidRDefault="002F69C1" w:rsidP="00577B0C">
            <w:pPr>
              <w:jc w:val="right"/>
              <w:rPr>
                <w:b/>
                <w:bCs/>
                <w:iCs/>
              </w:rPr>
            </w:pPr>
            <w:r w:rsidRPr="007D5748">
              <w:rPr>
                <w:b/>
                <w:bCs/>
                <w:iCs/>
              </w:rPr>
              <w:t>0</w:t>
            </w:r>
          </w:p>
        </w:tc>
        <w:tc>
          <w:tcPr>
            <w:tcW w:w="1267" w:type="dxa"/>
            <w:noWrap/>
            <w:vAlign w:val="center"/>
          </w:tcPr>
          <w:p w:rsidR="002F69C1" w:rsidRPr="007D5748" w:rsidRDefault="002F69C1" w:rsidP="00577B0C">
            <w:pPr>
              <w:jc w:val="right"/>
              <w:rPr>
                <w:b/>
                <w:bCs/>
                <w:iCs/>
              </w:rPr>
            </w:pPr>
            <w:r w:rsidRPr="007D5748">
              <w:rPr>
                <w:b/>
                <w:bCs/>
                <w:iCs/>
              </w:rPr>
              <w:t>0</w:t>
            </w:r>
          </w:p>
        </w:tc>
        <w:tc>
          <w:tcPr>
            <w:tcW w:w="1267" w:type="dxa"/>
            <w:noWrap/>
            <w:vAlign w:val="center"/>
          </w:tcPr>
          <w:p w:rsidR="002F69C1" w:rsidRPr="007D5748" w:rsidRDefault="002F69C1" w:rsidP="00577B0C">
            <w:pPr>
              <w:jc w:val="right"/>
              <w:rPr>
                <w:b/>
                <w:bCs/>
                <w:iCs/>
              </w:rPr>
            </w:pPr>
            <w:r w:rsidRPr="007D5748">
              <w:rPr>
                <w:b/>
                <w:bCs/>
                <w:iCs/>
              </w:rPr>
              <w:t>0</w:t>
            </w:r>
          </w:p>
        </w:tc>
      </w:tr>
      <w:tr w:rsidR="002F69C1" w:rsidRPr="007D5748" w:rsidTr="00577B0C">
        <w:trPr>
          <w:trHeight w:val="70"/>
          <w:jc w:val="center"/>
        </w:trPr>
        <w:tc>
          <w:tcPr>
            <w:tcW w:w="4661" w:type="dxa"/>
            <w:noWrap/>
            <w:vAlign w:val="center"/>
          </w:tcPr>
          <w:p w:rsidR="002F69C1" w:rsidRPr="007D5748" w:rsidRDefault="002F69C1" w:rsidP="00577B0C">
            <w:pPr>
              <w:rPr>
                <w:b/>
                <w:bCs/>
                <w:i/>
                <w:iCs/>
              </w:rPr>
            </w:pPr>
            <w:r w:rsidRPr="007D5748">
              <w:rPr>
                <w:b/>
                <w:bCs/>
                <w:i/>
                <w:iCs/>
              </w:rPr>
              <w:t>- vplyv na obce</w:t>
            </w:r>
          </w:p>
        </w:tc>
        <w:tc>
          <w:tcPr>
            <w:tcW w:w="1267" w:type="dxa"/>
            <w:noWrap/>
            <w:vAlign w:val="center"/>
          </w:tcPr>
          <w:p w:rsidR="002F69C1" w:rsidRPr="007D5748" w:rsidRDefault="002F69C1" w:rsidP="00577B0C">
            <w:pPr>
              <w:jc w:val="right"/>
              <w:rPr>
                <w:b/>
                <w:bCs/>
                <w:iCs/>
              </w:rPr>
            </w:pPr>
            <w:r w:rsidRPr="007D5748">
              <w:rPr>
                <w:b/>
                <w:bCs/>
                <w:iCs/>
              </w:rPr>
              <w:t>0</w:t>
            </w:r>
          </w:p>
        </w:tc>
        <w:tc>
          <w:tcPr>
            <w:tcW w:w="1267" w:type="dxa"/>
            <w:noWrap/>
            <w:vAlign w:val="center"/>
          </w:tcPr>
          <w:p w:rsidR="002F69C1" w:rsidRPr="007D5748" w:rsidRDefault="002F69C1" w:rsidP="00577B0C">
            <w:pPr>
              <w:jc w:val="right"/>
              <w:rPr>
                <w:b/>
                <w:bCs/>
                <w:iCs/>
              </w:rPr>
            </w:pPr>
            <w:r w:rsidRPr="007D5748">
              <w:rPr>
                <w:b/>
                <w:bCs/>
                <w:iCs/>
              </w:rPr>
              <w:t>0</w:t>
            </w:r>
          </w:p>
        </w:tc>
        <w:tc>
          <w:tcPr>
            <w:tcW w:w="1267" w:type="dxa"/>
            <w:noWrap/>
            <w:vAlign w:val="center"/>
          </w:tcPr>
          <w:p w:rsidR="002F69C1" w:rsidRPr="007D5748" w:rsidRDefault="002F69C1" w:rsidP="00577B0C">
            <w:pPr>
              <w:jc w:val="right"/>
              <w:rPr>
                <w:b/>
                <w:bCs/>
                <w:iCs/>
              </w:rPr>
            </w:pPr>
            <w:r w:rsidRPr="007D5748">
              <w:rPr>
                <w:b/>
                <w:bCs/>
                <w:iCs/>
              </w:rPr>
              <w:t>0</w:t>
            </w:r>
          </w:p>
        </w:tc>
        <w:tc>
          <w:tcPr>
            <w:tcW w:w="1267" w:type="dxa"/>
            <w:noWrap/>
            <w:vAlign w:val="center"/>
          </w:tcPr>
          <w:p w:rsidR="002F69C1" w:rsidRPr="007D5748" w:rsidRDefault="002F69C1" w:rsidP="00577B0C">
            <w:pPr>
              <w:jc w:val="right"/>
              <w:rPr>
                <w:b/>
                <w:bCs/>
                <w:iCs/>
              </w:rPr>
            </w:pPr>
            <w:r w:rsidRPr="007D5748">
              <w:rPr>
                <w:b/>
                <w:bCs/>
                <w:iCs/>
              </w:rPr>
              <w:t>0</w:t>
            </w:r>
          </w:p>
        </w:tc>
      </w:tr>
      <w:tr w:rsidR="002F69C1" w:rsidRPr="007D5748" w:rsidTr="00577B0C">
        <w:trPr>
          <w:trHeight w:val="70"/>
          <w:jc w:val="center"/>
        </w:trPr>
        <w:tc>
          <w:tcPr>
            <w:tcW w:w="4661" w:type="dxa"/>
            <w:noWrap/>
            <w:vAlign w:val="center"/>
          </w:tcPr>
          <w:p w:rsidR="002F69C1" w:rsidRPr="007D5748" w:rsidRDefault="002F69C1" w:rsidP="00577B0C">
            <w:pPr>
              <w:rPr>
                <w:b/>
                <w:bCs/>
                <w:i/>
                <w:iCs/>
              </w:rPr>
            </w:pPr>
            <w:r w:rsidRPr="007D5748">
              <w:rPr>
                <w:b/>
                <w:bCs/>
                <w:i/>
                <w:iCs/>
              </w:rPr>
              <w:t>- vplyv na vyššie územné celky</w:t>
            </w:r>
          </w:p>
        </w:tc>
        <w:tc>
          <w:tcPr>
            <w:tcW w:w="1267" w:type="dxa"/>
            <w:noWrap/>
            <w:vAlign w:val="center"/>
          </w:tcPr>
          <w:p w:rsidR="002F69C1" w:rsidRPr="007D5748" w:rsidRDefault="002F69C1" w:rsidP="00577B0C">
            <w:pPr>
              <w:jc w:val="right"/>
              <w:rPr>
                <w:b/>
                <w:bCs/>
                <w:iCs/>
              </w:rPr>
            </w:pPr>
            <w:r w:rsidRPr="007D5748">
              <w:rPr>
                <w:b/>
                <w:bCs/>
                <w:iCs/>
              </w:rPr>
              <w:t>0</w:t>
            </w:r>
          </w:p>
        </w:tc>
        <w:tc>
          <w:tcPr>
            <w:tcW w:w="1267" w:type="dxa"/>
            <w:noWrap/>
            <w:vAlign w:val="center"/>
          </w:tcPr>
          <w:p w:rsidR="002F69C1" w:rsidRPr="007D5748" w:rsidRDefault="002F69C1" w:rsidP="00577B0C">
            <w:pPr>
              <w:jc w:val="right"/>
              <w:rPr>
                <w:b/>
                <w:bCs/>
                <w:iCs/>
              </w:rPr>
            </w:pPr>
            <w:r w:rsidRPr="007D5748">
              <w:rPr>
                <w:b/>
                <w:bCs/>
                <w:iCs/>
              </w:rPr>
              <w:t>0</w:t>
            </w:r>
          </w:p>
        </w:tc>
        <w:tc>
          <w:tcPr>
            <w:tcW w:w="1267" w:type="dxa"/>
            <w:noWrap/>
            <w:vAlign w:val="center"/>
          </w:tcPr>
          <w:p w:rsidR="002F69C1" w:rsidRPr="007D5748" w:rsidRDefault="002F69C1" w:rsidP="00577B0C">
            <w:pPr>
              <w:jc w:val="right"/>
              <w:rPr>
                <w:b/>
                <w:bCs/>
                <w:iCs/>
              </w:rPr>
            </w:pPr>
            <w:r w:rsidRPr="007D5748">
              <w:rPr>
                <w:b/>
                <w:bCs/>
                <w:iCs/>
              </w:rPr>
              <w:t>0</w:t>
            </w:r>
          </w:p>
        </w:tc>
        <w:tc>
          <w:tcPr>
            <w:tcW w:w="1267" w:type="dxa"/>
            <w:noWrap/>
            <w:vAlign w:val="center"/>
          </w:tcPr>
          <w:p w:rsidR="002F69C1" w:rsidRPr="007D5748" w:rsidRDefault="002F69C1" w:rsidP="00577B0C">
            <w:pPr>
              <w:jc w:val="right"/>
              <w:rPr>
                <w:b/>
                <w:bCs/>
                <w:iCs/>
              </w:rPr>
            </w:pPr>
            <w:r w:rsidRPr="007D5748">
              <w:rPr>
                <w:b/>
                <w:bCs/>
                <w:iCs/>
              </w:rPr>
              <w:t>0</w:t>
            </w:r>
          </w:p>
        </w:tc>
      </w:tr>
      <w:tr w:rsidR="002F69C1" w:rsidRPr="007D5748" w:rsidTr="00577B0C">
        <w:trPr>
          <w:trHeight w:val="70"/>
          <w:jc w:val="center"/>
        </w:trPr>
        <w:tc>
          <w:tcPr>
            <w:tcW w:w="4661" w:type="dxa"/>
            <w:noWrap/>
            <w:vAlign w:val="center"/>
          </w:tcPr>
          <w:p w:rsidR="002F69C1" w:rsidRPr="007D5748" w:rsidRDefault="002F69C1" w:rsidP="00577B0C">
            <w:pPr>
              <w:rPr>
                <w:b/>
                <w:bCs/>
              </w:rPr>
            </w:pPr>
            <w:r w:rsidRPr="007D5748">
              <w:rPr>
                <w:b/>
                <w:bCs/>
                <w:i/>
                <w:iCs/>
              </w:rPr>
              <w:t>- vplyv na ostatné subjekty verejnej správy</w:t>
            </w:r>
          </w:p>
        </w:tc>
        <w:tc>
          <w:tcPr>
            <w:tcW w:w="1267" w:type="dxa"/>
            <w:noWrap/>
            <w:vAlign w:val="center"/>
          </w:tcPr>
          <w:p w:rsidR="002F69C1" w:rsidRPr="007D5748" w:rsidRDefault="002F69C1" w:rsidP="00577B0C">
            <w:pPr>
              <w:jc w:val="right"/>
              <w:rPr>
                <w:b/>
                <w:bCs/>
                <w:iCs/>
              </w:rPr>
            </w:pPr>
            <w:r w:rsidRPr="007D5748">
              <w:rPr>
                <w:b/>
                <w:bCs/>
                <w:iCs/>
              </w:rPr>
              <w:t>0</w:t>
            </w:r>
          </w:p>
        </w:tc>
        <w:tc>
          <w:tcPr>
            <w:tcW w:w="1267" w:type="dxa"/>
            <w:noWrap/>
            <w:vAlign w:val="center"/>
          </w:tcPr>
          <w:p w:rsidR="002F69C1" w:rsidRPr="007D5748" w:rsidRDefault="002F69C1" w:rsidP="00577B0C">
            <w:pPr>
              <w:jc w:val="right"/>
              <w:rPr>
                <w:b/>
                <w:bCs/>
                <w:iCs/>
              </w:rPr>
            </w:pPr>
            <w:r w:rsidRPr="007D5748">
              <w:rPr>
                <w:b/>
                <w:bCs/>
                <w:iCs/>
              </w:rPr>
              <w:t>0</w:t>
            </w:r>
          </w:p>
        </w:tc>
        <w:tc>
          <w:tcPr>
            <w:tcW w:w="1267" w:type="dxa"/>
            <w:noWrap/>
            <w:vAlign w:val="center"/>
          </w:tcPr>
          <w:p w:rsidR="002F69C1" w:rsidRPr="007D5748" w:rsidRDefault="002F69C1" w:rsidP="00577B0C">
            <w:pPr>
              <w:jc w:val="right"/>
              <w:rPr>
                <w:b/>
                <w:bCs/>
                <w:iCs/>
              </w:rPr>
            </w:pPr>
            <w:r w:rsidRPr="007D5748">
              <w:rPr>
                <w:b/>
                <w:bCs/>
                <w:iCs/>
              </w:rPr>
              <w:t>0</w:t>
            </w:r>
          </w:p>
        </w:tc>
        <w:tc>
          <w:tcPr>
            <w:tcW w:w="1267" w:type="dxa"/>
            <w:noWrap/>
            <w:vAlign w:val="center"/>
          </w:tcPr>
          <w:p w:rsidR="002F69C1" w:rsidRPr="007D5748" w:rsidRDefault="002F69C1" w:rsidP="00577B0C">
            <w:pPr>
              <w:jc w:val="right"/>
              <w:rPr>
                <w:b/>
                <w:bCs/>
                <w:iCs/>
              </w:rPr>
            </w:pPr>
            <w:r w:rsidRPr="007D5748">
              <w:rPr>
                <w:b/>
                <w:bCs/>
                <w:iCs/>
              </w:rPr>
              <w:t>0</w:t>
            </w:r>
          </w:p>
        </w:tc>
      </w:tr>
      <w:tr w:rsidR="002F69C1" w:rsidRPr="007D5748" w:rsidTr="00577B0C">
        <w:trPr>
          <w:trHeight w:val="70"/>
          <w:jc w:val="center"/>
        </w:trPr>
        <w:tc>
          <w:tcPr>
            <w:tcW w:w="4661" w:type="dxa"/>
            <w:shd w:val="clear" w:color="auto" w:fill="C0C0C0"/>
            <w:noWrap/>
            <w:vAlign w:val="center"/>
          </w:tcPr>
          <w:p w:rsidR="002F69C1" w:rsidRPr="007D5748" w:rsidRDefault="002F69C1" w:rsidP="00577B0C">
            <w:pPr>
              <w:rPr>
                <w:b/>
                <w:bCs/>
              </w:rPr>
            </w:pPr>
            <w:r w:rsidRPr="007D5748">
              <w:rPr>
                <w:b/>
                <w:bCs/>
              </w:rPr>
              <w:t>Financovanie zabezpečené v rozpočte</w:t>
            </w:r>
          </w:p>
        </w:tc>
        <w:tc>
          <w:tcPr>
            <w:tcW w:w="1267" w:type="dxa"/>
            <w:shd w:val="clear" w:color="auto" w:fill="C0C0C0"/>
            <w:noWrap/>
            <w:vAlign w:val="center"/>
          </w:tcPr>
          <w:p w:rsidR="002F69C1" w:rsidRPr="007D5748" w:rsidRDefault="002F69C1" w:rsidP="00577B0C">
            <w:pPr>
              <w:jc w:val="right"/>
              <w:rPr>
                <w:b/>
                <w:bCs/>
              </w:rPr>
            </w:pPr>
            <w:r w:rsidRPr="007D5748">
              <w:rPr>
                <w:b/>
                <w:bCs/>
              </w:rPr>
              <w:t>0</w:t>
            </w:r>
          </w:p>
        </w:tc>
        <w:tc>
          <w:tcPr>
            <w:tcW w:w="1267" w:type="dxa"/>
            <w:shd w:val="clear" w:color="auto" w:fill="C0C0C0"/>
            <w:noWrap/>
            <w:vAlign w:val="center"/>
          </w:tcPr>
          <w:p w:rsidR="002F69C1" w:rsidRPr="007D5748" w:rsidRDefault="002F69C1" w:rsidP="00577B0C">
            <w:pPr>
              <w:jc w:val="right"/>
              <w:rPr>
                <w:b/>
                <w:bCs/>
              </w:rPr>
            </w:pPr>
            <w:r w:rsidRPr="007D5748">
              <w:rPr>
                <w:b/>
                <w:bCs/>
              </w:rPr>
              <w:t>0</w:t>
            </w:r>
          </w:p>
        </w:tc>
        <w:tc>
          <w:tcPr>
            <w:tcW w:w="1267" w:type="dxa"/>
            <w:shd w:val="clear" w:color="auto" w:fill="C0C0C0"/>
            <w:noWrap/>
            <w:vAlign w:val="center"/>
          </w:tcPr>
          <w:p w:rsidR="002F69C1" w:rsidRPr="007D5748" w:rsidRDefault="002F69C1" w:rsidP="00577B0C">
            <w:pPr>
              <w:jc w:val="right"/>
              <w:rPr>
                <w:b/>
                <w:bCs/>
              </w:rPr>
            </w:pPr>
            <w:r w:rsidRPr="007D5748">
              <w:rPr>
                <w:b/>
                <w:bCs/>
              </w:rPr>
              <w:t>0</w:t>
            </w:r>
          </w:p>
        </w:tc>
        <w:tc>
          <w:tcPr>
            <w:tcW w:w="1267" w:type="dxa"/>
            <w:shd w:val="clear" w:color="auto" w:fill="C0C0C0"/>
            <w:noWrap/>
            <w:vAlign w:val="center"/>
          </w:tcPr>
          <w:p w:rsidR="002F69C1" w:rsidRPr="007D5748" w:rsidRDefault="002F69C1" w:rsidP="00577B0C">
            <w:pPr>
              <w:jc w:val="right"/>
              <w:rPr>
                <w:b/>
                <w:bCs/>
              </w:rPr>
            </w:pPr>
            <w:r w:rsidRPr="007D5748">
              <w:rPr>
                <w:b/>
                <w:bCs/>
              </w:rPr>
              <w:t>0</w:t>
            </w:r>
          </w:p>
        </w:tc>
      </w:tr>
      <w:tr w:rsidR="002F69C1" w:rsidRPr="007D5748" w:rsidTr="00577B0C">
        <w:trPr>
          <w:trHeight w:val="70"/>
          <w:jc w:val="center"/>
        </w:trPr>
        <w:tc>
          <w:tcPr>
            <w:tcW w:w="4661" w:type="dxa"/>
            <w:noWrap/>
            <w:vAlign w:val="center"/>
          </w:tcPr>
          <w:p w:rsidR="002F69C1" w:rsidRPr="007D5748" w:rsidRDefault="002F69C1" w:rsidP="00577B0C">
            <w:r w:rsidRPr="007D5748">
              <w:t>v tom: za každý subjekt verejnej správy / program zvlášť</w:t>
            </w:r>
          </w:p>
        </w:tc>
        <w:tc>
          <w:tcPr>
            <w:tcW w:w="1267" w:type="dxa"/>
            <w:noWrap/>
            <w:vAlign w:val="center"/>
          </w:tcPr>
          <w:p w:rsidR="002F69C1" w:rsidRPr="007D5748" w:rsidRDefault="002F69C1" w:rsidP="00577B0C">
            <w:pPr>
              <w:jc w:val="right"/>
            </w:pPr>
            <w:r>
              <w:t>1 800 000</w:t>
            </w:r>
          </w:p>
        </w:tc>
        <w:tc>
          <w:tcPr>
            <w:tcW w:w="1267" w:type="dxa"/>
            <w:noWrap/>
            <w:vAlign w:val="center"/>
          </w:tcPr>
          <w:p w:rsidR="002F69C1" w:rsidRPr="007D5748" w:rsidRDefault="002F69C1" w:rsidP="00577B0C">
            <w:pPr>
              <w:jc w:val="right"/>
            </w:pPr>
            <w:r>
              <w:t>800 000</w:t>
            </w:r>
          </w:p>
        </w:tc>
        <w:tc>
          <w:tcPr>
            <w:tcW w:w="1267" w:type="dxa"/>
            <w:noWrap/>
            <w:vAlign w:val="center"/>
          </w:tcPr>
          <w:p w:rsidR="002F69C1" w:rsidRPr="007D5748" w:rsidRDefault="002F69C1" w:rsidP="00577B0C">
            <w:pPr>
              <w:jc w:val="right"/>
            </w:pPr>
            <w:r>
              <w:t>800 000</w:t>
            </w:r>
          </w:p>
        </w:tc>
        <w:tc>
          <w:tcPr>
            <w:tcW w:w="1267" w:type="dxa"/>
            <w:noWrap/>
            <w:vAlign w:val="center"/>
          </w:tcPr>
          <w:p w:rsidR="002F69C1" w:rsidRPr="007D5748" w:rsidRDefault="002F69C1" w:rsidP="00577B0C">
            <w:pPr>
              <w:jc w:val="right"/>
            </w:pPr>
            <w:r>
              <w:t>800 000</w:t>
            </w:r>
          </w:p>
        </w:tc>
      </w:tr>
      <w:tr w:rsidR="002F69C1" w:rsidRPr="007D5748" w:rsidTr="00577B0C">
        <w:trPr>
          <w:trHeight w:val="70"/>
          <w:jc w:val="center"/>
        </w:trPr>
        <w:tc>
          <w:tcPr>
            <w:tcW w:w="4661" w:type="dxa"/>
            <w:shd w:val="clear" w:color="auto" w:fill="BFBFBF" w:themeFill="background1" w:themeFillShade="BF"/>
            <w:noWrap/>
            <w:vAlign w:val="center"/>
          </w:tcPr>
          <w:p w:rsidR="002F69C1" w:rsidRPr="007D5748" w:rsidRDefault="002F69C1" w:rsidP="00577B0C">
            <w:pPr>
              <w:rPr>
                <w:b/>
              </w:rPr>
            </w:pPr>
            <w:r w:rsidRPr="007D5748">
              <w:rPr>
                <w:b/>
              </w:rPr>
              <w:t>Iné ako rozpočtové zdroje</w:t>
            </w:r>
          </w:p>
        </w:tc>
        <w:tc>
          <w:tcPr>
            <w:tcW w:w="1267" w:type="dxa"/>
            <w:shd w:val="clear" w:color="auto" w:fill="BFBFBF" w:themeFill="background1" w:themeFillShade="BF"/>
            <w:noWrap/>
            <w:vAlign w:val="center"/>
          </w:tcPr>
          <w:p w:rsidR="002F69C1" w:rsidRPr="007D5748" w:rsidRDefault="002F69C1" w:rsidP="00577B0C">
            <w:pPr>
              <w:jc w:val="right"/>
              <w:rPr>
                <w:b/>
                <w:bCs/>
              </w:rPr>
            </w:pPr>
            <w:r w:rsidRPr="007D5748">
              <w:rPr>
                <w:b/>
                <w:bCs/>
              </w:rPr>
              <w:t>0</w:t>
            </w:r>
          </w:p>
        </w:tc>
        <w:tc>
          <w:tcPr>
            <w:tcW w:w="1267" w:type="dxa"/>
            <w:shd w:val="clear" w:color="auto" w:fill="BFBFBF" w:themeFill="background1" w:themeFillShade="BF"/>
            <w:noWrap/>
            <w:vAlign w:val="center"/>
          </w:tcPr>
          <w:p w:rsidR="002F69C1" w:rsidRPr="007D5748" w:rsidRDefault="002F69C1" w:rsidP="00577B0C">
            <w:pPr>
              <w:jc w:val="right"/>
              <w:rPr>
                <w:b/>
                <w:bCs/>
              </w:rPr>
            </w:pPr>
            <w:r w:rsidRPr="007D5748">
              <w:rPr>
                <w:b/>
                <w:bCs/>
              </w:rPr>
              <w:t>0</w:t>
            </w:r>
          </w:p>
        </w:tc>
        <w:tc>
          <w:tcPr>
            <w:tcW w:w="1267" w:type="dxa"/>
            <w:shd w:val="clear" w:color="auto" w:fill="BFBFBF" w:themeFill="background1" w:themeFillShade="BF"/>
            <w:noWrap/>
            <w:vAlign w:val="center"/>
          </w:tcPr>
          <w:p w:rsidR="002F69C1" w:rsidRPr="007D5748" w:rsidRDefault="002F69C1" w:rsidP="00577B0C">
            <w:pPr>
              <w:jc w:val="right"/>
              <w:rPr>
                <w:b/>
                <w:bCs/>
              </w:rPr>
            </w:pPr>
            <w:r w:rsidRPr="007D5748">
              <w:rPr>
                <w:b/>
                <w:bCs/>
              </w:rPr>
              <w:t>0</w:t>
            </w:r>
          </w:p>
        </w:tc>
        <w:tc>
          <w:tcPr>
            <w:tcW w:w="1267" w:type="dxa"/>
            <w:shd w:val="clear" w:color="auto" w:fill="BFBFBF" w:themeFill="background1" w:themeFillShade="BF"/>
            <w:noWrap/>
            <w:vAlign w:val="center"/>
          </w:tcPr>
          <w:p w:rsidR="002F69C1" w:rsidRPr="007D5748" w:rsidRDefault="002F69C1" w:rsidP="00577B0C">
            <w:pPr>
              <w:jc w:val="right"/>
              <w:rPr>
                <w:b/>
                <w:bCs/>
              </w:rPr>
            </w:pPr>
            <w:r w:rsidRPr="007D5748">
              <w:rPr>
                <w:b/>
                <w:bCs/>
              </w:rPr>
              <w:t>0</w:t>
            </w:r>
          </w:p>
        </w:tc>
      </w:tr>
      <w:tr w:rsidR="002F69C1" w:rsidRPr="007D5748" w:rsidTr="00577B0C">
        <w:trPr>
          <w:trHeight w:val="70"/>
          <w:jc w:val="center"/>
        </w:trPr>
        <w:tc>
          <w:tcPr>
            <w:tcW w:w="4661" w:type="dxa"/>
            <w:shd w:val="clear" w:color="auto" w:fill="A6A6A6" w:themeFill="background1" w:themeFillShade="A6"/>
            <w:noWrap/>
            <w:vAlign w:val="center"/>
          </w:tcPr>
          <w:p w:rsidR="002F69C1" w:rsidRPr="007D5748" w:rsidRDefault="002F69C1" w:rsidP="00577B0C">
            <w:pPr>
              <w:rPr>
                <w:b/>
                <w:bCs/>
              </w:rPr>
            </w:pPr>
            <w:r w:rsidRPr="007D5748">
              <w:rPr>
                <w:b/>
                <w:bCs/>
              </w:rPr>
              <w:t>Rozpočtovo nekrytý vplyv / úspora</w:t>
            </w:r>
          </w:p>
        </w:tc>
        <w:tc>
          <w:tcPr>
            <w:tcW w:w="1267" w:type="dxa"/>
            <w:shd w:val="clear" w:color="auto" w:fill="A6A6A6" w:themeFill="background1" w:themeFillShade="A6"/>
            <w:noWrap/>
            <w:vAlign w:val="center"/>
          </w:tcPr>
          <w:p w:rsidR="002F69C1" w:rsidRPr="007D5748" w:rsidRDefault="002F69C1" w:rsidP="00577B0C">
            <w:pPr>
              <w:jc w:val="right"/>
              <w:rPr>
                <w:b/>
                <w:bCs/>
              </w:rPr>
            </w:pPr>
            <w:r w:rsidRPr="007D5748">
              <w:rPr>
                <w:b/>
                <w:bCs/>
              </w:rPr>
              <w:t>0</w:t>
            </w:r>
          </w:p>
        </w:tc>
        <w:tc>
          <w:tcPr>
            <w:tcW w:w="1267" w:type="dxa"/>
            <w:shd w:val="clear" w:color="auto" w:fill="A6A6A6" w:themeFill="background1" w:themeFillShade="A6"/>
            <w:noWrap/>
            <w:vAlign w:val="center"/>
          </w:tcPr>
          <w:p w:rsidR="002F69C1" w:rsidRPr="007D5748" w:rsidRDefault="002F69C1" w:rsidP="00577B0C">
            <w:pPr>
              <w:jc w:val="right"/>
              <w:rPr>
                <w:b/>
                <w:bCs/>
              </w:rPr>
            </w:pPr>
            <w:r w:rsidRPr="007D5748">
              <w:rPr>
                <w:b/>
                <w:bCs/>
              </w:rPr>
              <w:t>0</w:t>
            </w:r>
          </w:p>
        </w:tc>
        <w:tc>
          <w:tcPr>
            <w:tcW w:w="1267" w:type="dxa"/>
            <w:shd w:val="clear" w:color="auto" w:fill="A6A6A6" w:themeFill="background1" w:themeFillShade="A6"/>
            <w:noWrap/>
            <w:vAlign w:val="center"/>
          </w:tcPr>
          <w:p w:rsidR="002F69C1" w:rsidRPr="007D5748" w:rsidRDefault="002F69C1" w:rsidP="00577B0C">
            <w:pPr>
              <w:jc w:val="right"/>
              <w:rPr>
                <w:b/>
                <w:bCs/>
              </w:rPr>
            </w:pPr>
            <w:r w:rsidRPr="007D5748">
              <w:rPr>
                <w:b/>
                <w:bCs/>
              </w:rPr>
              <w:t>0</w:t>
            </w:r>
          </w:p>
        </w:tc>
        <w:tc>
          <w:tcPr>
            <w:tcW w:w="1267" w:type="dxa"/>
            <w:shd w:val="clear" w:color="auto" w:fill="A6A6A6" w:themeFill="background1" w:themeFillShade="A6"/>
            <w:noWrap/>
            <w:vAlign w:val="center"/>
          </w:tcPr>
          <w:p w:rsidR="002F69C1" w:rsidRPr="007D5748" w:rsidRDefault="002F69C1" w:rsidP="00577B0C">
            <w:pPr>
              <w:jc w:val="right"/>
              <w:rPr>
                <w:b/>
                <w:bCs/>
              </w:rPr>
            </w:pPr>
            <w:r w:rsidRPr="007D5748">
              <w:rPr>
                <w:b/>
                <w:bCs/>
              </w:rPr>
              <w:t>0</w:t>
            </w:r>
          </w:p>
        </w:tc>
      </w:tr>
      <w:bookmarkEnd w:id="1"/>
    </w:tbl>
    <w:p w:rsidR="002F69C1" w:rsidRPr="007D5748" w:rsidRDefault="002F69C1" w:rsidP="002F69C1">
      <w:pPr>
        <w:rPr>
          <w:b/>
          <w:bCs/>
        </w:rPr>
      </w:pPr>
    </w:p>
    <w:p w:rsidR="002F69C1" w:rsidRDefault="002F69C1" w:rsidP="002F69C1">
      <w:pPr>
        <w:rPr>
          <w:b/>
          <w:bCs/>
        </w:rPr>
      </w:pPr>
      <w:r>
        <w:rPr>
          <w:b/>
          <w:bCs/>
        </w:rPr>
        <w:br w:type="page"/>
      </w:r>
    </w:p>
    <w:p w:rsidR="002F69C1" w:rsidRPr="007D5748" w:rsidRDefault="002F69C1" w:rsidP="002F69C1">
      <w:pPr>
        <w:jc w:val="both"/>
        <w:rPr>
          <w:b/>
          <w:bCs/>
        </w:rPr>
      </w:pPr>
      <w:r w:rsidRPr="007D5748">
        <w:rPr>
          <w:b/>
          <w:bCs/>
        </w:rPr>
        <w:lastRenderedPageBreak/>
        <w:t>2.1.1. Financovanie návrhu - Návrh na riešenie úbytku príjmov alebo zvýšených výdavkov podľa § 33 ods. 1 zákona č. 523/2004 Z. z. o rozpočtových pravidlách verejnej správy:</w:t>
      </w:r>
    </w:p>
    <w:p w:rsidR="002F69C1" w:rsidRPr="007D5748" w:rsidRDefault="002F69C1" w:rsidP="002F69C1">
      <w:pPr>
        <w:jc w:val="both"/>
        <w:rPr>
          <w:b/>
          <w:bCs/>
          <w:sz w:val="12"/>
        </w:rPr>
      </w:pPr>
    </w:p>
    <w:p w:rsidR="002F69C1" w:rsidRPr="007D5748" w:rsidRDefault="002F69C1" w:rsidP="002F69C1">
      <w:pPr>
        <w:pBdr>
          <w:top w:val="single" w:sz="4" w:space="1" w:color="auto"/>
          <w:left w:val="single" w:sz="4" w:space="4" w:color="auto"/>
          <w:bottom w:val="single" w:sz="4" w:space="0" w:color="auto"/>
          <w:right w:val="single" w:sz="4" w:space="4" w:color="auto"/>
        </w:pBdr>
        <w:rPr>
          <w:b/>
          <w:bCs/>
        </w:rPr>
      </w:pPr>
    </w:p>
    <w:p w:rsidR="002F69C1" w:rsidRPr="00A746A2" w:rsidRDefault="002F69C1" w:rsidP="002F69C1">
      <w:pPr>
        <w:pBdr>
          <w:top w:val="single" w:sz="4" w:space="1" w:color="auto"/>
          <w:left w:val="single" w:sz="4" w:space="4" w:color="auto"/>
          <w:bottom w:val="single" w:sz="4" w:space="0" w:color="auto"/>
          <w:right w:val="single" w:sz="4" w:space="4" w:color="auto"/>
        </w:pBdr>
        <w:jc w:val="both"/>
        <w:rPr>
          <w:bCs/>
        </w:rPr>
      </w:pPr>
      <w:r w:rsidRPr="00A746A2">
        <w:rPr>
          <w:bCs/>
        </w:rPr>
        <w:t>Návrh rieši zachovanie kontinuity poskytovania dotácií</w:t>
      </w:r>
      <w:r>
        <w:rPr>
          <w:bCs/>
        </w:rPr>
        <w:t xml:space="preserve"> na podporu</w:t>
      </w:r>
      <w:r w:rsidRPr="00A746A2">
        <w:rPr>
          <w:bCs/>
        </w:rPr>
        <w:t xml:space="preserve"> sociálnych a kultúrnych potrieb a riešenia mimoriadne nepriaznivých situácií rómskej komunity v rámci prechodu pôsobnosti z MV SR na ÚV SR. Analýza vplyvov sa vyčísluje vzhľadom na skutočnosť, že z dôvodu opatrení pandémie COVID-19, v rokoch 2020, 2021 nebolo možné poskytovanie dotácií pre nedostatok zdrojov v RK MV SR. Právnou úpravou zostáva vplyv na rozpočet verejnej správy nezmenený, vzhľadom na skutočnosť, že výdavky doposiaľ hradené z RK MV SR od nadobudnutia účinnosti navrhovanej právnej úpravy budú uhrádzané z RK ÚV SR.</w:t>
      </w:r>
    </w:p>
    <w:p w:rsidR="002F69C1" w:rsidRPr="007D5748" w:rsidRDefault="002F69C1" w:rsidP="002F69C1">
      <w:pPr>
        <w:pBdr>
          <w:top w:val="single" w:sz="4" w:space="1" w:color="auto"/>
          <w:left w:val="single" w:sz="4" w:space="4" w:color="auto"/>
          <w:bottom w:val="single" w:sz="4" w:space="0" w:color="auto"/>
          <w:right w:val="single" w:sz="4" w:space="4" w:color="auto"/>
        </w:pBdr>
        <w:rPr>
          <w:b/>
          <w:bCs/>
        </w:rPr>
      </w:pPr>
    </w:p>
    <w:p w:rsidR="002F69C1" w:rsidRPr="007D5748" w:rsidRDefault="002F69C1" w:rsidP="002F69C1">
      <w:pPr>
        <w:pBdr>
          <w:top w:val="single" w:sz="4" w:space="1" w:color="auto"/>
          <w:left w:val="single" w:sz="4" w:space="4" w:color="auto"/>
          <w:bottom w:val="single" w:sz="4" w:space="0" w:color="auto"/>
          <w:right w:val="single" w:sz="4" w:space="4" w:color="auto"/>
        </w:pBdr>
        <w:rPr>
          <w:b/>
          <w:bCs/>
        </w:rPr>
      </w:pPr>
    </w:p>
    <w:p w:rsidR="002F69C1" w:rsidRPr="007D5748" w:rsidRDefault="002F69C1" w:rsidP="002F69C1">
      <w:pPr>
        <w:pBdr>
          <w:top w:val="single" w:sz="4" w:space="1" w:color="auto"/>
          <w:left w:val="single" w:sz="4" w:space="4" w:color="auto"/>
          <w:bottom w:val="single" w:sz="4" w:space="0" w:color="auto"/>
          <w:right w:val="single" w:sz="4" w:space="4" w:color="auto"/>
        </w:pBdr>
        <w:rPr>
          <w:b/>
          <w:bCs/>
        </w:rPr>
      </w:pPr>
    </w:p>
    <w:p w:rsidR="002F69C1" w:rsidRPr="007D5748" w:rsidRDefault="002F69C1" w:rsidP="002F69C1">
      <w:pPr>
        <w:rPr>
          <w:b/>
          <w:bCs/>
        </w:rPr>
      </w:pPr>
      <w:r w:rsidRPr="007D5748">
        <w:rPr>
          <w:b/>
          <w:bCs/>
        </w:rPr>
        <w:t>2.2. Popis a charakteristika návrhu</w:t>
      </w:r>
    </w:p>
    <w:p w:rsidR="002F69C1" w:rsidRPr="007D5748" w:rsidRDefault="002F69C1" w:rsidP="002F69C1"/>
    <w:p w:rsidR="002F69C1" w:rsidRPr="007D5748" w:rsidRDefault="002F69C1" w:rsidP="002F69C1">
      <w:pPr>
        <w:jc w:val="both"/>
        <w:rPr>
          <w:b/>
          <w:bCs/>
        </w:rPr>
      </w:pPr>
      <w:r w:rsidRPr="007D5748">
        <w:rPr>
          <w:b/>
          <w:bCs/>
        </w:rPr>
        <w:t>2.2.1. Popis návrhu:</w:t>
      </w:r>
    </w:p>
    <w:p w:rsidR="002F69C1" w:rsidRPr="007D5748" w:rsidRDefault="002F69C1" w:rsidP="002F69C1">
      <w:pPr>
        <w:jc w:val="both"/>
        <w:rPr>
          <w:b/>
          <w:bCs/>
        </w:rPr>
      </w:pPr>
    </w:p>
    <w:p w:rsidR="002F69C1" w:rsidRPr="007D5748" w:rsidRDefault="002F69C1" w:rsidP="002F69C1">
      <w:pPr>
        <w:ind w:firstLine="708"/>
        <w:jc w:val="both"/>
      </w:pPr>
      <w:r w:rsidRPr="007D5748">
        <w:t>Akú problematiku návrh rieši? Kto bude návrh implementovať? Kde sa budú služby poskytovať?</w:t>
      </w:r>
    </w:p>
    <w:p w:rsidR="002F69C1" w:rsidRPr="007D5748" w:rsidRDefault="002F69C1" w:rsidP="002F69C1">
      <w:r>
        <w:t xml:space="preserve">Poskytovanie dotácií </w:t>
      </w:r>
      <w:r w:rsidRPr="009038F7">
        <w:t xml:space="preserve">na podporu  sociálnych a kultúrnych potrieb a riešenia mimoriadne nepriaznivých situácií rómskej komunity </w:t>
      </w:r>
      <w:r>
        <w:t>na celonárodnej úrovni z RK implementačného orgánu – Úradu vlády Slovenskej republiky.</w:t>
      </w:r>
    </w:p>
    <w:p w:rsidR="002F69C1" w:rsidRPr="007D5748" w:rsidRDefault="002F69C1" w:rsidP="002F69C1">
      <w:r w:rsidRPr="007D5748">
        <w:t>.......................................................................................................................................................</w:t>
      </w:r>
    </w:p>
    <w:p w:rsidR="002F69C1" w:rsidRPr="007D5748" w:rsidRDefault="002F69C1" w:rsidP="002F69C1"/>
    <w:p w:rsidR="002F69C1" w:rsidRPr="007D5748" w:rsidRDefault="002F69C1" w:rsidP="002F69C1">
      <w:pPr>
        <w:rPr>
          <w:b/>
          <w:bCs/>
        </w:rPr>
      </w:pPr>
      <w:r w:rsidRPr="007D5748">
        <w:rPr>
          <w:b/>
          <w:bCs/>
        </w:rPr>
        <w:t>2.2.2. Charakteristika návrhu:</w:t>
      </w:r>
    </w:p>
    <w:p w:rsidR="002F69C1" w:rsidRPr="007D5748" w:rsidRDefault="002F69C1" w:rsidP="002F69C1"/>
    <w:p w:rsidR="002F69C1" w:rsidRPr="007D5748" w:rsidRDefault="002F69C1" w:rsidP="002F69C1">
      <w:r w:rsidRPr="007D5748">
        <w:rPr>
          <w:b/>
          <w:bdr w:val="single" w:sz="4" w:space="0" w:color="auto"/>
        </w:rPr>
        <w:t xml:space="preserve">     </w:t>
      </w:r>
      <w:r w:rsidRPr="007D5748">
        <w:rPr>
          <w:b/>
        </w:rPr>
        <w:t xml:space="preserve">  </w:t>
      </w:r>
      <w:r w:rsidRPr="007D5748">
        <w:t>zmena sadzby</w:t>
      </w:r>
    </w:p>
    <w:p w:rsidR="002F69C1" w:rsidRPr="007D5748" w:rsidRDefault="002F69C1" w:rsidP="002F69C1">
      <w:r w:rsidRPr="007D5748">
        <w:rPr>
          <w:bdr w:val="single" w:sz="4" w:space="0" w:color="auto"/>
        </w:rPr>
        <w:t xml:space="preserve">     </w:t>
      </w:r>
      <w:r w:rsidRPr="007D5748">
        <w:t xml:space="preserve">  zmena v nároku</w:t>
      </w:r>
    </w:p>
    <w:p w:rsidR="002F69C1" w:rsidRPr="007D5748" w:rsidRDefault="002F69C1" w:rsidP="002F69C1">
      <w:r w:rsidRPr="007D5748">
        <w:rPr>
          <w:bdr w:val="single" w:sz="4" w:space="0" w:color="auto"/>
        </w:rPr>
        <w:t xml:space="preserve">     </w:t>
      </w:r>
      <w:r w:rsidRPr="007D5748">
        <w:t xml:space="preserve">  nová služba alebo nariadenie (alebo ich zrušenie)</w:t>
      </w:r>
    </w:p>
    <w:p w:rsidR="002F69C1" w:rsidRPr="007D5748" w:rsidRDefault="002F69C1" w:rsidP="002F69C1">
      <w:r w:rsidRPr="007D5748">
        <w:rPr>
          <w:bdr w:val="single" w:sz="4" w:space="0" w:color="auto"/>
        </w:rPr>
        <w:t xml:space="preserve">     </w:t>
      </w:r>
      <w:r w:rsidRPr="007D5748">
        <w:t xml:space="preserve">  kombinovaný návrh</w:t>
      </w:r>
    </w:p>
    <w:p w:rsidR="002F69C1" w:rsidRPr="007D5748" w:rsidRDefault="002F69C1" w:rsidP="002F69C1">
      <w:r w:rsidRPr="007D5748">
        <w:rPr>
          <w:bdr w:val="single" w:sz="4" w:space="0" w:color="auto"/>
        </w:rPr>
        <w:t xml:space="preserve">     </w:t>
      </w:r>
      <w:r w:rsidRPr="007D5748">
        <w:t xml:space="preserve">  iné </w:t>
      </w:r>
    </w:p>
    <w:p w:rsidR="002F69C1" w:rsidRPr="007D5748" w:rsidRDefault="002F69C1" w:rsidP="002F69C1"/>
    <w:p w:rsidR="002F69C1" w:rsidRPr="007D5748" w:rsidRDefault="002F69C1" w:rsidP="002F69C1"/>
    <w:p w:rsidR="002F69C1" w:rsidRPr="007D5748" w:rsidRDefault="002F69C1" w:rsidP="002F69C1">
      <w:r w:rsidRPr="007D5748">
        <w:rPr>
          <w:b/>
          <w:bCs/>
        </w:rPr>
        <w:t>2.2.3. Predpoklady vývoja objemu aktivít:</w:t>
      </w:r>
    </w:p>
    <w:p w:rsidR="002F69C1" w:rsidRPr="007D5748" w:rsidRDefault="002F69C1" w:rsidP="002F69C1"/>
    <w:p w:rsidR="002F69C1" w:rsidRPr="007D5748" w:rsidRDefault="002F69C1" w:rsidP="002F69C1">
      <w:pPr>
        <w:ind w:firstLine="708"/>
        <w:jc w:val="both"/>
      </w:pPr>
      <w:r w:rsidRPr="007D5748">
        <w:t>Jasne popíšte, v prípade potreby použite nižšie uvedenú tabuľku. Uveďte aj odhady základov daní a/alebo poplatkov, ak sa ich táto zmena týka.</w:t>
      </w:r>
    </w:p>
    <w:p w:rsidR="002F69C1" w:rsidRPr="007D5748" w:rsidRDefault="002F69C1" w:rsidP="002F69C1">
      <w:pPr>
        <w:jc w:val="right"/>
        <w:rPr>
          <w:sz w:val="20"/>
          <w:szCs w:val="20"/>
        </w:rPr>
      </w:pPr>
      <w:r w:rsidRPr="007D5748">
        <w:rPr>
          <w:sz w:val="20"/>
          <w:szCs w:val="20"/>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2F69C1" w:rsidRPr="007D5748" w:rsidTr="00577B0C">
        <w:trPr>
          <w:cantSplit/>
          <w:trHeight w:val="70"/>
        </w:trPr>
        <w:tc>
          <w:tcPr>
            <w:tcW w:w="4530" w:type="dxa"/>
            <w:vMerge w:val="restart"/>
            <w:shd w:val="clear" w:color="auto" w:fill="BFBFBF" w:themeFill="background1" w:themeFillShade="BF"/>
            <w:vAlign w:val="center"/>
          </w:tcPr>
          <w:p w:rsidR="002F69C1" w:rsidRPr="007D5748" w:rsidRDefault="002F69C1" w:rsidP="00577B0C">
            <w:pPr>
              <w:autoSpaceDE w:val="0"/>
              <w:autoSpaceDN w:val="0"/>
              <w:jc w:val="center"/>
              <w:rPr>
                <w:b/>
                <w:bCs/>
              </w:rPr>
            </w:pPr>
            <w:r w:rsidRPr="007D5748">
              <w:rPr>
                <w:b/>
                <w:bCs/>
              </w:rPr>
              <w:t>Objem aktivít</w:t>
            </w:r>
          </w:p>
        </w:tc>
        <w:tc>
          <w:tcPr>
            <w:tcW w:w="1134" w:type="dxa"/>
            <w:gridSpan w:val="4"/>
            <w:shd w:val="clear" w:color="auto" w:fill="BFBFBF" w:themeFill="background1" w:themeFillShade="BF"/>
            <w:vAlign w:val="center"/>
          </w:tcPr>
          <w:p w:rsidR="002F69C1" w:rsidRPr="007D5748" w:rsidRDefault="002F69C1" w:rsidP="00577B0C">
            <w:pPr>
              <w:autoSpaceDE w:val="0"/>
              <w:autoSpaceDN w:val="0"/>
              <w:jc w:val="center"/>
              <w:rPr>
                <w:b/>
                <w:bCs/>
              </w:rPr>
            </w:pPr>
            <w:r w:rsidRPr="007D5748">
              <w:rPr>
                <w:b/>
                <w:bCs/>
              </w:rPr>
              <w:t>Odhadované objemy</w:t>
            </w:r>
          </w:p>
        </w:tc>
      </w:tr>
      <w:tr w:rsidR="002F69C1" w:rsidRPr="007D5748" w:rsidTr="00577B0C">
        <w:trPr>
          <w:cantSplit/>
          <w:trHeight w:val="70"/>
        </w:trPr>
        <w:tc>
          <w:tcPr>
            <w:tcW w:w="4530" w:type="dxa"/>
            <w:vMerge/>
            <w:shd w:val="clear" w:color="auto" w:fill="BFBFBF" w:themeFill="background1" w:themeFillShade="BF"/>
          </w:tcPr>
          <w:p w:rsidR="002F69C1" w:rsidRPr="007D5748" w:rsidRDefault="002F69C1" w:rsidP="00577B0C">
            <w:pPr>
              <w:autoSpaceDE w:val="0"/>
              <w:autoSpaceDN w:val="0"/>
              <w:jc w:val="center"/>
              <w:rPr>
                <w:b/>
                <w:bCs/>
              </w:rPr>
            </w:pPr>
          </w:p>
        </w:tc>
        <w:tc>
          <w:tcPr>
            <w:tcW w:w="1134" w:type="dxa"/>
            <w:shd w:val="clear" w:color="auto" w:fill="BFBFBF" w:themeFill="background1" w:themeFillShade="BF"/>
            <w:vAlign w:val="center"/>
          </w:tcPr>
          <w:p w:rsidR="002F69C1" w:rsidRPr="007D5748" w:rsidRDefault="002F69C1" w:rsidP="00577B0C">
            <w:pPr>
              <w:autoSpaceDE w:val="0"/>
              <w:autoSpaceDN w:val="0"/>
              <w:jc w:val="center"/>
              <w:rPr>
                <w:b/>
                <w:bCs/>
              </w:rPr>
            </w:pPr>
            <w:r w:rsidRPr="007D5748">
              <w:rPr>
                <w:b/>
                <w:bCs/>
              </w:rPr>
              <w:t>r</w:t>
            </w:r>
          </w:p>
        </w:tc>
        <w:tc>
          <w:tcPr>
            <w:tcW w:w="1134" w:type="dxa"/>
            <w:shd w:val="clear" w:color="auto" w:fill="BFBFBF" w:themeFill="background1" w:themeFillShade="BF"/>
            <w:vAlign w:val="center"/>
          </w:tcPr>
          <w:p w:rsidR="002F69C1" w:rsidRPr="007D5748" w:rsidRDefault="002F69C1" w:rsidP="00577B0C">
            <w:pPr>
              <w:autoSpaceDE w:val="0"/>
              <w:autoSpaceDN w:val="0"/>
              <w:jc w:val="center"/>
              <w:rPr>
                <w:b/>
                <w:bCs/>
              </w:rPr>
            </w:pPr>
            <w:r w:rsidRPr="007D5748">
              <w:rPr>
                <w:b/>
                <w:bCs/>
              </w:rPr>
              <w:t>r + 1</w:t>
            </w:r>
          </w:p>
        </w:tc>
        <w:tc>
          <w:tcPr>
            <w:tcW w:w="1134" w:type="dxa"/>
            <w:shd w:val="clear" w:color="auto" w:fill="BFBFBF" w:themeFill="background1" w:themeFillShade="BF"/>
            <w:vAlign w:val="center"/>
          </w:tcPr>
          <w:p w:rsidR="002F69C1" w:rsidRPr="007D5748" w:rsidRDefault="002F69C1" w:rsidP="00577B0C">
            <w:pPr>
              <w:autoSpaceDE w:val="0"/>
              <w:autoSpaceDN w:val="0"/>
              <w:jc w:val="center"/>
              <w:rPr>
                <w:b/>
                <w:bCs/>
              </w:rPr>
            </w:pPr>
            <w:r w:rsidRPr="007D5748">
              <w:rPr>
                <w:b/>
                <w:bCs/>
              </w:rPr>
              <w:t>r + 2</w:t>
            </w:r>
          </w:p>
        </w:tc>
        <w:tc>
          <w:tcPr>
            <w:tcW w:w="1134" w:type="dxa"/>
            <w:shd w:val="clear" w:color="auto" w:fill="BFBFBF" w:themeFill="background1" w:themeFillShade="BF"/>
            <w:vAlign w:val="center"/>
          </w:tcPr>
          <w:p w:rsidR="002F69C1" w:rsidRPr="007D5748" w:rsidRDefault="002F69C1" w:rsidP="00577B0C">
            <w:pPr>
              <w:autoSpaceDE w:val="0"/>
              <w:autoSpaceDN w:val="0"/>
              <w:jc w:val="center"/>
              <w:rPr>
                <w:b/>
                <w:bCs/>
              </w:rPr>
            </w:pPr>
            <w:r w:rsidRPr="007D5748">
              <w:rPr>
                <w:b/>
                <w:bCs/>
              </w:rPr>
              <w:t>r + 3</w:t>
            </w:r>
          </w:p>
        </w:tc>
      </w:tr>
      <w:tr w:rsidR="002F69C1" w:rsidRPr="007D5748" w:rsidTr="00577B0C">
        <w:trPr>
          <w:trHeight w:val="70"/>
        </w:trPr>
        <w:tc>
          <w:tcPr>
            <w:tcW w:w="4530" w:type="dxa"/>
          </w:tcPr>
          <w:p w:rsidR="002F69C1" w:rsidRPr="007D5748" w:rsidRDefault="002F69C1" w:rsidP="00577B0C">
            <w:pPr>
              <w:autoSpaceDE w:val="0"/>
              <w:autoSpaceDN w:val="0"/>
              <w:rPr>
                <w:color w:val="000000"/>
              </w:rPr>
            </w:pPr>
            <w:r w:rsidRPr="007D5748">
              <w:rPr>
                <w:color w:val="000000"/>
              </w:rPr>
              <w:t>Indikátor ABC</w:t>
            </w:r>
          </w:p>
        </w:tc>
        <w:tc>
          <w:tcPr>
            <w:tcW w:w="1134" w:type="dxa"/>
          </w:tcPr>
          <w:p w:rsidR="002F69C1" w:rsidRPr="007D5748" w:rsidRDefault="002F69C1" w:rsidP="00577B0C">
            <w:pPr>
              <w:autoSpaceDE w:val="0"/>
              <w:autoSpaceDN w:val="0"/>
              <w:jc w:val="right"/>
              <w:rPr>
                <w:color w:val="000000"/>
              </w:rPr>
            </w:pPr>
          </w:p>
        </w:tc>
        <w:tc>
          <w:tcPr>
            <w:tcW w:w="1134" w:type="dxa"/>
          </w:tcPr>
          <w:p w:rsidR="002F69C1" w:rsidRPr="007D5748" w:rsidRDefault="002F69C1" w:rsidP="00577B0C">
            <w:pPr>
              <w:autoSpaceDE w:val="0"/>
              <w:autoSpaceDN w:val="0"/>
              <w:jc w:val="right"/>
              <w:rPr>
                <w:color w:val="000000"/>
              </w:rPr>
            </w:pPr>
          </w:p>
        </w:tc>
        <w:tc>
          <w:tcPr>
            <w:tcW w:w="1134" w:type="dxa"/>
          </w:tcPr>
          <w:p w:rsidR="002F69C1" w:rsidRPr="007D5748" w:rsidRDefault="002F69C1" w:rsidP="00577B0C">
            <w:pPr>
              <w:autoSpaceDE w:val="0"/>
              <w:autoSpaceDN w:val="0"/>
              <w:jc w:val="right"/>
              <w:rPr>
                <w:color w:val="000000"/>
              </w:rPr>
            </w:pPr>
          </w:p>
        </w:tc>
        <w:tc>
          <w:tcPr>
            <w:tcW w:w="1134" w:type="dxa"/>
          </w:tcPr>
          <w:p w:rsidR="002F69C1" w:rsidRPr="007D5748" w:rsidRDefault="002F69C1" w:rsidP="00577B0C">
            <w:pPr>
              <w:autoSpaceDE w:val="0"/>
              <w:autoSpaceDN w:val="0"/>
              <w:jc w:val="right"/>
              <w:rPr>
                <w:color w:val="000000"/>
              </w:rPr>
            </w:pPr>
          </w:p>
        </w:tc>
      </w:tr>
      <w:tr w:rsidR="002F69C1" w:rsidRPr="007D5748" w:rsidTr="00577B0C">
        <w:trPr>
          <w:trHeight w:val="70"/>
        </w:trPr>
        <w:tc>
          <w:tcPr>
            <w:tcW w:w="4530" w:type="dxa"/>
          </w:tcPr>
          <w:p w:rsidR="002F69C1" w:rsidRPr="007D5748" w:rsidRDefault="002F69C1" w:rsidP="00577B0C">
            <w:pPr>
              <w:autoSpaceDE w:val="0"/>
              <w:autoSpaceDN w:val="0"/>
              <w:rPr>
                <w:color w:val="000000"/>
              </w:rPr>
            </w:pPr>
            <w:r w:rsidRPr="007D5748">
              <w:rPr>
                <w:color w:val="000000"/>
              </w:rPr>
              <w:t>Indikátor KLM</w:t>
            </w:r>
          </w:p>
        </w:tc>
        <w:tc>
          <w:tcPr>
            <w:tcW w:w="1134" w:type="dxa"/>
          </w:tcPr>
          <w:p w:rsidR="002F69C1" w:rsidRPr="007D5748" w:rsidRDefault="002F69C1" w:rsidP="00577B0C">
            <w:pPr>
              <w:autoSpaceDE w:val="0"/>
              <w:autoSpaceDN w:val="0"/>
              <w:jc w:val="right"/>
              <w:rPr>
                <w:color w:val="000000"/>
              </w:rPr>
            </w:pPr>
          </w:p>
        </w:tc>
        <w:tc>
          <w:tcPr>
            <w:tcW w:w="1134" w:type="dxa"/>
          </w:tcPr>
          <w:p w:rsidR="002F69C1" w:rsidRPr="007D5748" w:rsidRDefault="002F69C1" w:rsidP="00577B0C">
            <w:pPr>
              <w:autoSpaceDE w:val="0"/>
              <w:autoSpaceDN w:val="0"/>
              <w:jc w:val="right"/>
              <w:rPr>
                <w:color w:val="000000"/>
              </w:rPr>
            </w:pPr>
          </w:p>
        </w:tc>
        <w:tc>
          <w:tcPr>
            <w:tcW w:w="1134" w:type="dxa"/>
          </w:tcPr>
          <w:p w:rsidR="002F69C1" w:rsidRPr="007D5748" w:rsidRDefault="002F69C1" w:rsidP="00577B0C">
            <w:pPr>
              <w:autoSpaceDE w:val="0"/>
              <w:autoSpaceDN w:val="0"/>
              <w:jc w:val="right"/>
              <w:rPr>
                <w:color w:val="000000"/>
              </w:rPr>
            </w:pPr>
          </w:p>
        </w:tc>
        <w:tc>
          <w:tcPr>
            <w:tcW w:w="1134" w:type="dxa"/>
          </w:tcPr>
          <w:p w:rsidR="002F69C1" w:rsidRPr="007D5748" w:rsidRDefault="002F69C1" w:rsidP="00577B0C">
            <w:pPr>
              <w:autoSpaceDE w:val="0"/>
              <w:autoSpaceDN w:val="0"/>
              <w:jc w:val="right"/>
              <w:rPr>
                <w:color w:val="000000"/>
              </w:rPr>
            </w:pPr>
          </w:p>
        </w:tc>
      </w:tr>
      <w:tr w:rsidR="002F69C1" w:rsidRPr="007D5748" w:rsidTr="00577B0C">
        <w:trPr>
          <w:trHeight w:val="70"/>
        </w:trPr>
        <w:tc>
          <w:tcPr>
            <w:tcW w:w="4530" w:type="dxa"/>
          </w:tcPr>
          <w:p w:rsidR="002F69C1" w:rsidRPr="007D5748" w:rsidRDefault="002F69C1" w:rsidP="00577B0C">
            <w:pPr>
              <w:autoSpaceDE w:val="0"/>
              <w:autoSpaceDN w:val="0"/>
              <w:rPr>
                <w:color w:val="000000"/>
              </w:rPr>
            </w:pPr>
            <w:r w:rsidRPr="007D5748">
              <w:rPr>
                <w:color w:val="000000"/>
              </w:rPr>
              <w:t>Indikátor XYZ</w:t>
            </w:r>
          </w:p>
        </w:tc>
        <w:tc>
          <w:tcPr>
            <w:tcW w:w="1134" w:type="dxa"/>
          </w:tcPr>
          <w:p w:rsidR="002F69C1" w:rsidRPr="007D5748" w:rsidRDefault="002F69C1" w:rsidP="00577B0C">
            <w:pPr>
              <w:autoSpaceDE w:val="0"/>
              <w:autoSpaceDN w:val="0"/>
              <w:jc w:val="right"/>
              <w:rPr>
                <w:color w:val="000000"/>
              </w:rPr>
            </w:pPr>
          </w:p>
        </w:tc>
        <w:tc>
          <w:tcPr>
            <w:tcW w:w="1134" w:type="dxa"/>
          </w:tcPr>
          <w:p w:rsidR="002F69C1" w:rsidRPr="007D5748" w:rsidRDefault="002F69C1" w:rsidP="00577B0C">
            <w:pPr>
              <w:autoSpaceDE w:val="0"/>
              <w:autoSpaceDN w:val="0"/>
              <w:jc w:val="right"/>
              <w:rPr>
                <w:color w:val="000000"/>
              </w:rPr>
            </w:pPr>
          </w:p>
        </w:tc>
        <w:tc>
          <w:tcPr>
            <w:tcW w:w="1134" w:type="dxa"/>
          </w:tcPr>
          <w:p w:rsidR="002F69C1" w:rsidRPr="007D5748" w:rsidRDefault="002F69C1" w:rsidP="00577B0C">
            <w:pPr>
              <w:autoSpaceDE w:val="0"/>
              <w:autoSpaceDN w:val="0"/>
              <w:jc w:val="right"/>
              <w:rPr>
                <w:color w:val="000000"/>
              </w:rPr>
            </w:pPr>
          </w:p>
        </w:tc>
        <w:tc>
          <w:tcPr>
            <w:tcW w:w="1134" w:type="dxa"/>
          </w:tcPr>
          <w:p w:rsidR="002F69C1" w:rsidRPr="007D5748" w:rsidRDefault="002F69C1" w:rsidP="00577B0C">
            <w:pPr>
              <w:autoSpaceDE w:val="0"/>
              <w:autoSpaceDN w:val="0"/>
              <w:jc w:val="right"/>
              <w:rPr>
                <w:color w:val="000000"/>
              </w:rPr>
            </w:pPr>
          </w:p>
        </w:tc>
      </w:tr>
    </w:tbl>
    <w:p w:rsidR="002F69C1" w:rsidRPr="007D5748" w:rsidRDefault="002F69C1" w:rsidP="002F69C1"/>
    <w:p w:rsidR="002F69C1" w:rsidRPr="007D5748" w:rsidRDefault="002F69C1" w:rsidP="002F69C1"/>
    <w:p w:rsidR="002F69C1" w:rsidRPr="007D5748" w:rsidRDefault="002F69C1" w:rsidP="002F69C1">
      <w:pPr>
        <w:rPr>
          <w:b/>
          <w:bCs/>
        </w:rPr>
      </w:pPr>
      <w:r w:rsidRPr="007D5748">
        <w:rPr>
          <w:b/>
          <w:bCs/>
        </w:rPr>
        <w:t>2.2.4. Výpočty vplyvov na verejné financie</w:t>
      </w:r>
    </w:p>
    <w:p w:rsidR="002F69C1" w:rsidRPr="007D5748" w:rsidRDefault="002F69C1" w:rsidP="002F69C1"/>
    <w:p w:rsidR="002F69C1" w:rsidRPr="007D5748" w:rsidRDefault="002F69C1" w:rsidP="002F69C1">
      <w:pPr>
        <w:ind w:firstLine="708"/>
        <w:jc w:val="both"/>
      </w:pPr>
      <w:r w:rsidRPr="007D5748">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2F69C1" w:rsidRPr="007D5748" w:rsidRDefault="002F69C1" w:rsidP="002F69C1">
      <w:pPr>
        <w:jc w:val="both"/>
      </w:pPr>
    </w:p>
    <w:p w:rsidR="002F69C1" w:rsidRPr="007D5748" w:rsidRDefault="002F69C1" w:rsidP="002F69C1">
      <w:pPr>
        <w:tabs>
          <w:tab w:val="num" w:pos="1080"/>
        </w:tabs>
        <w:jc w:val="both"/>
        <w:rPr>
          <w:bCs/>
        </w:rPr>
      </w:pPr>
    </w:p>
    <w:p w:rsidR="002F69C1" w:rsidRPr="007D5748" w:rsidRDefault="002F69C1" w:rsidP="002F69C1">
      <w:pPr>
        <w:tabs>
          <w:tab w:val="num" w:pos="1080"/>
        </w:tabs>
        <w:jc w:val="both"/>
        <w:rPr>
          <w:bCs/>
        </w:rPr>
      </w:pPr>
    </w:p>
    <w:p w:rsidR="002F69C1" w:rsidRPr="007D5748" w:rsidRDefault="002F69C1" w:rsidP="002F69C1">
      <w:pPr>
        <w:tabs>
          <w:tab w:val="num" w:pos="1080"/>
        </w:tabs>
        <w:jc w:val="both"/>
        <w:rPr>
          <w:bCs/>
        </w:rPr>
      </w:pPr>
    </w:p>
    <w:p w:rsidR="002F69C1" w:rsidRPr="007D5748" w:rsidRDefault="002F69C1" w:rsidP="002F69C1">
      <w:pPr>
        <w:tabs>
          <w:tab w:val="num" w:pos="1080"/>
        </w:tabs>
        <w:jc w:val="both"/>
        <w:rPr>
          <w:bCs/>
          <w:szCs w:val="20"/>
        </w:rPr>
      </w:pPr>
    </w:p>
    <w:p w:rsidR="002F69C1" w:rsidRPr="007D5748" w:rsidRDefault="002F69C1" w:rsidP="002F69C1">
      <w:pPr>
        <w:tabs>
          <w:tab w:val="num" w:pos="1080"/>
        </w:tabs>
        <w:jc w:val="both"/>
        <w:rPr>
          <w:bCs/>
          <w:szCs w:val="20"/>
        </w:rPr>
      </w:pPr>
    </w:p>
    <w:p w:rsidR="002F69C1" w:rsidRPr="007D5748" w:rsidRDefault="002F69C1" w:rsidP="002F69C1">
      <w:pPr>
        <w:tabs>
          <w:tab w:val="num" w:pos="1080"/>
        </w:tabs>
        <w:jc w:val="both"/>
        <w:rPr>
          <w:bCs/>
          <w:szCs w:val="20"/>
        </w:rPr>
      </w:pPr>
    </w:p>
    <w:p w:rsidR="002F69C1" w:rsidRPr="007D5748" w:rsidRDefault="002F69C1" w:rsidP="002F69C1">
      <w:pPr>
        <w:tabs>
          <w:tab w:val="num" w:pos="1080"/>
        </w:tabs>
        <w:jc w:val="both"/>
        <w:rPr>
          <w:bCs/>
          <w:szCs w:val="20"/>
        </w:rPr>
        <w:sectPr w:rsidR="002F69C1" w:rsidRPr="007D5748" w:rsidSect="00200E75">
          <w:headerReference w:type="even" r:id="rId9"/>
          <w:footerReference w:type="even" r:id="rId10"/>
          <w:footerReference w:type="default" r:id="rId11"/>
          <w:headerReference w:type="first" r:id="rId12"/>
          <w:footerReference w:type="first" r:id="rId13"/>
          <w:pgSz w:w="11906" w:h="16838"/>
          <w:pgMar w:top="1417" w:right="1417" w:bottom="1276" w:left="1417" w:header="708" w:footer="708" w:gutter="0"/>
          <w:pgNumType w:start="1"/>
          <w:cols w:space="708"/>
          <w:docGrid w:linePitch="360"/>
        </w:sectPr>
      </w:pPr>
    </w:p>
    <w:p w:rsidR="002F69C1" w:rsidRPr="007D5748" w:rsidRDefault="002F69C1" w:rsidP="002F69C1">
      <w:pPr>
        <w:tabs>
          <w:tab w:val="num" w:pos="1080"/>
        </w:tabs>
        <w:jc w:val="right"/>
        <w:rPr>
          <w:bCs/>
        </w:rPr>
      </w:pPr>
      <w:r w:rsidRPr="007D5748">
        <w:rPr>
          <w:bCs/>
        </w:rPr>
        <w:lastRenderedPageBreak/>
        <w:t xml:space="preserve">Tabuľka č. 3 </w:t>
      </w:r>
    </w:p>
    <w:p w:rsidR="002F69C1" w:rsidRPr="007D5748" w:rsidRDefault="002F69C1" w:rsidP="002F69C1">
      <w:pPr>
        <w:tabs>
          <w:tab w:val="num" w:pos="1080"/>
        </w:tabs>
        <w:jc w:val="both"/>
        <w:rPr>
          <w:bCs/>
          <w:szCs w:val="20"/>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2F69C1" w:rsidRPr="007D5748" w:rsidTr="00577B0C">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F69C1" w:rsidRPr="007D5748" w:rsidRDefault="002F69C1" w:rsidP="00577B0C">
            <w:pPr>
              <w:jc w:val="center"/>
              <w:rPr>
                <w:b/>
                <w:bCs/>
              </w:rPr>
            </w:pPr>
            <w:r w:rsidRPr="007D5748">
              <w:rPr>
                <w:b/>
                <w:bCs/>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2F69C1" w:rsidRPr="007D5748" w:rsidRDefault="002F69C1" w:rsidP="00577B0C">
            <w:pPr>
              <w:jc w:val="center"/>
              <w:rPr>
                <w:b/>
                <w:bCs/>
              </w:rPr>
            </w:pPr>
            <w:r w:rsidRPr="007D5748">
              <w:rPr>
                <w:b/>
                <w:bCs/>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2F69C1" w:rsidRPr="007D5748" w:rsidRDefault="002F69C1" w:rsidP="00577B0C">
            <w:pPr>
              <w:jc w:val="center"/>
              <w:rPr>
                <w:b/>
                <w:bCs/>
              </w:rPr>
            </w:pPr>
            <w:r w:rsidRPr="007D5748">
              <w:rPr>
                <w:b/>
                <w:bCs/>
              </w:rPr>
              <w:t>poznámka</w:t>
            </w:r>
          </w:p>
        </w:tc>
      </w:tr>
      <w:tr w:rsidR="002F69C1" w:rsidRPr="007D5748" w:rsidTr="00577B0C">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2F69C1" w:rsidRPr="007D5748" w:rsidRDefault="002F69C1" w:rsidP="00577B0C">
            <w:pPr>
              <w:rPr>
                <w:b/>
                <w:bCs/>
                <w:color w:val="FFFFFF"/>
              </w:rPr>
            </w:pPr>
          </w:p>
        </w:tc>
        <w:tc>
          <w:tcPr>
            <w:tcW w:w="1500" w:type="dxa"/>
            <w:tcBorders>
              <w:top w:val="nil"/>
              <w:left w:val="nil"/>
              <w:bottom w:val="single" w:sz="4" w:space="0" w:color="auto"/>
              <w:right w:val="single" w:sz="4" w:space="0" w:color="auto"/>
            </w:tcBorders>
            <w:shd w:val="clear" w:color="auto" w:fill="BFBFBF" w:themeFill="background1" w:themeFillShade="BF"/>
          </w:tcPr>
          <w:p w:rsidR="002F69C1" w:rsidRPr="007D5748" w:rsidRDefault="002F69C1" w:rsidP="00577B0C">
            <w:pPr>
              <w:jc w:val="center"/>
              <w:rPr>
                <w:b/>
                <w:bCs/>
              </w:rPr>
            </w:pPr>
            <w:r w:rsidRPr="007D5748">
              <w:rPr>
                <w:b/>
                <w:bCs/>
              </w:rPr>
              <w:t>r</w:t>
            </w:r>
          </w:p>
        </w:tc>
        <w:tc>
          <w:tcPr>
            <w:tcW w:w="1500" w:type="dxa"/>
            <w:tcBorders>
              <w:top w:val="nil"/>
              <w:left w:val="nil"/>
              <w:bottom w:val="single" w:sz="4" w:space="0" w:color="auto"/>
              <w:right w:val="single" w:sz="4" w:space="0" w:color="auto"/>
            </w:tcBorders>
            <w:shd w:val="clear" w:color="auto" w:fill="BFBFBF" w:themeFill="background1" w:themeFillShade="BF"/>
          </w:tcPr>
          <w:p w:rsidR="002F69C1" w:rsidRPr="007D5748" w:rsidRDefault="002F69C1" w:rsidP="00577B0C">
            <w:pPr>
              <w:jc w:val="center"/>
              <w:rPr>
                <w:b/>
                <w:bCs/>
              </w:rPr>
            </w:pPr>
            <w:r w:rsidRPr="007D5748">
              <w:rPr>
                <w:b/>
                <w:bCs/>
              </w:rPr>
              <w:t>r + 1</w:t>
            </w:r>
          </w:p>
        </w:tc>
        <w:tc>
          <w:tcPr>
            <w:tcW w:w="1500" w:type="dxa"/>
            <w:tcBorders>
              <w:top w:val="nil"/>
              <w:left w:val="nil"/>
              <w:bottom w:val="single" w:sz="4" w:space="0" w:color="auto"/>
              <w:right w:val="single" w:sz="4" w:space="0" w:color="auto"/>
            </w:tcBorders>
            <w:shd w:val="clear" w:color="auto" w:fill="BFBFBF" w:themeFill="background1" w:themeFillShade="BF"/>
          </w:tcPr>
          <w:p w:rsidR="002F69C1" w:rsidRPr="007D5748" w:rsidRDefault="002F69C1" w:rsidP="00577B0C">
            <w:pPr>
              <w:jc w:val="center"/>
              <w:rPr>
                <w:b/>
                <w:bCs/>
              </w:rPr>
            </w:pPr>
            <w:r w:rsidRPr="007D5748">
              <w:rPr>
                <w:b/>
                <w:bCs/>
              </w:rPr>
              <w:t>r + 2</w:t>
            </w:r>
          </w:p>
        </w:tc>
        <w:tc>
          <w:tcPr>
            <w:tcW w:w="1500" w:type="dxa"/>
            <w:tcBorders>
              <w:top w:val="nil"/>
              <w:left w:val="nil"/>
              <w:bottom w:val="single" w:sz="4" w:space="0" w:color="auto"/>
              <w:right w:val="single" w:sz="4" w:space="0" w:color="auto"/>
            </w:tcBorders>
            <w:shd w:val="clear" w:color="auto" w:fill="BFBFBF" w:themeFill="background1" w:themeFillShade="BF"/>
          </w:tcPr>
          <w:p w:rsidR="002F69C1" w:rsidRPr="007D5748" w:rsidRDefault="002F69C1" w:rsidP="00577B0C">
            <w:pPr>
              <w:jc w:val="center"/>
              <w:rPr>
                <w:b/>
                <w:bCs/>
              </w:rPr>
            </w:pPr>
            <w:r w:rsidRPr="007D5748">
              <w:rPr>
                <w:b/>
                <w:bCs/>
              </w:rPr>
              <w:t>r + 3</w:t>
            </w:r>
          </w:p>
        </w:tc>
        <w:tc>
          <w:tcPr>
            <w:tcW w:w="3000" w:type="dxa"/>
            <w:vMerge/>
            <w:tcBorders>
              <w:top w:val="single" w:sz="4" w:space="0" w:color="auto"/>
              <w:left w:val="single" w:sz="4" w:space="0" w:color="auto"/>
              <w:bottom w:val="single" w:sz="4" w:space="0" w:color="auto"/>
              <w:right w:val="single" w:sz="4" w:space="0" w:color="auto"/>
            </w:tcBorders>
            <w:vAlign w:val="center"/>
          </w:tcPr>
          <w:p w:rsidR="002F69C1" w:rsidRPr="007D5748" w:rsidRDefault="002F69C1" w:rsidP="00577B0C">
            <w:pPr>
              <w:rPr>
                <w:b/>
                <w:bCs/>
                <w:color w:val="FFFFFF"/>
              </w:rPr>
            </w:pPr>
          </w:p>
        </w:tc>
      </w:tr>
      <w:tr w:rsidR="002F69C1" w:rsidRPr="007D5748" w:rsidTr="00577B0C">
        <w:trPr>
          <w:trHeight w:val="255"/>
        </w:trPr>
        <w:tc>
          <w:tcPr>
            <w:tcW w:w="4950" w:type="dxa"/>
            <w:tcBorders>
              <w:top w:val="nil"/>
              <w:left w:val="single" w:sz="4" w:space="0" w:color="auto"/>
              <w:bottom w:val="single" w:sz="4" w:space="0" w:color="auto"/>
              <w:right w:val="single" w:sz="4" w:space="0" w:color="auto"/>
            </w:tcBorders>
          </w:tcPr>
          <w:p w:rsidR="002F69C1" w:rsidRPr="007D5748" w:rsidRDefault="002F69C1" w:rsidP="00577B0C">
            <w:pPr>
              <w:rPr>
                <w:b/>
                <w:bCs/>
                <w:vertAlign w:val="superscript"/>
              </w:rPr>
            </w:pPr>
            <w:r w:rsidRPr="007D5748">
              <w:rPr>
                <w:b/>
                <w:bCs/>
              </w:rPr>
              <w:t>Daňové príjmy (100)</w:t>
            </w:r>
            <w:r w:rsidRPr="007D5748">
              <w:rPr>
                <w:b/>
                <w:bCs/>
                <w:vertAlign w:val="superscript"/>
              </w:rPr>
              <w:t>1</w:t>
            </w:r>
          </w:p>
        </w:tc>
        <w:tc>
          <w:tcPr>
            <w:tcW w:w="1500" w:type="dxa"/>
            <w:tcBorders>
              <w:top w:val="nil"/>
              <w:left w:val="nil"/>
              <w:bottom w:val="single" w:sz="4" w:space="0" w:color="auto"/>
              <w:right w:val="single" w:sz="4" w:space="0" w:color="auto"/>
            </w:tcBorders>
          </w:tcPr>
          <w:p w:rsidR="002F69C1" w:rsidRPr="007D5748" w:rsidRDefault="002F69C1" w:rsidP="00577B0C">
            <w:pPr>
              <w:jc w:val="center"/>
              <w:rPr>
                <w:b/>
                <w:bCs/>
              </w:rPr>
            </w:pPr>
          </w:p>
        </w:tc>
        <w:tc>
          <w:tcPr>
            <w:tcW w:w="1500" w:type="dxa"/>
            <w:tcBorders>
              <w:top w:val="nil"/>
              <w:left w:val="nil"/>
              <w:bottom w:val="single" w:sz="4" w:space="0" w:color="auto"/>
              <w:right w:val="single" w:sz="4" w:space="0" w:color="auto"/>
            </w:tcBorders>
          </w:tcPr>
          <w:p w:rsidR="002F69C1" w:rsidRPr="007D5748" w:rsidRDefault="002F69C1" w:rsidP="00577B0C">
            <w:pPr>
              <w:jc w:val="center"/>
              <w:rPr>
                <w:b/>
                <w:bCs/>
              </w:rPr>
            </w:pPr>
          </w:p>
        </w:tc>
        <w:tc>
          <w:tcPr>
            <w:tcW w:w="1500" w:type="dxa"/>
            <w:tcBorders>
              <w:top w:val="nil"/>
              <w:left w:val="nil"/>
              <w:bottom w:val="single" w:sz="4" w:space="0" w:color="auto"/>
              <w:right w:val="single" w:sz="4" w:space="0" w:color="auto"/>
            </w:tcBorders>
          </w:tcPr>
          <w:p w:rsidR="002F69C1" w:rsidRPr="007D5748" w:rsidRDefault="002F69C1" w:rsidP="00577B0C">
            <w:pPr>
              <w:jc w:val="center"/>
              <w:rPr>
                <w:b/>
                <w:bCs/>
              </w:rPr>
            </w:pPr>
          </w:p>
        </w:tc>
        <w:tc>
          <w:tcPr>
            <w:tcW w:w="1500" w:type="dxa"/>
            <w:tcBorders>
              <w:top w:val="nil"/>
              <w:left w:val="nil"/>
              <w:bottom w:val="single" w:sz="4" w:space="0" w:color="auto"/>
              <w:right w:val="single" w:sz="4" w:space="0" w:color="auto"/>
            </w:tcBorders>
          </w:tcPr>
          <w:p w:rsidR="002F69C1" w:rsidRPr="007D5748" w:rsidRDefault="002F69C1" w:rsidP="00577B0C">
            <w:pPr>
              <w:jc w:val="center"/>
              <w:rPr>
                <w:b/>
                <w:bCs/>
              </w:rPr>
            </w:pPr>
          </w:p>
        </w:tc>
        <w:tc>
          <w:tcPr>
            <w:tcW w:w="3000" w:type="dxa"/>
            <w:tcBorders>
              <w:top w:val="nil"/>
              <w:left w:val="nil"/>
              <w:bottom w:val="single" w:sz="4" w:space="0" w:color="auto"/>
              <w:right w:val="single" w:sz="4" w:space="0" w:color="auto"/>
            </w:tcBorders>
            <w:noWrap/>
            <w:vAlign w:val="bottom"/>
          </w:tcPr>
          <w:p w:rsidR="002F69C1" w:rsidRPr="007D5748" w:rsidRDefault="002F69C1" w:rsidP="00577B0C">
            <w:r w:rsidRPr="007D5748">
              <w:t> </w:t>
            </w:r>
          </w:p>
        </w:tc>
      </w:tr>
      <w:tr w:rsidR="002F69C1" w:rsidRPr="007D5748" w:rsidTr="00577B0C">
        <w:trPr>
          <w:trHeight w:val="255"/>
        </w:trPr>
        <w:tc>
          <w:tcPr>
            <w:tcW w:w="4950" w:type="dxa"/>
            <w:tcBorders>
              <w:top w:val="nil"/>
              <w:left w:val="single" w:sz="4" w:space="0" w:color="auto"/>
              <w:bottom w:val="single" w:sz="4" w:space="0" w:color="auto"/>
              <w:right w:val="single" w:sz="4" w:space="0" w:color="auto"/>
            </w:tcBorders>
          </w:tcPr>
          <w:p w:rsidR="002F69C1" w:rsidRPr="007D5748" w:rsidRDefault="002F69C1" w:rsidP="00577B0C">
            <w:pPr>
              <w:rPr>
                <w:b/>
                <w:bCs/>
              </w:rPr>
            </w:pPr>
            <w:r w:rsidRPr="007D5748">
              <w:rPr>
                <w:b/>
                <w:bCs/>
              </w:rPr>
              <w:t>Nedaňové príjmy (200)</w:t>
            </w:r>
            <w:r w:rsidRPr="007D5748">
              <w:rPr>
                <w:b/>
                <w:bCs/>
                <w:vertAlign w:val="superscript"/>
              </w:rPr>
              <w:t>1</w:t>
            </w:r>
          </w:p>
        </w:tc>
        <w:tc>
          <w:tcPr>
            <w:tcW w:w="1500" w:type="dxa"/>
            <w:tcBorders>
              <w:top w:val="nil"/>
              <w:left w:val="nil"/>
              <w:bottom w:val="single" w:sz="4" w:space="0" w:color="auto"/>
              <w:right w:val="single" w:sz="4" w:space="0" w:color="auto"/>
            </w:tcBorders>
          </w:tcPr>
          <w:p w:rsidR="002F69C1" w:rsidRPr="007D5748" w:rsidRDefault="002F69C1" w:rsidP="00577B0C">
            <w:pPr>
              <w:jc w:val="center"/>
              <w:rPr>
                <w:b/>
                <w:bCs/>
              </w:rPr>
            </w:pPr>
          </w:p>
        </w:tc>
        <w:tc>
          <w:tcPr>
            <w:tcW w:w="1500" w:type="dxa"/>
            <w:tcBorders>
              <w:top w:val="nil"/>
              <w:left w:val="nil"/>
              <w:bottom w:val="single" w:sz="4" w:space="0" w:color="auto"/>
              <w:right w:val="single" w:sz="4" w:space="0" w:color="auto"/>
            </w:tcBorders>
          </w:tcPr>
          <w:p w:rsidR="002F69C1" w:rsidRPr="007D5748" w:rsidRDefault="002F69C1" w:rsidP="00577B0C">
            <w:pPr>
              <w:jc w:val="center"/>
              <w:rPr>
                <w:b/>
                <w:bCs/>
              </w:rPr>
            </w:pPr>
          </w:p>
        </w:tc>
        <w:tc>
          <w:tcPr>
            <w:tcW w:w="1500" w:type="dxa"/>
            <w:tcBorders>
              <w:top w:val="nil"/>
              <w:left w:val="nil"/>
              <w:bottom w:val="single" w:sz="4" w:space="0" w:color="auto"/>
              <w:right w:val="single" w:sz="4" w:space="0" w:color="auto"/>
            </w:tcBorders>
          </w:tcPr>
          <w:p w:rsidR="002F69C1" w:rsidRPr="007D5748" w:rsidRDefault="002F69C1" w:rsidP="00577B0C">
            <w:pPr>
              <w:jc w:val="center"/>
              <w:rPr>
                <w:b/>
                <w:bCs/>
              </w:rPr>
            </w:pPr>
          </w:p>
        </w:tc>
        <w:tc>
          <w:tcPr>
            <w:tcW w:w="1500" w:type="dxa"/>
            <w:tcBorders>
              <w:top w:val="nil"/>
              <w:left w:val="nil"/>
              <w:bottom w:val="single" w:sz="4" w:space="0" w:color="auto"/>
              <w:right w:val="single" w:sz="4" w:space="0" w:color="auto"/>
            </w:tcBorders>
          </w:tcPr>
          <w:p w:rsidR="002F69C1" w:rsidRPr="007D5748" w:rsidRDefault="002F69C1" w:rsidP="00577B0C">
            <w:pPr>
              <w:jc w:val="center"/>
              <w:rPr>
                <w:b/>
                <w:bCs/>
              </w:rPr>
            </w:pPr>
          </w:p>
        </w:tc>
        <w:tc>
          <w:tcPr>
            <w:tcW w:w="3000" w:type="dxa"/>
            <w:tcBorders>
              <w:top w:val="nil"/>
              <w:left w:val="nil"/>
              <w:bottom w:val="single" w:sz="4" w:space="0" w:color="auto"/>
              <w:right w:val="single" w:sz="4" w:space="0" w:color="auto"/>
            </w:tcBorders>
            <w:noWrap/>
            <w:vAlign w:val="bottom"/>
          </w:tcPr>
          <w:p w:rsidR="002F69C1" w:rsidRPr="007D5748" w:rsidRDefault="002F69C1" w:rsidP="00577B0C">
            <w:r w:rsidRPr="007D5748">
              <w:t> </w:t>
            </w:r>
          </w:p>
        </w:tc>
      </w:tr>
      <w:tr w:rsidR="002F69C1" w:rsidRPr="007D5748" w:rsidTr="00577B0C">
        <w:trPr>
          <w:trHeight w:val="255"/>
        </w:trPr>
        <w:tc>
          <w:tcPr>
            <w:tcW w:w="4950" w:type="dxa"/>
            <w:tcBorders>
              <w:top w:val="nil"/>
              <w:left w:val="single" w:sz="4" w:space="0" w:color="auto"/>
              <w:bottom w:val="single" w:sz="4" w:space="0" w:color="auto"/>
              <w:right w:val="single" w:sz="4" w:space="0" w:color="auto"/>
            </w:tcBorders>
          </w:tcPr>
          <w:p w:rsidR="002F69C1" w:rsidRPr="007D5748" w:rsidRDefault="002F69C1" w:rsidP="00577B0C">
            <w:pPr>
              <w:rPr>
                <w:b/>
                <w:bCs/>
              </w:rPr>
            </w:pPr>
            <w:r w:rsidRPr="007D5748">
              <w:rPr>
                <w:b/>
                <w:bCs/>
              </w:rPr>
              <w:t>Granty a transfery (300)</w:t>
            </w:r>
            <w:r w:rsidRPr="007D5748">
              <w:rPr>
                <w:b/>
                <w:bCs/>
                <w:vertAlign w:val="superscript"/>
              </w:rPr>
              <w:t>1</w:t>
            </w:r>
          </w:p>
        </w:tc>
        <w:tc>
          <w:tcPr>
            <w:tcW w:w="1500" w:type="dxa"/>
            <w:tcBorders>
              <w:top w:val="nil"/>
              <w:left w:val="nil"/>
              <w:bottom w:val="single" w:sz="4" w:space="0" w:color="auto"/>
              <w:right w:val="single" w:sz="4" w:space="0" w:color="auto"/>
            </w:tcBorders>
          </w:tcPr>
          <w:p w:rsidR="002F69C1" w:rsidRPr="007D5748" w:rsidRDefault="002F69C1" w:rsidP="00577B0C">
            <w:pPr>
              <w:jc w:val="center"/>
              <w:rPr>
                <w:b/>
                <w:bCs/>
              </w:rPr>
            </w:pPr>
          </w:p>
        </w:tc>
        <w:tc>
          <w:tcPr>
            <w:tcW w:w="1500" w:type="dxa"/>
            <w:tcBorders>
              <w:top w:val="nil"/>
              <w:left w:val="nil"/>
              <w:bottom w:val="single" w:sz="4" w:space="0" w:color="auto"/>
              <w:right w:val="single" w:sz="4" w:space="0" w:color="auto"/>
            </w:tcBorders>
          </w:tcPr>
          <w:p w:rsidR="002F69C1" w:rsidRPr="007D5748" w:rsidRDefault="002F69C1" w:rsidP="00577B0C">
            <w:pPr>
              <w:jc w:val="center"/>
              <w:rPr>
                <w:b/>
                <w:bCs/>
              </w:rPr>
            </w:pPr>
          </w:p>
        </w:tc>
        <w:tc>
          <w:tcPr>
            <w:tcW w:w="1500" w:type="dxa"/>
            <w:tcBorders>
              <w:top w:val="nil"/>
              <w:left w:val="nil"/>
              <w:bottom w:val="single" w:sz="4" w:space="0" w:color="auto"/>
              <w:right w:val="single" w:sz="4" w:space="0" w:color="auto"/>
            </w:tcBorders>
          </w:tcPr>
          <w:p w:rsidR="002F69C1" w:rsidRPr="007D5748" w:rsidRDefault="002F69C1" w:rsidP="00577B0C">
            <w:pPr>
              <w:jc w:val="center"/>
              <w:rPr>
                <w:b/>
                <w:bCs/>
              </w:rPr>
            </w:pPr>
          </w:p>
        </w:tc>
        <w:tc>
          <w:tcPr>
            <w:tcW w:w="1500" w:type="dxa"/>
            <w:tcBorders>
              <w:top w:val="nil"/>
              <w:left w:val="nil"/>
              <w:bottom w:val="single" w:sz="4" w:space="0" w:color="auto"/>
              <w:right w:val="single" w:sz="4" w:space="0" w:color="auto"/>
            </w:tcBorders>
          </w:tcPr>
          <w:p w:rsidR="002F69C1" w:rsidRPr="007D5748" w:rsidRDefault="002F69C1" w:rsidP="00577B0C">
            <w:pPr>
              <w:jc w:val="center"/>
              <w:rPr>
                <w:b/>
                <w:bCs/>
              </w:rPr>
            </w:pPr>
          </w:p>
        </w:tc>
        <w:tc>
          <w:tcPr>
            <w:tcW w:w="3000" w:type="dxa"/>
            <w:tcBorders>
              <w:top w:val="nil"/>
              <w:left w:val="nil"/>
              <w:bottom w:val="single" w:sz="4" w:space="0" w:color="auto"/>
              <w:right w:val="single" w:sz="4" w:space="0" w:color="auto"/>
            </w:tcBorders>
            <w:noWrap/>
            <w:vAlign w:val="bottom"/>
          </w:tcPr>
          <w:p w:rsidR="002F69C1" w:rsidRPr="007D5748" w:rsidRDefault="002F69C1" w:rsidP="00577B0C">
            <w:r w:rsidRPr="007D5748">
              <w:t> </w:t>
            </w:r>
          </w:p>
        </w:tc>
      </w:tr>
      <w:tr w:rsidR="002F69C1" w:rsidRPr="007D5748" w:rsidTr="00577B0C">
        <w:trPr>
          <w:trHeight w:val="255"/>
        </w:trPr>
        <w:tc>
          <w:tcPr>
            <w:tcW w:w="4950" w:type="dxa"/>
            <w:tcBorders>
              <w:top w:val="nil"/>
              <w:left w:val="single" w:sz="4" w:space="0" w:color="auto"/>
              <w:bottom w:val="single" w:sz="4" w:space="0" w:color="auto"/>
              <w:right w:val="single" w:sz="4" w:space="0" w:color="auto"/>
            </w:tcBorders>
          </w:tcPr>
          <w:p w:rsidR="002F69C1" w:rsidRPr="007D5748" w:rsidRDefault="002F69C1" w:rsidP="00577B0C">
            <w:pPr>
              <w:rPr>
                <w:b/>
                <w:bCs/>
              </w:rPr>
            </w:pPr>
            <w:r w:rsidRPr="007D5748">
              <w:rPr>
                <w:b/>
                <w:bCs/>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rsidR="002F69C1" w:rsidRPr="007D5748" w:rsidRDefault="002F69C1" w:rsidP="00577B0C">
            <w:pPr>
              <w:jc w:val="center"/>
              <w:rPr>
                <w:b/>
                <w:bCs/>
              </w:rPr>
            </w:pPr>
            <w:r w:rsidRPr="007D5748">
              <w:rPr>
                <w:b/>
                <w:bCs/>
              </w:rPr>
              <w:t> </w:t>
            </w:r>
          </w:p>
        </w:tc>
        <w:tc>
          <w:tcPr>
            <w:tcW w:w="1500" w:type="dxa"/>
            <w:tcBorders>
              <w:top w:val="nil"/>
              <w:left w:val="nil"/>
              <w:bottom w:val="single" w:sz="4" w:space="0" w:color="auto"/>
              <w:right w:val="single" w:sz="4" w:space="0" w:color="auto"/>
            </w:tcBorders>
            <w:shd w:val="clear" w:color="auto" w:fill="FFFF99"/>
          </w:tcPr>
          <w:p w:rsidR="002F69C1" w:rsidRPr="007D5748" w:rsidRDefault="002F69C1" w:rsidP="00577B0C">
            <w:pPr>
              <w:jc w:val="center"/>
              <w:rPr>
                <w:b/>
                <w:bCs/>
              </w:rPr>
            </w:pPr>
            <w:r w:rsidRPr="007D5748">
              <w:rPr>
                <w:b/>
                <w:bCs/>
              </w:rPr>
              <w:t> </w:t>
            </w:r>
          </w:p>
        </w:tc>
        <w:tc>
          <w:tcPr>
            <w:tcW w:w="1500" w:type="dxa"/>
            <w:tcBorders>
              <w:top w:val="nil"/>
              <w:left w:val="nil"/>
              <w:bottom w:val="single" w:sz="4" w:space="0" w:color="auto"/>
              <w:right w:val="single" w:sz="4" w:space="0" w:color="auto"/>
            </w:tcBorders>
            <w:shd w:val="clear" w:color="auto" w:fill="FFFF99"/>
          </w:tcPr>
          <w:p w:rsidR="002F69C1" w:rsidRPr="007D5748" w:rsidRDefault="002F69C1" w:rsidP="00577B0C">
            <w:pPr>
              <w:jc w:val="center"/>
              <w:rPr>
                <w:b/>
                <w:bCs/>
              </w:rPr>
            </w:pPr>
            <w:r w:rsidRPr="007D5748">
              <w:rPr>
                <w:b/>
                <w:bCs/>
              </w:rPr>
              <w:t> </w:t>
            </w:r>
          </w:p>
        </w:tc>
        <w:tc>
          <w:tcPr>
            <w:tcW w:w="1500" w:type="dxa"/>
            <w:tcBorders>
              <w:top w:val="nil"/>
              <w:left w:val="nil"/>
              <w:bottom w:val="single" w:sz="4" w:space="0" w:color="auto"/>
              <w:right w:val="single" w:sz="4" w:space="0" w:color="auto"/>
            </w:tcBorders>
            <w:shd w:val="clear" w:color="auto" w:fill="FFFF99"/>
          </w:tcPr>
          <w:p w:rsidR="002F69C1" w:rsidRPr="007D5748" w:rsidRDefault="002F69C1" w:rsidP="00577B0C">
            <w:pPr>
              <w:jc w:val="center"/>
              <w:rPr>
                <w:b/>
                <w:bCs/>
              </w:rPr>
            </w:pPr>
            <w:r w:rsidRPr="007D5748">
              <w:rPr>
                <w:b/>
                <w:bCs/>
              </w:rPr>
              <w:t> </w:t>
            </w:r>
          </w:p>
        </w:tc>
        <w:tc>
          <w:tcPr>
            <w:tcW w:w="3000" w:type="dxa"/>
            <w:tcBorders>
              <w:top w:val="nil"/>
              <w:left w:val="nil"/>
              <w:bottom w:val="single" w:sz="4" w:space="0" w:color="auto"/>
              <w:right w:val="single" w:sz="4" w:space="0" w:color="auto"/>
            </w:tcBorders>
            <w:noWrap/>
            <w:vAlign w:val="bottom"/>
          </w:tcPr>
          <w:p w:rsidR="002F69C1" w:rsidRPr="007D5748" w:rsidRDefault="002F69C1" w:rsidP="00577B0C">
            <w:r w:rsidRPr="007D5748">
              <w:t> </w:t>
            </w:r>
          </w:p>
        </w:tc>
      </w:tr>
      <w:tr w:rsidR="002F69C1" w:rsidRPr="007D5748" w:rsidTr="00577B0C">
        <w:trPr>
          <w:trHeight w:val="255"/>
        </w:trPr>
        <w:tc>
          <w:tcPr>
            <w:tcW w:w="4950" w:type="dxa"/>
            <w:tcBorders>
              <w:top w:val="nil"/>
              <w:left w:val="single" w:sz="4" w:space="0" w:color="auto"/>
              <w:bottom w:val="single" w:sz="4" w:space="0" w:color="auto"/>
              <w:right w:val="single" w:sz="4" w:space="0" w:color="auto"/>
            </w:tcBorders>
          </w:tcPr>
          <w:p w:rsidR="002F69C1" w:rsidRPr="007D5748" w:rsidRDefault="002F69C1" w:rsidP="00577B0C">
            <w:pPr>
              <w:rPr>
                <w:b/>
                <w:bCs/>
              </w:rPr>
            </w:pPr>
            <w:r w:rsidRPr="007D5748">
              <w:rPr>
                <w:b/>
                <w:bCs/>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rsidR="002F69C1" w:rsidRPr="007D5748" w:rsidRDefault="002F69C1" w:rsidP="00577B0C">
            <w:pPr>
              <w:jc w:val="center"/>
              <w:rPr>
                <w:b/>
                <w:bCs/>
              </w:rPr>
            </w:pPr>
            <w:r w:rsidRPr="007D5748">
              <w:rPr>
                <w:b/>
                <w:bCs/>
              </w:rPr>
              <w:t> </w:t>
            </w:r>
          </w:p>
        </w:tc>
        <w:tc>
          <w:tcPr>
            <w:tcW w:w="1500" w:type="dxa"/>
            <w:tcBorders>
              <w:top w:val="nil"/>
              <w:left w:val="nil"/>
              <w:bottom w:val="single" w:sz="4" w:space="0" w:color="auto"/>
              <w:right w:val="single" w:sz="4" w:space="0" w:color="auto"/>
            </w:tcBorders>
            <w:shd w:val="clear" w:color="auto" w:fill="FFFF99"/>
          </w:tcPr>
          <w:p w:rsidR="002F69C1" w:rsidRPr="007D5748" w:rsidRDefault="002F69C1" w:rsidP="00577B0C">
            <w:pPr>
              <w:jc w:val="center"/>
              <w:rPr>
                <w:b/>
                <w:bCs/>
              </w:rPr>
            </w:pPr>
            <w:r w:rsidRPr="007D5748">
              <w:rPr>
                <w:b/>
                <w:bCs/>
              </w:rPr>
              <w:t> </w:t>
            </w:r>
          </w:p>
        </w:tc>
        <w:tc>
          <w:tcPr>
            <w:tcW w:w="1500" w:type="dxa"/>
            <w:tcBorders>
              <w:top w:val="nil"/>
              <w:left w:val="nil"/>
              <w:bottom w:val="single" w:sz="4" w:space="0" w:color="auto"/>
              <w:right w:val="single" w:sz="4" w:space="0" w:color="auto"/>
            </w:tcBorders>
            <w:shd w:val="clear" w:color="auto" w:fill="FFFF99"/>
          </w:tcPr>
          <w:p w:rsidR="002F69C1" w:rsidRPr="007D5748" w:rsidRDefault="002F69C1" w:rsidP="00577B0C">
            <w:pPr>
              <w:jc w:val="center"/>
              <w:rPr>
                <w:b/>
                <w:bCs/>
              </w:rPr>
            </w:pPr>
            <w:r w:rsidRPr="007D5748">
              <w:rPr>
                <w:b/>
                <w:bCs/>
              </w:rPr>
              <w:t> </w:t>
            </w:r>
          </w:p>
        </w:tc>
        <w:tc>
          <w:tcPr>
            <w:tcW w:w="1500" w:type="dxa"/>
            <w:tcBorders>
              <w:top w:val="nil"/>
              <w:left w:val="nil"/>
              <w:bottom w:val="single" w:sz="4" w:space="0" w:color="auto"/>
              <w:right w:val="single" w:sz="4" w:space="0" w:color="auto"/>
            </w:tcBorders>
            <w:shd w:val="clear" w:color="auto" w:fill="FFFF99"/>
          </w:tcPr>
          <w:p w:rsidR="002F69C1" w:rsidRPr="007D5748" w:rsidRDefault="002F69C1" w:rsidP="00577B0C">
            <w:pPr>
              <w:jc w:val="center"/>
              <w:rPr>
                <w:b/>
                <w:bCs/>
              </w:rPr>
            </w:pPr>
            <w:r w:rsidRPr="007D5748">
              <w:rPr>
                <w:b/>
                <w:bCs/>
              </w:rPr>
              <w:t> </w:t>
            </w:r>
          </w:p>
        </w:tc>
        <w:tc>
          <w:tcPr>
            <w:tcW w:w="3000" w:type="dxa"/>
            <w:tcBorders>
              <w:top w:val="nil"/>
              <w:left w:val="nil"/>
              <w:bottom w:val="single" w:sz="4" w:space="0" w:color="auto"/>
              <w:right w:val="single" w:sz="4" w:space="0" w:color="auto"/>
            </w:tcBorders>
            <w:noWrap/>
            <w:vAlign w:val="bottom"/>
          </w:tcPr>
          <w:p w:rsidR="002F69C1" w:rsidRPr="007D5748" w:rsidRDefault="002F69C1" w:rsidP="00577B0C">
            <w:r w:rsidRPr="007D5748">
              <w:t> </w:t>
            </w:r>
          </w:p>
        </w:tc>
      </w:tr>
      <w:tr w:rsidR="002F69C1" w:rsidRPr="007D5748" w:rsidTr="00577B0C">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2F69C1" w:rsidRPr="007D5748" w:rsidRDefault="002F69C1" w:rsidP="00577B0C">
            <w:pPr>
              <w:rPr>
                <w:b/>
                <w:bCs/>
              </w:rPr>
            </w:pPr>
            <w:r w:rsidRPr="007D5748">
              <w:rPr>
                <w:b/>
                <w:bCs/>
              </w:rPr>
              <w:t>Dopad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rsidR="002F69C1" w:rsidRPr="007D5748" w:rsidRDefault="002F69C1" w:rsidP="00577B0C">
            <w:pPr>
              <w:jc w:val="center"/>
              <w:rPr>
                <w:b/>
                <w:bCs/>
              </w:rPr>
            </w:pPr>
            <w:r w:rsidRPr="007D5748">
              <w:rPr>
                <w:b/>
                <w:bCs/>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2F69C1" w:rsidRPr="007D5748" w:rsidRDefault="002F69C1" w:rsidP="00577B0C">
            <w:pPr>
              <w:jc w:val="center"/>
              <w:rPr>
                <w:b/>
                <w:bCs/>
              </w:rPr>
            </w:pPr>
            <w:r w:rsidRPr="007D5748">
              <w:rPr>
                <w:b/>
                <w:bCs/>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2F69C1" w:rsidRPr="007D5748" w:rsidRDefault="002F69C1" w:rsidP="00577B0C">
            <w:pPr>
              <w:jc w:val="center"/>
              <w:rPr>
                <w:b/>
                <w:bCs/>
              </w:rPr>
            </w:pPr>
            <w:r w:rsidRPr="007D5748">
              <w:rPr>
                <w:b/>
                <w:bCs/>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2F69C1" w:rsidRPr="007D5748" w:rsidRDefault="002F69C1" w:rsidP="00577B0C">
            <w:pPr>
              <w:jc w:val="center"/>
              <w:rPr>
                <w:b/>
                <w:bCs/>
              </w:rPr>
            </w:pPr>
            <w:r w:rsidRPr="007D5748">
              <w:rPr>
                <w:b/>
                <w:bCs/>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rsidR="002F69C1" w:rsidRPr="007D5748" w:rsidRDefault="002F69C1" w:rsidP="00577B0C">
            <w:r w:rsidRPr="007D5748">
              <w:t> </w:t>
            </w:r>
          </w:p>
        </w:tc>
      </w:tr>
    </w:tbl>
    <w:p w:rsidR="002F69C1" w:rsidRPr="007D5748" w:rsidRDefault="002F69C1" w:rsidP="002F69C1">
      <w:pPr>
        <w:tabs>
          <w:tab w:val="num" w:pos="1080"/>
        </w:tabs>
        <w:jc w:val="both"/>
        <w:rPr>
          <w:bCs/>
          <w:sz w:val="20"/>
          <w:szCs w:val="20"/>
        </w:rPr>
      </w:pPr>
      <w:r w:rsidRPr="007D5748">
        <w:rPr>
          <w:bCs/>
          <w:sz w:val="20"/>
          <w:szCs w:val="20"/>
        </w:rPr>
        <w:t>1 –  príjmy rozpísať až do položiek platnej ekonomickej klasifikácie</w:t>
      </w:r>
    </w:p>
    <w:p w:rsidR="002F69C1" w:rsidRPr="007D5748" w:rsidRDefault="002F69C1" w:rsidP="002F69C1">
      <w:pPr>
        <w:tabs>
          <w:tab w:val="num" w:pos="1080"/>
        </w:tabs>
        <w:jc w:val="both"/>
        <w:rPr>
          <w:bCs/>
          <w:szCs w:val="20"/>
        </w:rPr>
      </w:pPr>
    </w:p>
    <w:p w:rsidR="002F69C1" w:rsidRPr="007D5748" w:rsidRDefault="002F69C1" w:rsidP="002F69C1">
      <w:pPr>
        <w:tabs>
          <w:tab w:val="num" w:pos="1080"/>
        </w:tabs>
        <w:jc w:val="both"/>
        <w:rPr>
          <w:b/>
          <w:bCs/>
          <w:szCs w:val="20"/>
        </w:rPr>
      </w:pPr>
      <w:r w:rsidRPr="007D5748">
        <w:rPr>
          <w:b/>
          <w:bCs/>
          <w:szCs w:val="20"/>
        </w:rPr>
        <w:t>Poznámka:</w:t>
      </w:r>
    </w:p>
    <w:p w:rsidR="002F69C1" w:rsidRPr="007D5748" w:rsidRDefault="002F69C1" w:rsidP="002F69C1">
      <w:pPr>
        <w:tabs>
          <w:tab w:val="num" w:pos="1080"/>
        </w:tabs>
        <w:jc w:val="both"/>
        <w:rPr>
          <w:bCs/>
          <w:szCs w:val="20"/>
        </w:rPr>
      </w:pPr>
      <w:r w:rsidRPr="007D5748">
        <w:rPr>
          <w:bCs/>
          <w:szCs w:val="20"/>
        </w:rPr>
        <w:t>Ak sa vplyv týka viacerých subjektov verejnej správy, vypĺňa sa samostatná tabuľka za každý subjekt.</w:t>
      </w:r>
    </w:p>
    <w:p w:rsidR="002F69C1" w:rsidRPr="007D5748" w:rsidRDefault="002F69C1" w:rsidP="002F69C1">
      <w:pPr>
        <w:tabs>
          <w:tab w:val="num" w:pos="1080"/>
        </w:tabs>
        <w:ind w:right="-578"/>
        <w:jc w:val="right"/>
        <w:rPr>
          <w:bCs/>
        </w:rPr>
      </w:pPr>
      <w:r w:rsidRPr="007D5748">
        <w:rPr>
          <w:bCs/>
        </w:rPr>
        <w:t xml:space="preserve"> </w:t>
      </w:r>
    </w:p>
    <w:p w:rsidR="002F69C1" w:rsidRPr="007D5748" w:rsidRDefault="002F69C1" w:rsidP="002F69C1">
      <w:pPr>
        <w:tabs>
          <w:tab w:val="num" w:pos="1080"/>
        </w:tabs>
        <w:ind w:right="-578"/>
        <w:jc w:val="right"/>
        <w:rPr>
          <w:bCs/>
        </w:rPr>
      </w:pPr>
    </w:p>
    <w:p w:rsidR="002F69C1" w:rsidRPr="007D5748" w:rsidRDefault="002F69C1" w:rsidP="002F69C1">
      <w:pPr>
        <w:tabs>
          <w:tab w:val="num" w:pos="1080"/>
        </w:tabs>
        <w:ind w:right="-578"/>
        <w:jc w:val="right"/>
        <w:rPr>
          <w:bCs/>
        </w:rPr>
      </w:pPr>
    </w:p>
    <w:p w:rsidR="002F69C1" w:rsidRPr="007D5748" w:rsidRDefault="002F69C1" w:rsidP="002F69C1">
      <w:pPr>
        <w:tabs>
          <w:tab w:val="num" w:pos="1080"/>
        </w:tabs>
        <w:ind w:right="-578"/>
        <w:jc w:val="right"/>
        <w:rPr>
          <w:bCs/>
        </w:rPr>
      </w:pPr>
    </w:p>
    <w:p w:rsidR="002F69C1" w:rsidRPr="007D5748" w:rsidRDefault="002F69C1" w:rsidP="002F69C1">
      <w:pPr>
        <w:tabs>
          <w:tab w:val="num" w:pos="1080"/>
        </w:tabs>
        <w:ind w:right="-578"/>
        <w:jc w:val="right"/>
        <w:rPr>
          <w:bCs/>
        </w:rPr>
      </w:pPr>
    </w:p>
    <w:p w:rsidR="002F69C1" w:rsidRPr="007D5748" w:rsidRDefault="002F69C1" w:rsidP="002F69C1">
      <w:pPr>
        <w:tabs>
          <w:tab w:val="num" w:pos="1080"/>
        </w:tabs>
        <w:ind w:right="-578"/>
        <w:jc w:val="right"/>
        <w:rPr>
          <w:bCs/>
        </w:rPr>
      </w:pPr>
    </w:p>
    <w:p w:rsidR="002F69C1" w:rsidRPr="007D5748" w:rsidRDefault="002F69C1" w:rsidP="002F69C1">
      <w:pPr>
        <w:tabs>
          <w:tab w:val="num" w:pos="1080"/>
        </w:tabs>
        <w:ind w:right="-578"/>
        <w:jc w:val="right"/>
        <w:rPr>
          <w:bCs/>
        </w:rPr>
      </w:pPr>
    </w:p>
    <w:p w:rsidR="002F69C1" w:rsidRPr="007D5748" w:rsidRDefault="002F69C1" w:rsidP="002F69C1">
      <w:pPr>
        <w:tabs>
          <w:tab w:val="num" w:pos="1080"/>
        </w:tabs>
        <w:ind w:right="-578"/>
        <w:jc w:val="right"/>
        <w:rPr>
          <w:bCs/>
        </w:rPr>
      </w:pPr>
    </w:p>
    <w:p w:rsidR="002F69C1" w:rsidRPr="007D5748" w:rsidRDefault="002F69C1" w:rsidP="002F69C1">
      <w:pPr>
        <w:tabs>
          <w:tab w:val="num" w:pos="1080"/>
        </w:tabs>
        <w:ind w:right="-578"/>
        <w:jc w:val="right"/>
        <w:rPr>
          <w:bCs/>
        </w:rPr>
      </w:pPr>
    </w:p>
    <w:p w:rsidR="002F69C1" w:rsidRPr="007D5748" w:rsidRDefault="002F69C1" w:rsidP="002F69C1">
      <w:pPr>
        <w:tabs>
          <w:tab w:val="num" w:pos="1080"/>
        </w:tabs>
        <w:ind w:right="-578"/>
        <w:jc w:val="right"/>
        <w:rPr>
          <w:bCs/>
        </w:rPr>
      </w:pPr>
    </w:p>
    <w:p w:rsidR="002F69C1" w:rsidRPr="007D5748" w:rsidRDefault="002F69C1" w:rsidP="002F69C1">
      <w:pPr>
        <w:tabs>
          <w:tab w:val="num" w:pos="1080"/>
        </w:tabs>
        <w:ind w:right="-578"/>
        <w:jc w:val="right"/>
        <w:rPr>
          <w:bCs/>
        </w:rPr>
      </w:pPr>
    </w:p>
    <w:p w:rsidR="002F69C1" w:rsidRPr="007D5748" w:rsidRDefault="002F69C1" w:rsidP="002F69C1">
      <w:pPr>
        <w:tabs>
          <w:tab w:val="num" w:pos="1080"/>
        </w:tabs>
        <w:ind w:right="-578"/>
        <w:jc w:val="right"/>
        <w:rPr>
          <w:bCs/>
        </w:rPr>
      </w:pPr>
    </w:p>
    <w:p w:rsidR="002F69C1" w:rsidRPr="007D5748" w:rsidRDefault="002F69C1" w:rsidP="002F69C1">
      <w:pPr>
        <w:tabs>
          <w:tab w:val="num" w:pos="1080"/>
        </w:tabs>
        <w:ind w:right="-578"/>
        <w:jc w:val="right"/>
        <w:rPr>
          <w:bCs/>
        </w:rPr>
      </w:pPr>
    </w:p>
    <w:p w:rsidR="002F69C1" w:rsidRPr="007D5748" w:rsidRDefault="002F69C1" w:rsidP="002F69C1">
      <w:pPr>
        <w:tabs>
          <w:tab w:val="num" w:pos="1080"/>
        </w:tabs>
        <w:ind w:right="-578"/>
        <w:jc w:val="right"/>
        <w:rPr>
          <w:bCs/>
        </w:rPr>
      </w:pPr>
    </w:p>
    <w:p w:rsidR="002F69C1" w:rsidRPr="007D5748" w:rsidRDefault="002F69C1" w:rsidP="002F69C1">
      <w:pPr>
        <w:tabs>
          <w:tab w:val="num" w:pos="1080"/>
        </w:tabs>
        <w:ind w:right="-578"/>
        <w:jc w:val="right"/>
        <w:rPr>
          <w:bCs/>
        </w:rPr>
      </w:pPr>
    </w:p>
    <w:p w:rsidR="002F69C1" w:rsidRPr="007D5748" w:rsidRDefault="002F69C1" w:rsidP="002F69C1">
      <w:pPr>
        <w:tabs>
          <w:tab w:val="num" w:pos="1080"/>
        </w:tabs>
        <w:ind w:right="-32"/>
        <w:jc w:val="right"/>
        <w:rPr>
          <w:bCs/>
        </w:rPr>
      </w:pPr>
      <w:r w:rsidRPr="007D5748">
        <w:rPr>
          <w:bCs/>
        </w:rPr>
        <w:lastRenderedPageBreak/>
        <w:t xml:space="preserve">Tabuľka č. 4 </w:t>
      </w:r>
    </w:p>
    <w:p w:rsidR="002F69C1" w:rsidRPr="007D5748" w:rsidRDefault="002F69C1" w:rsidP="002F69C1">
      <w:pPr>
        <w:tabs>
          <w:tab w:val="num" w:pos="1080"/>
        </w:tabs>
        <w:jc w:val="both"/>
        <w:rPr>
          <w:bCs/>
          <w:szCs w:val="20"/>
        </w:rPr>
      </w:pP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2F69C1" w:rsidRPr="007D5748" w:rsidTr="00577B0C">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2F69C1" w:rsidRPr="007D5748" w:rsidRDefault="002F69C1" w:rsidP="00577B0C">
            <w:pPr>
              <w:jc w:val="center"/>
              <w:rPr>
                <w:b/>
                <w:bCs/>
                <w:sz w:val="20"/>
                <w:szCs w:val="20"/>
              </w:rPr>
            </w:pPr>
            <w:r w:rsidRPr="007D5748">
              <w:rPr>
                <w:b/>
                <w:bCs/>
                <w:sz w:val="20"/>
                <w:szCs w:val="20"/>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2F69C1" w:rsidRPr="007D5748" w:rsidRDefault="002F69C1" w:rsidP="00577B0C">
            <w:pPr>
              <w:jc w:val="center"/>
              <w:rPr>
                <w:b/>
                <w:bCs/>
                <w:sz w:val="20"/>
                <w:szCs w:val="20"/>
              </w:rPr>
            </w:pPr>
            <w:r w:rsidRPr="007D5748">
              <w:rPr>
                <w:b/>
                <w:bCs/>
                <w:sz w:val="20"/>
                <w:szCs w:val="20"/>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2F69C1" w:rsidRPr="007D5748" w:rsidRDefault="002F69C1" w:rsidP="00577B0C">
            <w:pPr>
              <w:jc w:val="center"/>
              <w:rPr>
                <w:b/>
                <w:bCs/>
              </w:rPr>
            </w:pPr>
            <w:r w:rsidRPr="007D5748">
              <w:rPr>
                <w:b/>
                <w:bCs/>
              </w:rPr>
              <w:t>poznámka</w:t>
            </w:r>
          </w:p>
        </w:tc>
      </w:tr>
      <w:tr w:rsidR="002F69C1" w:rsidRPr="007D5748" w:rsidTr="00577B0C">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2F69C1" w:rsidRPr="007D5748" w:rsidRDefault="002F69C1" w:rsidP="00577B0C">
            <w:pPr>
              <w:rPr>
                <w:b/>
                <w:bCs/>
                <w:color w:val="FFFFFF"/>
                <w:sz w:val="20"/>
                <w:szCs w:val="20"/>
              </w:rPr>
            </w:pPr>
          </w:p>
        </w:tc>
        <w:tc>
          <w:tcPr>
            <w:tcW w:w="1540" w:type="dxa"/>
            <w:tcBorders>
              <w:top w:val="nil"/>
              <w:left w:val="nil"/>
              <w:bottom w:val="single" w:sz="4" w:space="0" w:color="auto"/>
              <w:right w:val="single" w:sz="4" w:space="0" w:color="auto"/>
            </w:tcBorders>
            <w:shd w:val="clear" w:color="auto" w:fill="BFBFBF" w:themeFill="background1" w:themeFillShade="BF"/>
          </w:tcPr>
          <w:p w:rsidR="002F69C1" w:rsidRPr="007D5748" w:rsidRDefault="002F69C1" w:rsidP="00577B0C">
            <w:pPr>
              <w:jc w:val="center"/>
              <w:rPr>
                <w:b/>
                <w:bCs/>
                <w:sz w:val="20"/>
                <w:szCs w:val="20"/>
              </w:rPr>
            </w:pPr>
            <w:r>
              <w:rPr>
                <w:b/>
                <w:bCs/>
                <w:sz w:val="20"/>
                <w:szCs w:val="20"/>
              </w:rPr>
              <w:t>2022</w:t>
            </w:r>
          </w:p>
        </w:tc>
        <w:tc>
          <w:tcPr>
            <w:tcW w:w="1540" w:type="dxa"/>
            <w:tcBorders>
              <w:top w:val="nil"/>
              <w:left w:val="nil"/>
              <w:bottom w:val="single" w:sz="4" w:space="0" w:color="auto"/>
              <w:right w:val="single" w:sz="4" w:space="0" w:color="auto"/>
            </w:tcBorders>
            <w:shd w:val="clear" w:color="auto" w:fill="BFBFBF" w:themeFill="background1" w:themeFillShade="BF"/>
          </w:tcPr>
          <w:p w:rsidR="002F69C1" w:rsidRPr="007D5748" w:rsidRDefault="002F69C1" w:rsidP="00577B0C">
            <w:pPr>
              <w:jc w:val="center"/>
              <w:rPr>
                <w:b/>
                <w:bCs/>
                <w:sz w:val="20"/>
                <w:szCs w:val="20"/>
              </w:rPr>
            </w:pPr>
            <w:r>
              <w:rPr>
                <w:b/>
                <w:bCs/>
                <w:sz w:val="20"/>
                <w:szCs w:val="20"/>
              </w:rPr>
              <w:t>2023</w:t>
            </w:r>
          </w:p>
        </w:tc>
        <w:tc>
          <w:tcPr>
            <w:tcW w:w="1540" w:type="dxa"/>
            <w:tcBorders>
              <w:top w:val="nil"/>
              <w:left w:val="nil"/>
              <w:bottom w:val="single" w:sz="4" w:space="0" w:color="auto"/>
              <w:right w:val="single" w:sz="4" w:space="0" w:color="auto"/>
            </w:tcBorders>
            <w:shd w:val="clear" w:color="auto" w:fill="BFBFBF" w:themeFill="background1" w:themeFillShade="BF"/>
          </w:tcPr>
          <w:p w:rsidR="002F69C1" w:rsidRPr="007D5748" w:rsidRDefault="002F69C1" w:rsidP="00577B0C">
            <w:pPr>
              <w:jc w:val="center"/>
              <w:rPr>
                <w:b/>
                <w:bCs/>
                <w:sz w:val="20"/>
                <w:szCs w:val="20"/>
              </w:rPr>
            </w:pPr>
            <w:r>
              <w:rPr>
                <w:b/>
                <w:bCs/>
                <w:sz w:val="20"/>
                <w:szCs w:val="20"/>
              </w:rPr>
              <w:t>2024</w:t>
            </w:r>
          </w:p>
        </w:tc>
        <w:tc>
          <w:tcPr>
            <w:tcW w:w="1540" w:type="dxa"/>
            <w:tcBorders>
              <w:top w:val="nil"/>
              <w:left w:val="nil"/>
              <w:bottom w:val="single" w:sz="4" w:space="0" w:color="auto"/>
              <w:right w:val="single" w:sz="4" w:space="0" w:color="auto"/>
            </w:tcBorders>
            <w:shd w:val="clear" w:color="auto" w:fill="BFBFBF" w:themeFill="background1" w:themeFillShade="BF"/>
          </w:tcPr>
          <w:p w:rsidR="002F69C1" w:rsidRPr="007D5748" w:rsidRDefault="002F69C1" w:rsidP="00577B0C">
            <w:pPr>
              <w:jc w:val="center"/>
              <w:rPr>
                <w:b/>
                <w:bCs/>
              </w:rPr>
            </w:pPr>
            <w:r>
              <w:rPr>
                <w:b/>
                <w:bCs/>
              </w:rPr>
              <w:t>2025</w:t>
            </w:r>
          </w:p>
        </w:tc>
        <w:tc>
          <w:tcPr>
            <w:tcW w:w="2220" w:type="dxa"/>
            <w:vMerge/>
            <w:tcBorders>
              <w:top w:val="single" w:sz="4" w:space="0" w:color="auto"/>
              <w:left w:val="single" w:sz="4" w:space="0" w:color="auto"/>
              <w:bottom w:val="single" w:sz="4" w:space="0" w:color="auto"/>
              <w:right w:val="single" w:sz="4" w:space="0" w:color="auto"/>
            </w:tcBorders>
            <w:vAlign w:val="center"/>
          </w:tcPr>
          <w:p w:rsidR="002F69C1" w:rsidRPr="007D5748" w:rsidRDefault="002F69C1" w:rsidP="00577B0C">
            <w:pPr>
              <w:rPr>
                <w:b/>
                <w:bCs/>
                <w:color w:val="FFFFFF"/>
              </w:rPr>
            </w:pPr>
          </w:p>
        </w:tc>
      </w:tr>
      <w:tr w:rsidR="002F69C1" w:rsidRPr="007D5748" w:rsidTr="00577B0C">
        <w:trPr>
          <w:trHeight w:val="255"/>
        </w:trPr>
        <w:tc>
          <w:tcPr>
            <w:tcW w:w="7070" w:type="dxa"/>
            <w:tcBorders>
              <w:top w:val="nil"/>
              <w:left w:val="single" w:sz="4" w:space="0" w:color="auto"/>
              <w:bottom w:val="single" w:sz="4" w:space="0" w:color="auto"/>
              <w:right w:val="single" w:sz="4" w:space="0" w:color="auto"/>
            </w:tcBorders>
          </w:tcPr>
          <w:p w:rsidR="002F69C1" w:rsidRPr="007D5748" w:rsidRDefault="002F69C1" w:rsidP="00577B0C">
            <w:pPr>
              <w:rPr>
                <w:b/>
                <w:bCs/>
                <w:sz w:val="20"/>
                <w:szCs w:val="20"/>
              </w:rPr>
            </w:pPr>
            <w:r w:rsidRPr="007D5748">
              <w:rPr>
                <w:b/>
                <w:bCs/>
                <w:sz w:val="20"/>
                <w:szCs w:val="20"/>
              </w:rPr>
              <w:t>Bežné výdavky (600)</w:t>
            </w:r>
          </w:p>
        </w:tc>
        <w:tc>
          <w:tcPr>
            <w:tcW w:w="1540" w:type="dxa"/>
            <w:tcBorders>
              <w:top w:val="nil"/>
              <w:left w:val="nil"/>
              <w:bottom w:val="single" w:sz="4" w:space="0" w:color="auto"/>
              <w:right w:val="single" w:sz="4" w:space="0" w:color="auto"/>
            </w:tcBorders>
          </w:tcPr>
          <w:p w:rsidR="002F69C1" w:rsidRPr="007D5748" w:rsidRDefault="002F69C1" w:rsidP="00577B0C">
            <w:pPr>
              <w:jc w:val="center"/>
              <w:rPr>
                <w:b/>
                <w:bCs/>
                <w:sz w:val="20"/>
                <w:szCs w:val="20"/>
              </w:rPr>
            </w:pPr>
            <w:r>
              <w:rPr>
                <w:b/>
                <w:bCs/>
                <w:sz w:val="20"/>
                <w:szCs w:val="20"/>
              </w:rPr>
              <w:t>600 000</w:t>
            </w:r>
          </w:p>
        </w:tc>
        <w:tc>
          <w:tcPr>
            <w:tcW w:w="1540" w:type="dxa"/>
            <w:tcBorders>
              <w:top w:val="nil"/>
              <w:left w:val="nil"/>
              <w:bottom w:val="single" w:sz="4" w:space="0" w:color="auto"/>
              <w:right w:val="single" w:sz="4" w:space="0" w:color="auto"/>
            </w:tcBorders>
          </w:tcPr>
          <w:p w:rsidR="002F69C1" w:rsidRPr="007D5748" w:rsidRDefault="002F69C1" w:rsidP="00577B0C">
            <w:pPr>
              <w:jc w:val="center"/>
              <w:rPr>
                <w:b/>
                <w:bCs/>
                <w:sz w:val="20"/>
                <w:szCs w:val="20"/>
              </w:rPr>
            </w:pPr>
            <w:r>
              <w:rPr>
                <w:b/>
                <w:bCs/>
                <w:sz w:val="20"/>
                <w:szCs w:val="20"/>
              </w:rPr>
              <w:t>250 000</w:t>
            </w:r>
          </w:p>
        </w:tc>
        <w:tc>
          <w:tcPr>
            <w:tcW w:w="1540" w:type="dxa"/>
            <w:tcBorders>
              <w:top w:val="nil"/>
              <w:left w:val="nil"/>
              <w:bottom w:val="single" w:sz="4" w:space="0" w:color="auto"/>
              <w:right w:val="single" w:sz="4" w:space="0" w:color="auto"/>
            </w:tcBorders>
          </w:tcPr>
          <w:p w:rsidR="002F69C1" w:rsidRPr="007D5748" w:rsidRDefault="002F69C1" w:rsidP="00577B0C">
            <w:pPr>
              <w:jc w:val="center"/>
              <w:rPr>
                <w:b/>
                <w:bCs/>
                <w:sz w:val="20"/>
                <w:szCs w:val="20"/>
              </w:rPr>
            </w:pPr>
            <w:r>
              <w:rPr>
                <w:b/>
                <w:bCs/>
                <w:sz w:val="20"/>
                <w:szCs w:val="20"/>
              </w:rPr>
              <w:t>250 000</w:t>
            </w:r>
          </w:p>
        </w:tc>
        <w:tc>
          <w:tcPr>
            <w:tcW w:w="1540" w:type="dxa"/>
            <w:tcBorders>
              <w:top w:val="nil"/>
              <w:left w:val="nil"/>
              <w:bottom w:val="single" w:sz="4" w:space="0" w:color="auto"/>
              <w:right w:val="single" w:sz="4" w:space="0" w:color="auto"/>
            </w:tcBorders>
          </w:tcPr>
          <w:p w:rsidR="002F69C1" w:rsidRPr="007D5748" w:rsidRDefault="002F69C1" w:rsidP="00577B0C">
            <w:pPr>
              <w:jc w:val="center"/>
              <w:rPr>
                <w:b/>
                <w:bCs/>
              </w:rPr>
            </w:pPr>
            <w:r>
              <w:rPr>
                <w:b/>
                <w:bCs/>
              </w:rPr>
              <w:t>250 000</w:t>
            </w:r>
          </w:p>
        </w:tc>
        <w:tc>
          <w:tcPr>
            <w:tcW w:w="2220" w:type="dxa"/>
            <w:tcBorders>
              <w:top w:val="nil"/>
              <w:left w:val="nil"/>
              <w:bottom w:val="single" w:sz="4" w:space="0" w:color="auto"/>
              <w:right w:val="single" w:sz="4" w:space="0" w:color="auto"/>
            </w:tcBorders>
            <w:noWrap/>
            <w:vAlign w:val="bottom"/>
          </w:tcPr>
          <w:p w:rsidR="002F69C1" w:rsidRPr="007D5748" w:rsidRDefault="002F69C1" w:rsidP="00577B0C">
            <w:r w:rsidRPr="007D5748">
              <w:t> </w:t>
            </w:r>
          </w:p>
        </w:tc>
      </w:tr>
      <w:tr w:rsidR="002F69C1" w:rsidRPr="007D5748" w:rsidTr="00577B0C">
        <w:trPr>
          <w:trHeight w:val="255"/>
        </w:trPr>
        <w:tc>
          <w:tcPr>
            <w:tcW w:w="7070" w:type="dxa"/>
            <w:tcBorders>
              <w:top w:val="nil"/>
              <w:left w:val="single" w:sz="4" w:space="0" w:color="auto"/>
              <w:bottom w:val="single" w:sz="4" w:space="0" w:color="auto"/>
              <w:right w:val="single" w:sz="4" w:space="0" w:color="auto"/>
            </w:tcBorders>
          </w:tcPr>
          <w:p w:rsidR="002F69C1" w:rsidRPr="007D5748" w:rsidRDefault="002F69C1" w:rsidP="00577B0C">
            <w:pPr>
              <w:rPr>
                <w:sz w:val="20"/>
                <w:szCs w:val="20"/>
              </w:rPr>
            </w:pPr>
            <w:r w:rsidRPr="007D5748">
              <w:rPr>
                <w:sz w:val="20"/>
                <w:szCs w:val="20"/>
              </w:rPr>
              <w:t xml:space="preserve">  Mzdy, platy, služobné príjmy a ostatné osobné vyrovnania (610)</w:t>
            </w:r>
          </w:p>
        </w:tc>
        <w:tc>
          <w:tcPr>
            <w:tcW w:w="1540" w:type="dxa"/>
            <w:tcBorders>
              <w:top w:val="nil"/>
              <w:left w:val="nil"/>
              <w:bottom w:val="single" w:sz="4" w:space="0" w:color="auto"/>
              <w:right w:val="single" w:sz="4" w:space="0" w:color="auto"/>
            </w:tcBorders>
          </w:tcPr>
          <w:p w:rsidR="002F69C1" w:rsidRPr="007D5748" w:rsidRDefault="002F69C1" w:rsidP="00577B0C">
            <w:pPr>
              <w:jc w:val="center"/>
              <w:rPr>
                <w:sz w:val="20"/>
                <w:szCs w:val="20"/>
              </w:rPr>
            </w:pPr>
          </w:p>
        </w:tc>
        <w:tc>
          <w:tcPr>
            <w:tcW w:w="1540" w:type="dxa"/>
            <w:tcBorders>
              <w:top w:val="nil"/>
              <w:left w:val="nil"/>
              <w:bottom w:val="single" w:sz="4" w:space="0" w:color="auto"/>
              <w:right w:val="single" w:sz="4" w:space="0" w:color="auto"/>
            </w:tcBorders>
          </w:tcPr>
          <w:p w:rsidR="002F69C1" w:rsidRPr="007D5748" w:rsidRDefault="002F69C1" w:rsidP="00577B0C">
            <w:pPr>
              <w:jc w:val="center"/>
              <w:rPr>
                <w:sz w:val="20"/>
                <w:szCs w:val="20"/>
              </w:rPr>
            </w:pPr>
          </w:p>
        </w:tc>
        <w:tc>
          <w:tcPr>
            <w:tcW w:w="1540" w:type="dxa"/>
            <w:tcBorders>
              <w:top w:val="nil"/>
              <w:left w:val="nil"/>
              <w:bottom w:val="single" w:sz="4" w:space="0" w:color="auto"/>
              <w:right w:val="single" w:sz="4" w:space="0" w:color="auto"/>
            </w:tcBorders>
          </w:tcPr>
          <w:p w:rsidR="002F69C1" w:rsidRPr="007D5748" w:rsidRDefault="002F69C1" w:rsidP="00577B0C">
            <w:pPr>
              <w:jc w:val="center"/>
              <w:rPr>
                <w:sz w:val="20"/>
                <w:szCs w:val="20"/>
              </w:rPr>
            </w:pPr>
          </w:p>
        </w:tc>
        <w:tc>
          <w:tcPr>
            <w:tcW w:w="1540" w:type="dxa"/>
            <w:tcBorders>
              <w:top w:val="nil"/>
              <w:left w:val="nil"/>
              <w:bottom w:val="single" w:sz="4" w:space="0" w:color="auto"/>
              <w:right w:val="single" w:sz="4" w:space="0" w:color="auto"/>
            </w:tcBorders>
          </w:tcPr>
          <w:p w:rsidR="002F69C1" w:rsidRPr="007D5748" w:rsidRDefault="002F69C1" w:rsidP="00577B0C">
            <w:pPr>
              <w:jc w:val="center"/>
            </w:pPr>
          </w:p>
        </w:tc>
        <w:tc>
          <w:tcPr>
            <w:tcW w:w="2220" w:type="dxa"/>
            <w:tcBorders>
              <w:top w:val="nil"/>
              <w:left w:val="nil"/>
              <w:bottom w:val="single" w:sz="4" w:space="0" w:color="auto"/>
              <w:right w:val="single" w:sz="4" w:space="0" w:color="auto"/>
            </w:tcBorders>
            <w:noWrap/>
            <w:vAlign w:val="bottom"/>
          </w:tcPr>
          <w:p w:rsidR="002F69C1" w:rsidRPr="007D5748" w:rsidRDefault="002F69C1" w:rsidP="00577B0C">
            <w:r w:rsidRPr="007D5748">
              <w:t> </w:t>
            </w:r>
          </w:p>
        </w:tc>
      </w:tr>
      <w:tr w:rsidR="002F69C1" w:rsidRPr="007D5748" w:rsidTr="00577B0C">
        <w:trPr>
          <w:trHeight w:val="255"/>
        </w:trPr>
        <w:tc>
          <w:tcPr>
            <w:tcW w:w="7070" w:type="dxa"/>
            <w:tcBorders>
              <w:top w:val="nil"/>
              <w:left w:val="single" w:sz="4" w:space="0" w:color="auto"/>
              <w:bottom w:val="single" w:sz="4" w:space="0" w:color="auto"/>
              <w:right w:val="single" w:sz="4" w:space="0" w:color="auto"/>
            </w:tcBorders>
          </w:tcPr>
          <w:p w:rsidR="002F69C1" w:rsidRPr="007D5748" w:rsidRDefault="002F69C1" w:rsidP="00577B0C">
            <w:pPr>
              <w:rPr>
                <w:sz w:val="20"/>
                <w:szCs w:val="20"/>
                <w:vertAlign w:val="superscript"/>
              </w:rPr>
            </w:pPr>
            <w:r w:rsidRPr="007D5748">
              <w:rPr>
                <w:sz w:val="20"/>
                <w:szCs w:val="20"/>
              </w:rPr>
              <w:t xml:space="preserve">  Poistné a príspevok do poisťovní (620)</w:t>
            </w:r>
          </w:p>
        </w:tc>
        <w:tc>
          <w:tcPr>
            <w:tcW w:w="1540" w:type="dxa"/>
            <w:tcBorders>
              <w:top w:val="nil"/>
              <w:left w:val="nil"/>
              <w:bottom w:val="single" w:sz="4" w:space="0" w:color="auto"/>
              <w:right w:val="single" w:sz="4" w:space="0" w:color="auto"/>
            </w:tcBorders>
          </w:tcPr>
          <w:p w:rsidR="002F69C1" w:rsidRPr="007D5748" w:rsidRDefault="002F69C1" w:rsidP="00577B0C">
            <w:pPr>
              <w:jc w:val="center"/>
              <w:rPr>
                <w:sz w:val="20"/>
                <w:szCs w:val="20"/>
              </w:rPr>
            </w:pPr>
          </w:p>
        </w:tc>
        <w:tc>
          <w:tcPr>
            <w:tcW w:w="1540" w:type="dxa"/>
            <w:tcBorders>
              <w:top w:val="nil"/>
              <w:left w:val="nil"/>
              <w:bottom w:val="single" w:sz="4" w:space="0" w:color="auto"/>
              <w:right w:val="single" w:sz="4" w:space="0" w:color="auto"/>
            </w:tcBorders>
          </w:tcPr>
          <w:p w:rsidR="002F69C1" w:rsidRPr="007D5748" w:rsidRDefault="002F69C1" w:rsidP="00577B0C">
            <w:pPr>
              <w:jc w:val="center"/>
              <w:rPr>
                <w:sz w:val="20"/>
                <w:szCs w:val="20"/>
              </w:rPr>
            </w:pPr>
          </w:p>
        </w:tc>
        <w:tc>
          <w:tcPr>
            <w:tcW w:w="1540" w:type="dxa"/>
            <w:tcBorders>
              <w:top w:val="nil"/>
              <w:left w:val="nil"/>
              <w:bottom w:val="single" w:sz="4" w:space="0" w:color="auto"/>
              <w:right w:val="single" w:sz="4" w:space="0" w:color="auto"/>
            </w:tcBorders>
          </w:tcPr>
          <w:p w:rsidR="002F69C1" w:rsidRPr="007D5748" w:rsidRDefault="002F69C1" w:rsidP="00577B0C">
            <w:pPr>
              <w:jc w:val="center"/>
              <w:rPr>
                <w:sz w:val="20"/>
                <w:szCs w:val="20"/>
              </w:rPr>
            </w:pPr>
          </w:p>
        </w:tc>
        <w:tc>
          <w:tcPr>
            <w:tcW w:w="1540" w:type="dxa"/>
            <w:tcBorders>
              <w:top w:val="nil"/>
              <w:left w:val="nil"/>
              <w:bottom w:val="single" w:sz="4" w:space="0" w:color="auto"/>
              <w:right w:val="single" w:sz="4" w:space="0" w:color="auto"/>
            </w:tcBorders>
          </w:tcPr>
          <w:p w:rsidR="002F69C1" w:rsidRPr="007D5748" w:rsidRDefault="002F69C1" w:rsidP="00577B0C">
            <w:pPr>
              <w:jc w:val="center"/>
            </w:pPr>
          </w:p>
        </w:tc>
        <w:tc>
          <w:tcPr>
            <w:tcW w:w="2220" w:type="dxa"/>
            <w:tcBorders>
              <w:top w:val="nil"/>
              <w:left w:val="nil"/>
              <w:bottom w:val="single" w:sz="4" w:space="0" w:color="auto"/>
              <w:right w:val="single" w:sz="4" w:space="0" w:color="auto"/>
            </w:tcBorders>
            <w:noWrap/>
            <w:vAlign w:val="bottom"/>
          </w:tcPr>
          <w:p w:rsidR="002F69C1" w:rsidRPr="007D5748" w:rsidRDefault="002F69C1" w:rsidP="00577B0C">
            <w:r w:rsidRPr="007D5748">
              <w:t> </w:t>
            </w:r>
          </w:p>
        </w:tc>
      </w:tr>
      <w:tr w:rsidR="002F69C1" w:rsidRPr="007D5748" w:rsidTr="00577B0C">
        <w:trPr>
          <w:trHeight w:val="255"/>
        </w:trPr>
        <w:tc>
          <w:tcPr>
            <w:tcW w:w="7070" w:type="dxa"/>
            <w:tcBorders>
              <w:top w:val="nil"/>
              <w:left w:val="single" w:sz="4" w:space="0" w:color="auto"/>
              <w:bottom w:val="single" w:sz="4" w:space="0" w:color="auto"/>
              <w:right w:val="single" w:sz="4" w:space="0" w:color="auto"/>
            </w:tcBorders>
          </w:tcPr>
          <w:p w:rsidR="002F69C1" w:rsidRPr="007D5748" w:rsidRDefault="002F69C1" w:rsidP="00577B0C">
            <w:pPr>
              <w:rPr>
                <w:sz w:val="20"/>
                <w:szCs w:val="20"/>
                <w:vertAlign w:val="superscript"/>
              </w:rPr>
            </w:pPr>
            <w:r w:rsidRPr="007D5748">
              <w:rPr>
                <w:sz w:val="20"/>
                <w:szCs w:val="20"/>
              </w:rPr>
              <w:t xml:space="preserve">  Tovary a služby (630)</w:t>
            </w:r>
            <w:r w:rsidRPr="007D5748">
              <w:rPr>
                <w:sz w:val="20"/>
                <w:szCs w:val="20"/>
                <w:vertAlign w:val="superscript"/>
              </w:rPr>
              <w:t>2</w:t>
            </w:r>
          </w:p>
        </w:tc>
        <w:tc>
          <w:tcPr>
            <w:tcW w:w="1540" w:type="dxa"/>
            <w:tcBorders>
              <w:top w:val="nil"/>
              <w:left w:val="nil"/>
              <w:bottom w:val="single" w:sz="4" w:space="0" w:color="auto"/>
              <w:right w:val="single" w:sz="4" w:space="0" w:color="auto"/>
            </w:tcBorders>
          </w:tcPr>
          <w:p w:rsidR="002F69C1" w:rsidRPr="007D5748" w:rsidRDefault="002F69C1" w:rsidP="00577B0C">
            <w:pPr>
              <w:jc w:val="center"/>
              <w:rPr>
                <w:sz w:val="20"/>
                <w:szCs w:val="20"/>
              </w:rPr>
            </w:pPr>
          </w:p>
        </w:tc>
        <w:tc>
          <w:tcPr>
            <w:tcW w:w="1540" w:type="dxa"/>
            <w:tcBorders>
              <w:top w:val="nil"/>
              <w:left w:val="nil"/>
              <w:bottom w:val="single" w:sz="4" w:space="0" w:color="auto"/>
              <w:right w:val="single" w:sz="4" w:space="0" w:color="auto"/>
            </w:tcBorders>
          </w:tcPr>
          <w:p w:rsidR="002F69C1" w:rsidRPr="007D5748" w:rsidRDefault="002F69C1" w:rsidP="00577B0C">
            <w:pPr>
              <w:jc w:val="center"/>
              <w:rPr>
                <w:sz w:val="20"/>
                <w:szCs w:val="20"/>
              </w:rPr>
            </w:pPr>
          </w:p>
        </w:tc>
        <w:tc>
          <w:tcPr>
            <w:tcW w:w="1540" w:type="dxa"/>
            <w:tcBorders>
              <w:top w:val="nil"/>
              <w:left w:val="nil"/>
              <w:bottom w:val="single" w:sz="4" w:space="0" w:color="auto"/>
              <w:right w:val="single" w:sz="4" w:space="0" w:color="auto"/>
            </w:tcBorders>
          </w:tcPr>
          <w:p w:rsidR="002F69C1" w:rsidRPr="007D5748" w:rsidRDefault="002F69C1" w:rsidP="00577B0C">
            <w:pPr>
              <w:jc w:val="center"/>
              <w:rPr>
                <w:sz w:val="20"/>
                <w:szCs w:val="20"/>
              </w:rPr>
            </w:pPr>
          </w:p>
        </w:tc>
        <w:tc>
          <w:tcPr>
            <w:tcW w:w="1540" w:type="dxa"/>
            <w:tcBorders>
              <w:top w:val="nil"/>
              <w:left w:val="nil"/>
              <w:bottom w:val="single" w:sz="4" w:space="0" w:color="auto"/>
              <w:right w:val="single" w:sz="4" w:space="0" w:color="auto"/>
            </w:tcBorders>
          </w:tcPr>
          <w:p w:rsidR="002F69C1" w:rsidRPr="007D5748" w:rsidRDefault="002F69C1" w:rsidP="00577B0C">
            <w:pPr>
              <w:jc w:val="center"/>
            </w:pPr>
          </w:p>
        </w:tc>
        <w:tc>
          <w:tcPr>
            <w:tcW w:w="2220" w:type="dxa"/>
            <w:tcBorders>
              <w:top w:val="nil"/>
              <w:left w:val="nil"/>
              <w:bottom w:val="single" w:sz="4" w:space="0" w:color="auto"/>
              <w:right w:val="single" w:sz="4" w:space="0" w:color="auto"/>
            </w:tcBorders>
            <w:noWrap/>
            <w:vAlign w:val="bottom"/>
          </w:tcPr>
          <w:p w:rsidR="002F69C1" w:rsidRPr="007D5748" w:rsidRDefault="002F69C1" w:rsidP="00577B0C">
            <w:r w:rsidRPr="007D5748">
              <w:t> </w:t>
            </w:r>
          </w:p>
        </w:tc>
      </w:tr>
      <w:tr w:rsidR="002F69C1" w:rsidRPr="007D5748" w:rsidTr="00577B0C">
        <w:trPr>
          <w:trHeight w:val="255"/>
        </w:trPr>
        <w:tc>
          <w:tcPr>
            <w:tcW w:w="7070" w:type="dxa"/>
            <w:tcBorders>
              <w:top w:val="nil"/>
              <w:left w:val="single" w:sz="4" w:space="0" w:color="auto"/>
              <w:bottom w:val="single" w:sz="4" w:space="0" w:color="auto"/>
              <w:right w:val="single" w:sz="4" w:space="0" w:color="auto"/>
            </w:tcBorders>
          </w:tcPr>
          <w:p w:rsidR="002F69C1" w:rsidRPr="007D5748" w:rsidRDefault="002F69C1" w:rsidP="00577B0C">
            <w:pPr>
              <w:rPr>
                <w:sz w:val="20"/>
                <w:szCs w:val="20"/>
              </w:rPr>
            </w:pPr>
            <w:r w:rsidRPr="007D5748">
              <w:rPr>
                <w:sz w:val="20"/>
                <w:szCs w:val="20"/>
              </w:rPr>
              <w:t xml:space="preserve">  Bežné transfery (640)</w:t>
            </w:r>
            <w:r w:rsidRPr="007D5748">
              <w:rPr>
                <w:sz w:val="20"/>
                <w:szCs w:val="20"/>
                <w:vertAlign w:val="superscript"/>
              </w:rPr>
              <w:t>2</w:t>
            </w:r>
          </w:p>
        </w:tc>
        <w:tc>
          <w:tcPr>
            <w:tcW w:w="1540" w:type="dxa"/>
            <w:tcBorders>
              <w:top w:val="nil"/>
              <w:left w:val="nil"/>
              <w:bottom w:val="single" w:sz="4" w:space="0" w:color="auto"/>
              <w:right w:val="single" w:sz="4" w:space="0" w:color="auto"/>
            </w:tcBorders>
          </w:tcPr>
          <w:p w:rsidR="002F69C1" w:rsidRPr="007D5748" w:rsidRDefault="002F69C1" w:rsidP="00577B0C">
            <w:pPr>
              <w:jc w:val="center"/>
              <w:rPr>
                <w:sz w:val="20"/>
                <w:szCs w:val="20"/>
              </w:rPr>
            </w:pPr>
            <w:r>
              <w:rPr>
                <w:sz w:val="20"/>
                <w:szCs w:val="20"/>
              </w:rPr>
              <w:t>600 000</w:t>
            </w:r>
          </w:p>
        </w:tc>
        <w:tc>
          <w:tcPr>
            <w:tcW w:w="1540" w:type="dxa"/>
            <w:tcBorders>
              <w:top w:val="nil"/>
              <w:left w:val="nil"/>
              <w:bottom w:val="single" w:sz="4" w:space="0" w:color="auto"/>
              <w:right w:val="single" w:sz="4" w:space="0" w:color="auto"/>
            </w:tcBorders>
          </w:tcPr>
          <w:p w:rsidR="002F69C1" w:rsidRPr="007D5748" w:rsidRDefault="002F69C1" w:rsidP="00577B0C">
            <w:pPr>
              <w:jc w:val="center"/>
              <w:rPr>
                <w:sz w:val="20"/>
                <w:szCs w:val="20"/>
              </w:rPr>
            </w:pPr>
            <w:r>
              <w:rPr>
                <w:sz w:val="20"/>
                <w:szCs w:val="20"/>
              </w:rPr>
              <w:t>250 000</w:t>
            </w:r>
          </w:p>
        </w:tc>
        <w:tc>
          <w:tcPr>
            <w:tcW w:w="1540" w:type="dxa"/>
            <w:tcBorders>
              <w:top w:val="nil"/>
              <w:left w:val="nil"/>
              <w:bottom w:val="single" w:sz="4" w:space="0" w:color="auto"/>
              <w:right w:val="single" w:sz="4" w:space="0" w:color="auto"/>
            </w:tcBorders>
          </w:tcPr>
          <w:p w:rsidR="002F69C1" w:rsidRPr="007D5748" w:rsidRDefault="002F69C1" w:rsidP="00577B0C">
            <w:pPr>
              <w:jc w:val="center"/>
              <w:rPr>
                <w:sz w:val="20"/>
                <w:szCs w:val="20"/>
              </w:rPr>
            </w:pPr>
            <w:r>
              <w:rPr>
                <w:sz w:val="20"/>
                <w:szCs w:val="20"/>
              </w:rPr>
              <w:t>250 000</w:t>
            </w:r>
          </w:p>
        </w:tc>
        <w:tc>
          <w:tcPr>
            <w:tcW w:w="1540" w:type="dxa"/>
            <w:tcBorders>
              <w:top w:val="nil"/>
              <w:left w:val="nil"/>
              <w:bottom w:val="single" w:sz="4" w:space="0" w:color="auto"/>
              <w:right w:val="single" w:sz="4" w:space="0" w:color="auto"/>
            </w:tcBorders>
          </w:tcPr>
          <w:p w:rsidR="002F69C1" w:rsidRPr="007D5748" w:rsidRDefault="002F69C1" w:rsidP="00577B0C">
            <w:pPr>
              <w:jc w:val="center"/>
            </w:pPr>
            <w:r>
              <w:t>250 000</w:t>
            </w:r>
          </w:p>
        </w:tc>
        <w:tc>
          <w:tcPr>
            <w:tcW w:w="2220" w:type="dxa"/>
            <w:tcBorders>
              <w:top w:val="nil"/>
              <w:left w:val="nil"/>
              <w:bottom w:val="single" w:sz="4" w:space="0" w:color="auto"/>
              <w:right w:val="single" w:sz="4" w:space="0" w:color="auto"/>
            </w:tcBorders>
            <w:noWrap/>
            <w:vAlign w:val="bottom"/>
          </w:tcPr>
          <w:p w:rsidR="002F69C1" w:rsidRPr="007D5748" w:rsidRDefault="002F69C1" w:rsidP="00577B0C">
            <w:r w:rsidRPr="007D5748">
              <w:t> </w:t>
            </w:r>
            <w:r>
              <w:t>príjemcovia dotácií</w:t>
            </w:r>
          </w:p>
        </w:tc>
      </w:tr>
      <w:tr w:rsidR="002F69C1" w:rsidRPr="007D5748" w:rsidTr="00577B0C">
        <w:trPr>
          <w:trHeight w:val="255"/>
        </w:trPr>
        <w:tc>
          <w:tcPr>
            <w:tcW w:w="7070" w:type="dxa"/>
            <w:tcBorders>
              <w:top w:val="nil"/>
              <w:left w:val="single" w:sz="4" w:space="0" w:color="auto"/>
              <w:bottom w:val="single" w:sz="4" w:space="0" w:color="auto"/>
              <w:right w:val="single" w:sz="4" w:space="0" w:color="auto"/>
            </w:tcBorders>
            <w:vAlign w:val="center"/>
          </w:tcPr>
          <w:p w:rsidR="002F69C1" w:rsidRPr="007D5748" w:rsidRDefault="002F69C1" w:rsidP="00577B0C">
            <w:pPr>
              <w:rPr>
                <w:sz w:val="20"/>
                <w:szCs w:val="20"/>
              </w:rPr>
            </w:pPr>
            <w:r w:rsidRPr="007D5748">
              <w:rPr>
                <w:sz w:val="20"/>
                <w:szCs w:val="20"/>
              </w:rPr>
              <w:t xml:space="preserve">  Splácanie úrokov a ostatné platby súvisiace s </w:t>
            </w:r>
            <w:r>
              <w:t xml:space="preserve"> </w:t>
            </w:r>
            <w:r w:rsidRPr="008D339D">
              <w:rPr>
                <w:sz w:val="20"/>
                <w:szCs w:val="20"/>
              </w:rPr>
              <w:t>úverom, pôžičkou, návratnou finančnou výpomocou a finančným prenájmom</w:t>
            </w:r>
            <w:r w:rsidRPr="007D5748">
              <w:rPr>
                <w:sz w:val="20"/>
                <w:szCs w:val="20"/>
              </w:rPr>
              <w:t xml:space="preserve"> (650)</w:t>
            </w:r>
            <w:r w:rsidRPr="007D5748">
              <w:rPr>
                <w:sz w:val="20"/>
                <w:szCs w:val="20"/>
                <w:vertAlign w:val="superscript"/>
              </w:rPr>
              <w:t>2</w:t>
            </w:r>
          </w:p>
        </w:tc>
        <w:tc>
          <w:tcPr>
            <w:tcW w:w="1540" w:type="dxa"/>
            <w:tcBorders>
              <w:top w:val="nil"/>
              <w:left w:val="nil"/>
              <w:bottom w:val="single" w:sz="4" w:space="0" w:color="auto"/>
              <w:right w:val="single" w:sz="4" w:space="0" w:color="auto"/>
            </w:tcBorders>
          </w:tcPr>
          <w:p w:rsidR="002F69C1" w:rsidRPr="007D5748" w:rsidRDefault="002F69C1" w:rsidP="00577B0C">
            <w:pPr>
              <w:jc w:val="center"/>
              <w:rPr>
                <w:sz w:val="20"/>
                <w:szCs w:val="20"/>
              </w:rPr>
            </w:pPr>
          </w:p>
        </w:tc>
        <w:tc>
          <w:tcPr>
            <w:tcW w:w="1540" w:type="dxa"/>
            <w:tcBorders>
              <w:top w:val="nil"/>
              <w:left w:val="nil"/>
              <w:bottom w:val="single" w:sz="4" w:space="0" w:color="auto"/>
              <w:right w:val="single" w:sz="4" w:space="0" w:color="auto"/>
            </w:tcBorders>
          </w:tcPr>
          <w:p w:rsidR="002F69C1" w:rsidRPr="007D5748" w:rsidRDefault="002F69C1" w:rsidP="00577B0C">
            <w:pPr>
              <w:jc w:val="center"/>
              <w:rPr>
                <w:sz w:val="20"/>
                <w:szCs w:val="20"/>
              </w:rPr>
            </w:pPr>
          </w:p>
        </w:tc>
        <w:tc>
          <w:tcPr>
            <w:tcW w:w="1540" w:type="dxa"/>
            <w:tcBorders>
              <w:top w:val="nil"/>
              <w:left w:val="nil"/>
              <w:bottom w:val="single" w:sz="4" w:space="0" w:color="auto"/>
              <w:right w:val="single" w:sz="4" w:space="0" w:color="auto"/>
            </w:tcBorders>
          </w:tcPr>
          <w:p w:rsidR="002F69C1" w:rsidRPr="007D5748" w:rsidRDefault="002F69C1" w:rsidP="00577B0C">
            <w:pPr>
              <w:jc w:val="center"/>
              <w:rPr>
                <w:sz w:val="20"/>
                <w:szCs w:val="20"/>
              </w:rPr>
            </w:pPr>
          </w:p>
        </w:tc>
        <w:tc>
          <w:tcPr>
            <w:tcW w:w="1540" w:type="dxa"/>
            <w:tcBorders>
              <w:top w:val="nil"/>
              <w:left w:val="nil"/>
              <w:bottom w:val="single" w:sz="4" w:space="0" w:color="auto"/>
              <w:right w:val="single" w:sz="4" w:space="0" w:color="auto"/>
            </w:tcBorders>
          </w:tcPr>
          <w:p w:rsidR="002F69C1" w:rsidRPr="007D5748" w:rsidRDefault="002F69C1" w:rsidP="00577B0C">
            <w:pPr>
              <w:jc w:val="center"/>
            </w:pPr>
          </w:p>
        </w:tc>
        <w:tc>
          <w:tcPr>
            <w:tcW w:w="2220" w:type="dxa"/>
            <w:tcBorders>
              <w:top w:val="nil"/>
              <w:left w:val="nil"/>
              <w:bottom w:val="single" w:sz="4" w:space="0" w:color="auto"/>
              <w:right w:val="single" w:sz="4" w:space="0" w:color="auto"/>
            </w:tcBorders>
            <w:noWrap/>
            <w:vAlign w:val="bottom"/>
          </w:tcPr>
          <w:p w:rsidR="002F69C1" w:rsidRPr="007D5748" w:rsidRDefault="002F69C1" w:rsidP="00577B0C"/>
        </w:tc>
      </w:tr>
      <w:tr w:rsidR="002F69C1" w:rsidRPr="007D5748" w:rsidTr="00577B0C">
        <w:trPr>
          <w:trHeight w:val="255"/>
        </w:trPr>
        <w:tc>
          <w:tcPr>
            <w:tcW w:w="7070" w:type="dxa"/>
            <w:tcBorders>
              <w:top w:val="nil"/>
              <w:left w:val="single" w:sz="4" w:space="0" w:color="auto"/>
              <w:bottom w:val="single" w:sz="4" w:space="0" w:color="auto"/>
              <w:right w:val="single" w:sz="4" w:space="0" w:color="auto"/>
            </w:tcBorders>
          </w:tcPr>
          <w:p w:rsidR="002F69C1" w:rsidRPr="007D5748" w:rsidRDefault="002F69C1" w:rsidP="00577B0C">
            <w:pPr>
              <w:rPr>
                <w:b/>
                <w:bCs/>
                <w:sz w:val="20"/>
                <w:szCs w:val="20"/>
              </w:rPr>
            </w:pPr>
            <w:r w:rsidRPr="007D5748">
              <w:rPr>
                <w:b/>
                <w:bCs/>
                <w:sz w:val="20"/>
                <w:szCs w:val="20"/>
              </w:rPr>
              <w:t>Kapitálové výdavky (700)</w:t>
            </w:r>
          </w:p>
        </w:tc>
        <w:tc>
          <w:tcPr>
            <w:tcW w:w="1540" w:type="dxa"/>
            <w:tcBorders>
              <w:top w:val="nil"/>
              <w:left w:val="nil"/>
              <w:bottom w:val="single" w:sz="4" w:space="0" w:color="auto"/>
              <w:right w:val="single" w:sz="4" w:space="0" w:color="auto"/>
            </w:tcBorders>
          </w:tcPr>
          <w:p w:rsidR="002F69C1" w:rsidRPr="007D5748" w:rsidRDefault="002F69C1" w:rsidP="00577B0C">
            <w:pPr>
              <w:jc w:val="center"/>
              <w:rPr>
                <w:b/>
                <w:bCs/>
                <w:sz w:val="20"/>
                <w:szCs w:val="20"/>
              </w:rPr>
            </w:pPr>
            <w:r>
              <w:rPr>
                <w:b/>
                <w:bCs/>
                <w:sz w:val="20"/>
                <w:szCs w:val="20"/>
              </w:rPr>
              <w:t>1 200 000</w:t>
            </w:r>
          </w:p>
        </w:tc>
        <w:tc>
          <w:tcPr>
            <w:tcW w:w="1540" w:type="dxa"/>
            <w:tcBorders>
              <w:top w:val="nil"/>
              <w:left w:val="nil"/>
              <w:bottom w:val="single" w:sz="4" w:space="0" w:color="auto"/>
              <w:right w:val="single" w:sz="4" w:space="0" w:color="auto"/>
            </w:tcBorders>
          </w:tcPr>
          <w:p w:rsidR="002F69C1" w:rsidRPr="007D5748" w:rsidRDefault="002F69C1" w:rsidP="00577B0C">
            <w:pPr>
              <w:jc w:val="center"/>
              <w:rPr>
                <w:b/>
                <w:bCs/>
                <w:sz w:val="20"/>
                <w:szCs w:val="20"/>
              </w:rPr>
            </w:pPr>
            <w:r>
              <w:rPr>
                <w:b/>
                <w:bCs/>
                <w:sz w:val="20"/>
                <w:szCs w:val="20"/>
              </w:rPr>
              <w:t>550 000</w:t>
            </w:r>
          </w:p>
        </w:tc>
        <w:tc>
          <w:tcPr>
            <w:tcW w:w="1540" w:type="dxa"/>
            <w:tcBorders>
              <w:top w:val="nil"/>
              <w:left w:val="nil"/>
              <w:bottom w:val="single" w:sz="4" w:space="0" w:color="auto"/>
              <w:right w:val="single" w:sz="4" w:space="0" w:color="auto"/>
            </w:tcBorders>
          </w:tcPr>
          <w:p w:rsidR="002F69C1" w:rsidRPr="007D5748" w:rsidRDefault="002F69C1" w:rsidP="00577B0C">
            <w:pPr>
              <w:jc w:val="center"/>
              <w:rPr>
                <w:b/>
                <w:bCs/>
                <w:sz w:val="20"/>
                <w:szCs w:val="20"/>
              </w:rPr>
            </w:pPr>
            <w:r>
              <w:rPr>
                <w:b/>
                <w:bCs/>
                <w:sz w:val="20"/>
                <w:szCs w:val="20"/>
              </w:rPr>
              <w:t>550 000</w:t>
            </w:r>
          </w:p>
        </w:tc>
        <w:tc>
          <w:tcPr>
            <w:tcW w:w="1540" w:type="dxa"/>
            <w:tcBorders>
              <w:top w:val="nil"/>
              <w:left w:val="nil"/>
              <w:bottom w:val="single" w:sz="4" w:space="0" w:color="auto"/>
              <w:right w:val="single" w:sz="4" w:space="0" w:color="auto"/>
            </w:tcBorders>
          </w:tcPr>
          <w:p w:rsidR="002F69C1" w:rsidRPr="007D5748" w:rsidRDefault="002F69C1" w:rsidP="00577B0C">
            <w:pPr>
              <w:jc w:val="center"/>
              <w:rPr>
                <w:b/>
                <w:bCs/>
              </w:rPr>
            </w:pPr>
            <w:r>
              <w:rPr>
                <w:b/>
                <w:bCs/>
              </w:rPr>
              <w:t>550 000</w:t>
            </w:r>
          </w:p>
        </w:tc>
        <w:tc>
          <w:tcPr>
            <w:tcW w:w="2220" w:type="dxa"/>
            <w:tcBorders>
              <w:top w:val="nil"/>
              <w:left w:val="nil"/>
              <w:bottom w:val="single" w:sz="4" w:space="0" w:color="auto"/>
              <w:right w:val="single" w:sz="4" w:space="0" w:color="auto"/>
            </w:tcBorders>
            <w:noWrap/>
            <w:vAlign w:val="bottom"/>
          </w:tcPr>
          <w:p w:rsidR="002F69C1" w:rsidRPr="007D5748" w:rsidRDefault="002F69C1" w:rsidP="00577B0C">
            <w:r w:rsidRPr="007D5748">
              <w:t> </w:t>
            </w:r>
          </w:p>
        </w:tc>
      </w:tr>
      <w:tr w:rsidR="002F69C1" w:rsidRPr="007D5748" w:rsidTr="00577B0C">
        <w:trPr>
          <w:trHeight w:val="255"/>
        </w:trPr>
        <w:tc>
          <w:tcPr>
            <w:tcW w:w="7070" w:type="dxa"/>
            <w:tcBorders>
              <w:top w:val="nil"/>
              <w:left w:val="single" w:sz="4" w:space="0" w:color="auto"/>
              <w:bottom w:val="single" w:sz="4" w:space="0" w:color="auto"/>
              <w:right w:val="single" w:sz="4" w:space="0" w:color="auto"/>
            </w:tcBorders>
          </w:tcPr>
          <w:p w:rsidR="002F69C1" w:rsidRPr="007D5748" w:rsidRDefault="002F69C1" w:rsidP="00577B0C">
            <w:pPr>
              <w:rPr>
                <w:sz w:val="20"/>
                <w:szCs w:val="20"/>
              </w:rPr>
            </w:pPr>
            <w:r w:rsidRPr="007D5748">
              <w:rPr>
                <w:sz w:val="20"/>
                <w:szCs w:val="20"/>
              </w:rPr>
              <w:t xml:space="preserve">  Obstarávanie kapitálových aktív (710)</w:t>
            </w:r>
            <w:r w:rsidRPr="007D5748">
              <w:rPr>
                <w:sz w:val="20"/>
                <w:szCs w:val="20"/>
                <w:vertAlign w:val="superscript"/>
              </w:rPr>
              <w:t>2</w:t>
            </w:r>
          </w:p>
        </w:tc>
        <w:tc>
          <w:tcPr>
            <w:tcW w:w="1540" w:type="dxa"/>
            <w:tcBorders>
              <w:top w:val="nil"/>
              <w:left w:val="nil"/>
              <w:bottom w:val="single" w:sz="4" w:space="0" w:color="auto"/>
              <w:right w:val="single" w:sz="4" w:space="0" w:color="auto"/>
            </w:tcBorders>
          </w:tcPr>
          <w:p w:rsidR="002F69C1" w:rsidRPr="007D5748" w:rsidRDefault="002F69C1" w:rsidP="00577B0C">
            <w:pPr>
              <w:jc w:val="center"/>
              <w:rPr>
                <w:sz w:val="20"/>
                <w:szCs w:val="20"/>
              </w:rPr>
            </w:pPr>
          </w:p>
        </w:tc>
        <w:tc>
          <w:tcPr>
            <w:tcW w:w="1540" w:type="dxa"/>
            <w:tcBorders>
              <w:top w:val="nil"/>
              <w:left w:val="nil"/>
              <w:bottom w:val="single" w:sz="4" w:space="0" w:color="auto"/>
              <w:right w:val="single" w:sz="4" w:space="0" w:color="auto"/>
            </w:tcBorders>
          </w:tcPr>
          <w:p w:rsidR="002F69C1" w:rsidRPr="007D5748" w:rsidRDefault="002F69C1" w:rsidP="00577B0C">
            <w:pPr>
              <w:jc w:val="center"/>
              <w:rPr>
                <w:sz w:val="20"/>
                <w:szCs w:val="20"/>
              </w:rPr>
            </w:pPr>
          </w:p>
        </w:tc>
        <w:tc>
          <w:tcPr>
            <w:tcW w:w="1540" w:type="dxa"/>
            <w:tcBorders>
              <w:top w:val="nil"/>
              <w:left w:val="nil"/>
              <w:bottom w:val="single" w:sz="4" w:space="0" w:color="auto"/>
              <w:right w:val="single" w:sz="4" w:space="0" w:color="auto"/>
            </w:tcBorders>
          </w:tcPr>
          <w:p w:rsidR="002F69C1" w:rsidRPr="007D5748" w:rsidRDefault="002F69C1" w:rsidP="00577B0C">
            <w:pPr>
              <w:jc w:val="center"/>
              <w:rPr>
                <w:sz w:val="20"/>
                <w:szCs w:val="20"/>
              </w:rPr>
            </w:pPr>
          </w:p>
        </w:tc>
        <w:tc>
          <w:tcPr>
            <w:tcW w:w="1540" w:type="dxa"/>
            <w:tcBorders>
              <w:top w:val="nil"/>
              <w:left w:val="nil"/>
              <w:bottom w:val="single" w:sz="4" w:space="0" w:color="auto"/>
              <w:right w:val="single" w:sz="4" w:space="0" w:color="auto"/>
            </w:tcBorders>
          </w:tcPr>
          <w:p w:rsidR="002F69C1" w:rsidRPr="007D5748" w:rsidRDefault="002F69C1" w:rsidP="00577B0C">
            <w:pPr>
              <w:jc w:val="center"/>
            </w:pPr>
          </w:p>
        </w:tc>
        <w:tc>
          <w:tcPr>
            <w:tcW w:w="2220" w:type="dxa"/>
            <w:tcBorders>
              <w:top w:val="nil"/>
              <w:left w:val="nil"/>
              <w:bottom w:val="single" w:sz="4" w:space="0" w:color="auto"/>
              <w:right w:val="single" w:sz="4" w:space="0" w:color="auto"/>
            </w:tcBorders>
            <w:noWrap/>
            <w:vAlign w:val="bottom"/>
          </w:tcPr>
          <w:p w:rsidR="002F69C1" w:rsidRPr="007D5748" w:rsidRDefault="002F69C1" w:rsidP="00577B0C">
            <w:r w:rsidRPr="007D5748">
              <w:t> </w:t>
            </w:r>
          </w:p>
        </w:tc>
      </w:tr>
      <w:tr w:rsidR="002F69C1" w:rsidRPr="007D5748" w:rsidTr="00577B0C">
        <w:trPr>
          <w:trHeight w:val="255"/>
        </w:trPr>
        <w:tc>
          <w:tcPr>
            <w:tcW w:w="7070" w:type="dxa"/>
            <w:tcBorders>
              <w:top w:val="nil"/>
              <w:left w:val="single" w:sz="4" w:space="0" w:color="auto"/>
              <w:bottom w:val="single" w:sz="4" w:space="0" w:color="auto"/>
              <w:right w:val="single" w:sz="4" w:space="0" w:color="auto"/>
            </w:tcBorders>
          </w:tcPr>
          <w:p w:rsidR="002F69C1" w:rsidRPr="007D5748" w:rsidRDefault="002F69C1" w:rsidP="00577B0C">
            <w:pPr>
              <w:rPr>
                <w:sz w:val="20"/>
                <w:szCs w:val="20"/>
              </w:rPr>
            </w:pPr>
            <w:r w:rsidRPr="007D5748">
              <w:rPr>
                <w:sz w:val="20"/>
                <w:szCs w:val="20"/>
              </w:rPr>
              <w:t xml:space="preserve">  Kapitálové transfery (720)</w:t>
            </w:r>
            <w:r w:rsidRPr="007D5748">
              <w:rPr>
                <w:sz w:val="20"/>
                <w:szCs w:val="20"/>
                <w:vertAlign w:val="superscript"/>
              </w:rPr>
              <w:t>2</w:t>
            </w:r>
          </w:p>
        </w:tc>
        <w:tc>
          <w:tcPr>
            <w:tcW w:w="1540" w:type="dxa"/>
            <w:tcBorders>
              <w:top w:val="nil"/>
              <w:left w:val="nil"/>
              <w:bottom w:val="single" w:sz="4" w:space="0" w:color="auto"/>
              <w:right w:val="single" w:sz="4" w:space="0" w:color="auto"/>
            </w:tcBorders>
          </w:tcPr>
          <w:p w:rsidR="002F69C1" w:rsidRPr="007D5748" w:rsidRDefault="002F69C1" w:rsidP="00577B0C">
            <w:pPr>
              <w:jc w:val="center"/>
              <w:rPr>
                <w:sz w:val="20"/>
                <w:szCs w:val="20"/>
              </w:rPr>
            </w:pPr>
            <w:r>
              <w:rPr>
                <w:sz w:val="20"/>
                <w:szCs w:val="20"/>
              </w:rPr>
              <w:t>1 200 000</w:t>
            </w:r>
          </w:p>
        </w:tc>
        <w:tc>
          <w:tcPr>
            <w:tcW w:w="1540" w:type="dxa"/>
            <w:tcBorders>
              <w:top w:val="nil"/>
              <w:left w:val="nil"/>
              <w:bottom w:val="single" w:sz="4" w:space="0" w:color="auto"/>
              <w:right w:val="single" w:sz="4" w:space="0" w:color="auto"/>
            </w:tcBorders>
          </w:tcPr>
          <w:p w:rsidR="002F69C1" w:rsidRPr="007D5748" w:rsidRDefault="002F69C1" w:rsidP="00577B0C">
            <w:pPr>
              <w:jc w:val="center"/>
              <w:rPr>
                <w:sz w:val="20"/>
                <w:szCs w:val="20"/>
              </w:rPr>
            </w:pPr>
            <w:r>
              <w:rPr>
                <w:sz w:val="20"/>
                <w:szCs w:val="20"/>
              </w:rPr>
              <w:t>550 000</w:t>
            </w:r>
          </w:p>
        </w:tc>
        <w:tc>
          <w:tcPr>
            <w:tcW w:w="1540" w:type="dxa"/>
            <w:tcBorders>
              <w:top w:val="nil"/>
              <w:left w:val="nil"/>
              <w:bottom w:val="single" w:sz="4" w:space="0" w:color="auto"/>
              <w:right w:val="single" w:sz="4" w:space="0" w:color="auto"/>
            </w:tcBorders>
          </w:tcPr>
          <w:p w:rsidR="002F69C1" w:rsidRPr="007D5748" w:rsidRDefault="002F69C1" w:rsidP="00577B0C">
            <w:pPr>
              <w:jc w:val="center"/>
              <w:rPr>
                <w:sz w:val="20"/>
                <w:szCs w:val="20"/>
              </w:rPr>
            </w:pPr>
            <w:r>
              <w:rPr>
                <w:sz w:val="20"/>
                <w:szCs w:val="20"/>
              </w:rPr>
              <w:t>550 000</w:t>
            </w:r>
          </w:p>
        </w:tc>
        <w:tc>
          <w:tcPr>
            <w:tcW w:w="1540" w:type="dxa"/>
            <w:tcBorders>
              <w:top w:val="nil"/>
              <w:left w:val="nil"/>
              <w:bottom w:val="single" w:sz="4" w:space="0" w:color="auto"/>
              <w:right w:val="single" w:sz="4" w:space="0" w:color="auto"/>
            </w:tcBorders>
          </w:tcPr>
          <w:p w:rsidR="002F69C1" w:rsidRPr="007D5748" w:rsidRDefault="002F69C1" w:rsidP="00577B0C">
            <w:pPr>
              <w:jc w:val="center"/>
            </w:pPr>
            <w:r>
              <w:t>550 000</w:t>
            </w:r>
          </w:p>
        </w:tc>
        <w:tc>
          <w:tcPr>
            <w:tcW w:w="2220" w:type="dxa"/>
            <w:tcBorders>
              <w:top w:val="nil"/>
              <w:left w:val="nil"/>
              <w:bottom w:val="single" w:sz="4" w:space="0" w:color="auto"/>
              <w:right w:val="single" w:sz="4" w:space="0" w:color="auto"/>
            </w:tcBorders>
            <w:noWrap/>
            <w:vAlign w:val="bottom"/>
          </w:tcPr>
          <w:p w:rsidR="002F69C1" w:rsidRPr="007D5748" w:rsidRDefault="002F69C1" w:rsidP="00577B0C">
            <w:r w:rsidRPr="007D5748">
              <w:t> </w:t>
            </w:r>
            <w:r>
              <w:t>príjemcovia dotácií</w:t>
            </w:r>
          </w:p>
        </w:tc>
      </w:tr>
      <w:tr w:rsidR="002F69C1" w:rsidRPr="007D5748" w:rsidTr="00577B0C">
        <w:trPr>
          <w:trHeight w:val="255"/>
        </w:trPr>
        <w:tc>
          <w:tcPr>
            <w:tcW w:w="7070" w:type="dxa"/>
            <w:tcBorders>
              <w:top w:val="nil"/>
              <w:left w:val="single" w:sz="4" w:space="0" w:color="auto"/>
              <w:bottom w:val="single" w:sz="4" w:space="0" w:color="auto"/>
              <w:right w:val="single" w:sz="4" w:space="0" w:color="auto"/>
            </w:tcBorders>
          </w:tcPr>
          <w:p w:rsidR="002F69C1" w:rsidRPr="007D5748" w:rsidRDefault="002F69C1" w:rsidP="00577B0C">
            <w:pPr>
              <w:rPr>
                <w:b/>
                <w:bCs/>
                <w:sz w:val="20"/>
                <w:szCs w:val="20"/>
              </w:rPr>
            </w:pPr>
            <w:r w:rsidRPr="007D5748">
              <w:rPr>
                <w:b/>
                <w:bCs/>
                <w:sz w:val="20"/>
                <w:szCs w:val="20"/>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rsidR="002F69C1" w:rsidRPr="007D5748" w:rsidRDefault="002F69C1" w:rsidP="00577B0C">
            <w:pPr>
              <w:jc w:val="center"/>
              <w:rPr>
                <w:b/>
                <w:bCs/>
                <w:sz w:val="20"/>
                <w:szCs w:val="20"/>
              </w:rPr>
            </w:pPr>
            <w:r w:rsidRPr="007D5748">
              <w:rPr>
                <w:b/>
                <w:bCs/>
                <w:sz w:val="20"/>
                <w:szCs w:val="20"/>
              </w:rPr>
              <w:t> </w:t>
            </w:r>
          </w:p>
        </w:tc>
        <w:tc>
          <w:tcPr>
            <w:tcW w:w="1540" w:type="dxa"/>
            <w:tcBorders>
              <w:top w:val="nil"/>
              <w:left w:val="nil"/>
              <w:bottom w:val="single" w:sz="4" w:space="0" w:color="auto"/>
              <w:right w:val="single" w:sz="4" w:space="0" w:color="auto"/>
            </w:tcBorders>
            <w:shd w:val="clear" w:color="auto" w:fill="FFFF99"/>
          </w:tcPr>
          <w:p w:rsidR="002F69C1" w:rsidRPr="007D5748" w:rsidRDefault="002F69C1" w:rsidP="00577B0C">
            <w:pPr>
              <w:jc w:val="center"/>
              <w:rPr>
                <w:b/>
                <w:bCs/>
                <w:sz w:val="20"/>
                <w:szCs w:val="20"/>
              </w:rPr>
            </w:pPr>
            <w:r w:rsidRPr="007D5748">
              <w:rPr>
                <w:b/>
                <w:bCs/>
                <w:sz w:val="20"/>
                <w:szCs w:val="20"/>
              </w:rPr>
              <w:t> </w:t>
            </w:r>
          </w:p>
        </w:tc>
        <w:tc>
          <w:tcPr>
            <w:tcW w:w="1540" w:type="dxa"/>
            <w:tcBorders>
              <w:top w:val="nil"/>
              <w:left w:val="nil"/>
              <w:bottom w:val="single" w:sz="4" w:space="0" w:color="auto"/>
              <w:right w:val="single" w:sz="4" w:space="0" w:color="auto"/>
            </w:tcBorders>
            <w:shd w:val="clear" w:color="auto" w:fill="FFFF99"/>
          </w:tcPr>
          <w:p w:rsidR="002F69C1" w:rsidRPr="007D5748" w:rsidRDefault="002F69C1" w:rsidP="00577B0C">
            <w:pPr>
              <w:jc w:val="center"/>
              <w:rPr>
                <w:b/>
                <w:bCs/>
                <w:sz w:val="20"/>
                <w:szCs w:val="20"/>
              </w:rPr>
            </w:pPr>
            <w:r w:rsidRPr="007D5748">
              <w:rPr>
                <w:b/>
                <w:bCs/>
                <w:sz w:val="20"/>
                <w:szCs w:val="20"/>
              </w:rPr>
              <w:t> </w:t>
            </w:r>
          </w:p>
        </w:tc>
        <w:tc>
          <w:tcPr>
            <w:tcW w:w="1540" w:type="dxa"/>
            <w:tcBorders>
              <w:top w:val="nil"/>
              <w:left w:val="nil"/>
              <w:bottom w:val="single" w:sz="4" w:space="0" w:color="auto"/>
              <w:right w:val="single" w:sz="4" w:space="0" w:color="auto"/>
            </w:tcBorders>
            <w:shd w:val="clear" w:color="auto" w:fill="FFFF99"/>
          </w:tcPr>
          <w:p w:rsidR="002F69C1" w:rsidRPr="007D5748" w:rsidRDefault="002F69C1" w:rsidP="00577B0C">
            <w:pPr>
              <w:jc w:val="center"/>
              <w:rPr>
                <w:b/>
                <w:bCs/>
              </w:rPr>
            </w:pPr>
            <w:r w:rsidRPr="007D5748">
              <w:rPr>
                <w:b/>
                <w:bCs/>
              </w:rPr>
              <w:t> </w:t>
            </w:r>
          </w:p>
        </w:tc>
        <w:tc>
          <w:tcPr>
            <w:tcW w:w="2220" w:type="dxa"/>
            <w:tcBorders>
              <w:top w:val="nil"/>
              <w:left w:val="nil"/>
              <w:bottom w:val="single" w:sz="4" w:space="0" w:color="auto"/>
              <w:right w:val="single" w:sz="4" w:space="0" w:color="auto"/>
            </w:tcBorders>
            <w:noWrap/>
            <w:vAlign w:val="bottom"/>
          </w:tcPr>
          <w:p w:rsidR="002F69C1" w:rsidRPr="007D5748" w:rsidRDefault="002F69C1" w:rsidP="00577B0C">
            <w:r w:rsidRPr="007D5748">
              <w:t> </w:t>
            </w:r>
          </w:p>
        </w:tc>
      </w:tr>
      <w:tr w:rsidR="002F69C1" w:rsidRPr="007D5748" w:rsidTr="00577B0C">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F69C1" w:rsidRPr="007D5748" w:rsidRDefault="002F69C1" w:rsidP="00577B0C">
            <w:pPr>
              <w:rPr>
                <w:b/>
                <w:bCs/>
                <w:sz w:val="20"/>
                <w:szCs w:val="20"/>
              </w:rPr>
            </w:pPr>
            <w:r w:rsidRPr="007D5748">
              <w:rPr>
                <w:b/>
                <w:bCs/>
                <w:sz w:val="20"/>
                <w:szCs w:val="20"/>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2F69C1" w:rsidRPr="007D5748" w:rsidRDefault="002F69C1" w:rsidP="00577B0C">
            <w:pPr>
              <w:jc w:val="center"/>
              <w:rPr>
                <w:b/>
                <w:bCs/>
                <w:sz w:val="20"/>
                <w:szCs w:val="20"/>
              </w:rPr>
            </w:pPr>
            <w:r>
              <w:rPr>
                <w:b/>
                <w:bCs/>
                <w:sz w:val="20"/>
                <w:szCs w:val="20"/>
              </w:rPr>
              <w:t>1 800 000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2F69C1" w:rsidRPr="007D5748" w:rsidRDefault="002F69C1" w:rsidP="00577B0C">
            <w:pPr>
              <w:jc w:val="center"/>
              <w:rPr>
                <w:b/>
                <w:bCs/>
                <w:sz w:val="20"/>
                <w:szCs w:val="20"/>
              </w:rPr>
            </w:pPr>
            <w:r>
              <w:rPr>
                <w:b/>
                <w:bCs/>
                <w:sz w:val="20"/>
                <w:szCs w:val="20"/>
              </w:rPr>
              <w:t>800 000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2F69C1" w:rsidRPr="007D5748" w:rsidRDefault="002F69C1" w:rsidP="00577B0C">
            <w:pPr>
              <w:jc w:val="center"/>
              <w:rPr>
                <w:b/>
                <w:bCs/>
                <w:sz w:val="20"/>
                <w:szCs w:val="20"/>
              </w:rPr>
            </w:pPr>
            <w:r>
              <w:rPr>
                <w:b/>
                <w:bCs/>
                <w:sz w:val="20"/>
                <w:szCs w:val="20"/>
              </w:rPr>
              <w:t>800 000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2F69C1" w:rsidRPr="007D5748" w:rsidRDefault="002F69C1" w:rsidP="00577B0C">
            <w:pPr>
              <w:jc w:val="center"/>
              <w:rPr>
                <w:b/>
                <w:bCs/>
              </w:rPr>
            </w:pPr>
            <w:r>
              <w:rPr>
                <w:b/>
                <w:bCs/>
                <w:sz w:val="20"/>
              </w:rPr>
              <w:t>800 000</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2F69C1" w:rsidRPr="007D5748" w:rsidRDefault="002F69C1" w:rsidP="00577B0C">
            <w:r w:rsidRPr="007D5748">
              <w:t> </w:t>
            </w:r>
          </w:p>
        </w:tc>
      </w:tr>
    </w:tbl>
    <w:p w:rsidR="002F69C1" w:rsidRPr="007D5748" w:rsidRDefault="002F69C1" w:rsidP="002F69C1">
      <w:pPr>
        <w:tabs>
          <w:tab w:val="num" w:pos="1080"/>
        </w:tabs>
        <w:ind w:left="-900"/>
        <w:jc w:val="both"/>
        <w:rPr>
          <w:bCs/>
          <w:sz w:val="20"/>
          <w:szCs w:val="20"/>
        </w:rPr>
      </w:pPr>
      <w:r w:rsidRPr="007D5748">
        <w:rPr>
          <w:bCs/>
          <w:sz w:val="20"/>
          <w:szCs w:val="20"/>
        </w:rPr>
        <w:t>2 –  výdavky rozpísať až do položiek platnej ekonomickej klasifikácie</w:t>
      </w:r>
    </w:p>
    <w:p w:rsidR="002F69C1" w:rsidRPr="007D5748" w:rsidRDefault="002F69C1" w:rsidP="002F69C1">
      <w:pPr>
        <w:tabs>
          <w:tab w:val="num" w:pos="1080"/>
        </w:tabs>
        <w:ind w:left="-900"/>
        <w:jc w:val="both"/>
        <w:rPr>
          <w:bCs/>
          <w:szCs w:val="20"/>
        </w:rPr>
      </w:pPr>
    </w:p>
    <w:p w:rsidR="002F69C1" w:rsidRPr="007D5748" w:rsidRDefault="002F69C1" w:rsidP="002F69C1">
      <w:pPr>
        <w:tabs>
          <w:tab w:val="num" w:pos="1080"/>
        </w:tabs>
        <w:ind w:left="-900"/>
        <w:jc w:val="both"/>
        <w:rPr>
          <w:b/>
          <w:bCs/>
          <w:sz w:val="20"/>
          <w:szCs w:val="20"/>
        </w:rPr>
      </w:pPr>
      <w:r w:rsidRPr="007D5748">
        <w:rPr>
          <w:b/>
          <w:bCs/>
          <w:szCs w:val="20"/>
        </w:rPr>
        <w:t>Poznámka:</w:t>
      </w:r>
    </w:p>
    <w:p w:rsidR="002F69C1" w:rsidRPr="007D5748" w:rsidRDefault="002F69C1" w:rsidP="002F69C1">
      <w:pPr>
        <w:tabs>
          <w:tab w:val="num" w:pos="1080"/>
        </w:tabs>
        <w:ind w:left="-900"/>
        <w:jc w:val="both"/>
        <w:rPr>
          <w:bCs/>
          <w:sz w:val="20"/>
          <w:szCs w:val="20"/>
        </w:rPr>
      </w:pPr>
      <w:r w:rsidRPr="007D5748">
        <w:rPr>
          <w:bCs/>
          <w:szCs w:val="20"/>
        </w:rPr>
        <w:t>Ak sa vplyv týka viacerých subjektov verejnej správy, vypĺňa sa samostatná tabuľka za každý subjekt.</w:t>
      </w:r>
    </w:p>
    <w:p w:rsidR="002F69C1" w:rsidRPr="007D5748" w:rsidRDefault="002F69C1" w:rsidP="002F69C1">
      <w:pPr>
        <w:tabs>
          <w:tab w:val="num" w:pos="1080"/>
        </w:tabs>
        <w:ind w:left="-900"/>
        <w:jc w:val="both"/>
        <w:rPr>
          <w:bCs/>
          <w:sz w:val="20"/>
          <w:szCs w:val="20"/>
        </w:rPr>
      </w:pPr>
    </w:p>
    <w:p w:rsidR="002F69C1" w:rsidRPr="007D5748" w:rsidRDefault="002F69C1" w:rsidP="002F69C1">
      <w:pPr>
        <w:tabs>
          <w:tab w:val="num" w:pos="1080"/>
        </w:tabs>
        <w:ind w:left="-900"/>
        <w:jc w:val="both"/>
        <w:rPr>
          <w:bCs/>
          <w:sz w:val="20"/>
          <w:szCs w:val="20"/>
        </w:rPr>
      </w:pPr>
    </w:p>
    <w:p w:rsidR="002F69C1" w:rsidRPr="007D5748" w:rsidRDefault="002F69C1" w:rsidP="002F69C1">
      <w:pPr>
        <w:tabs>
          <w:tab w:val="num" w:pos="1080"/>
        </w:tabs>
        <w:ind w:left="-900"/>
        <w:jc w:val="both"/>
        <w:rPr>
          <w:bCs/>
          <w:sz w:val="20"/>
          <w:szCs w:val="20"/>
        </w:rPr>
      </w:pPr>
    </w:p>
    <w:p w:rsidR="002F69C1" w:rsidRPr="007D5748" w:rsidRDefault="002F69C1" w:rsidP="002F69C1">
      <w:pPr>
        <w:tabs>
          <w:tab w:val="num" w:pos="1080"/>
        </w:tabs>
        <w:ind w:left="-900"/>
        <w:jc w:val="both"/>
        <w:rPr>
          <w:bCs/>
          <w:sz w:val="20"/>
          <w:szCs w:val="20"/>
        </w:rPr>
      </w:pPr>
    </w:p>
    <w:p w:rsidR="002F69C1" w:rsidRPr="007D5748" w:rsidRDefault="002F69C1" w:rsidP="002F69C1">
      <w:pPr>
        <w:tabs>
          <w:tab w:val="num" w:pos="1080"/>
        </w:tabs>
        <w:ind w:left="-900"/>
        <w:jc w:val="both"/>
        <w:rPr>
          <w:bCs/>
          <w:sz w:val="20"/>
          <w:szCs w:val="20"/>
        </w:rPr>
      </w:pPr>
    </w:p>
    <w:p w:rsidR="002F69C1" w:rsidRPr="007D5748" w:rsidRDefault="002F69C1" w:rsidP="002F69C1">
      <w:pPr>
        <w:tabs>
          <w:tab w:val="num" w:pos="1080"/>
        </w:tabs>
        <w:ind w:left="-900"/>
        <w:jc w:val="both"/>
        <w:rPr>
          <w:bCs/>
          <w:sz w:val="20"/>
          <w:szCs w:val="20"/>
        </w:rPr>
      </w:pPr>
    </w:p>
    <w:p w:rsidR="002F69C1" w:rsidRPr="007D5748" w:rsidRDefault="002F69C1" w:rsidP="002F69C1">
      <w:pPr>
        <w:tabs>
          <w:tab w:val="num" w:pos="1080"/>
        </w:tabs>
        <w:ind w:left="-900"/>
        <w:jc w:val="both"/>
        <w:rPr>
          <w:bCs/>
          <w:sz w:val="20"/>
          <w:szCs w:val="20"/>
        </w:rPr>
      </w:pPr>
    </w:p>
    <w:p w:rsidR="002F69C1" w:rsidRPr="007D5748" w:rsidRDefault="002F69C1" w:rsidP="002F69C1">
      <w:pPr>
        <w:tabs>
          <w:tab w:val="num" w:pos="1080"/>
        </w:tabs>
        <w:ind w:left="-900"/>
        <w:jc w:val="both"/>
        <w:rPr>
          <w:bCs/>
          <w:sz w:val="20"/>
          <w:szCs w:val="20"/>
        </w:rPr>
      </w:pPr>
    </w:p>
    <w:p w:rsidR="002F69C1" w:rsidRPr="007D5748" w:rsidRDefault="002F69C1" w:rsidP="002F69C1">
      <w:pPr>
        <w:tabs>
          <w:tab w:val="num" w:pos="1080"/>
        </w:tabs>
        <w:ind w:left="-900"/>
        <w:jc w:val="both"/>
        <w:rPr>
          <w:bCs/>
          <w:sz w:val="20"/>
          <w:szCs w:val="20"/>
        </w:rPr>
      </w:pPr>
    </w:p>
    <w:p w:rsidR="002F69C1" w:rsidRPr="007D5748" w:rsidRDefault="002F69C1" w:rsidP="002F69C1">
      <w:pPr>
        <w:tabs>
          <w:tab w:val="num" w:pos="1080"/>
        </w:tabs>
        <w:ind w:left="-900"/>
        <w:jc w:val="both"/>
        <w:rPr>
          <w:bCs/>
          <w:sz w:val="20"/>
          <w:szCs w:val="20"/>
        </w:rPr>
      </w:pPr>
    </w:p>
    <w:p w:rsidR="002F69C1" w:rsidRPr="007D5748" w:rsidRDefault="002F69C1" w:rsidP="002F69C1">
      <w:pPr>
        <w:tabs>
          <w:tab w:val="num" w:pos="1080"/>
        </w:tabs>
        <w:ind w:left="-900"/>
        <w:jc w:val="both"/>
        <w:rPr>
          <w:bCs/>
          <w:sz w:val="20"/>
          <w:szCs w:val="20"/>
        </w:rPr>
      </w:pPr>
    </w:p>
    <w:p w:rsidR="002F69C1" w:rsidRPr="007D5748" w:rsidRDefault="002F69C1" w:rsidP="002F69C1">
      <w:pPr>
        <w:tabs>
          <w:tab w:val="num" w:pos="1080"/>
        </w:tabs>
        <w:ind w:left="-900"/>
        <w:jc w:val="both"/>
        <w:rPr>
          <w:bCs/>
          <w:sz w:val="20"/>
          <w:szCs w:val="20"/>
        </w:rPr>
      </w:pPr>
    </w:p>
    <w:p w:rsidR="002F69C1" w:rsidRPr="007D5748" w:rsidRDefault="002F69C1" w:rsidP="002F69C1">
      <w:pPr>
        <w:tabs>
          <w:tab w:val="num" w:pos="1080"/>
        </w:tabs>
        <w:ind w:left="-900"/>
        <w:jc w:val="both"/>
        <w:rPr>
          <w:bCs/>
          <w:sz w:val="20"/>
          <w:szCs w:val="20"/>
        </w:rPr>
      </w:pPr>
    </w:p>
    <w:p w:rsidR="002F69C1" w:rsidRPr="007D5748" w:rsidRDefault="002F69C1" w:rsidP="002F69C1">
      <w:pPr>
        <w:tabs>
          <w:tab w:val="num" w:pos="1080"/>
        </w:tabs>
        <w:ind w:left="-900"/>
        <w:jc w:val="both"/>
        <w:rPr>
          <w:bCs/>
          <w:sz w:val="20"/>
          <w:szCs w:val="20"/>
        </w:rPr>
      </w:pPr>
    </w:p>
    <w:p w:rsidR="002F69C1" w:rsidRPr="007D5748" w:rsidRDefault="002F69C1" w:rsidP="002F69C1">
      <w:pPr>
        <w:tabs>
          <w:tab w:val="num" w:pos="1080"/>
        </w:tabs>
        <w:ind w:left="-900"/>
        <w:jc w:val="both"/>
        <w:rPr>
          <w:bCs/>
          <w:sz w:val="20"/>
          <w:szCs w:val="20"/>
        </w:rPr>
      </w:pPr>
    </w:p>
    <w:p w:rsidR="002F69C1" w:rsidRPr="007D5748" w:rsidRDefault="002F69C1" w:rsidP="002F69C1">
      <w:pPr>
        <w:tabs>
          <w:tab w:val="num" w:pos="1080"/>
        </w:tabs>
        <w:ind w:left="-900"/>
        <w:jc w:val="both"/>
        <w:rPr>
          <w:bCs/>
          <w:sz w:val="20"/>
          <w:szCs w:val="20"/>
        </w:rPr>
      </w:pPr>
    </w:p>
    <w:p w:rsidR="002F69C1" w:rsidRPr="007D5748" w:rsidRDefault="002F69C1" w:rsidP="002F69C1">
      <w:pPr>
        <w:tabs>
          <w:tab w:val="num" w:pos="1080"/>
        </w:tabs>
        <w:jc w:val="right"/>
        <w:rPr>
          <w:bCs/>
        </w:rPr>
      </w:pPr>
      <w:r w:rsidRPr="007D5748">
        <w:rPr>
          <w:bCs/>
        </w:rPr>
        <w:t xml:space="preserve">                 Tabuľka č. 5 </w:t>
      </w:r>
    </w:p>
    <w:p w:rsidR="002F69C1" w:rsidRPr="007D5748" w:rsidRDefault="002F69C1" w:rsidP="002F69C1">
      <w:pPr>
        <w:tabs>
          <w:tab w:val="num" w:pos="1080"/>
        </w:tabs>
        <w:jc w:val="both"/>
        <w:rPr>
          <w:bCs/>
          <w:szCs w:val="20"/>
        </w:rPr>
      </w:pPr>
    </w:p>
    <w:tbl>
      <w:tblPr>
        <w:tblW w:w="15434" w:type="dxa"/>
        <w:tblInd w:w="-784" w:type="dxa"/>
        <w:tblCellMar>
          <w:left w:w="70" w:type="dxa"/>
          <w:right w:w="70" w:type="dxa"/>
        </w:tblCellMar>
        <w:tblLook w:val="0000" w:firstRow="0" w:lastRow="0" w:firstColumn="0" w:lastColumn="0" w:noHBand="0" w:noVBand="0"/>
      </w:tblPr>
      <w:tblGrid>
        <w:gridCol w:w="6188"/>
        <w:gridCol w:w="1698"/>
        <w:gridCol w:w="1788"/>
        <w:gridCol w:w="720"/>
        <w:gridCol w:w="1698"/>
        <w:gridCol w:w="1722"/>
        <w:gridCol w:w="630"/>
        <w:gridCol w:w="990"/>
      </w:tblGrid>
      <w:tr w:rsidR="002F69C1" w:rsidRPr="007D5748" w:rsidTr="00577B0C">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F69C1" w:rsidRPr="007D5748" w:rsidRDefault="002F69C1" w:rsidP="00577B0C">
            <w:pPr>
              <w:jc w:val="center"/>
              <w:rPr>
                <w:b/>
                <w:bCs/>
              </w:rPr>
            </w:pPr>
            <w:r w:rsidRPr="007D5748">
              <w:rPr>
                <w:b/>
                <w:bCs/>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hemeFill="background1" w:themeFillShade="BF"/>
          </w:tcPr>
          <w:p w:rsidR="002F69C1" w:rsidRPr="007D5748" w:rsidRDefault="002F69C1" w:rsidP="00577B0C">
            <w:pPr>
              <w:jc w:val="center"/>
              <w:rPr>
                <w:b/>
                <w:bCs/>
              </w:rPr>
            </w:pPr>
            <w:r w:rsidRPr="007D5748">
              <w:rPr>
                <w:b/>
                <w:bCs/>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2F69C1" w:rsidRPr="007D5748" w:rsidRDefault="002F69C1" w:rsidP="00577B0C">
            <w:pPr>
              <w:jc w:val="center"/>
              <w:rPr>
                <w:b/>
                <w:bCs/>
              </w:rPr>
            </w:pPr>
            <w:r w:rsidRPr="007D5748">
              <w:rPr>
                <w:b/>
                <w:bCs/>
              </w:rPr>
              <w:t>poznámka</w:t>
            </w:r>
          </w:p>
        </w:tc>
      </w:tr>
      <w:tr w:rsidR="002F69C1" w:rsidRPr="007D5748" w:rsidTr="00577B0C">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F69C1" w:rsidRPr="007D5748" w:rsidRDefault="002F69C1" w:rsidP="00577B0C">
            <w:pPr>
              <w:rPr>
                <w:b/>
                <w:bCs/>
              </w:rPr>
            </w:pPr>
          </w:p>
        </w:tc>
        <w:tc>
          <w:tcPr>
            <w:tcW w:w="1698" w:type="dxa"/>
            <w:tcBorders>
              <w:top w:val="nil"/>
              <w:left w:val="nil"/>
              <w:bottom w:val="single" w:sz="4" w:space="0" w:color="auto"/>
              <w:right w:val="single" w:sz="4" w:space="0" w:color="auto"/>
            </w:tcBorders>
            <w:shd w:val="clear" w:color="auto" w:fill="BFBFBF" w:themeFill="background1" w:themeFillShade="BF"/>
          </w:tcPr>
          <w:p w:rsidR="002F69C1" w:rsidRPr="007D5748" w:rsidRDefault="002F69C1" w:rsidP="00577B0C">
            <w:pPr>
              <w:jc w:val="center"/>
              <w:rPr>
                <w:b/>
                <w:bCs/>
              </w:rPr>
            </w:pPr>
            <w:r w:rsidRPr="007D5748">
              <w:rPr>
                <w:b/>
                <w:bCs/>
              </w:rPr>
              <w:t>r</w:t>
            </w:r>
          </w:p>
        </w:tc>
        <w:tc>
          <w:tcPr>
            <w:tcW w:w="1788" w:type="dxa"/>
            <w:tcBorders>
              <w:top w:val="nil"/>
              <w:left w:val="nil"/>
              <w:bottom w:val="single" w:sz="4" w:space="0" w:color="auto"/>
              <w:right w:val="single" w:sz="4" w:space="0" w:color="auto"/>
            </w:tcBorders>
            <w:shd w:val="clear" w:color="auto" w:fill="BFBFBF" w:themeFill="background1" w:themeFillShade="BF"/>
          </w:tcPr>
          <w:p w:rsidR="002F69C1" w:rsidRPr="007D5748" w:rsidRDefault="002F69C1" w:rsidP="00577B0C">
            <w:pPr>
              <w:jc w:val="center"/>
              <w:rPr>
                <w:b/>
                <w:bCs/>
              </w:rPr>
            </w:pPr>
            <w:r w:rsidRPr="007D5748">
              <w:rPr>
                <w:b/>
                <w:bCs/>
              </w:rPr>
              <w:t>r + 1</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rsidR="002F69C1" w:rsidRPr="007D5748" w:rsidRDefault="002F69C1" w:rsidP="00577B0C">
            <w:pPr>
              <w:jc w:val="center"/>
              <w:rPr>
                <w:b/>
                <w:bCs/>
              </w:rPr>
            </w:pPr>
            <w:r w:rsidRPr="007D5748">
              <w:rPr>
                <w:b/>
                <w:bCs/>
              </w:rPr>
              <w:t>r + 2</w:t>
            </w:r>
          </w:p>
        </w:tc>
        <w:tc>
          <w:tcPr>
            <w:tcW w:w="1722" w:type="dxa"/>
            <w:tcBorders>
              <w:top w:val="nil"/>
              <w:left w:val="nil"/>
              <w:bottom w:val="single" w:sz="4" w:space="0" w:color="auto"/>
              <w:right w:val="single" w:sz="4" w:space="0" w:color="auto"/>
            </w:tcBorders>
            <w:shd w:val="clear" w:color="auto" w:fill="BFBFBF" w:themeFill="background1" w:themeFillShade="BF"/>
          </w:tcPr>
          <w:p w:rsidR="002F69C1" w:rsidRPr="007D5748" w:rsidRDefault="002F69C1" w:rsidP="00577B0C">
            <w:pPr>
              <w:jc w:val="center"/>
              <w:rPr>
                <w:b/>
                <w:bCs/>
              </w:rPr>
            </w:pPr>
            <w:r w:rsidRPr="007D5748">
              <w:rPr>
                <w:b/>
                <w:bCs/>
              </w:rPr>
              <w:t>r + 3</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F69C1" w:rsidRPr="007D5748" w:rsidRDefault="002F69C1" w:rsidP="00577B0C">
            <w:pPr>
              <w:rPr>
                <w:b/>
                <w:bCs/>
                <w:color w:val="FFFFFF"/>
              </w:rPr>
            </w:pPr>
          </w:p>
        </w:tc>
      </w:tr>
      <w:tr w:rsidR="002F69C1" w:rsidRPr="007D5748" w:rsidTr="00577B0C">
        <w:trPr>
          <w:trHeight w:val="255"/>
        </w:trPr>
        <w:tc>
          <w:tcPr>
            <w:tcW w:w="6188" w:type="dxa"/>
            <w:tcBorders>
              <w:top w:val="nil"/>
              <w:left w:val="single" w:sz="4" w:space="0" w:color="auto"/>
              <w:bottom w:val="single" w:sz="4" w:space="0" w:color="auto"/>
              <w:right w:val="single" w:sz="4" w:space="0" w:color="auto"/>
            </w:tcBorders>
          </w:tcPr>
          <w:p w:rsidR="002F69C1" w:rsidRPr="007D5748" w:rsidRDefault="002F69C1" w:rsidP="00577B0C">
            <w:pPr>
              <w:rPr>
                <w:b/>
                <w:bCs/>
              </w:rPr>
            </w:pPr>
            <w:r w:rsidRPr="007D5748">
              <w:rPr>
                <w:b/>
                <w:bCs/>
              </w:rPr>
              <w:t>Počet zamestnancov celkom</w:t>
            </w:r>
          </w:p>
        </w:tc>
        <w:tc>
          <w:tcPr>
            <w:tcW w:w="1698" w:type="dxa"/>
            <w:tcBorders>
              <w:top w:val="nil"/>
              <w:left w:val="nil"/>
              <w:bottom w:val="single" w:sz="4" w:space="0" w:color="auto"/>
              <w:right w:val="single" w:sz="4" w:space="0" w:color="auto"/>
            </w:tcBorders>
          </w:tcPr>
          <w:p w:rsidR="002F69C1" w:rsidRPr="007D5748" w:rsidRDefault="002F69C1" w:rsidP="00577B0C">
            <w:pPr>
              <w:jc w:val="center"/>
              <w:rPr>
                <w:b/>
                <w:bCs/>
              </w:rPr>
            </w:pPr>
          </w:p>
        </w:tc>
        <w:tc>
          <w:tcPr>
            <w:tcW w:w="1788" w:type="dxa"/>
            <w:tcBorders>
              <w:top w:val="nil"/>
              <w:left w:val="nil"/>
              <w:bottom w:val="single" w:sz="4" w:space="0" w:color="auto"/>
              <w:right w:val="single" w:sz="4" w:space="0" w:color="auto"/>
            </w:tcBorders>
          </w:tcPr>
          <w:p w:rsidR="002F69C1" w:rsidRPr="007D5748" w:rsidRDefault="002F69C1" w:rsidP="00577B0C">
            <w:pPr>
              <w:jc w:val="center"/>
              <w:rPr>
                <w:b/>
                <w:bCs/>
              </w:rPr>
            </w:pPr>
          </w:p>
        </w:tc>
        <w:tc>
          <w:tcPr>
            <w:tcW w:w="2418" w:type="dxa"/>
            <w:gridSpan w:val="2"/>
            <w:tcBorders>
              <w:top w:val="nil"/>
              <w:left w:val="nil"/>
              <w:bottom w:val="single" w:sz="4" w:space="0" w:color="auto"/>
              <w:right w:val="single" w:sz="4" w:space="0" w:color="auto"/>
            </w:tcBorders>
          </w:tcPr>
          <w:p w:rsidR="002F69C1" w:rsidRPr="007D5748" w:rsidRDefault="002F69C1" w:rsidP="00577B0C">
            <w:pPr>
              <w:jc w:val="center"/>
              <w:rPr>
                <w:b/>
                <w:bCs/>
              </w:rPr>
            </w:pPr>
          </w:p>
        </w:tc>
        <w:tc>
          <w:tcPr>
            <w:tcW w:w="1722" w:type="dxa"/>
            <w:tcBorders>
              <w:top w:val="nil"/>
              <w:left w:val="nil"/>
              <w:bottom w:val="single" w:sz="4" w:space="0" w:color="auto"/>
              <w:right w:val="single" w:sz="4" w:space="0" w:color="auto"/>
            </w:tcBorders>
          </w:tcPr>
          <w:p w:rsidR="002F69C1" w:rsidRPr="007D5748" w:rsidRDefault="002F69C1" w:rsidP="00577B0C">
            <w:pPr>
              <w:jc w:val="center"/>
              <w:rPr>
                <w:b/>
                <w:bCs/>
              </w:rPr>
            </w:pPr>
          </w:p>
        </w:tc>
        <w:tc>
          <w:tcPr>
            <w:tcW w:w="1620" w:type="dxa"/>
            <w:gridSpan w:val="2"/>
            <w:tcBorders>
              <w:top w:val="nil"/>
              <w:left w:val="nil"/>
              <w:bottom w:val="single" w:sz="4" w:space="0" w:color="auto"/>
              <w:right w:val="single" w:sz="4" w:space="0" w:color="auto"/>
            </w:tcBorders>
            <w:noWrap/>
            <w:vAlign w:val="bottom"/>
          </w:tcPr>
          <w:p w:rsidR="002F69C1" w:rsidRPr="007D5748" w:rsidRDefault="002F69C1" w:rsidP="00577B0C">
            <w:r w:rsidRPr="007D5748">
              <w:t> </w:t>
            </w:r>
          </w:p>
        </w:tc>
      </w:tr>
      <w:tr w:rsidR="002F69C1" w:rsidRPr="007D5748" w:rsidTr="00577B0C">
        <w:trPr>
          <w:trHeight w:val="255"/>
        </w:trPr>
        <w:tc>
          <w:tcPr>
            <w:tcW w:w="6188" w:type="dxa"/>
            <w:tcBorders>
              <w:top w:val="nil"/>
              <w:left w:val="single" w:sz="4" w:space="0" w:color="auto"/>
              <w:bottom w:val="single" w:sz="4" w:space="0" w:color="auto"/>
              <w:right w:val="single" w:sz="4" w:space="0" w:color="auto"/>
            </w:tcBorders>
          </w:tcPr>
          <w:p w:rsidR="002F69C1" w:rsidRPr="007D5748" w:rsidRDefault="002F69C1" w:rsidP="00577B0C">
            <w:pPr>
              <w:rPr>
                <w:b/>
                <w:bCs/>
              </w:rPr>
            </w:pPr>
            <w:r w:rsidRPr="007D5748">
              <w:rPr>
                <w:b/>
                <w:bCs/>
              </w:rPr>
              <w:t xml:space="preserve">   z toho vplyv na ŠR</w:t>
            </w:r>
          </w:p>
        </w:tc>
        <w:tc>
          <w:tcPr>
            <w:tcW w:w="1698" w:type="dxa"/>
            <w:tcBorders>
              <w:top w:val="single" w:sz="4" w:space="0" w:color="auto"/>
              <w:left w:val="nil"/>
              <w:bottom w:val="single" w:sz="4" w:space="0" w:color="auto"/>
              <w:right w:val="single" w:sz="4" w:space="0" w:color="auto"/>
            </w:tcBorders>
          </w:tcPr>
          <w:p w:rsidR="002F69C1" w:rsidRPr="007D5748" w:rsidRDefault="002F69C1" w:rsidP="00577B0C">
            <w:pPr>
              <w:jc w:val="center"/>
              <w:rPr>
                <w:b/>
                <w:bCs/>
              </w:rPr>
            </w:pPr>
          </w:p>
        </w:tc>
        <w:tc>
          <w:tcPr>
            <w:tcW w:w="1788" w:type="dxa"/>
            <w:tcBorders>
              <w:top w:val="single" w:sz="4" w:space="0" w:color="auto"/>
              <w:left w:val="nil"/>
              <w:bottom w:val="single" w:sz="4" w:space="0" w:color="auto"/>
              <w:right w:val="single" w:sz="4" w:space="0" w:color="auto"/>
            </w:tcBorders>
          </w:tcPr>
          <w:p w:rsidR="002F69C1" w:rsidRPr="007D5748" w:rsidRDefault="002F69C1" w:rsidP="00577B0C">
            <w:pPr>
              <w:jc w:val="center"/>
              <w:rPr>
                <w:b/>
                <w:bCs/>
              </w:rPr>
            </w:pPr>
          </w:p>
        </w:tc>
        <w:tc>
          <w:tcPr>
            <w:tcW w:w="2418" w:type="dxa"/>
            <w:gridSpan w:val="2"/>
            <w:tcBorders>
              <w:top w:val="single" w:sz="4" w:space="0" w:color="auto"/>
              <w:left w:val="nil"/>
              <w:bottom w:val="single" w:sz="4" w:space="0" w:color="auto"/>
              <w:right w:val="single" w:sz="4" w:space="0" w:color="auto"/>
            </w:tcBorders>
          </w:tcPr>
          <w:p w:rsidR="002F69C1" w:rsidRPr="007D5748" w:rsidRDefault="002F69C1" w:rsidP="00577B0C">
            <w:pPr>
              <w:jc w:val="center"/>
              <w:rPr>
                <w:b/>
                <w:bCs/>
              </w:rPr>
            </w:pPr>
          </w:p>
        </w:tc>
        <w:tc>
          <w:tcPr>
            <w:tcW w:w="1722" w:type="dxa"/>
            <w:tcBorders>
              <w:top w:val="single" w:sz="4" w:space="0" w:color="auto"/>
              <w:left w:val="nil"/>
              <w:bottom w:val="single" w:sz="4" w:space="0" w:color="auto"/>
              <w:right w:val="single" w:sz="4" w:space="0" w:color="auto"/>
            </w:tcBorders>
          </w:tcPr>
          <w:p w:rsidR="002F69C1" w:rsidRPr="007D5748" w:rsidRDefault="002F69C1" w:rsidP="00577B0C">
            <w:pPr>
              <w:jc w:val="center"/>
              <w:rPr>
                <w:b/>
                <w:bCs/>
              </w:rPr>
            </w:pPr>
          </w:p>
        </w:tc>
        <w:tc>
          <w:tcPr>
            <w:tcW w:w="1620" w:type="dxa"/>
            <w:gridSpan w:val="2"/>
            <w:tcBorders>
              <w:top w:val="nil"/>
              <w:left w:val="nil"/>
              <w:bottom w:val="single" w:sz="4" w:space="0" w:color="auto"/>
              <w:right w:val="single" w:sz="4" w:space="0" w:color="auto"/>
            </w:tcBorders>
            <w:noWrap/>
            <w:vAlign w:val="bottom"/>
          </w:tcPr>
          <w:p w:rsidR="002F69C1" w:rsidRPr="007D5748" w:rsidRDefault="002F69C1" w:rsidP="00577B0C"/>
        </w:tc>
      </w:tr>
      <w:tr w:rsidR="002F69C1" w:rsidRPr="007D5748" w:rsidTr="00577B0C">
        <w:trPr>
          <w:trHeight w:val="255"/>
        </w:trPr>
        <w:tc>
          <w:tcPr>
            <w:tcW w:w="6188" w:type="dxa"/>
            <w:tcBorders>
              <w:top w:val="nil"/>
              <w:left w:val="single" w:sz="4" w:space="0" w:color="auto"/>
              <w:bottom w:val="single" w:sz="4" w:space="0" w:color="auto"/>
              <w:right w:val="single" w:sz="4" w:space="0" w:color="auto"/>
            </w:tcBorders>
          </w:tcPr>
          <w:p w:rsidR="002F69C1" w:rsidRPr="007D5748" w:rsidRDefault="002F69C1" w:rsidP="00577B0C">
            <w:pPr>
              <w:rPr>
                <w:b/>
                <w:bCs/>
              </w:rPr>
            </w:pPr>
            <w:r w:rsidRPr="007D5748">
              <w:rPr>
                <w:b/>
                <w:bCs/>
              </w:rPr>
              <w:t>Priemerný mzdový výdavok (v eurách)</w:t>
            </w:r>
          </w:p>
        </w:tc>
        <w:tc>
          <w:tcPr>
            <w:tcW w:w="1698" w:type="dxa"/>
            <w:tcBorders>
              <w:top w:val="single" w:sz="4" w:space="0" w:color="auto"/>
              <w:left w:val="nil"/>
              <w:bottom w:val="single" w:sz="4" w:space="0" w:color="auto"/>
              <w:right w:val="single" w:sz="4" w:space="0" w:color="auto"/>
            </w:tcBorders>
          </w:tcPr>
          <w:p w:rsidR="002F69C1" w:rsidRPr="007D5748" w:rsidRDefault="002F69C1" w:rsidP="00577B0C">
            <w:pPr>
              <w:jc w:val="center"/>
              <w:rPr>
                <w:b/>
                <w:bCs/>
              </w:rPr>
            </w:pPr>
          </w:p>
        </w:tc>
        <w:tc>
          <w:tcPr>
            <w:tcW w:w="1788" w:type="dxa"/>
            <w:tcBorders>
              <w:top w:val="single" w:sz="4" w:space="0" w:color="auto"/>
              <w:left w:val="nil"/>
              <w:bottom w:val="single" w:sz="4" w:space="0" w:color="auto"/>
              <w:right w:val="single" w:sz="4" w:space="0" w:color="auto"/>
            </w:tcBorders>
          </w:tcPr>
          <w:p w:rsidR="002F69C1" w:rsidRPr="007D5748" w:rsidRDefault="002F69C1" w:rsidP="00577B0C">
            <w:pPr>
              <w:jc w:val="center"/>
              <w:rPr>
                <w:b/>
                <w:bCs/>
              </w:rPr>
            </w:pPr>
          </w:p>
        </w:tc>
        <w:tc>
          <w:tcPr>
            <w:tcW w:w="2418" w:type="dxa"/>
            <w:gridSpan w:val="2"/>
            <w:tcBorders>
              <w:top w:val="single" w:sz="4" w:space="0" w:color="auto"/>
              <w:left w:val="nil"/>
              <w:bottom w:val="single" w:sz="4" w:space="0" w:color="auto"/>
              <w:right w:val="single" w:sz="4" w:space="0" w:color="auto"/>
            </w:tcBorders>
          </w:tcPr>
          <w:p w:rsidR="002F69C1" w:rsidRPr="007D5748" w:rsidRDefault="002F69C1" w:rsidP="00577B0C">
            <w:pPr>
              <w:jc w:val="center"/>
              <w:rPr>
                <w:b/>
                <w:bCs/>
              </w:rPr>
            </w:pPr>
          </w:p>
        </w:tc>
        <w:tc>
          <w:tcPr>
            <w:tcW w:w="1722" w:type="dxa"/>
            <w:tcBorders>
              <w:top w:val="single" w:sz="4" w:space="0" w:color="auto"/>
              <w:left w:val="nil"/>
              <w:bottom w:val="single" w:sz="4" w:space="0" w:color="auto"/>
              <w:right w:val="single" w:sz="4" w:space="0" w:color="auto"/>
            </w:tcBorders>
          </w:tcPr>
          <w:p w:rsidR="002F69C1" w:rsidRPr="007D5748" w:rsidRDefault="002F69C1" w:rsidP="00577B0C">
            <w:pPr>
              <w:jc w:val="center"/>
              <w:rPr>
                <w:b/>
                <w:bCs/>
              </w:rPr>
            </w:pPr>
          </w:p>
        </w:tc>
        <w:tc>
          <w:tcPr>
            <w:tcW w:w="1620" w:type="dxa"/>
            <w:gridSpan w:val="2"/>
            <w:tcBorders>
              <w:top w:val="nil"/>
              <w:left w:val="nil"/>
              <w:bottom w:val="single" w:sz="4" w:space="0" w:color="auto"/>
              <w:right w:val="single" w:sz="4" w:space="0" w:color="auto"/>
            </w:tcBorders>
            <w:noWrap/>
            <w:vAlign w:val="bottom"/>
          </w:tcPr>
          <w:p w:rsidR="002F69C1" w:rsidRPr="007D5748" w:rsidRDefault="002F69C1" w:rsidP="00577B0C">
            <w:r w:rsidRPr="007D5748">
              <w:t> </w:t>
            </w:r>
          </w:p>
        </w:tc>
      </w:tr>
      <w:tr w:rsidR="002F69C1" w:rsidRPr="007D5748" w:rsidTr="00577B0C">
        <w:trPr>
          <w:trHeight w:val="255"/>
        </w:trPr>
        <w:tc>
          <w:tcPr>
            <w:tcW w:w="6188" w:type="dxa"/>
            <w:tcBorders>
              <w:top w:val="nil"/>
              <w:left w:val="single" w:sz="4" w:space="0" w:color="auto"/>
              <w:bottom w:val="single" w:sz="4" w:space="0" w:color="auto"/>
              <w:right w:val="single" w:sz="4" w:space="0" w:color="auto"/>
            </w:tcBorders>
          </w:tcPr>
          <w:p w:rsidR="002F69C1" w:rsidRPr="007D5748" w:rsidRDefault="002F69C1" w:rsidP="00577B0C">
            <w:r w:rsidRPr="007D5748">
              <w:rPr>
                <w:b/>
                <w:bCs/>
              </w:rPr>
              <w:t xml:space="preserve">   z toho vplyv na ŠR</w:t>
            </w:r>
          </w:p>
        </w:tc>
        <w:tc>
          <w:tcPr>
            <w:tcW w:w="1698" w:type="dxa"/>
            <w:tcBorders>
              <w:top w:val="single" w:sz="4" w:space="0" w:color="auto"/>
              <w:left w:val="nil"/>
              <w:bottom w:val="single" w:sz="4" w:space="0" w:color="auto"/>
              <w:right w:val="single" w:sz="4" w:space="0" w:color="auto"/>
            </w:tcBorders>
          </w:tcPr>
          <w:p w:rsidR="002F69C1" w:rsidRPr="007D5748" w:rsidRDefault="002F69C1" w:rsidP="00577B0C">
            <w:pPr>
              <w:jc w:val="center"/>
            </w:pPr>
            <w:r w:rsidRPr="007D5748">
              <w:t> </w:t>
            </w:r>
          </w:p>
        </w:tc>
        <w:tc>
          <w:tcPr>
            <w:tcW w:w="1788" w:type="dxa"/>
            <w:tcBorders>
              <w:top w:val="single" w:sz="4" w:space="0" w:color="auto"/>
              <w:left w:val="nil"/>
              <w:bottom w:val="single" w:sz="4" w:space="0" w:color="auto"/>
              <w:right w:val="single" w:sz="4" w:space="0" w:color="auto"/>
            </w:tcBorders>
          </w:tcPr>
          <w:p w:rsidR="002F69C1" w:rsidRPr="007D5748" w:rsidRDefault="002F69C1" w:rsidP="00577B0C">
            <w:pPr>
              <w:jc w:val="center"/>
            </w:pPr>
            <w:r w:rsidRPr="007D5748">
              <w:t> </w:t>
            </w:r>
          </w:p>
        </w:tc>
        <w:tc>
          <w:tcPr>
            <w:tcW w:w="2418" w:type="dxa"/>
            <w:gridSpan w:val="2"/>
            <w:tcBorders>
              <w:top w:val="single" w:sz="4" w:space="0" w:color="auto"/>
              <w:left w:val="nil"/>
              <w:bottom w:val="single" w:sz="4" w:space="0" w:color="auto"/>
              <w:right w:val="single" w:sz="4" w:space="0" w:color="auto"/>
            </w:tcBorders>
          </w:tcPr>
          <w:p w:rsidR="002F69C1" w:rsidRPr="007D5748" w:rsidRDefault="002F69C1" w:rsidP="00577B0C">
            <w:pPr>
              <w:jc w:val="center"/>
            </w:pPr>
            <w:r w:rsidRPr="007D5748">
              <w:t> </w:t>
            </w:r>
          </w:p>
        </w:tc>
        <w:tc>
          <w:tcPr>
            <w:tcW w:w="1722" w:type="dxa"/>
            <w:tcBorders>
              <w:top w:val="single" w:sz="4" w:space="0" w:color="auto"/>
              <w:left w:val="nil"/>
              <w:bottom w:val="single" w:sz="4" w:space="0" w:color="auto"/>
              <w:right w:val="single" w:sz="4" w:space="0" w:color="auto"/>
            </w:tcBorders>
          </w:tcPr>
          <w:p w:rsidR="002F69C1" w:rsidRPr="007D5748" w:rsidRDefault="002F69C1" w:rsidP="00577B0C">
            <w:pPr>
              <w:jc w:val="center"/>
            </w:pPr>
            <w:r w:rsidRPr="007D5748">
              <w:t> </w:t>
            </w:r>
          </w:p>
        </w:tc>
        <w:tc>
          <w:tcPr>
            <w:tcW w:w="1620" w:type="dxa"/>
            <w:gridSpan w:val="2"/>
            <w:tcBorders>
              <w:top w:val="nil"/>
              <w:left w:val="nil"/>
              <w:bottom w:val="single" w:sz="4" w:space="0" w:color="auto"/>
              <w:right w:val="single" w:sz="4" w:space="0" w:color="auto"/>
            </w:tcBorders>
            <w:noWrap/>
            <w:vAlign w:val="bottom"/>
          </w:tcPr>
          <w:p w:rsidR="002F69C1" w:rsidRPr="007D5748" w:rsidRDefault="002F69C1" w:rsidP="00577B0C">
            <w:r w:rsidRPr="007D5748">
              <w:t> </w:t>
            </w:r>
          </w:p>
        </w:tc>
      </w:tr>
      <w:tr w:rsidR="002F69C1" w:rsidRPr="007D5748" w:rsidTr="00577B0C">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rsidR="002F69C1" w:rsidRPr="007D5748" w:rsidRDefault="002F69C1" w:rsidP="00577B0C">
            <w:pPr>
              <w:rPr>
                <w:b/>
                <w:bCs/>
              </w:rPr>
            </w:pPr>
            <w:r w:rsidRPr="007D5748">
              <w:rPr>
                <w:b/>
                <w:bCs/>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rsidR="002F69C1" w:rsidRPr="007D5748" w:rsidRDefault="002F69C1" w:rsidP="00577B0C">
            <w:pPr>
              <w:jc w:val="center"/>
              <w:rPr>
                <w:b/>
                <w:bCs/>
              </w:rPr>
            </w:pPr>
            <w:r w:rsidRPr="007D5748">
              <w:rPr>
                <w:b/>
                <w:bCs/>
              </w:rPr>
              <w:t>0</w:t>
            </w:r>
          </w:p>
        </w:tc>
        <w:tc>
          <w:tcPr>
            <w:tcW w:w="1788" w:type="dxa"/>
            <w:tcBorders>
              <w:top w:val="nil"/>
              <w:left w:val="nil"/>
              <w:bottom w:val="single" w:sz="4" w:space="0" w:color="auto"/>
              <w:right w:val="single" w:sz="4" w:space="0" w:color="auto"/>
            </w:tcBorders>
            <w:shd w:val="clear" w:color="auto" w:fill="BFBFBF" w:themeFill="background1" w:themeFillShade="BF"/>
          </w:tcPr>
          <w:p w:rsidR="002F69C1" w:rsidRPr="007D5748" w:rsidRDefault="002F69C1" w:rsidP="00577B0C">
            <w:pPr>
              <w:jc w:val="center"/>
              <w:rPr>
                <w:b/>
                <w:bCs/>
              </w:rPr>
            </w:pPr>
            <w:r w:rsidRPr="007D5748">
              <w:rPr>
                <w:b/>
                <w:bCs/>
              </w:rPr>
              <w:t>0</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rsidR="002F69C1" w:rsidRPr="007D5748" w:rsidRDefault="002F69C1" w:rsidP="00577B0C">
            <w:pPr>
              <w:jc w:val="center"/>
              <w:rPr>
                <w:b/>
                <w:bCs/>
              </w:rPr>
            </w:pPr>
            <w:r w:rsidRPr="007D5748">
              <w:rPr>
                <w:b/>
                <w:bCs/>
              </w:rPr>
              <w:t>0</w:t>
            </w:r>
          </w:p>
        </w:tc>
        <w:tc>
          <w:tcPr>
            <w:tcW w:w="1722" w:type="dxa"/>
            <w:tcBorders>
              <w:top w:val="nil"/>
              <w:left w:val="nil"/>
              <w:bottom w:val="single" w:sz="4" w:space="0" w:color="auto"/>
              <w:right w:val="single" w:sz="4" w:space="0" w:color="auto"/>
            </w:tcBorders>
            <w:shd w:val="clear" w:color="auto" w:fill="BFBFBF" w:themeFill="background1" w:themeFillShade="BF"/>
          </w:tcPr>
          <w:p w:rsidR="002F69C1" w:rsidRPr="007D5748" w:rsidRDefault="002F69C1" w:rsidP="00577B0C">
            <w:pPr>
              <w:jc w:val="center"/>
              <w:rPr>
                <w:b/>
                <w:bCs/>
              </w:rPr>
            </w:pPr>
            <w:r w:rsidRPr="007D5748">
              <w:rPr>
                <w:b/>
                <w:bCs/>
              </w:rPr>
              <w:t>0</w:t>
            </w:r>
          </w:p>
        </w:tc>
        <w:tc>
          <w:tcPr>
            <w:tcW w:w="1620" w:type="dxa"/>
            <w:gridSpan w:val="2"/>
            <w:tcBorders>
              <w:top w:val="nil"/>
              <w:left w:val="nil"/>
              <w:bottom w:val="single" w:sz="4" w:space="0" w:color="auto"/>
              <w:right w:val="single" w:sz="4" w:space="0" w:color="auto"/>
            </w:tcBorders>
            <w:shd w:val="clear" w:color="auto" w:fill="BFBFBF" w:themeFill="background1" w:themeFillShade="BF"/>
            <w:noWrap/>
            <w:vAlign w:val="bottom"/>
          </w:tcPr>
          <w:p w:rsidR="002F69C1" w:rsidRPr="007D5748" w:rsidRDefault="002F69C1" w:rsidP="00577B0C">
            <w:pPr>
              <w:rPr>
                <w:b/>
                <w:bCs/>
              </w:rPr>
            </w:pPr>
            <w:r w:rsidRPr="007D5748">
              <w:rPr>
                <w:b/>
                <w:bCs/>
              </w:rPr>
              <w:t> </w:t>
            </w:r>
          </w:p>
        </w:tc>
      </w:tr>
      <w:tr w:rsidR="002F69C1" w:rsidRPr="007D5748" w:rsidTr="00577B0C">
        <w:trPr>
          <w:trHeight w:val="255"/>
        </w:trPr>
        <w:tc>
          <w:tcPr>
            <w:tcW w:w="6188" w:type="dxa"/>
            <w:tcBorders>
              <w:top w:val="nil"/>
              <w:left w:val="single" w:sz="4" w:space="0" w:color="auto"/>
              <w:bottom w:val="single" w:sz="4" w:space="0" w:color="auto"/>
              <w:right w:val="single" w:sz="4" w:space="0" w:color="auto"/>
            </w:tcBorders>
          </w:tcPr>
          <w:p w:rsidR="002F69C1" w:rsidRPr="007D5748" w:rsidRDefault="002F69C1" w:rsidP="00577B0C">
            <w:pPr>
              <w:rPr>
                <w:b/>
                <w:bCs/>
              </w:rPr>
            </w:pPr>
            <w:r w:rsidRPr="007D5748">
              <w:rPr>
                <w:b/>
                <w:bCs/>
              </w:rPr>
              <w:t>Mzdy, platy, služobné príjmy a ostatné osobné vyrovnania (610)</w:t>
            </w:r>
          </w:p>
        </w:tc>
        <w:tc>
          <w:tcPr>
            <w:tcW w:w="1698" w:type="dxa"/>
            <w:tcBorders>
              <w:top w:val="nil"/>
              <w:left w:val="nil"/>
              <w:bottom w:val="single" w:sz="4" w:space="0" w:color="auto"/>
              <w:right w:val="single" w:sz="4" w:space="0" w:color="auto"/>
            </w:tcBorders>
          </w:tcPr>
          <w:p w:rsidR="002F69C1" w:rsidRPr="007D5748" w:rsidRDefault="002F69C1" w:rsidP="00577B0C">
            <w:pPr>
              <w:jc w:val="center"/>
              <w:rPr>
                <w:b/>
                <w:bCs/>
              </w:rPr>
            </w:pPr>
          </w:p>
        </w:tc>
        <w:tc>
          <w:tcPr>
            <w:tcW w:w="1788" w:type="dxa"/>
            <w:tcBorders>
              <w:top w:val="nil"/>
              <w:left w:val="nil"/>
              <w:bottom w:val="single" w:sz="4" w:space="0" w:color="auto"/>
              <w:right w:val="single" w:sz="4" w:space="0" w:color="auto"/>
            </w:tcBorders>
          </w:tcPr>
          <w:p w:rsidR="002F69C1" w:rsidRPr="007D5748" w:rsidRDefault="002F69C1" w:rsidP="00577B0C">
            <w:pPr>
              <w:jc w:val="center"/>
              <w:rPr>
                <w:b/>
                <w:bCs/>
              </w:rPr>
            </w:pPr>
          </w:p>
        </w:tc>
        <w:tc>
          <w:tcPr>
            <w:tcW w:w="2418" w:type="dxa"/>
            <w:gridSpan w:val="2"/>
            <w:tcBorders>
              <w:top w:val="nil"/>
              <w:left w:val="nil"/>
              <w:bottom w:val="single" w:sz="4" w:space="0" w:color="auto"/>
              <w:right w:val="single" w:sz="4" w:space="0" w:color="auto"/>
            </w:tcBorders>
          </w:tcPr>
          <w:p w:rsidR="002F69C1" w:rsidRPr="007D5748" w:rsidRDefault="002F69C1" w:rsidP="00577B0C">
            <w:pPr>
              <w:jc w:val="center"/>
              <w:rPr>
                <w:b/>
                <w:bCs/>
              </w:rPr>
            </w:pPr>
          </w:p>
        </w:tc>
        <w:tc>
          <w:tcPr>
            <w:tcW w:w="1722" w:type="dxa"/>
            <w:tcBorders>
              <w:top w:val="nil"/>
              <w:left w:val="nil"/>
              <w:bottom w:val="single" w:sz="4" w:space="0" w:color="auto"/>
              <w:right w:val="single" w:sz="4" w:space="0" w:color="auto"/>
            </w:tcBorders>
          </w:tcPr>
          <w:p w:rsidR="002F69C1" w:rsidRPr="007D5748" w:rsidRDefault="002F69C1" w:rsidP="00577B0C">
            <w:pPr>
              <w:jc w:val="center"/>
              <w:rPr>
                <w:b/>
                <w:bCs/>
              </w:rPr>
            </w:pPr>
          </w:p>
        </w:tc>
        <w:tc>
          <w:tcPr>
            <w:tcW w:w="1620" w:type="dxa"/>
            <w:gridSpan w:val="2"/>
            <w:tcBorders>
              <w:top w:val="nil"/>
              <w:left w:val="nil"/>
              <w:bottom w:val="single" w:sz="4" w:space="0" w:color="auto"/>
              <w:right w:val="single" w:sz="4" w:space="0" w:color="auto"/>
            </w:tcBorders>
            <w:noWrap/>
            <w:vAlign w:val="bottom"/>
          </w:tcPr>
          <w:p w:rsidR="002F69C1" w:rsidRPr="007D5748" w:rsidRDefault="002F69C1" w:rsidP="00577B0C">
            <w:pPr>
              <w:rPr>
                <w:b/>
                <w:bCs/>
              </w:rPr>
            </w:pPr>
            <w:r w:rsidRPr="007D5748">
              <w:rPr>
                <w:b/>
                <w:bCs/>
              </w:rPr>
              <w:t> </w:t>
            </w:r>
          </w:p>
        </w:tc>
      </w:tr>
      <w:tr w:rsidR="002F69C1" w:rsidRPr="007D5748" w:rsidTr="00577B0C">
        <w:trPr>
          <w:trHeight w:val="255"/>
        </w:trPr>
        <w:tc>
          <w:tcPr>
            <w:tcW w:w="6188" w:type="dxa"/>
            <w:tcBorders>
              <w:top w:val="nil"/>
              <w:left w:val="single" w:sz="4" w:space="0" w:color="auto"/>
              <w:bottom w:val="single" w:sz="4" w:space="0" w:color="auto"/>
              <w:right w:val="single" w:sz="4" w:space="0" w:color="auto"/>
            </w:tcBorders>
          </w:tcPr>
          <w:p w:rsidR="002F69C1" w:rsidRPr="007D5748" w:rsidRDefault="002F69C1" w:rsidP="00577B0C">
            <w:r w:rsidRPr="007D5748">
              <w:rPr>
                <w:b/>
                <w:bCs/>
              </w:rPr>
              <w:t xml:space="preserve">   z toho vplyv na ŠR</w:t>
            </w:r>
          </w:p>
        </w:tc>
        <w:tc>
          <w:tcPr>
            <w:tcW w:w="1698" w:type="dxa"/>
            <w:tcBorders>
              <w:top w:val="nil"/>
              <w:left w:val="nil"/>
              <w:bottom w:val="single" w:sz="4" w:space="0" w:color="auto"/>
              <w:right w:val="single" w:sz="4" w:space="0" w:color="auto"/>
            </w:tcBorders>
          </w:tcPr>
          <w:p w:rsidR="002F69C1" w:rsidRPr="007D5748" w:rsidRDefault="002F69C1" w:rsidP="00577B0C">
            <w:pPr>
              <w:jc w:val="center"/>
            </w:pPr>
          </w:p>
        </w:tc>
        <w:tc>
          <w:tcPr>
            <w:tcW w:w="1788" w:type="dxa"/>
            <w:tcBorders>
              <w:top w:val="nil"/>
              <w:left w:val="nil"/>
              <w:bottom w:val="single" w:sz="4" w:space="0" w:color="auto"/>
              <w:right w:val="single" w:sz="4" w:space="0" w:color="auto"/>
            </w:tcBorders>
          </w:tcPr>
          <w:p w:rsidR="002F69C1" w:rsidRPr="007D5748" w:rsidRDefault="002F69C1" w:rsidP="00577B0C">
            <w:pPr>
              <w:jc w:val="center"/>
            </w:pPr>
          </w:p>
        </w:tc>
        <w:tc>
          <w:tcPr>
            <w:tcW w:w="2418" w:type="dxa"/>
            <w:gridSpan w:val="2"/>
            <w:tcBorders>
              <w:top w:val="nil"/>
              <w:left w:val="nil"/>
              <w:bottom w:val="single" w:sz="4" w:space="0" w:color="auto"/>
              <w:right w:val="single" w:sz="4" w:space="0" w:color="auto"/>
            </w:tcBorders>
          </w:tcPr>
          <w:p w:rsidR="002F69C1" w:rsidRPr="007D5748" w:rsidRDefault="002F69C1" w:rsidP="00577B0C">
            <w:pPr>
              <w:jc w:val="center"/>
            </w:pPr>
          </w:p>
        </w:tc>
        <w:tc>
          <w:tcPr>
            <w:tcW w:w="1722" w:type="dxa"/>
            <w:tcBorders>
              <w:top w:val="nil"/>
              <w:left w:val="nil"/>
              <w:bottom w:val="single" w:sz="4" w:space="0" w:color="auto"/>
              <w:right w:val="single" w:sz="4" w:space="0" w:color="auto"/>
            </w:tcBorders>
          </w:tcPr>
          <w:p w:rsidR="002F69C1" w:rsidRPr="007D5748" w:rsidRDefault="002F69C1" w:rsidP="00577B0C">
            <w:pPr>
              <w:jc w:val="center"/>
            </w:pPr>
          </w:p>
        </w:tc>
        <w:tc>
          <w:tcPr>
            <w:tcW w:w="1620" w:type="dxa"/>
            <w:gridSpan w:val="2"/>
            <w:tcBorders>
              <w:top w:val="nil"/>
              <w:left w:val="nil"/>
              <w:bottom w:val="single" w:sz="4" w:space="0" w:color="auto"/>
              <w:right w:val="single" w:sz="4" w:space="0" w:color="auto"/>
            </w:tcBorders>
            <w:noWrap/>
            <w:vAlign w:val="bottom"/>
          </w:tcPr>
          <w:p w:rsidR="002F69C1" w:rsidRPr="007D5748" w:rsidRDefault="002F69C1" w:rsidP="00577B0C">
            <w:r w:rsidRPr="007D5748">
              <w:t> </w:t>
            </w:r>
          </w:p>
        </w:tc>
      </w:tr>
      <w:tr w:rsidR="002F69C1" w:rsidRPr="007D5748" w:rsidTr="00577B0C">
        <w:trPr>
          <w:trHeight w:val="255"/>
        </w:trPr>
        <w:tc>
          <w:tcPr>
            <w:tcW w:w="6188" w:type="dxa"/>
            <w:tcBorders>
              <w:top w:val="nil"/>
              <w:left w:val="single" w:sz="4" w:space="0" w:color="auto"/>
              <w:bottom w:val="single" w:sz="4" w:space="0" w:color="auto"/>
              <w:right w:val="single" w:sz="4" w:space="0" w:color="auto"/>
            </w:tcBorders>
          </w:tcPr>
          <w:p w:rsidR="002F69C1" w:rsidRPr="007D5748" w:rsidRDefault="002F69C1" w:rsidP="00577B0C">
            <w:pPr>
              <w:rPr>
                <w:b/>
                <w:bCs/>
              </w:rPr>
            </w:pPr>
            <w:r w:rsidRPr="007D5748">
              <w:rPr>
                <w:b/>
                <w:bCs/>
              </w:rPr>
              <w:t>Poistné a príspevok do poisťovní (620)</w:t>
            </w:r>
          </w:p>
        </w:tc>
        <w:tc>
          <w:tcPr>
            <w:tcW w:w="1698" w:type="dxa"/>
            <w:tcBorders>
              <w:top w:val="nil"/>
              <w:left w:val="nil"/>
              <w:bottom w:val="single" w:sz="4" w:space="0" w:color="auto"/>
              <w:right w:val="single" w:sz="4" w:space="0" w:color="auto"/>
            </w:tcBorders>
          </w:tcPr>
          <w:p w:rsidR="002F69C1" w:rsidRPr="007D5748" w:rsidRDefault="002F69C1" w:rsidP="00577B0C">
            <w:pPr>
              <w:jc w:val="center"/>
              <w:rPr>
                <w:b/>
                <w:bCs/>
              </w:rPr>
            </w:pPr>
          </w:p>
        </w:tc>
        <w:tc>
          <w:tcPr>
            <w:tcW w:w="1788" w:type="dxa"/>
            <w:tcBorders>
              <w:top w:val="nil"/>
              <w:left w:val="nil"/>
              <w:bottom w:val="single" w:sz="4" w:space="0" w:color="auto"/>
              <w:right w:val="single" w:sz="4" w:space="0" w:color="auto"/>
            </w:tcBorders>
          </w:tcPr>
          <w:p w:rsidR="002F69C1" w:rsidRPr="007D5748" w:rsidRDefault="002F69C1" w:rsidP="00577B0C">
            <w:pPr>
              <w:jc w:val="center"/>
              <w:rPr>
                <w:b/>
                <w:bCs/>
              </w:rPr>
            </w:pPr>
          </w:p>
        </w:tc>
        <w:tc>
          <w:tcPr>
            <w:tcW w:w="2418" w:type="dxa"/>
            <w:gridSpan w:val="2"/>
            <w:tcBorders>
              <w:top w:val="nil"/>
              <w:left w:val="nil"/>
              <w:bottom w:val="single" w:sz="4" w:space="0" w:color="auto"/>
              <w:right w:val="single" w:sz="4" w:space="0" w:color="auto"/>
            </w:tcBorders>
          </w:tcPr>
          <w:p w:rsidR="002F69C1" w:rsidRPr="007D5748" w:rsidRDefault="002F69C1" w:rsidP="00577B0C">
            <w:pPr>
              <w:jc w:val="center"/>
              <w:rPr>
                <w:b/>
                <w:bCs/>
              </w:rPr>
            </w:pPr>
          </w:p>
        </w:tc>
        <w:tc>
          <w:tcPr>
            <w:tcW w:w="1722" w:type="dxa"/>
            <w:tcBorders>
              <w:top w:val="nil"/>
              <w:left w:val="nil"/>
              <w:bottom w:val="single" w:sz="4" w:space="0" w:color="auto"/>
              <w:right w:val="single" w:sz="4" w:space="0" w:color="auto"/>
            </w:tcBorders>
          </w:tcPr>
          <w:p w:rsidR="002F69C1" w:rsidRPr="007D5748" w:rsidRDefault="002F69C1" w:rsidP="00577B0C">
            <w:pPr>
              <w:jc w:val="center"/>
              <w:rPr>
                <w:b/>
                <w:bCs/>
              </w:rPr>
            </w:pPr>
          </w:p>
        </w:tc>
        <w:tc>
          <w:tcPr>
            <w:tcW w:w="1620" w:type="dxa"/>
            <w:gridSpan w:val="2"/>
            <w:tcBorders>
              <w:top w:val="nil"/>
              <w:left w:val="nil"/>
              <w:bottom w:val="single" w:sz="4" w:space="0" w:color="auto"/>
              <w:right w:val="single" w:sz="4" w:space="0" w:color="auto"/>
            </w:tcBorders>
            <w:noWrap/>
            <w:vAlign w:val="bottom"/>
          </w:tcPr>
          <w:p w:rsidR="002F69C1" w:rsidRPr="007D5748" w:rsidRDefault="002F69C1" w:rsidP="00577B0C">
            <w:pPr>
              <w:rPr>
                <w:b/>
                <w:bCs/>
              </w:rPr>
            </w:pPr>
            <w:r w:rsidRPr="007D5748">
              <w:rPr>
                <w:b/>
                <w:bCs/>
              </w:rPr>
              <w:t> </w:t>
            </w:r>
          </w:p>
        </w:tc>
      </w:tr>
      <w:tr w:rsidR="002F69C1" w:rsidRPr="007D5748" w:rsidTr="00577B0C">
        <w:trPr>
          <w:trHeight w:val="255"/>
        </w:trPr>
        <w:tc>
          <w:tcPr>
            <w:tcW w:w="6188" w:type="dxa"/>
            <w:tcBorders>
              <w:top w:val="nil"/>
              <w:left w:val="single" w:sz="4" w:space="0" w:color="auto"/>
              <w:bottom w:val="single" w:sz="4" w:space="0" w:color="auto"/>
              <w:right w:val="single" w:sz="4" w:space="0" w:color="auto"/>
            </w:tcBorders>
          </w:tcPr>
          <w:p w:rsidR="002F69C1" w:rsidRPr="007D5748" w:rsidRDefault="002F69C1" w:rsidP="00577B0C">
            <w:r w:rsidRPr="007D5748">
              <w:rPr>
                <w:b/>
                <w:bCs/>
              </w:rPr>
              <w:t xml:space="preserve">   z toho vplyv na ŠR</w:t>
            </w:r>
          </w:p>
        </w:tc>
        <w:tc>
          <w:tcPr>
            <w:tcW w:w="1698" w:type="dxa"/>
            <w:tcBorders>
              <w:top w:val="nil"/>
              <w:left w:val="nil"/>
              <w:bottom w:val="single" w:sz="4" w:space="0" w:color="auto"/>
              <w:right w:val="single" w:sz="4" w:space="0" w:color="auto"/>
            </w:tcBorders>
          </w:tcPr>
          <w:p w:rsidR="002F69C1" w:rsidRPr="007D5748" w:rsidRDefault="002F69C1" w:rsidP="00577B0C">
            <w:pPr>
              <w:jc w:val="center"/>
            </w:pPr>
          </w:p>
        </w:tc>
        <w:tc>
          <w:tcPr>
            <w:tcW w:w="1788" w:type="dxa"/>
            <w:tcBorders>
              <w:top w:val="nil"/>
              <w:left w:val="nil"/>
              <w:bottom w:val="single" w:sz="4" w:space="0" w:color="auto"/>
              <w:right w:val="single" w:sz="4" w:space="0" w:color="auto"/>
            </w:tcBorders>
          </w:tcPr>
          <w:p w:rsidR="002F69C1" w:rsidRPr="007D5748" w:rsidRDefault="002F69C1" w:rsidP="00577B0C">
            <w:pPr>
              <w:jc w:val="center"/>
            </w:pPr>
          </w:p>
        </w:tc>
        <w:tc>
          <w:tcPr>
            <w:tcW w:w="2418" w:type="dxa"/>
            <w:gridSpan w:val="2"/>
            <w:tcBorders>
              <w:top w:val="nil"/>
              <w:left w:val="nil"/>
              <w:bottom w:val="single" w:sz="4" w:space="0" w:color="auto"/>
              <w:right w:val="single" w:sz="4" w:space="0" w:color="auto"/>
            </w:tcBorders>
          </w:tcPr>
          <w:p w:rsidR="002F69C1" w:rsidRPr="007D5748" w:rsidRDefault="002F69C1" w:rsidP="00577B0C">
            <w:pPr>
              <w:jc w:val="center"/>
            </w:pPr>
          </w:p>
        </w:tc>
        <w:tc>
          <w:tcPr>
            <w:tcW w:w="1722" w:type="dxa"/>
            <w:tcBorders>
              <w:top w:val="nil"/>
              <w:left w:val="nil"/>
              <w:bottom w:val="single" w:sz="4" w:space="0" w:color="auto"/>
              <w:right w:val="single" w:sz="4" w:space="0" w:color="auto"/>
            </w:tcBorders>
          </w:tcPr>
          <w:p w:rsidR="002F69C1" w:rsidRPr="007D5748" w:rsidRDefault="002F69C1" w:rsidP="00577B0C">
            <w:pPr>
              <w:jc w:val="center"/>
            </w:pPr>
          </w:p>
        </w:tc>
        <w:tc>
          <w:tcPr>
            <w:tcW w:w="1620" w:type="dxa"/>
            <w:gridSpan w:val="2"/>
            <w:tcBorders>
              <w:top w:val="nil"/>
              <w:left w:val="nil"/>
              <w:bottom w:val="single" w:sz="4" w:space="0" w:color="auto"/>
              <w:right w:val="single" w:sz="4" w:space="0" w:color="auto"/>
            </w:tcBorders>
            <w:noWrap/>
            <w:vAlign w:val="bottom"/>
          </w:tcPr>
          <w:p w:rsidR="002F69C1" w:rsidRPr="007D5748" w:rsidRDefault="002F69C1" w:rsidP="00577B0C">
            <w:r w:rsidRPr="007D5748">
              <w:t> </w:t>
            </w:r>
          </w:p>
        </w:tc>
      </w:tr>
      <w:tr w:rsidR="002F69C1" w:rsidRPr="007D5748" w:rsidTr="00577B0C">
        <w:trPr>
          <w:trHeight w:val="255"/>
        </w:trPr>
        <w:tc>
          <w:tcPr>
            <w:tcW w:w="6188" w:type="dxa"/>
            <w:tcBorders>
              <w:top w:val="nil"/>
              <w:left w:val="nil"/>
              <w:bottom w:val="nil"/>
              <w:right w:val="nil"/>
            </w:tcBorders>
            <w:noWrap/>
            <w:vAlign w:val="bottom"/>
          </w:tcPr>
          <w:p w:rsidR="002F69C1" w:rsidRPr="007D5748" w:rsidRDefault="002F69C1" w:rsidP="00577B0C"/>
        </w:tc>
        <w:tc>
          <w:tcPr>
            <w:tcW w:w="1698" w:type="dxa"/>
            <w:tcBorders>
              <w:top w:val="nil"/>
              <w:left w:val="nil"/>
              <w:bottom w:val="nil"/>
              <w:right w:val="nil"/>
            </w:tcBorders>
            <w:noWrap/>
            <w:vAlign w:val="bottom"/>
          </w:tcPr>
          <w:p w:rsidR="002F69C1" w:rsidRPr="007D5748" w:rsidRDefault="002F69C1" w:rsidP="00577B0C"/>
        </w:tc>
        <w:tc>
          <w:tcPr>
            <w:tcW w:w="1788" w:type="dxa"/>
            <w:tcBorders>
              <w:top w:val="nil"/>
              <w:left w:val="nil"/>
              <w:bottom w:val="nil"/>
              <w:right w:val="nil"/>
            </w:tcBorders>
            <w:noWrap/>
            <w:vAlign w:val="bottom"/>
          </w:tcPr>
          <w:p w:rsidR="002F69C1" w:rsidRPr="007D5748" w:rsidRDefault="002F69C1" w:rsidP="00577B0C"/>
        </w:tc>
        <w:tc>
          <w:tcPr>
            <w:tcW w:w="2418" w:type="dxa"/>
            <w:gridSpan w:val="2"/>
            <w:tcBorders>
              <w:top w:val="nil"/>
              <w:left w:val="nil"/>
              <w:bottom w:val="nil"/>
              <w:right w:val="nil"/>
            </w:tcBorders>
            <w:noWrap/>
            <w:vAlign w:val="bottom"/>
          </w:tcPr>
          <w:p w:rsidR="002F69C1" w:rsidRPr="007D5748" w:rsidRDefault="002F69C1" w:rsidP="00577B0C"/>
        </w:tc>
        <w:tc>
          <w:tcPr>
            <w:tcW w:w="1722" w:type="dxa"/>
            <w:tcBorders>
              <w:top w:val="nil"/>
              <w:left w:val="nil"/>
              <w:bottom w:val="nil"/>
              <w:right w:val="nil"/>
            </w:tcBorders>
            <w:noWrap/>
            <w:vAlign w:val="bottom"/>
          </w:tcPr>
          <w:p w:rsidR="002F69C1" w:rsidRPr="007D5748" w:rsidRDefault="002F69C1" w:rsidP="00577B0C"/>
        </w:tc>
        <w:tc>
          <w:tcPr>
            <w:tcW w:w="1620" w:type="dxa"/>
            <w:gridSpan w:val="2"/>
            <w:tcBorders>
              <w:top w:val="nil"/>
              <w:left w:val="nil"/>
              <w:bottom w:val="nil"/>
              <w:right w:val="nil"/>
            </w:tcBorders>
            <w:noWrap/>
            <w:vAlign w:val="bottom"/>
          </w:tcPr>
          <w:p w:rsidR="002F69C1" w:rsidRPr="007D5748" w:rsidRDefault="002F69C1" w:rsidP="00577B0C"/>
        </w:tc>
      </w:tr>
      <w:tr w:rsidR="002F69C1" w:rsidRPr="007D5748" w:rsidTr="00577B0C">
        <w:trPr>
          <w:trHeight w:val="255"/>
        </w:trPr>
        <w:tc>
          <w:tcPr>
            <w:tcW w:w="6188" w:type="dxa"/>
            <w:tcBorders>
              <w:top w:val="nil"/>
              <w:left w:val="nil"/>
              <w:bottom w:val="nil"/>
              <w:right w:val="nil"/>
            </w:tcBorders>
          </w:tcPr>
          <w:p w:rsidR="002F69C1" w:rsidRPr="007D5748" w:rsidRDefault="002F69C1" w:rsidP="00577B0C">
            <w:pPr>
              <w:rPr>
                <w:b/>
                <w:bCs/>
              </w:rPr>
            </w:pPr>
            <w:r w:rsidRPr="007D5748">
              <w:rPr>
                <w:b/>
                <w:bCs/>
              </w:rPr>
              <w:t>Poznámky:</w:t>
            </w:r>
          </w:p>
        </w:tc>
        <w:tc>
          <w:tcPr>
            <w:tcW w:w="1698" w:type="dxa"/>
            <w:tcBorders>
              <w:top w:val="nil"/>
              <w:left w:val="nil"/>
              <w:bottom w:val="nil"/>
              <w:right w:val="nil"/>
            </w:tcBorders>
            <w:noWrap/>
            <w:vAlign w:val="bottom"/>
          </w:tcPr>
          <w:p w:rsidR="002F69C1" w:rsidRPr="007D5748" w:rsidRDefault="002F69C1" w:rsidP="00577B0C"/>
        </w:tc>
        <w:tc>
          <w:tcPr>
            <w:tcW w:w="1788" w:type="dxa"/>
            <w:tcBorders>
              <w:top w:val="nil"/>
              <w:left w:val="nil"/>
              <w:bottom w:val="nil"/>
              <w:right w:val="nil"/>
            </w:tcBorders>
            <w:noWrap/>
            <w:vAlign w:val="bottom"/>
          </w:tcPr>
          <w:p w:rsidR="002F69C1" w:rsidRPr="007D5748" w:rsidRDefault="002F69C1" w:rsidP="00577B0C"/>
        </w:tc>
        <w:tc>
          <w:tcPr>
            <w:tcW w:w="2418" w:type="dxa"/>
            <w:gridSpan w:val="2"/>
            <w:tcBorders>
              <w:top w:val="nil"/>
              <w:left w:val="nil"/>
              <w:bottom w:val="nil"/>
              <w:right w:val="nil"/>
            </w:tcBorders>
            <w:noWrap/>
            <w:vAlign w:val="bottom"/>
          </w:tcPr>
          <w:p w:rsidR="002F69C1" w:rsidRPr="007D5748" w:rsidRDefault="002F69C1" w:rsidP="00577B0C"/>
        </w:tc>
        <w:tc>
          <w:tcPr>
            <w:tcW w:w="1722" w:type="dxa"/>
            <w:tcBorders>
              <w:top w:val="nil"/>
              <w:left w:val="nil"/>
              <w:bottom w:val="nil"/>
              <w:right w:val="nil"/>
            </w:tcBorders>
            <w:noWrap/>
            <w:vAlign w:val="bottom"/>
          </w:tcPr>
          <w:p w:rsidR="002F69C1" w:rsidRPr="007D5748" w:rsidRDefault="002F69C1" w:rsidP="00577B0C"/>
        </w:tc>
        <w:tc>
          <w:tcPr>
            <w:tcW w:w="1620" w:type="dxa"/>
            <w:gridSpan w:val="2"/>
            <w:tcBorders>
              <w:top w:val="nil"/>
              <w:left w:val="nil"/>
              <w:bottom w:val="nil"/>
              <w:right w:val="nil"/>
            </w:tcBorders>
            <w:noWrap/>
            <w:vAlign w:val="bottom"/>
          </w:tcPr>
          <w:p w:rsidR="002F69C1" w:rsidRPr="007D5748" w:rsidRDefault="002F69C1" w:rsidP="00577B0C"/>
        </w:tc>
      </w:tr>
      <w:tr w:rsidR="002F69C1" w:rsidRPr="007D5748" w:rsidTr="00577B0C">
        <w:trPr>
          <w:trHeight w:val="255"/>
        </w:trPr>
        <w:tc>
          <w:tcPr>
            <w:tcW w:w="13814" w:type="dxa"/>
            <w:gridSpan w:val="6"/>
            <w:tcBorders>
              <w:top w:val="nil"/>
              <w:left w:val="nil"/>
              <w:bottom w:val="nil"/>
              <w:right w:val="nil"/>
            </w:tcBorders>
            <w:noWrap/>
          </w:tcPr>
          <w:p w:rsidR="002F69C1" w:rsidRPr="007D5748" w:rsidRDefault="002F69C1" w:rsidP="00577B0C">
            <w:pPr>
              <w:tabs>
                <w:tab w:val="num" w:pos="1080"/>
              </w:tabs>
              <w:jc w:val="both"/>
              <w:rPr>
                <w:bCs/>
                <w:szCs w:val="20"/>
              </w:rPr>
            </w:pPr>
            <w:r w:rsidRPr="007D5748">
              <w:rPr>
                <w:bCs/>
                <w:szCs w:val="20"/>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2F69C1" w:rsidRPr="007D5748" w:rsidRDefault="002F69C1" w:rsidP="00577B0C">
            <w:r w:rsidRPr="007D5748">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vAlign w:val="bottom"/>
          </w:tcPr>
          <w:p w:rsidR="002F69C1" w:rsidRPr="007D5748" w:rsidRDefault="002F69C1" w:rsidP="00577B0C"/>
        </w:tc>
      </w:tr>
      <w:tr w:rsidR="002F69C1" w:rsidRPr="007D5748" w:rsidTr="00577B0C">
        <w:trPr>
          <w:trHeight w:val="255"/>
        </w:trPr>
        <w:tc>
          <w:tcPr>
            <w:tcW w:w="10394" w:type="dxa"/>
            <w:gridSpan w:val="4"/>
            <w:tcBorders>
              <w:top w:val="nil"/>
              <w:left w:val="nil"/>
              <w:bottom w:val="nil"/>
              <w:right w:val="nil"/>
            </w:tcBorders>
            <w:noWrap/>
            <w:vAlign w:val="bottom"/>
          </w:tcPr>
          <w:p w:rsidR="002F69C1" w:rsidRPr="007D5748" w:rsidRDefault="002F69C1" w:rsidP="00577B0C">
            <w:r w:rsidRPr="007D5748">
              <w:t>Kategórie 610 a 620 sú z tejto prílohy prenášané do príslušných kategórií prílohy „výdavky“.</w:t>
            </w:r>
          </w:p>
        </w:tc>
        <w:tc>
          <w:tcPr>
            <w:tcW w:w="1698" w:type="dxa"/>
            <w:tcBorders>
              <w:top w:val="nil"/>
              <w:left w:val="nil"/>
              <w:bottom w:val="nil"/>
              <w:right w:val="nil"/>
            </w:tcBorders>
            <w:noWrap/>
            <w:vAlign w:val="bottom"/>
          </w:tcPr>
          <w:p w:rsidR="002F69C1" w:rsidRPr="007D5748" w:rsidRDefault="002F69C1" w:rsidP="00577B0C"/>
        </w:tc>
        <w:tc>
          <w:tcPr>
            <w:tcW w:w="2352" w:type="dxa"/>
            <w:gridSpan w:val="2"/>
            <w:tcBorders>
              <w:top w:val="nil"/>
              <w:left w:val="nil"/>
              <w:bottom w:val="nil"/>
              <w:right w:val="nil"/>
            </w:tcBorders>
            <w:noWrap/>
            <w:vAlign w:val="bottom"/>
          </w:tcPr>
          <w:p w:rsidR="002F69C1" w:rsidRPr="007D5748" w:rsidRDefault="002F69C1" w:rsidP="00577B0C"/>
        </w:tc>
        <w:tc>
          <w:tcPr>
            <w:tcW w:w="990" w:type="dxa"/>
            <w:tcBorders>
              <w:top w:val="nil"/>
              <w:left w:val="nil"/>
              <w:bottom w:val="nil"/>
              <w:right w:val="nil"/>
            </w:tcBorders>
            <w:noWrap/>
            <w:vAlign w:val="bottom"/>
          </w:tcPr>
          <w:p w:rsidR="002F69C1" w:rsidRPr="007D5748" w:rsidRDefault="002F69C1" w:rsidP="00577B0C"/>
        </w:tc>
      </w:tr>
    </w:tbl>
    <w:p w:rsidR="002F69C1" w:rsidRPr="007D5748" w:rsidRDefault="002F69C1" w:rsidP="002F69C1">
      <w:pPr>
        <w:rPr>
          <w:b/>
          <w:bCs/>
        </w:rPr>
        <w:sectPr w:rsidR="002F69C1" w:rsidRPr="007D5748">
          <w:pgSz w:w="16838" w:h="11906" w:orient="landscape"/>
          <w:pgMar w:top="1418" w:right="1418" w:bottom="1418" w:left="1418"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F69C1" w:rsidRPr="002E32C0" w:rsidTr="00577B0C">
        <w:trPr>
          <w:trHeight w:val="566"/>
        </w:trPr>
        <w:tc>
          <w:tcPr>
            <w:tcW w:w="9212" w:type="dxa"/>
            <w:shd w:val="clear" w:color="auto" w:fill="D9D9D9"/>
            <w:vAlign w:val="center"/>
            <w:hideMark/>
          </w:tcPr>
          <w:p w:rsidR="002F69C1" w:rsidRPr="002E32C0" w:rsidRDefault="002F69C1" w:rsidP="00577B0C">
            <w:pPr>
              <w:jc w:val="center"/>
            </w:pPr>
            <w:r w:rsidRPr="002E32C0">
              <w:rPr>
                <w:b/>
                <w:sz w:val="28"/>
              </w:rPr>
              <w:lastRenderedPageBreak/>
              <w:t>Analýza vplyvov na životné prostredie</w:t>
            </w:r>
          </w:p>
        </w:tc>
      </w:tr>
      <w:tr w:rsidR="002F69C1" w:rsidRPr="002E32C0" w:rsidTr="00577B0C">
        <w:trPr>
          <w:trHeight w:val="688"/>
        </w:trPr>
        <w:tc>
          <w:tcPr>
            <w:tcW w:w="9212" w:type="dxa"/>
            <w:shd w:val="clear" w:color="auto" w:fill="D9D9D9"/>
            <w:vAlign w:val="center"/>
            <w:hideMark/>
          </w:tcPr>
          <w:p w:rsidR="002F69C1" w:rsidRPr="002E32C0" w:rsidRDefault="002F69C1" w:rsidP="00577B0C">
            <w:pPr>
              <w:rPr>
                <w:i/>
              </w:rPr>
            </w:pPr>
            <w:r w:rsidRPr="002E32C0">
              <w:rPr>
                <w:b/>
              </w:rPr>
              <w:t>5.1 Ktoré zložky životného prostredia (najmä ovzdušie, voda, horniny, pôda, organizmy) budú predkladaným materiálom ovplyvnené a aký bude ich vplyv ?</w:t>
            </w:r>
          </w:p>
        </w:tc>
      </w:tr>
      <w:tr w:rsidR="002F69C1" w:rsidRPr="002E32C0" w:rsidTr="00577B0C">
        <w:trPr>
          <w:trHeight w:val="995"/>
        </w:trPr>
        <w:tc>
          <w:tcPr>
            <w:tcW w:w="9212" w:type="dxa"/>
          </w:tcPr>
          <w:p w:rsidR="002F69C1" w:rsidRPr="006D413A" w:rsidRDefault="002F69C1" w:rsidP="00577B0C">
            <w:pPr>
              <w:jc w:val="both"/>
            </w:pPr>
            <w:r w:rsidRPr="002E32C0">
              <w:rPr>
                <w:i/>
              </w:rPr>
              <w:t>Typ, veľkosť a rozsah vplyvu</w:t>
            </w:r>
            <w:r>
              <w:rPr>
                <w:i/>
              </w:rPr>
              <w:t>: Pozitívny vplyv pri dotáciách podľa  § 2 ods. 3 písm. b ), c)  a i).</w:t>
            </w:r>
            <w:r>
              <w:t xml:space="preserve">Uvedené dotácie budú pozitívne vplývať najmä na zložky uvedené v § 3 písm. a) zákona č. 24/2006 Z. z. </w:t>
            </w:r>
            <w:r w:rsidRPr="009450CB">
              <w:t>o posudzovaní vplyvov na životné prostredie a o zmene a doplnení niektorých zákonov</w:t>
            </w:r>
            <w:r>
              <w:t xml:space="preserve"> v znení neskorších predpisov, najmä na</w:t>
            </w:r>
            <w:r w:rsidRPr="009450CB">
              <w:t xml:space="preserve"> zdravie ľudí, flóru, faunu</w:t>
            </w:r>
            <w:r>
              <w:t xml:space="preserve">, pôdu, vodu, ovzdušie. Konkrétne odhadované priame aj nepriame vplyvy budú závisieť od predkladaných žiadostí/projektov žiadateľov. Z doposiaľ vykonávanej aplikačnej praxe najčastejším subjektom dotácií sú obce a mestá, ktoré pri uskutočňované projektov dotácií postupujú v súlade so svojimi základnými úlohami uvedenými v § 4 ods. 3 písm. g) a h) zákona č. 369/1990 Zb. o obecnom zriadení v znení neskorších predpisov. Vybudovaním zdravého bývania, technickej vybavenosti, prístupu k vode určenej na ľudskú potrebu, vodovodov a kanalizácií, v súlade s podmienkami  zákona č. 50/1976 Zb., zákona č. 355/2007 Z. z., zákona č. 364/2004 Z. z., zákona č. 442/2002 Z. z. a č. 79/2015 Z. z. môže v konkrétnych prípadoch dochádzať k synergii environmentálnych vplyvov, teda k znásobovaniu účinku  kumulatívnych vplyvov. K týmto účinkom navyše môžu významne prispieť aj dotácie podľa § 3 ods. 2 písm. h) návrhu zákona. Z Atlasu rómskych komunít 2019 mimo iného vyplývajú aj nasledujúce údaje – </w:t>
            </w:r>
            <w:r w:rsidRPr="006D413A">
              <w:t>Verejný</w:t>
            </w:r>
            <w:r>
              <w:t xml:space="preserve"> </w:t>
            </w:r>
            <w:r w:rsidRPr="006D413A">
              <w:t>vodovod využíva 64 % obyvateľov z rómskych komunít, kým</w:t>
            </w:r>
            <w:r>
              <w:t xml:space="preserve"> </w:t>
            </w:r>
            <w:r w:rsidRPr="006D413A">
              <w:t>v prípade majority to je 93 %. Z neštandardného, nezabezpečeného</w:t>
            </w:r>
            <w:r>
              <w:t xml:space="preserve"> zdroja čerpá vodu približne 33-</w:t>
            </w:r>
            <w:r w:rsidRPr="006D413A">
              <w:t>tisíc ľudí – ide o</w:t>
            </w:r>
            <w:r>
              <w:t> </w:t>
            </w:r>
            <w:r w:rsidRPr="006D413A">
              <w:t>najzávažnejšiu</w:t>
            </w:r>
            <w:r>
              <w:t xml:space="preserve"> </w:t>
            </w:r>
            <w:r w:rsidRPr="006D413A">
              <w:t>formu materiálnej deprivácie. Kanalizáciu využíva 40 % obyvateľov</w:t>
            </w:r>
            <w:r>
              <w:t xml:space="preserve"> </w:t>
            </w:r>
            <w:r w:rsidRPr="006D413A">
              <w:t>z rómskych komunít, kým majorita v rovnakých obciach ju využívan</w:t>
            </w:r>
            <w:r>
              <w:t>á</w:t>
            </w:r>
            <w:r w:rsidRPr="006D413A">
              <w:t xml:space="preserve"> 83 %.</w:t>
            </w:r>
          </w:p>
        </w:tc>
      </w:tr>
      <w:tr w:rsidR="002F69C1" w:rsidRPr="002E32C0" w:rsidTr="00577B0C">
        <w:trPr>
          <w:trHeight w:val="404"/>
        </w:trPr>
        <w:tc>
          <w:tcPr>
            <w:tcW w:w="9212" w:type="dxa"/>
            <w:shd w:val="clear" w:color="auto" w:fill="D9D9D9"/>
            <w:vAlign w:val="center"/>
            <w:hideMark/>
          </w:tcPr>
          <w:p w:rsidR="002F69C1" w:rsidRPr="002E32C0" w:rsidRDefault="002F69C1" w:rsidP="00577B0C">
            <w:pPr>
              <w:rPr>
                <w:b/>
              </w:rPr>
            </w:pPr>
            <w:r w:rsidRPr="002E32C0">
              <w:rPr>
                <w:b/>
              </w:rPr>
              <w:t xml:space="preserve">5.2 Bude mať predkladaný materiál vplyv na chránené územia a ak áno, aký? </w:t>
            </w:r>
          </w:p>
        </w:tc>
      </w:tr>
      <w:tr w:rsidR="002F69C1" w:rsidRPr="002E32C0" w:rsidTr="00577B0C">
        <w:trPr>
          <w:trHeight w:val="987"/>
        </w:trPr>
        <w:tc>
          <w:tcPr>
            <w:tcW w:w="9212" w:type="dxa"/>
          </w:tcPr>
          <w:p w:rsidR="002F69C1" w:rsidRPr="002E32C0" w:rsidRDefault="002F69C1" w:rsidP="00577B0C">
            <w:pPr>
              <w:jc w:val="both"/>
              <w:rPr>
                <w:i/>
              </w:rPr>
            </w:pPr>
            <w:r w:rsidRPr="002E32C0">
              <w:rPr>
                <w:i/>
              </w:rPr>
              <w:t>Typ, veľkosť a rozsah vplyvu</w:t>
            </w:r>
            <w:r>
              <w:rPr>
                <w:i/>
              </w:rPr>
              <w:t xml:space="preserve">: </w:t>
            </w:r>
            <w:r w:rsidRPr="00621DE4">
              <w:t>Mnohé rómske osídlenia sa nachádzajú v chránených územiach, a ich ochranných pásmach</w:t>
            </w:r>
            <w:r>
              <w:t>, alebo v ich blízkosti</w:t>
            </w:r>
            <w:r w:rsidRPr="00621DE4">
              <w:t xml:space="preserve"> </w:t>
            </w:r>
            <w:r>
              <w:t>–</w:t>
            </w:r>
            <w:r w:rsidRPr="00621DE4">
              <w:t xml:space="preserve"> § 17 zákona č. 543/2002 Z. z., pričom ich nevyhovujúci stav vytvára environmentálnu záťaž. Poskytovaním dotácií vyššie uvedených titulov bude zabezpečený dlhodobý pozitívny vplyv, minimálna udržateľnosť projektu v prípade kapitálových výdavkov je 10 rokov. Konkrétny počet osídlení v prospech ktorých príjemca dotácie použije dotáciu nie je možné vopred určiť. Rómske osídlenia, vrátane ich vybavenosti a ďalších parametrov sú identifikované v Atlase </w:t>
            </w:r>
            <w:r>
              <w:t>r</w:t>
            </w:r>
            <w:r w:rsidRPr="00621DE4">
              <w:t>ómskych komunít 2019. Dáta a ich overovanie boli získané dotazníkovým prieskumom. Uvedené dotácie v prípade prijatia právnej úpravy sú spôsobilé počas účinnosti navrhovanej úpravy a objemu disponibilných zdrojov zabezpečiť pozitívny vplyv na 37 955 obydlí. Z hľadiska lokalizácie koncentrácii či už na okraji obcí, alebo mimo obcí je najväčší počet zaznamenaný v Košickom kraji, Prešovskom kraji a Banskobystrickom kraji, osobitne okresy Rimavská sobota, Košice okolie, Michalovce, Rožňava , Trebišov, Prešov, Vranov nad Topľou, Revúca, Lučenec, Bardejov. V prípade koncentrácií mimo obce oddeľujúcou bariérou je vzdialenosť, ktorú predstavuje pole či trávnatá plocha (79 %). Inými typmi bariér sú rieka alebo potok (63 %), železnica (30 %) a les (17 %).</w:t>
            </w:r>
          </w:p>
        </w:tc>
      </w:tr>
      <w:tr w:rsidR="002F69C1" w:rsidRPr="002E32C0" w:rsidTr="00577B0C">
        <w:trPr>
          <w:trHeight w:val="698"/>
        </w:trPr>
        <w:tc>
          <w:tcPr>
            <w:tcW w:w="9212" w:type="dxa"/>
            <w:shd w:val="clear" w:color="auto" w:fill="D9D9D9"/>
            <w:vAlign w:val="center"/>
          </w:tcPr>
          <w:p w:rsidR="002F69C1" w:rsidRPr="002E32C0" w:rsidRDefault="002F69C1" w:rsidP="00577B0C">
            <w:pPr>
              <w:rPr>
                <w:b/>
              </w:rPr>
            </w:pPr>
            <w:r w:rsidRPr="002E32C0">
              <w:rPr>
                <w:b/>
              </w:rPr>
              <w:t>5.3 Bude mať predkladaný materiál vplyvy na životné prostredie presahujúce štátne hranice? (ktoré zložky a ako budú najviac ovplyvnené)?</w:t>
            </w:r>
          </w:p>
        </w:tc>
      </w:tr>
      <w:tr w:rsidR="002F69C1" w:rsidRPr="002E32C0" w:rsidTr="00577B0C">
        <w:trPr>
          <w:trHeight w:val="969"/>
        </w:trPr>
        <w:tc>
          <w:tcPr>
            <w:tcW w:w="9212" w:type="dxa"/>
          </w:tcPr>
          <w:p w:rsidR="002F69C1" w:rsidRDefault="002F69C1" w:rsidP="00577B0C">
            <w:pPr>
              <w:jc w:val="both"/>
              <w:rPr>
                <w:i/>
              </w:rPr>
            </w:pPr>
            <w:r w:rsidRPr="002E32C0">
              <w:rPr>
                <w:i/>
              </w:rPr>
              <w:lastRenderedPageBreak/>
              <w:t>Typ, veľkosť a rozsah vplyvu</w:t>
            </w:r>
          </w:p>
          <w:p w:rsidR="002F69C1" w:rsidRPr="00621DE4" w:rsidRDefault="002F69C1" w:rsidP="00577B0C">
            <w:pPr>
              <w:jc w:val="both"/>
            </w:pPr>
            <w:r w:rsidRPr="00621DE4">
              <w:t>Bezpredmetné</w:t>
            </w:r>
          </w:p>
        </w:tc>
      </w:tr>
      <w:tr w:rsidR="002F69C1" w:rsidRPr="002E32C0" w:rsidTr="00577B0C">
        <w:trPr>
          <w:trHeight w:val="713"/>
        </w:trPr>
        <w:tc>
          <w:tcPr>
            <w:tcW w:w="9212" w:type="dxa"/>
            <w:shd w:val="clear" w:color="auto" w:fill="D9D9D9"/>
            <w:vAlign w:val="center"/>
          </w:tcPr>
          <w:p w:rsidR="002F69C1" w:rsidRPr="002E32C0" w:rsidRDefault="002F69C1" w:rsidP="00577B0C">
            <w:pPr>
              <w:rPr>
                <w:b/>
              </w:rPr>
            </w:pPr>
            <w:r w:rsidRPr="002E32C0">
              <w:rPr>
                <w:b/>
              </w:rPr>
              <w:t>5.4 Aké opatrenia budú prijaté na zmiernenie negatívneho vplyvu na životné prostredie?</w:t>
            </w:r>
          </w:p>
        </w:tc>
      </w:tr>
      <w:tr w:rsidR="002F69C1" w:rsidRPr="002E32C0" w:rsidTr="00577B0C">
        <w:trPr>
          <w:trHeight w:val="979"/>
        </w:trPr>
        <w:tc>
          <w:tcPr>
            <w:tcW w:w="9212" w:type="dxa"/>
            <w:shd w:val="clear" w:color="auto" w:fill="FFFFFF"/>
          </w:tcPr>
          <w:p w:rsidR="002F69C1" w:rsidRPr="002E32C0" w:rsidRDefault="002F69C1" w:rsidP="00577B0C">
            <w:pPr>
              <w:jc w:val="both"/>
              <w:rPr>
                <w:b/>
              </w:rPr>
            </w:pPr>
            <w:r w:rsidRPr="00621DE4">
              <w:t>Bezpredmetné.</w:t>
            </w:r>
          </w:p>
        </w:tc>
      </w:tr>
    </w:tbl>
    <w:p w:rsidR="002F69C1" w:rsidRPr="002E32C0" w:rsidRDefault="002F69C1" w:rsidP="002F69C1">
      <w:pPr>
        <w:jc w:val="center"/>
        <w:rPr>
          <w:b/>
          <w:bCs/>
          <w:sz w:val="28"/>
          <w:szCs w:val="28"/>
        </w:rPr>
      </w:pPr>
    </w:p>
    <w:p w:rsidR="002F69C1" w:rsidRPr="002E32C0" w:rsidRDefault="002F69C1" w:rsidP="002F69C1">
      <w:pPr>
        <w:jc w:val="center"/>
      </w:pPr>
      <w:r w:rsidRPr="002E32C0">
        <w:rPr>
          <w:b/>
          <w:bCs/>
          <w:sz w:val="28"/>
          <w:szCs w:val="28"/>
        </w:rPr>
        <w:br w:type="page"/>
      </w:r>
    </w:p>
    <w:p w:rsidR="002F69C1" w:rsidRPr="00E23109" w:rsidRDefault="002F69C1" w:rsidP="002F69C1">
      <w:pPr>
        <w:autoSpaceDE w:val="0"/>
        <w:jc w:val="center"/>
        <w:rPr>
          <w:b/>
          <w:caps/>
          <w:spacing w:val="30"/>
        </w:rPr>
      </w:pPr>
      <w:r w:rsidRPr="00E23109">
        <w:rPr>
          <w:b/>
          <w:caps/>
          <w:spacing w:val="30"/>
        </w:rPr>
        <w:lastRenderedPageBreak/>
        <w:t>Doložka zlučiteľnosti</w:t>
      </w:r>
    </w:p>
    <w:p w:rsidR="002F69C1" w:rsidRPr="00E23109" w:rsidRDefault="002F69C1" w:rsidP="002F69C1">
      <w:pPr>
        <w:autoSpaceDE w:val="0"/>
        <w:jc w:val="center"/>
        <w:rPr>
          <w:b/>
        </w:rPr>
      </w:pPr>
      <w:r w:rsidRPr="00E23109">
        <w:rPr>
          <w:b/>
        </w:rPr>
        <w:t>k návrhu zákona s právom Európskej únie</w:t>
      </w:r>
    </w:p>
    <w:p w:rsidR="002F69C1" w:rsidRDefault="002F69C1" w:rsidP="002F69C1">
      <w:pPr>
        <w:autoSpaceDE w:val="0"/>
        <w:jc w:val="center"/>
        <w:rPr>
          <w:b/>
          <w:sz w:val="25"/>
          <w:szCs w:val="25"/>
        </w:rPr>
      </w:pPr>
    </w:p>
    <w:p w:rsidR="002F69C1" w:rsidRPr="007E5BA6" w:rsidRDefault="002F69C1" w:rsidP="002F69C1">
      <w:pPr>
        <w:autoSpaceDE w:val="0"/>
        <w:jc w:val="center"/>
        <w:rPr>
          <w:b/>
          <w:sz w:val="25"/>
          <w:szCs w:val="25"/>
        </w:rPr>
      </w:pPr>
    </w:p>
    <w:tbl>
      <w:tblPr>
        <w:tblW w:w="9480" w:type="dxa"/>
        <w:tblInd w:w="-318" w:type="dxa"/>
        <w:tblLayout w:type="fixed"/>
        <w:tblLook w:val="04A0" w:firstRow="1" w:lastRow="0" w:firstColumn="1" w:lastColumn="0" w:noHBand="0" w:noVBand="1"/>
      </w:tblPr>
      <w:tblGrid>
        <w:gridCol w:w="568"/>
        <w:gridCol w:w="8912"/>
      </w:tblGrid>
      <w:tr w:rsidR="002F69C1" w:rsidRPr="007E5BA6" w:rsidTr="00577B0C">
        <w:trPr>
          <w:trHeight w:val="561"/>
        </w:trPr>
        <w:tc>
          <w:tcPr>
            <w:tcW w:w="568" w:type="dxa"/>
            <w:shd w:val="clear" w:color="auto" w:fill="auto"/>
          </w:tcPr>
          <w:p w:rsidR="002F69C1" w:rsidRPr="007E5BA6" w:rsidRDefault="002F69C1" w:rsidP="00577B0C">
            <w:pPr>
              <w:tabs>
                <w:tab w:val="left" w:pos="360"/>
              </w:tabs>
              <w:autoSpaceDE w:val="0"/>
              <w:rPr>
                <w:b/>
                <w:sz w:val="25"/>
                <w:szCs w:val="25"/>
              </w:rPr>
            </w:pPr>
          </w:p>
        </w:tc>
        <w:tc>
          <w:tcPr>
            <w:tcW w:w="8912" w:type="dxa"/>
            <w:shd w:val="clear" w:color="auto" w:fill="auto"/>
            <w:hideMark/>
          </w:tcPr>
          <w:p w:rsidR="002F69C1" w:rsidRPr="00E23109" w:rsidRDefault="002F69C1" w:rsidP="002F69C1">
            <w:pPr>
              <w:pStyle w:val="Odsekzoznamu"/>
              <w:numPr>
                <w:ilvl w:val="0"/>
                <w:numId w:val="38"/>
              </w:numPr>
              <w:tabs>
                <w:tab w:val="left" w:pos="360"/>
              </w:tabs>
              <w:autoSpaceDE w:val="0"/>
              <w:autoSpaceDN w:val="0"/>
              <w:jc w:val="both"/>
              <w:rPr>
                <w:szCs w:val="25"/>
              </w:rPr>
            </w:pPr>
            <w:r w:rsidRPr="00E23109">
              <w:rPr>
                <w:b/>
                <w:szCs w:val="25"/>
              </w:rPr>
              <w:t>Navrhovateľ zákona:</w:t>
            </w:r>
            <w:r w:rsidRPr="00E23109">
              <w:rPr>
                <w:szCs w:val="25"/>
              </w:rPr>
              <w:t xml:space="preserve"> </w:t>
            </w:r>
          </w:p>
          <w:p w:rsidR="002F69C1" w:rsidRPr="00CF46CC" w:rsidRDefault="002F69C1" w:rsidP="00577B0C">
            <w:pPr>
              <w:tabs>
                <w:tab w:val="left" w:pos="360"/>
              </w:tabs>
              <w:autoSpaceDE w:val="0"/>
              <w:ind w:left="-250" w:firstLine="993"/>
              <w:jc w:val="both"/>
              <w:rPr>
                <w:i/>
              </w:rPr>
            </w:pPr>
            <w:r>
              <w:rPr>
                <w:i/>
                <w:sz w:val="25"/>
                <w:szCs w:val="25"/>
              </w:rPr>
              <w:t>Vláda</w:t>
            </w:r>
            <w:r w:rsidRPr="00CF46CC">
              <w:rPr>
                <w:i/>
                <w:sz w:val="25"/>
                <w:szCs w:val="25"/>
              </w:rPr>
              <w:t xml:space="preserve"> Slovenskej republiky</w:t>
            </w:r>
            <w:r w:rsidRPr="00CF46CC">
              <w:rPr>
                <w:i/>
              </w:rPr>
              <w:t xml:space="preserve"> </w:t>
            </w:r>
            <w:r w:rsidRPr="00CF46CC">
              <w:rPr>
                <w:i/>
              </w:rPr>
              <w:fldChar w:fldCharType="begin"/>
            </w:r>
            <w:r w:rsidRPr="00CF46CC">
              <w:rPr>
                <w:i/>
              </w:rPr>
              <w:instrText xml:space="preserve"> DOCPROPERTY  FSC#SKEDITIONSLOVLEX@103.510:zodpinstitucia  \* MERGEFORMAT </w:instrText>
            </w:r>
            <w:r w:rsidRPr="00CF46CC">
              <w:rPr>
                <w:i/>
              </w:rPr>
              <w:fldChar w:fldCharType="end"/>
            </w:r>
          </w:p>
        </w:tc>
      </w:tr>
      <w:tr w:rsidR="002F69C1" w:rsidRPr="007E5BA6" w:rsidTr="00577B0C">
        <w:trPr>
          <w:trHeight w:val="287"/>
        </w:trPr>
        <w:tc>
          <w:tcPr>
            <w:tcW w:w="568" w:type="dxa"/>
            <w:shd w:val="clear" w:color="auto" w:fill="auto"/>
          </w:tcPr>
          <w:p w:rsidR="002F69C1" w:rsidRPr="007E5BA6" w:rsidRDefault="002F69C1" w:rsidP="00577B0C">
            <w:pPr>
              <w:tabs>
                <w:tab w:val="left" w:pos="360"/>
              </w:tabs>
              <w:autoSpaceDE w:val="0"/>
              <w:rPr>
                <w:sz w:val="25"/>
                <w:szCs w:val="25"/>
              </w:rPr>
            </w:pPr>
          </w:p>
        </w:tc>
        <w:tc>
          <w:tcPr>
            <w:tcW w:w="8912" w:type="dxa"/>
            <w:shd w:val="clear" w:color="auto" w:fill="auto"/>
          </w:tcPr>
          <w:p w:rsidR="002F69C1" w:rsidRPr="007E5BA6" w:rsidRDefault="002F69C1" w:rsidP="00577B0C">
            <w:pPr>
              <w:tabs>
                <w:tab w:val="left" w:pos="360"/>
              </w:tabs>
              <w:autoSpaceDE w:val="0"/>
              <w:ind w:hanging="360"/>
              <w:jc w:val="both"/>
              <w:rPr>
                <w:sz w:val="25"/>
                <w:szCs w:val="25"/>
              </w:rPr>
            </w:pPr>
          </w:p>
        </w:tc>
      </w:tr>
      <w:tr w:rsidR="002F69C1" w:rsidRPr="007E5BA6" w:rsidTr="00577B0C">
        <w:trPr>
          <w:trHeight w:val="969"/>
        </w:trPr>
        <w:tc>
          <w:tcPr>
            <w:tcW w:w="568" w:type="dxa"/>
            <w:shd w:val="clear" w:color="auto" w:fill="auto"/>
          </w:tcPr>
          <w:p w:rsidR="002F69C1" w:rsidRPr="007E5BA6" w:rsidRDefault="002F69C1" w:rsidP="00577B0C">
            <w:pPr>
              <w:tabs>
                <w:tab w:val="left" w:pos="360"/>
              </w:tabs>
              <w:autoSpaceDE w:val="0"/>
              <w:rPr>
                <w:b/>
                <w:sz w:val="25"/>
                <w:szCs w:val="25"/>
              </w:rPr>
            </w:pPr>
          </w:p>
        </w:tc>
        <w:tc>
          <w:tcPr>
            <w:tcW w:w="8912" w:type="dxa"/>
            <w:shd w:val="clear" w:color="auto" w:fill="auto"/>
            <w:hideMark/>
          </w:tcPr>
          <w:p w:rsidR="002F69C1" w:rsidRPr="00E23109" w:rsidRDefault="002F69C1" w:rsidP="002F69C1">
            <w:pPr>
              <w:pStyle w:val="Odsekzoznamu"/>
              <w:numPr>
                <w:ilvl w:val="0"/>
                <w:numId w:val="38"/>
              </w:numPr>
              <w:tabs>
                <w:tab w:val="left" w:pos="360"/>
              </w:tabs>
              <w:autoSpaceDE w:val="0"/>
              <w:autoSpaceDN w:val="0"/>
              <w:jc w:val="both"/>
              <w:rPr>
                <w:szCs w:val="25"/>
              </w:rPr>
            </w:pPr>
            <w:r w:rsidRPr="00E23109">
              <w:rPr>
                <w:b/>
                <w:szCs w:val="25"/>
              </w:rPr>
              <w:t>Názov návrhu zákona:</w:t>
            </w:r>
            <w:r w:rsidRPr="00E23109">
              <w:rPr>
                <w:szCs w:val="25"/>
              </w:rPr>
              <w:t xml:space="preserve"> </w:t>
            </w:r>
          </w:p>
          <w:p w:rsidR="002F69C1" w:rsidRDefault="002F69C1" w:rsidP="00577B0C">
            <w:pPr>
              <w:ind w:left="743"/>
              <w:jc w:val="both"/>
              <w:rPr>
                <w:i/>
                <w:sz w:val="25"/>
                <w:szCs w:val="25"/>
              </w:rPr>
            </w:pPr>
            <w:r>
              <w:rPr>
                <w:i/>
                <w:sz w:val="25"/>
                <w:szCs w:val="25"/>
              </w:rPr>
              <w:t xml:space="preserve">Vládny návrh </w:t>
            </w:r>
            <w:r w:rsidRPr="000C250F">
              <w:rPr>
                <w:i/>
                <w:sz w:val="25"/>
                <w:szCs w:val="25"/>
              </w:rPr>
              <w:t>zákon</w:t>
            </w:r>
            <w:r>
              <w:rPr>
                <w:i/>
                <w:sz w:val="25"/>
                <w:szCs w:val="25"/>
              </w:rPr>
              <w:t>a</w:t>
            </w:r>
            <w:r w:rsidRPr="000C250F">
              <w:rPr>
                <w:i/>
                <w:sz w:val="25"/>
                <w:szCs w:val="25"/>
              </w:rPr>
              <w:t xml:space="preserve"> ktorým sa mení a dopĺňa zákon č. 524/2010 Z. z. o poskytovaní dotácií v pôsobnosti Úradu vlády Slovenskej republiky v znení neskorších predpisov a ktorým sa mení a dopĺňa zákon č. 526/2010 Z. z. o poskytovaní dotácií  v pôsobnosti Ministerstva vnútra Slovenskej republiky v znení neskorších predpisov </w:t>
            </w:r>
          </w:p>
          <w:p w:rsidR="002F69C1" w:rsidRPr="00CF46CC" w:rsidRDefault="002F69C1" w:rsidP="00577B0C">
            <w:pPr>
              <w:ind w:left="743"/>
              <w:jc w:val="both"/>
              <w:rPr>
                <w:i/>
              </w:rPr>
            </w:pPr>
            <w:r w:rsidRPr="00CF46CC">
              <w:rPr>
                <w:i/>
              </w:rPr>
              <w:fldChar w:fldCharType="begin"/>
            </w:r>
            <w:r w:rsidRPr="00CF46CC">
              <w:rPr>
                <w:i/>
              </w:rPr>
              <w:instrText xml:space="preserve"> DOCPROPERTY  FSC#SKEDITIONSLOVLEX@103.510:plnynazovpredpis  \* MERGEFORMAT </w:instrText>
            </w:r>
            <w:r w:rsidRPr="00CF46CC">
              <w:rPr>
                <w:i/>
              </w:rPr>
              <w:fldChar w:fldCharType="end"/>
            </w:r>
            <w:r w:rsidRPr="00CF46CC">
              <w:rPr>
                <w:i/>
              </w:rPr>
              <w:fldChar w:fldCharType="begin"/>
            </w:r>
            <w:r w:rsidRPr="00CF46CC">
              <w:rPr>
                <w:i/>
              </w:rPr>
              <w:instrText xml:space="preserve"> DOCPROPERTY  FSC#SKEDITIONSLOVLEX@103.510:plnynazovpredpis1  \* MERGEFORMAT </w:instrText>
            </w:r>
            <w:r w:rsidRPr="00CF46CC">
              <w:rPr>
                <w:i/>
              </w:rPr>
              <w:fldChar w:fldCharType="end"/>
            </w:r>
            <w:r w:rsidRPr="00CF46CC">
              <w:rPr>
                <w:i/>
              </w:rPr>
              <w:fldChar w:fldCharType="begin"/>
            </w:r>
            <w:r w:rsidRPr="00CF46CC">
              <w:rPr>
                <w:i/>
              </w:rPr>
              <w:instrText xml:space="preserve"> DOCPROPERTY  FSC#SKEDITIONSLOVLEX@103.510:plnynazovpredpis2  \* MERGEFORMAT </w:instrText>
            </w:r>
            <w:r w:rsidRPr="00CF46CC">
              <w:rPr>
                <w:i/>
              </w:rPr>
              <w:fldChar w:fldCharType="end"/>
            </w:r>
            <w:r w:rsidRPr="00CF46CC">
              <w:rPr>
                <w:i/>
              </w:rPr>
              <w:fldChar w:fldCharType="begin"/>
            </w:r>
            <w:r w:rsidRPr="00CF46CC">
              <w:rPr>
                <w:i/>
              </w:rPr>
              <w:instrText xml:space="preserve"> DOCPROPERTY  FSC#SKEDITIONSLOVLEX@103.510:plnynazovpredpis3  \* MERGEFORMAT </w:instrText>
            </w:r>
            <w:r w:rsidRPr="00CF46CC">
              <w:rPr>
                <w:i/>
              </w:rPr>
              <w:fldChar w:fldCharType="end"/>
            </w:r>
          </w:p>
        </w:tc>
      </w:tr>
      <w:tr w:rsidR="002F69C1" w:rsidRPr="007E5BA6" w:rsidTr="00577B0C">
        <w:trPr>
          <w:trHeight w:val="561"/>
        </w:trPr>
        <w:tc>
          <w:tcPr>
            <w:tcW w:w="568" w:type="dxa"/>
            <w:shd w:val="clear" w:color="auto" w:fill="auto"/>
          </w:tcPr>
          <w:p w:rsidR="002F69C1" w:rsidRPr="007E5BA6" w:rsidRDefault="002F69C1" w:rsidP="00577B0C">
            <w:pPr>
              <w:tabs>
                <w:tab w:val="left" w:pos="360"/>
              </w:tabs>
              <w:autoSpaceDE w:val="0"/>
              <w:rPr>
                <w:b/>
                <w:sz w:val="25"/>
                <w:szCs w:val="25"/>
              </w:rPr>
            </w:pPr>
          </w:p>
        </w:tc>
        <w:tc>
          <w:tcPr>
            <w:tcW w:w="8912" w:type="dxa"/>
            <w:shd w:val="clear" w:color="auto" w:fill="auto"/>
          </w:tcPr>
          <w:p w:rsidR="002F69C1" w:rsidRDefault="002F69C1" w:rsidP="002F69C1">
            <w:pPr>
              <w:pStyle w:val="Odsekzoznamu"/>
              <w:numPr>
                <w:ilvl w:val="0"/>
                <w:numId w:val="38"/>
              </w:numPr>
              <w:tabs>
                <w:tab w:val="left" w:pos="360"/>
              </w:tabs>
              <w:autoSpaceDE w:val="0"/>
              <w:autoSpaceDN w:val="0"/>
              <w:jc w:val="both"/>
              <w:rPr>
                <w:b/>
                <w:szCs w:val="25"/>
              </w:rPr>
            </w:pPr>
            <w:r w:rsidRPr="00E23109">
              <w:rPr>
                <w:b/>
                <w:szCs w:val="25"/>
              </w:rPr>
              <w:t xml:space="preserve">Predmet návrhu zákona je </w:t>
            </w:r>
            <w:r>
              <w:rPr>
                <w:b/>
                <w:szCs w:val="25"/>
              </w:rPr>
              <w:t>upravený v práve Európskej únie:</w:t>
            </w:r>
          </w:p>
          <w:p w:rsidR="002F69C1" w:rsidRDefault="002F69C1" w:rsidP="00577B0C">
            <w:pPr>
              <w:pStyle w:val="Odsekzoznamu"/>
              <w:tabs>
                <w:tab w:val="left" w:pos="360"/>
              </w:tabs>
              <w:autoSpaceDE w:val="0"/>
              <w:autoSpaceDN w:val="0"/>
              <w:jc w:val="both"/>
              <w:rPr>
                <w:szCs w:val="25"/>
              </w:rPr>
            </w:pPr>
            <w:r w:rsidRPr="00AD33E2">
              <w:rPr>
                <w:szCs w:val="25"/>
              </w:rPr>
              <w:t xml:space="preserve">a) v primárnom práve: </w:t>
            </w:r>
            <w:r w:rsidRPr="000C250F">
              <w:rPr>
                <w:i/>
                <w:szCs w:val="25"/>
              </w:rPr>
              <w:t xml:space="preserve">čl. 107 a 108 Zmluvy o fungovaní Európskej únie </w:t>
            </w:r>
          </w:p>
          <w:p w:rsidR="002F69C1" w:rsidRDefault="002F69C1" w:rsidP="00577B0C">
            <w:pPr>
              <w:pStyle w:val="Odsekzoznamu"/>
              <w:tabs>
                <w:tab w:val="left" w:pos="360"/>
              </w:tabs>
              <w:autoSpaceDE w:val="0"/>
              <w:autoSpaceDN w:val="0"/>
              <w:jc w:val="both"/>
              <w:rPr>
                <w:szCs w:val="25"/>
              </w:rPr>
            </w:pPr>
          </w:p>
          <w:p w:rsidR="002F69C1" w:rsidRDefault="002F69C1" w:rsidP="00577B0C">
            <w:pPr>
              <w:pStyle w:val="Odsekzoznamu"/>
              <w:tabs>
                <w:tab w:val="left" w:pos="360"/>
              </w:tabs>
              <w:autoSpaceDE w:val="0"/>
              <w:autoSpaceDN w:val="0"/>
              <w:jc w:val="both"/>
              <w:rPr>
                <w:szCs w:val="25"/>
              </w:rPr>
            </w:pPr>
            <w:r>
              <w:rPr>
                <w:szCs w:val="25"/>
              </w:rPr>
              <w:t>b) v sekundárnom práve:</w:t>
            </w:r>
          </w:p>
          <w:p w:rsidR="002F69C1" w:rsidRPr="00B57F00" w:rsidRDefault="002F69C1" w:rsidP="00577B0C">
            <w:pPr>
              <w:pStyle w:val="Odsekzoznamu"/>
              <w:tabs>
                <w:tab w:val="left" w:pos="360"/>
              </w:tabs>
              <w:autoSpaceDE w:val="0"/>
              <w:autoSpaceDN w:val="0"/>
              <w:jc w:val="both"/>
              <w:rPr>
                <w:i/>
                <w:szCs w:val="25"/>
              </w:rPr>
            </w:pPr>
            <w:r w:rsidRPr="000C250F">
              <w:rPr>
                <w:i/>
                <w:szCs w:val="25"/>
              </w:rPr>
              <w:t xml:space="preserve">Nariadenie Komisie (EÚ) č. 1407/2013 z 18. decembra 2013 o uplatňovaní článkov 107 a 108 Zmluvy o fungovaní Európskej únie na pomoc de </w:t>
            </w:r>
            <w:proofErr w:type="spellStart"/>
            <w:r w:rsidRPr="000C250F">
              <w:rPr>
                <w:i/>
                <w:szCs w:val="25"/>
              </w:rPr>
              <w:t>minimis</w:t>
            </w:r>
            <w:proofErr w:type="spellEnd"/>
            <w:r>
              <w:rPr>
                <w:i/>
                <w:szCs w:val="25"/>
              </w:rPr>
              <w:t xml:space="preserve"> (</w:t>
            </w:r>
            <w:r w:rsidRPr="000C250F">
              <w:rPr>
                <w:i/>
                <w:szCs w:val="25"/>
              </w:rPr>
              <w:t>Ú. v. EÚ L 352, 24.12.2013</w:t>
            </w:r>
            <w:r>
              <w:rPr>
                <w:i/>
                <w:szCs w:val="25"/>
              </w:rPr>
              <w:t>)</w:t>
            </w:r>
            <w:r w:rsidRPr="000C250F">
              <w:rPr>
                <w:i/>
                <w:szCs w:val="25"/>
              </w:rPr>
              <w:t xml:space="preserve"> v</w:t>
            </w:r>
            <w:r>
              <w:rPr>
                <w:i/>
                <w:szCs w:val="25"/>
              </w:rPr>
              <w:t xml:space="preserve"> platnom </w:t>
            </w:r>
            <w:r w:rsidRPr="000C250F">
              <w:rPr>
                <w:i/>
                <w:szCs w:val="25"/>
              </w:rPr>
              <w:t xml:space="preserve"> znení</w:t>
            </w:r>
            <w:r w:rsidRPr="00CF46CC">
              <w:rPr>
                <w:i/>
                <w:szCs w:val="25"/>
              </w:rPr>
              <w:t>, gestor:</w:t>
            </w:r>
            <w:r>
              <w:rPr>
                <w:szCs w:val="25"/>
              </w:rPr>
              <w:t xml:space="preserve"> </w:t>
            </w:r>
            <w:r w:rsidRPr="00A26885">
              <w:rPr>
                <w:i/>
                <w:szCs w:val="25"/>
              </w:rPr>
              <w:t>Ministerstvo financií SR</w:t>
            </w:r>
          </w:p>
          <w:p w:rsidR="002F69C1" w:rsidRDefault="002F69C1" w:rsidP="00577B0C">
            <w:pPr>
              <w:pStyle w:val="Odsekzoznamu"/>
              <w:tabs>
                <w:tab w:val="left" w:pos="360"/>
              </w:tabs>
              <w:autoSpaceDE w:val="0"/>
              <w:autoSpaceDN w:val="0"/>
              <w:jc w:val="both"/>
              <w:rPr>
                <w:szCs w:val="25"/>
              </w:rPr>
            </w:pPr>
          </w:p>
          <w:p w:rsidR="002F69C1" w:rsidRDefault="002F69C1" w:rsidP="00577B0C">
            <w:pPr>
              <w:pStyle w:val="Odsekzoznamu"/>
              <w:tabs>
                <w:tab w:val="left" w:pos="360"/>
              </w:tabs>
              <w:autoSpaceDE w:val="0"/>
              <w:autoSpaceDN w:val="0"/>
              <w:jc w:val="both"/>
              <w:rPr>
                <w:szCs w:val="25"/>
              </w:rPr>
            </w:pPr>
            <w:r>
              <w:rPr>
                <w:szCs w:val="25"/>
              </w:rPr>
              <w:t xml:space="preserve">c) v judikatúre Súdneho dvora Európskej únie: </w:t>
            </w:r>
            <w:r w:rsidRPr="00CF46CC">
              <w:rPr>
                <w:i/>
                <w:szCs w:val="25"/>
              </w:rPr>
              <w:t>nie je</w:t>
            </w:r>
            <w:r>
              <w:rPr>
                <w:szCs w:val="25"/>
              </w:rPr>
              <w:t xml:space="preserve"> </w:t>
            </w:r>
          </w:p>
          <w:p w:rsidR="002F69C1" w:rsidRDefault="002F69C1" w:rsidP="00577B0C">
            <w:pPr>
              <w:tabs>
                <w:tab w:val="left" w:pos="360"/>
              </w:tabs>
              <w:autoSpaceDE w:val="0"/>
              <w:autoSpaceDN w:val="0"/>
              <w:jc w:val="both"/>
              <w:rPr>
                <w:b/>
                <w:szCs w:val="25"/>
              </w:rPr>
            </w:pPr>
            <w:r>
              <w:rPr>
                <w:b/>
                <w:szCs w:val="25"/>
              </w:rPr>
              <w:t xml:space="preserve"> </w:t>
            </w:r>
          </w:p>
          <w:p w:rsidR="002F69C1" w:rsidRDefault="002F69C1" w:rsidP="00577B0C">
            <w:pPr>
              <w:tabs>
                <w:tab w:val="left" w:pos="360"/>
              </w:tabs>
              <w:autoSpaceDE w:val="0"/>
              <w:autoSpaceDN w:val="0"/>
              <w:jc w:val="both"/>
              <w:rPr>
                <w:b/>
                <w:szCs w:val="25"/>
              </w:rPr>
            </w:pPr>
            <w:r>
              <w:rPr>
                <w:b/>
                <w:szCs w:val="25"/>
              </w:rPr>
              <w:t xml:space="preserve">   </w:t>
            </w:r>
            <w:r w:rsidRPr="00AD33E2">
              <w:rPr>
                <w:b/>
                <w:szCs w:val="25"/>
              </w:rPr>
              <w:t xml:space="preserve">4. </w:t>
            </w:r>
            <w:r>
              <w:rPr>
                <w:b/>
                <w:szCs w:val="25"/>
              </w:rPr>
              <w:t xml:space="preserve">    </w:t>
            </w:r>
            <w:r w:rsidRPr="00AD33E2">
              <w:rPr>
                <w:b/>
                <w:szCs w:val="25"/>
              </w:rPr>
              <w:t>Záväzky Slovenskej republiky vo vzťahu k Európskej únii:</w:t>
            </w:r>
          </w:p>
          <w:p w:rsidR="002F69C1" w:rsidRPr="00AD33E2" w:rsidRDefault="002F69C1" w:rsidP="00577B0C">
            <w:pPr>
              <w:tabs>
                <w:tab w:val="left" w:pos="360"/>
              </w:tabs>
              <w:autoSpaceDE w:val="0"/>
              <w:autoSpaceDN w:val="0"/>
              <w:jc w:val="both"/>
              <w:rPr>
                <w:szCs w:val="25"/>
              </w:rPr>
            </w:pPr>
            <w:r>
              <w:rPr>
                <w:b/>
                <w:szCs w:val="25"/>
              </w:rPr>
              <w:t xml:space="preserve">           </w:t>
            </w:r>
            <w:r w:rsidRPr="00AD33E2">
              <w:rPr>
                <w:szCs w:val="25"/>
              </w:rPr>
              <w:t>a) uviesť lehotu na prebranie príslušného právneho aktu Európskej únie, príp. aj</w:t>
            </w:r>
          </w:p>
          <w:p w:rsidR="002F69C1" w:rsidRDefault="002F69C1" w:rsidP="00577B0C">
            <w:pPr>
              <w:tabs>
                <w:tab w:val="left" w:pos="360"/>
              </w:tabs>
              <w:autoSpaceDE w:val="0"/>
              <w:autoSpaceDN w:val="0"/>
              <w:jc w:val="both"/>
              <w:rPr>
                <w:szCs w:val="25"/>
              </w:rPr>
            </w:pPr>
            <w:r>
              <w:rPr>
                <w:szCs w:val="25"/>
              </w:rPr>
              <w:t xml:space="preserve">            </w:t>
            </w:r>
            <w:r w:rsidRPr="00AD33E2">
              <w:rPr>
                <w:szCs w:val="25"/>
              </w:rPr>
              <w:t>osobitnú l</w:t>
            </w:r>
            <w:r>
              <w:rPr>
                <w:szCs w:val="25"/>
              </w:rPr>
              <w:t xml:space="preserve">ehotu účinnosti jeho ustanovení: </w:t>
            </w:r>
          </w:p>
          <w:p w:rsidR="002F69C1" w:rsidRDefault="002F69C1" w:rsidP="00577B0C">
            <w:pPr>
              <w:tabs>
                <w:tab w:val="left" w:pos="360"/>
              </w:tabs>
              <w:autoSpaceDE w:val="0"/>
              <w:autoSpaceDN w:val="0"/>
              <w:jc w:val="both"/>
              <w:rPr>
                <w:i/>
                <w:szCs w:val="25"/>
              </w:rPr>
            </w:pPr>
            <w:r>
              <w:rPr>
                <w:szCs w:val="25"/>
              </w:rPr>
              <w:t xml:space="preserve">            </w:t>
            </w:r>
            <w:r w:rsidRPr="00CF46CC">
              <w:rPr>
                <w:i/>
                <w:szCs w:val="25"/>
              </w:rPr>
              <w:t>bezpredmetné</w:t>
            </w:r>
          </w:p>
          <w:p w:rsidR="002F69C1" w:rsidRPr="00CF46CC" w:rsidRDefault="002F69C1" w:rsidP="00577B0C">
            <w:pPr>
              <w:tabs>
                <w:tab w:val="left" w:pos="360"/>
              </w:tabs>
              <w:autoSpaceDE w:val="0"/>
              <w:autoSpaceDN w:val="0"/>
              <w:jc w:val="both"/>
              <w:rPr>
                <w:i/>
                <w:szCs w:val="25"/>
              </w:rPr>
            </w:pPr>
          </w:p>
          <w:p w:rsidR="002F69C1" w:rsidRPr="00AD33E2" w:rsidRDefault="002F69C1" w:rsidP="00577B0C">
            <w:pPr>
              <w:tabs>
                <w:tab w:val="left" w:pos="360"/>
              </w:tabs>
              <w:autoSpaceDE w:val="0"/>
              <w:autoSpaceDN w:val="0"/>
              <w:jc w:val="both"/>
              <w:rPr>
                <w:szCs w:val="25"/>
              </w:rPr>
            </w:pPr>
            <w:r>
              <w:rPr>
                <w:szCs w:val="25"/>
              </w:rPr>
              <w:t xml:space="preserve">            </w:t>
            </w:r>
            <w:r w:rsidRPr="00AD33E2">
              <w:rPr>
                <w:szCs w:val="25"/>
              </w:rPr>
              <w:t>b) uviesť informáciu o začatí konania v rámci „EÚ Pilot“ alebo o začatí postupu</w:t>
            </w:r>
          </w:p>
          <w:p w:rsidR="002F69C1" w:rsidRPr="00AD33E2" w:rsidRDefault="002F69C1" w:rsidP="00577B0C">
            <w:pPr>
              <w:tabs>
                <w:tab w:val="left" w:pos="360"/>
              </w:tabs>
              <w:autoSpaceDE w:val="0"/>
              <w:autoSpaceDN w:val="0"/>
              <w:jc w:val="both"/>
              <w:rPr>
                <w:szCs w:val="25"/>
              </w:rPr>
            </w:pPr>
            <w:r>
              <w:rPr>
                <w:szCs w:val="25"/>
              </w:rPr>
              <w:t xml:space="preserve">            </w:t>
            </w:r>
            <w:r w:rsidRPr="00AD33E2">
              <w:rPr>
                <w:szCs w:val="25"/>
              </w:rPr>
              <w:t>Európskej komisie, alebo o konaní Súdneho dvora Európskej únie proti Slovenskej</w:t>
            </w:r>
          </w:p>
          <w:p w:rsidR="002F69C1" w:rsidRPr="00AD33E2" w:rsidRDefault="002F69C1" w:rsidP="00577B0C">
            <w:pPr>
              <w:tabs>
                <w:tab w:val="left" w:pos="360"/>
              </w:tabs>
              <w:autoSpaceDE w:val="0"/>
              <w:autoSpaceDN w:val="0"/>
              <w:jc w:val="both"/>
              <w:rPr>
                <w:szCs w:val="25"/>
              </w:rPr>
            </w:pPr>
            <w:r>
              <w:rPr>
                <w:szCs w:val="25"/>
              </w:rPr>
              <w:t xml:space="preserve">            </w:t>
            </w:r>
            <w:r w:rsidRPr="00AD33E2">
              <w:rPr>
                <w:szCs w:val="25"/>
              </w:rPr>
              <w:t>republike podľa čl. 258 a 260 Zmluvy o fungovaní Európskej únie v jej platnom</w:t>
            </w:r>
          </w:p>
          <w:p w:rsidR="002F69C1" w:rsidRPr="00AD33E2" w:rsidRDefault="002F69C1" w:rsidP="00577B0C">
            <w:pPr>
              <w:tabs>
                <w:tab w:val="left" w:pos="360"/>
              </w:tabs>
              <w:autoSpaceDE w:val="0"/>
              <w:autoSpaceDN w:val="0"/>
              <w:jc w:val="both"/>
              <w:rPr>
                <w:szCs w:val="25"/>
              </w:rPr>
            </w:pPr>
            <w:r>
              <w:rPr>
                <w:szCs w:val="25"/>
              </w:rPr>
              <w:t xml:space="preserve">            </w:t>
            </w:r>
            <w:r w:rsidRPr="00AD33E2">
              <w:rPr>
                <w:szCs w:val="25"/>
              </w:rPr>
              <w:t>znení, spolu s uvedením konkrétnych vytýkaných nedostatkov a požiadaviek na</w:t>
            </w:r>
          </w:p>
          <w:p w:rsidR="002F69C1" w:rsidRDefault="002F69C1" w:rsidP="00577B0C">
            <w:pPr>
              <w:tabs>
                <w:tab w:val="left" w:pos="360"/>
              </w:tabs>
              <w:autoSpaceDE w:val="0"/>
              <w:autoSpaceDN w:val="0"/>
              <w:jc w:val="both"/>
              <w:rPr>
                <w:szCs w:val="25"/>
              </w:rPr>
            </w:pPr>
            <w:r>
              <w:rPr>
                <w:szCs w:val="25"/>
              </w:rPr>
              <w:t xml:space="preserve">            zabezpečenie nápravy:</w:t>
            </w:r>
          </w:p>
          <w:p w:rsidR="002F69C1" w:rsidRDefault="002F69C1" w:rsidP="00577B0C">
            <w:pPr>
              <w:tabs>
                <w:tab w:val="left" w:pos="360"/>
              </w:tabs>
              <w:autoSpaceDE w:val="0"/>
              <w:autoSpaceDN w:val="0"/>
              <w:jc w:val="both"/>
              <w:rPr>
                <w:i/>
                <w:szCs w:val="25"/>
              </w:rPr>
            </w:pPr>
            <w:r>
              <w:rPr>
                <w:szCs w:val="25"/>
              </w:rPr>
              <w:t xml:space="preserve">            </w:t>
            </w:r>
            <w:r w:rsidRPr="00CF46CC">
              <w:rPr>
                <w:i/>
                <w:szCs w:val="25"/>
              </w:rPr>
              <w:t>predmetné konania neboli začaté</w:t>
            </w:r>
          </w:p>
          <w:p w:rsidR="002F69C1" w:rsidRPr="00CF46CC" w:rsidRDefault="002F69C1" w:rsidP="00577B0C">
            <w:pPr>
              <w:tabs>
                <w:tab w:val="left" w:pos="360"/>
              </w:tabs>
              <w:autoSpaceDE w:val="0"/>
              <w:autoSpaceDN w:val="0"/>
              <w:jc w:val="both"/>
              <w:rPr>
                <w:i/>
                <w:szCs w:val="25"/>
              </w:rPr>
            </w:pPr>
          </w:p>
          <w:p w:rsidR="002F69C1" w:rsidRPr="00AD33E2" w:rsidRDefault="002F69C1" w:rsidP="00577B0C">
            <w:pPr>
              <w:tabs>
                <w:tab w:val="left" w:pos="360"/>
              </w:tabs>
              <w:autoSpaceDE w:val="0"/>
              <w:autoSpaceDN w:val="0"/>
              <w:jc w:val="both"/>
              <w:rPr>
                <w:szCs w:val="25"/>
              </w:rPr>
            </w:pPr>
            <w:r>
              <w:rPr>
                <w:szCs w:val="25"/>
              </w:rPr>
              <w:t xml:space="preserve">           </w:t>
            </w:r>
            <w:r w:rsidRPr="00AD33E2">
              <w:rPr>
                <w:szCs w:val="25"/>
              </w:rPr>
              <w:t>c) uviesť informáciu o právnych predpisoch, v ktorých sú uvádzané právne akty</w:t>
            </w:r>
          </w:p>
          <w:p w:rsidR="002F69C1" w:rsidRPr="00AD33E2" w:rsidRDefault="002F69C1" w:rsidP="00577B0C">
            <w:pPr>
              <w:tabs>
                <w:tab w:val="left" w:pos="360"/>
              </w:tabs>
              <w:autoSpaceDE w:val="0"/>
              <w:autoSpaceDN w:val="0"/>
              <w:jc w:val="both"/>
              <w:rPr>
                <w:szCs w:val="25"/>
              </w:rPr>
            </w:pPr>
            <w:r>
              <w:rPr>
                <w:szCs w:val="25"/>
              </w:rPr>
              <w:t xml:space="preserve">           </w:t>
            </w:r>
            <w:r w:rsidRPr="00AD33E2">
              <w:rPr>
                <w:szCs w:val="25"/>
              </w:rPr>
              <w:t>Európskej únie už prebrané, spolu s uvedením rozsahu ich prebrania, príp. potreby</w:t>
            </w:r>
          </w:p>
          <w:p w:rsidR="002F69C1" w:rsidRDefault="002F69C1" w:rsidP="00577B0C">
            <w:pPr>
              <w:tabs>
                <w:tab w:val="left" w:pos="360"/>
              </w:tabs>
              <w:autoSpaceDE w:val="0"/>
              <w:autoSpaceDN w:val="0"/>
              <w:jc w:val="both"/>
              <w:rPr>
                <w:szCs w:val="25"/>
              </w:rPr>
            </w:pPr>
            <w:r>
              <w:rPr>
                <w:szCs w:val="25"/>
              </w:rPr>
              <w:t xml:space="preserve">            prijatia ďalších úprav:</w:t>
            </w:r>
          </w:p>
          <w:p w:rsidR="002F69C1" w:rsidRPr="00CF46CC" w:rsidRDefault="002F69C1" w:rsidP="00577B0C">
            <w:pPr>
              <w:tabs>
                <w:tab w:val="left" w:pos="360"/>
              </w:tabs>
              <w:autoSpaceDE w:val="0"/>
              <w:autoSpaceDN w:val="0"/>
              <w:jc w:val="both"/>
              <w:rPr>
                <w:i/>
                <w:szCs w:val="25"/>
              </w:rPr>
            </w:pPr>
            <w:r>
              <w:rPr>
                <w:szCs w:val="25"/>
              </w:rPr>
              <w:t xml:space="preserve">           </w:t>
            </w:r>
            <w:r w:rsidRPr="00CF46CC">
              <w:rPr>
                <w:i/>
                <w:szCs w:val="25"/>
              </w:rPr>
              <w:t>bezpredmetné</w:t>
            </w:r>
          </w:p>
          <w:p w:rsidR="002F69C1" w:rsidRDefault="002F69C1" w:rsidP="00577B0C">
            <w:pPr>
              <w:tabs>
                <w:tab w:val="left" w:pos="360"/>
              </w:tabs>
              <w:autoSpaceDE w:val="0"/>
              <w:autoSpaceDN w:val="0"/>
              <w:jc w:val="both"/>
              <w:rPr>
                <w:b/>
                <w:szCs w:val="25"/>
              </w:rPr>
            </w:pPr>
            <w:r>
              <w:rPr>
                <w:b/>
                <w:szCs w:val="25"/>
              </w:rPr>
              <w:t xml:space="preserve">   </w:t>
            </w:r>
          </w:p>
          <w:p w:rsidR="002F69C1" w:rsidRPr="00BA7071" w:rsidRDefault="002F69C1" w:rsidP="00577B0C">
            <w:pPr>
              <w:tabs>
                <w:tab w:val="left" w:pos="360"/>
              </w:tabs>
              <w:autoSpaceDE w:val="0"/>
              <w:autoSpaceDN w:val="0"/>
              <w:jc w:val="both"/>
              <w:rPr>
                <w:b/>
                <w:szCs w:val="25"/>
              </w:rPr>
            </w:pPr>
            <w:r>
              <w:rPr>
                <w:b/>
                <w:szCs w:val="25"/>
              </w:rPr>
              <w:t xml:space="preserve">   </w:t>
            </w:r>
            <w:r w:rsidRPr="00BA7071">
              <w:rPr>
                <w:b/>
                <w:szCs w:val="25"/>
              </w:rPr>
              <w:t xml:space="preserve">5. </w:t>
            </w:r>
            <w:r>
              <w:rPr>
                <w:b/>
                <w:szCs w:val="25"/>
              </w:rPr>
              <w:t xml:space="preserve">   </w:t>
            </w:r>
            <w:r w:rsidRPr="00BA7071">
              <w:rPr>
                <w:b/>
                <w:szCs w:val="25"/>
              </w:rPr>
              <w:t>Návrh zákona je zlučiteľný s právom Európskej únie:</w:t>
            </w:r>
          </w:p>
          <w:p w:rsidR="002F69C1" w:rsidRPr="00CF46CC" w:rsidRDefault="002F69C1" w:rsidP="00577B0C">
            <w:pPr>
              <w:tabs>
                <w:tab w:val="left" w:pos="360"/>
              </w:tabs>
              <w:autoSpaceDE w:val="0"/>
              <w:autoSpaceDN w:val="0"/>
              <w:jc w:val="both"/>
              <w:rPr>
                <w:i/>
                <w:szCs w:val="25"/>
              </w:rPr>
            </w:pPr>
            <w:r>
              <w:rPr>
                <w:szCs w:val="25"/>
              </w:rPr>
              <w:t xml:space="preserve">           </w:t>
            </w:r>
            <w:r w:rsidRPr="00CF46CC">
              <w:rPr>
                <w:i/>
                <w:szCs w:val="25"/>
              </w:rPr>
              <w:t>úplne</w:t>
            </w:r>
          </w:p>
          <w:p w:rsidR="002F69C1" w:rsidRPr="00AD33E2" w:rsidRDefault="002F69C1" w:rsidP="00577B0C">
            <w:pPr>
              <w:tabs>
                <w:tab w:val="left" w:pos="360"/>
              </w:tabs>
              <w:autoSpaceDE w:val="0"/>
              <w:autoSpaceDN w:val="0"/>
              <w:jc w:val="both"/>
              <w:rPr>
                <w:szCs w:val="25"/>
              </w:rPr>
            </w:pPr>
          </w:p>
          <w:p w:rsidR="002F69C1" w:rsidRPr="007E5BA6" w:rsidRDefault="002F69C1" w:rsidP="00577B0C">
            <w:pPr>
              <w:tabs>
                <w:tab w:val="left" w:pos="360"/>
              </w:tabs>
              <w:autoSpaceDE w:val="0"/>
              <w:ind w:hanging="360"/>
              <w:jc w:val="both"/>
              <w:rPr>
                <w:sz w:val="25"/>
                <w:szCs w:val="25"/>
              </w:rPr>
            </w:pPr>
          </w:p>
        </w:tc>
      </w:tr>
    </w:tbl>
    <w:p w:rsidR="002F69C1" w:rsidRPr="00EC4011" w:rsidRDefault="002F69C1" w:rsidP="002F69C1"/>
    <w:p w:rsidR="00952F56" w:rsidRPr="00952F56" w:rsidRDefault="00952F56" w:rsidP="00952F56">
      <w:pPr>
        <w:widowControl/>
        <w:adjustRightInd/>
        <w:jc w:val="both"/>
        <w:rPr>
          <w:b/>
          <w:bCs/>
          <w:lang w:eastAsia="cs-CZ"/>
        </w:rPr>
      </w:pPr>
      <w:r w:rsidRPr="00952F56">
        <w:rPr>
          <w:b/>
          <w:bCs/>
          <w:lang w:eastAsia="cs-CZ"/>
        </w:rPr>
        <w:lastRenderedPageBreak/>
        <w:t xml:space="preserve">B. Osobitná časť </w:t>
      </w:r>
    </w:p>
    <w:p w:rsidR="00952F56" w:rsidRDefault="00952F56" w:rsidP="00952F56">
      <w:pPr>
        <w:widowControl/>
        <w:adjustRightInd/>
        <w:jc w:val="both"/>
        <w:rPr>
          <w:lang w:eastAsia="cs-CZ"/>
        </w:rPr>
      </w:pPr>
    </w:p>
    <w:p w:rsidR="002841F4" w:rsidRPr="00952F56" w:rsidRDefault="002841F4" w:rsidP="00952F56">
      <w:pPr>
        <w:widowControl/>
        <w:adjustRightInd/>
        <w:jc w:val="both"/>
        <w:rPr>
          <w:lang w:eastAsia="cs-CZ"/>
        </w:rPr>
      </w:pPr>
    </w:p>
    <w:p w:rsidR="00952F56" w:rsidRPr="00952F56" w:rsidRDefault="00035704" w:rsidP="00952F56">
      <w:pPr>
        <w:widowControl/>
        <w:adjustRightInd/>
        <w:jc w:val="both"/>
        <w:rPr>
          <w:b/>
          <w:bCs/>
          <w:lang w:eastAsia="cs-CZ"/>
        </w:rPr>
      </w:pPr>
      <w:r>
        <w:rPr>
          <w:b/>
          <w:bCs/>
          <w:lang w:eastAsia="cs-CZ"/>
        </w:rPr>
        <w:t xml:space="preserve">K Čl. I </w:t>
      </w:r>
    </w:p>
    <w:p w:rsidR="00952F56" w:rsidRDefault="00952F56" w:rsidP="00952F56">
      <w:pPr>
        <w:widowControl/>
        <w:jc w:val="both"/>
        <w:rPr>
          <w:rStyle w:val="Zstupntext"/>
          <w:color w:val="auto"/>
          <w:u w:val="single"/>
        </w:rPr>
      </w:pPr>
    </w:p>
    <w:p w:rsidR="002841F4" w:rsidRPr="00952F56" w:rsidRDefault="002841F4" w:rsidP="00952F56">
      <w:pPr>
        <w:widowControl/>
        <w:jc w:val="both"/>
        <w:rPr>
          <w:rStyle w:val="Zstupntext"/>
          <w:color w:val="auto"/>
          <w:u w:val="single"/>
        </w:rPr>
      </w:pPr>
    </w:p>
    <w:p w:rsidR="009F3FA2" w:rsidRDefault="00A03FCC" w:rsidP="00952F56">
      <w:pPr>
        <w:widowControl/>
        <w:jc w:val="both"/>
        <w:rPr>
          <w:rStyle w:val="Zstupntext"/>
          <w:color w:val="auto"/>
          <w:u w:val="single"/>
        </w:rPr>
      </w:pPr>
      <w:r>
        <w:rPr>
          <w:rStyle w:val="Zstupntext"/>
          <w:color w:val="auto"/>
          <w:u w:val="single"/>
        </w:rPr>
        <w:t>K bodu 1</w:t>
      </w:r>
      <w:r w:rsidR="009F3FA2">
        <w:rPr>
          <w:rStyle w:val="Zstupntext"/>
          <w:color w:val="auto"/>
          <w:u w:val="single"/>
        </w:rPr>
        <w:t xml:space="preserve"> a 4 (§ 2 ods. 1 písm. c, § 2 ods. 2 písm. d)</w:t>
      </w:r>
      <w:r w:rsidR="004A47E3">
        <w:rPr>
          <w:rStyle w:val="Zstupntext"/>
          <w:color w:val="auto"/>
          <w:u w:val="single"/>
        </w:rPr>
        <w:t xml:space="preserve"> </w:t>
      </w:r>
    </w:p>
    <w:p w:rsidR="009F3FA2" w:rsidRDefault="009F3FA2" w:rsidP="00952F56">
      <w:pPr>
        <w:widowControl/>
        <w:jc w:val="both"/>
        <w:rPr>
          <w:rStyle w:val="Zstupntext"/>
          <w:color w:val="auto"/>
        </w:rPr>
      </w:pPr>
    </w:p>
    <w:p w:rsidR="009F3FA2" w:rsidRPr="009F3FA2" w:rsidRDefault="009F3FA2" w:rsidP="00952F56">
      <w:pPr>
        <w:widowControl/>
        <w:jc w:val="both"/>
        <w:rPr>
          <w:rStyle w:val="Zstupntext"/>
          <w:color w:val="auto"/>
        </w:rPr>
      </w:pPr>
      <w:r>
        <w:rPr>
          <w:rStyle w:val="Zstupntext"/>
          <w:color w:val="auto"/>
        </w:rPr>
        <w:tab/>
        <w:t>Ide o</w:t>
      </w:r>
      <w:r w:rsidR="00DA070A">
        <w:rPr>
          <w:rStyle w:val="Zstupntext"/>
          <w:color w:val="auto"/>
        </w:rPr>
        <w:t xml:space="preserve"> zavedenie odkazu na zákon č. 440/2015 Z. </w:t>
      </w:r>
      <w:r w:rsidR="00DA070A">
        <w:t>z. o športe a o zmene a doplnení niektorých zákonov v znení neskorších predpisov a</w:t>
      </w:r>
      <w:r w:rsidR="00DA070A">
        <w:rPr>
          <w:rStyle w:val="Zstupntext"/>
          <w:color w:val="auto"/>
        </w:rPr>
        <w:t xml:space="preserve"> </w:t>
      </w:r>
      <w:r>
        <w:rPr>
          <w:rStyle w:val="Zstupntext"/>
          <w:color w:val="auto"/>
        </w:rPr>
        <w:t xml:space="preserve">zjednotenie </w:t>
      </w:r>
      <w:r w:rsidR="00DA070A">
        <w:rPr>
          <w:rStyle w:val="Zstupntext"/>
          <w:color w:val="auto"/>
        </w:rPr>
        <w:t xml:space="preserve">súvisiacej </w:t>
      </w:r>
      <w:r>
        <w:rPr>
          <w:rStyle w:val="Zstupntext"/>
          <w:color w:val="auto"/>
        </w:rPr>
        <w:t>terminológie s</w:t>
      </w:r>
      <w:r w:rsidR="00DA070A">
        <w:rPr>
          <w:rStyle w:val="Zstupntext"/>
          <w:color w:val="auto"/>
        </w:rPr>
        <w:t xml:space="preserve"> týmto zákonom.</w:t>
      </w:r>
    </w:p>
    <w:p w:rsidR="009F3FA2" w:rsidRPr="009F3FA2" w:rsidRDefault="009F3FA2" w:rsidP="00952F56">
      <w:pPr>
        <w:widowControl/>
        <w:jc w:val="both"/>
        <w:rPr>
          <w:rStyle w:val="Zstupntext"/>
          <w:color w:val="auto"/>
        </w:rPr>
      </w:pPr>
    </w:p>
    <w:p w:rsidR="00952F56" w:rsidRPr="00952F56" w:rsidRDefault="009F3FA2" w:rsidP="00952F56">
      <w:pPr>
        <w:widowControl/>
        <w:jc w:val="both"/>
        <w:rPr>
          <w:rStyle w:val="Zstupntext"/>
          <w:color w:val="auto"/>
          <w:u w:val="single"/>
        </w:rPr>
      </w:pPr>
      <w:r>
        <w:rPr>
          <w:rStyle w:val="Zstupntext"/>
          <w:color w:val="auto"/>
          <w:u w:val="single"/>
        </w:rPr>
        <w:t>K bodu</w:t>
      </w:r>
      <w:r w:rsidR="004A47E3">
        <w:rPr>
          <w:rStyle w:val="Zstupntext"/>
          <w:color w:val="auto"/>
          <w:u w:val="single"/>
        </w:rPr>
        <w:t xml:space="preserve"> 2</w:t>
      </w:r>
      <w:r w:rsidR="00A03FCC">
        <w:rPr>
          <w:rStyle w:val="Zstupntext"/>
          <w:color w:val="auto"/>
          <w:u w:val="single"/>
        </w:rPr>
        <w:t xml:space="preserve"> (§ 2</w:t>
      </w:r>
      <w:r w:rsidR="00952F56" w:rsidRPr="00952F56">
        <w:rPr>
          <w:rStyle w:val="Zstupntext"/>
          <w:color w:val="auto"/>
          <w:u w:val="single"/>
        </w:rPr>
        <w:t xml:space="preserve"> ods. 1</w:t>
      </w:r>
      <w:r>
        <w:rPr>
          <w:rStyle w:val="Zstupntext"/>
          <w:color w:val="auto"/>
          <w:u w:val="single"/>
        </w:rPr>
        <w:t xml:space="preserve"> písm. d</w:t>
      </w:r>
      <w:r w:rsidR="00952F56" w:rsidRPr="00952F56">
        <w:rPr>
          <w:rStyle w:val="Zstupntext"/>
          <w:color w:val="auto"/>
          <w:u w:val="single"/>
        </w:rPr>
        <w:t>)</w:t>
      </w:r>
    </w:p>
    <w:p w:rsidR="00952F56" w:rsidRPr="00952F56" w:rsidRDefault="00952F56" w:rsidP="00952F56">
      <w:pPr>
        <w:widowControl/>
        <w:jc w:val="both"/>
        <w:rPr>
          <w:rStyle w:val="Zstupntext"/>
          <w:color w:val="auto"/>
          <w:u w:val="single"/>
        </w:rPr>
      </w:pPr>
    </w:p>
    <w:p w:rsidR="00D824DD" w:rsidRPr="002E04F3" w:rsidRDefault="009F3FA2" w:rsidP="00D824DD">
      <w:pPr>
        <w:widowControl/>
        <w:jc w:val="both"/>
        <w:rPr>
          <w:rStyle w:val="Zstupntext"/>
          <w:color w:val="auto"/>
        </w:rPr>
      </w:pPr>
      <w:r>
        <w:t>Ide o</w:t>
      </w:r>
      <w:r w:rsidR="00A03FCC" w:rsidRPr="00952F56">
        <w:t xml:space="preserve"> úpravu </w:t>
      </w:r>
      <w:r w:rsidR="004A47E3">
        <w:t>v</w:t>
      </w:r>
      <w:r w:rsidR="00D23EF9">
        <w:t xml:space="preserve"> súvislosti s </w:t>
      </w:r>
      <w:r w:rsidR="00D23EF9" w:rsidRPr="00D23EF9">
        <w:t>prechodom pôsobnosti Úradu splnomocnenca vlády Slovenskej republiky pre rómske komunity pod Úrad vlády Slovenskej republiky</w:t>
      </w:r>
      <w:r>
        <w:t>.</w:t>
      </w:r>
      <w:r w:rsidR="00D23EF9">
        <w:t xml:space="preserve"> </w:t>
      </w:r>
      <w:r>
        <w:t>Z</w:t>
      </w:r>
      <w:r w:rsidR="00D23EF9">
        <w:t>avádz</w:t>
      </w:r>
      <w:r w:rsidR="00D1567F">
        <w:t>a</w:t>
      </w:r>
      <w:r>
        <w:t xml:space="preserve"> sa tak</w:t>
      </w:r>
      <w:r w:rsidR="00D1567F">
        <w:t xml:space="preserve"> ďalší účel</w:t>
      </w:r>
      <w:r>
        <w:t>,</w:t>
      </w:r>
      <w:r w:rsidR="00D1567F">
        <w:t xml:space="preserve"> na ktorý je možné poskytnúť dotáciu z rozpočtovej kapitoly Úradu vlády.</w:t>
      </w:r>
      <w:r w:rsidR="00D23EF9" w:rsidRPr="00D23EF9">
        <w:t xml:space="preserve"> </w:t>
      </w:r>
    </w:p>
    <w:p w:rsidR="00D824DD" w:rsidRDefault="00D824DD" w:rsidP="00952F56">
      <w:pPr>
        <w:widowControl/>
        <w:jc w:val="both"/>
        <w:rPr>
          <w:rStyle w:val="Zstupntext"/>
          <w:color w:val="auto"/>
          <w:u w:val="single"/>
        </w:rPr>
      </w:pPr>
    </w:p>
    <w:p w:rsidR="00952F56" w:rsidRPr="00952F56" w:rsidRDefault="00952F56" w:rsidP="00952F56">
      <w:pPr>
        <w:widowControl/>
        <w:jc w:val="both"/>
        <w:rPr>
          <w:rStyle w:val="Zstupntext"/>
          <w:color w:val="auto"/>
          <w:u w:val="single"/>
        </w:rPr>
      </w:pPr>
      <w:r w:rsidRPr="00952F56">
        <w:rPr>
          <w:rStyle w:val="Zstupntext"/>
          <w:color w:val="auto"/>
          <w:u w:val="single"/>
        </w:rPr>
        <w:t xml:space="preserve">K bodu 3 </w:t>
      </w:r>
      <w:r w:rsidR="00D1567F">
        <w:rPr>
          <w:rStyle w:val="Zstupntext"/>
          <w:color w:val="auto"/>
          <w:u w:val="single"/>
        </w:rPr>
        <w:t>(§ 2</w:t>
      </w:r>
      <w:r w:rsidR="009F3FA2">
        <w:rPr>
          <w:rStyle w:val="Zstupntext"/>
          <w:color w:val="auto"/>
          <w:u w:val="single"/>
        </w:rPr>
        <w:t xml:space="preserve"> ods. 2</w:t>
      </w:r>
      <w:r w:rsidRPr="00952F56">
        <w:rPr>
          <w:rStyle w:val="Zstupntext"/>
          <w:color w:val="auto"/>
          <w:u w:val="single"/>
        </w:rPr>
        <w:t>)</w:t>
      </w:r>
    </w:p>
    <w:p w:rsidR="00952F56" w:rsidRPr="00952F56" w:rsidRDefault="00952F56" w:rsidP="00952F56">
      <w:pPr>
        <w:ind w:firstLine="708"/>
        <w:jc w:val="both"/>
      </w:pPr>
    </w:p>
    <w:p w:rsidR="00952F56" w:rsidRPr="00C21B0D" w:rsidRDefault="009F3FA2" w:rsidP="00C21B0D">
      <w:pPr>
        <w:ind w:firstLine="708"/>
        <w:jc w:val="both"/>
        <w:rPr>
          <w:rStyle w:val="Zstupntext"/>
          <w:color w:val="auto"/>
        </w:rPr>
      </w:pPr>
      <w:r>
        <w:t xml:space="preserve">V § 2 ods. 2 sa vypúšťa písmeno c) z dôvodu nadbytočnosti, keďže je zahrnuté už v § 2 ods. 2 písm. b). </w:t>
      </w:r>
    </w:p>
    <w:p w:rsidR="00952F56" w:rsidRPr="00952F56" w:rsidRDefault="00952F56" w:rsidP="00952F56">
      <w:pPr>
        <w:widowControl/>
        <w:jc w:val="both"/>
        <w:rPr>
          <w:rStyle w:val="Zstupntext"/>
          <w:color w:val="auto"/>
          <w:u w:val="single"/>
        </w:rPr>
      </w:pPr>
    </w:p>
    <w:p w:rsidR="00952F56" w:rsidRPr="00952F56" w:rsidRDefault="000E2581" w:rsidP="00952F56">
      <w:pPr>
        <w:widowControl/>
        <w:jc w:val="both"/>
        <w:rPr>
          <w:rStyle w:val="Zstupntext"/>
          <w:color w:val="auto"/>
          <w:u w:val="single"/>
        </w:rPr>
      </w:pPr>
      <w:r>
        <w:rPr>
          <w:rStyle w:val="Zstupntext"/>
          <w:color w:val="auto"/>
          <w:u w:val="single"/>
        </w:rPr>
        <w:t>K bodu 5 (§ 2 ods. 3</w:t>
      </w:r>
      <w:r w:rsidR="00952F56" w:rsidRPr="00952F56">
        <w:rPr>
          <w:rStyle w:val="Zstupntext"/>
          <w:color w:val="auto"/>
          <w:u w:val="single"/>
        </w:rPr>
        <w:t>)</w:t>
      </w:r>
    </w:p>
    <w:p w:rsidR="00952F56" w:rsidRPr="00952F56" w:rsidRDefault="00952F56" w:rsidP="00952F56">
      <w:pPr>
        <w:widowControl/>
        <w:jc w:val="both"/>
        <w:rPr>
          <w:rStyle w:val="Zstupntext"/>
          <w:color w:val="auto"/>
          <w:u w:val="single"/>
        </w:rPr>
      </w:pPr>
    </w:p>
    <w:p w:rsidR="00FB0D6A" w:rsidRDefault="00952F56" w:rsidP="000E2581">
      <w:pPr>
        <w:contextualSpacing/>
        <w:jc w:val="both"/>
      </w:pPr>
      <w:r w:rsidRPr="00952F56">
        <w:rPr>
          <w:rStyle w:val="Zstupntext"/>
          <w:color w:val="auto"/>
        </w:rPr>
        <w:tab/>
      </w:r>
      <w:r w:rsidR="000E2581" w:rsidRPr="00C21B0D">
        <w:t>V</w:t>
      </w:r>
      <w:r w:rsidR="00C21B0D" w:rsidRPr="00C21B0D">
        <w:t> </w:t>
      </w:r>
      <w:r w:rsidR="000E2581" w:rsidRPr="00C21B0D">
        <w:t>n</w:t>
      </w:r>
      <w:r w:rsidR="00C21B0D" w:rsidRPr="00C21B0D">
        <w:t>adväznosti na prechod</w:t>
      </w:r>
      <w:r w:rsidR="000E2581" w:rsidRPr="00C21B0D">
        <w:t xml:space="preserve"> pôsobnosti Úradu splnomocnenca vlády Slovenskej republiky pre rómske komunity pod Úrad vlády Slovenskej republiky </w:t>
      </w:r>
      <w:r w:rsidR="00C21B0D" w:rsidRPr="00C21B0D">
        <w:t xml:space="preserve">sa </w:t>
      </w:r>
      <w:r w:rsidR="000E2581" w:rsidRPr="00C21B0D">
        <w:t xml:space="preserve">preberajú pôvodné tituly dotácie, </w:t>
      </w:r>
      <w:r w:rsidR="00C21B0D" w:rsidRPr="00C21B0D">
        <w:t xml:space="preserve">zo </w:t>
      </w:r>
      <w:r w:rsidR="000E2581" w:rsidRPr="00C21B0D">
        <w:t> zákon</w:t>
      </w:r>
      <w:r w:rsidR="00C21B0D" w:rsidRPr="00C21B0D">
        <w:t>a</w:t>
      </w:r>
      <w:r w:rsidR="000E2581" w:rsidRPr="00C21B0D">
        <w:t xml:space="preserve"> č. 526/2010 Z. z. </w:t>
      </w:r>
      <w:r w:rsidR="00C21B0D" w:rsidRPr="00C21B0D">
        <w:t>a zároveň sa n</w:t>
      </w:r>
      <w:r w:rsidR="000E2581" w:rsidRPr="00C21B0D">
        <w:t xml:space="preserve">a základe aplikačnej praxe a integračných potrieb marginalizovaných rómskych komunít </w:t>
      </w:r>
      <w:r w:rsidR="00C21B0D" w:rsidRPr="00C21B0D">
        <w:t xml:space="preserve">pridávajú nové dotačné tituly. </w:t>
      </w:r>
    </w:p>
    <w:p w:rsidR="000E2581" w:rsidRPr="00C21B0D" w:rsidRDefault="000E2581" w:rsidP="00FB0D6A">
      <w:pPr>
        <w:ind w:firstLine="720"/>
        <w:contextualSpacing/>
        <w:jc w:val="both"/>
      </w:pPr>
      <w:r w:rsidRPr="00C21B0D">
        <w:t>Zavádza</w:t>
      </w:r>
      <w:r w:rsidR="00C21B0D" w:rsidRPr="00C21B0D">
        <w:t xml:space="preserve"> sa </w:t>
      </w:r>
      <w:r w:rsidRPr="00C21B0D">
        <w:t xml:space="preserve">nový dodatočný titul </w:t>
      </w:r>
      <w:r w:rsidR="00FB0D6A" w:rsidRPr="00FB0D6A">
        <w:t>obstaranie</w:t>
      </w:r>
      <w:r w:rsidR="00CA7522">
        <w:t xml:space="preserve"> obecných</w:t>
      </w:r>
      <w:r w:rsidR="00FB0D6A" w:rsidRPr="00FB0D6A">
        <w:t xml:space="preserve"> bytov na komunitnom </w:t>
      </w:r>
      <w:proofErr w:type="spellStart"/>
      <w:r w:rsidR="00FB0D6A" w:rsidRPr="00FB0D6A">
        <w:t>participatívnom</w:t>
      </w:r>
      <w:proofErr w:type="spellEnd"/>
      <w:r w:rsidR="00FB0D6A" w:rsidRPr="00FB0D6A">
        <w:t xml:space="preserve"> systéme</w:t>
      </w:r>
      <w:r w:rsidRPr="00C21B0D">
        <w:t xml:space="preserve"> v § 2 ods.</w:t>
      </w:r>
      <w:r w:rsidR="009807B7">
        <w:t xml:space="preserve"> 3 písm. b)</w:t>
      </w:r>
      <w:r w:rsidRPr="00C21B0D">
        <w:t>. Výstavba štátneho nájomného segmentu bývania dlhodobo stagnuje. Legislatívnym vývojom zákona č. 150/2013 Z. z. o Štátnom fonde rozvoja bývania a zákona č. 443/2010 Z. z.</w:t>
      </w:r>
      <w:r w:rsidR="00BB3713">
        <w:t xml:space="preserve"> o</w:t>
      </w:r>
      <w:r w:rsidRPr="00C21B0D">
        <w:t xml:space="preserve"> dotáciách na rozvoj bývania a o sociálnom bývaní, bola upravená v kombinácií inštitútov oboch zákonov 100 % financovateľnosť takejto výstavby, avšak rovnako uvedeným vývojom došlo najmä v zákone č. 150/2013 Z. z. k zavedeniu nových titulov, napríklad výstav</w:t>
      </w:r>
      <w:r w:rsidR="009807B7">
        <w:t>by zariadení sociálnych služieb</w:t>
      </w:r>
      <w:r w:rsidRPr="00C21B0D">
        <w:t xml:space="preserve"> alebo ubytovacích domov, pričom k navýšeniu prostriedkov fondu uvedených v § 3 zákona č. 150/2013 Z. z. nedošlo</w:t>
      </w:r>
      <w:r w:rsidR="009807B7">
        <w:t xml:space="preserve"> a táto </w:t>
      </w:r>
      <w:r w:rsidRPr="00C21B0D">
        <w:t>skutočnosť má negatívny dopad na obstarávanie primeraného bývania pre príslušníkov marginalizovaných rómskych komunít. Kombinácia zdrojov podľa zákona č. 443/2010 Z.</w:t>
      </w:r>
      <w:r w:rsidR="009807B7">
        <w:t xml:space="preserve"> </w:t>
      </w:r>
      <w:r w:rsidRPr="00C21B0D">
        <w:t>z. a zákona č. 150/2013 Z.</w:t>
      </w:r>
      <w:r w:rsidR="009807B7">
        <w:t xml:space="preserve"> </w:t>
      </w:r>
      <w:r w:rsidRPr="00C21B0D">
        <w:t xml:space="preserve">z. v časti zdrojov úveru navyše neprimerane zaťažuje rozpočty obcí a miest, </w:t>
      </w:r>
      <w:r w:rsidR="009807B7">
        <w:t>pričom táto</w:t>
      </w:r>
      <w:r w:rsidRPr="00C21B0D">
        <w:t xml:space="preserve"> skutočnosť negatívne vplýva na dlhodobý deficit zabezpečenia primeraného bývania pre príslušníkov margi</w:t>
      </w:r>
      <w:r w:rsidR="009807B7">
        <w:t xml:space="preserve">nalizovaných rómskych komunít. </w:t>
      </w:r>
      <w:r w:rsidRPr="00C21B0D">
        <w:t>Zavedenie nového titulu podľa § 2 ods. 3 písm. b) rieši u</w:t>
      </w:r>
      <w:r w:rsidR="009807B7">
        <w:t>vedený nedostatok</w:t>
      </w:r>
      <w:r w:rsidRPr="00C21B0D">
        <w:t xml:space="preserve"> a nadväzuje na uskutočnené pilotné projekty svojpomocnej výstavby rodinných domov a bytových domov za nižšie náklady ako získané domy a byty postavené zo zdrojov zákonov č. 443/2010 Z. z. a č.</w:t>
      </w:r>
      <w:r w:rsidRPr="000E2581">
        <w:rPr>
          <w:color w:val="008000"/>
        </w:rPr>
        <w:t xml:space="preserve"> </w:t>
      </w:r>
      <w:r w:rsidRPr="00C21B0D">
        <w:t xml:space="preserve">150/2013 Z. z. </w:t>
      </w:r>
      <w:r w:rsidR="00FB0D6A">
        <w:t xml:space="preserve">Dotačný titul podľa odseku 3 písm. b) nie je súčasťou systému sociálneho bývania podľa zákona č. 443/2010 Z. z. </w:t>
      </w:r>
      <w:r w:rsidRPr="00C21B0D">
        <w:t xml:space="preserve">Dotačné tituly </w:t>
      </w:r>
      <w:r w:rsidRPr="00C21B0D">
        <w:lastRenderedPageBreak/>
        <w:t xml:space="preserve">podľa odseku </w:t>
      </w:r>
      <w:r w:rsidR="009807B7">
        <w:t xml:space="preserve">3 </w:t>
      </w:r>
      <w:r w:rsidRPr="00C21B0D">
        <w:t>písmena b) a c) sú v súlade s vykonávanou pôsobnosťou splnomocnenc</w:t>
      </w:r>
      <w:r w:rsidR="009807B7">
        <w:t xml:space="preserve">a vlády Slovenskej republiky, </w:t>
      </w:r>
      <w:r w:rsidRPr="00C21B0D">
        <w:t>nelegislatívnymi</w:t>
      </w:r>
      <w:r w:rsidRPr="00C21B0D">
        <w:rPr>
          <w:i/>
        </w:rPr>
        <w:t xml:space="preserve"> </w:t>
      </w:r>
      <w:r w:rsidR="0082720B">
        <w:t xml:space="preserve">právnymi aktmi EÚ, </w:t>
      </w:r>
      <w:r w:rsidRPr="00C21B0D">
        <w:t>medzinárodnými zmluvami a odporúčania</w:t>
      </w:r>
      <w:r w:rsidR="009807B7">
        <w:t>mi z nich plynúcimi</w:t>
      </w:r>
      <w:r w:rsidRPr="00C21B0D">
        <w:t xml:space="preserve">, ktoré v rámci implementačných záväzkov Slovenskej republike upravujú záväzok zabezpečiť prístup príslušníkov </w:t>
      </w:r>
      <w:r w:rsidR="009807B7" w:rsidRPr="00C21B0D">
        <w:t>marginalizovaných</w:t>
      </w:r>
      <w:r w:rsidRPr="00C21B0D">
        <w:t xml:space="preserve"> rómskych komunít k bývaniu.</w:t>
      </w:r>
    </w:p>
    <w:p w:rsidR="000E2581" w:rsidRPr="00C21B0D" w:rsidRDefault="000E2581" w:rsidP="000E2581">
      <w:pPr>
        <w:contextualSpacing/>
        <w:jc w:val="both"/>
      </w:pPr>
      <w:r w:rsidRPr="00C21B0D">
        <w:tab/>
      </w:r>
      <w:proofErr w:type="spellStart"/>
      <w:r w:rsidRPr="00C21B0D">
        <w:t>Precizácia</w:t>
      </w:r>
      <w:proofErr w:type="spellEnd"/>
      <w:r w:rsidRPr="00C21B0D">
        <w:t xml:space="preserve"> dotačného titulu podľa odseku 3 písmen</w:t>
      </w:r>
      <w:r w:rsidR="009807B7">
        <w:t>a</w:t>
      </w:r>
      <w:r w:rsidRPr="00C21B0D">
        <w:t xml:space="preserve"> h) vychádza z aplikačnej praxe, osvedčených postupov a objektívneho prínosu na úseku eliminácie negatívnych javov a negatívnych stereotypov. Uvedená </w:t>
      </w:r>
      <w:proofErr w:type="spellStart"/>
      <w:r w:rsidRPr="00C21B0D">
        <w:t>precizácia</w:t>
      </w:r>
      <w:proofErr w:type="spellEnd"/>
      <w:r w:rsidRPr="00C21B0D">
        <w:t xml:space="preserve"> dotačného titulu je dôležitou skutočnosťou z hľadiska dosahovania cieľov celoštátnych aj lokálnych verejných politík v oblasti integrácie Rómov</w:t>
      </w:r>
      <w:r w:rsidR="009807B7">
        <w:t>,</w:t>
      </w:r>
      <w:r w:rsidRPr="00C21B0D">
        <w:t xml:space="preserve"> ako aj prevzatia zodpovednosti Rómov za lepšiu kvalitu verejného poriadku, ochrany majetku obce, f</w:t>
      </w:r>
      <w:r w:rsidR="009807B7">
        <w:t>yzických osôb, právnických osôb a</w:t>
      </w:r>
      <w:r w:rsidRPr="00C21B0D">
        <w:t xml:space="preserve"> pravidiel ob</w:t>
      </w:r>
      <w:r w:rsidR="009807B7">
        <w:t>čianskeho spolužitia, a zvýšenia</w:t>
      </w:r>
      <w:r w:rsidRPr="00C21B0D">
        <w:t xml:space="preserve"> ich reprezentatívnosti v samosprávnych orgánoch a pozitívneho vnímania ostatnými spoluobčanmi. Súčasne predstavuje nástroj zlepšeného prístupu k externým službám</w:t>
      </w:r>
      <w:r w:rsidR="009807B7">
        <w:t>,</w:t>
      </w:r>
      <w:r w:rsidRPr="00C21B0D">
        <w:t xml:space="preserve"> ako aj bezproblémové poskytovanie týchto služieb</w:t>
      </w:r>
    </w:p>
    <w:p w:rsidR="000E2581" w:rsidRPr="00C21B0D" w:rsidRDefault="000E2581" w:rsidP="000E2581">
      <w:pPr>
        <w:contextualSpacing/>
        <w:jc w:val="both"/>
      </w:pPr>
      <w:r w:rsidRPr="00C21B0D">
        <w:tab/>
      </w:r>
      <w:proofErr w:type="spellStart"/>
      <w:r w:rsidRPr="00C21B0D">
        <w:t>P</w:t>
      </w:r>
      <w:r w:rsidR="00112D85">
        <w:t>recizácia</w:t>
      </w:r>
      <w:proofErr w:type="spellEnd"/>
      <w:r w:rsidRPr="00C21B0D">
        <w:t xml:space="preserve"> dotačného titulu </w:t>
      </w:r>
      <w:r w:rsidR="00112D85">
        <w:t xml:space="preserve">v odseku 3 písm. o) </w:t>
      </w:r>
      <w:r w:rsidRPr="00C21B0D">
        <w:t>vychádza z požiada</w:t>
      </w:r>
      <w:r w:rsidR="00D879C7">
        <w:t xml:space="preserve">viek aplikačnej praxe nakoľko, </w:t>
      </w:r>
      <w:r w:rsidRPr="00C21B0D">
        <w:t xml:space="preserve">verejné politiky </w:t>
      </w:r>
      <w:r w:rsidR="00B80109">
        <w:t xml:space="preserve">a verejné </w:t>
      </w:r>
      <w:r w:rsidR="00D879C7">
        <w:t>straté</w:t>
      </w:r>
      <w:r w:rsidR="00B80109">
        <w:t xml:space="preserve">gie Slovenskej republiky v tejto oblasti </w:t>
      </w:r>
      <w:r w:rsidRPr="00C21B0D">
        <w:t>často neobsahujú vyčlenenie samostatných v</w:t>
      </w:r>
      <w:r w:rsidR="00D879C7">
        <w:t xml:space="preserve">erejných zdrojov </w:t>
      </w:r>
      <w:r w:rsidR="00B80109">
        <w:t>a</w:t>
      </w:r>
      <w:r w:rsidR="00D879C7">
        <w:t> zavedenie tohto dotačného</w:t>
      </w:r>
      <w:r w:rsidR="00B80109">
        <w:t xml:space="preserve"> titul</w:t>
      </w:r>
      <w:r w:rsidR="00D879C7">
        <w:t>u</w:t>
      </w:r>
      <w:r w:rsidR="00B80109">
        <w:t xml:space="preserve"> tak </w:t>
      </w:r>
      <w:r w:rsidR="00D879C7">
        <w:t xml:space="preserve">predstavuje </w:t>
      </w:r>
      <w:r w:rsidRPr="00C21B0D">
        <w:t xml:space="preserve">formu legálneho a legitímneho zabezpečenia úloh v rámci rozpočtovaných zdrojov. </w:t>
      </w:r>
      <w:r w:rsidR="00D879C7">
        <w:t>Zároveň u</w:t>
      </w:r>
      <w:r w:rsidR="00B80109">
        <w:t xml:space="preserve">vedený dotačný titul </w:t>
      </w:r>
      <w:r w:rsidRPr="00C21B0D">
        <w:t>reaguje rovnako na potrebu riešenia situácií polarizujúcich verejnú mienku a elimináci</w:t>
      </w:r>
      <w:r w:rsidR="00D879C7">
        <w:t>u</w:t>
      </w:r>
      <w:r w:rsidR="009807B7">
        <w:t xml:space="preserve"> negatívnych odoziev a ohlasov</w:t>
      </w:r>
      <w:r w:rsidRPr="00C21B0D">
        <w:t xml:space="preserve"> ako jednej z podmienok úspešné</w:t>
      </w:r>
      <w:r w:rsidR="00B80109">
        <w:t xml:space="preserve">ho vykonávania </w:t>
      </w:r>
      <w:r w:rsidRPr="00C21B0D">
        <w:t>verejných politík</w:t>
      </w:r>
      <w:r w:rsidR="00B80109">
        <w:t xml:space="preserve"> zamer</w:t>
      </w:r>
      <w:r w:rsidR="00D879C7">
        <w:t xml:space="preserve">aných na presadzovanie potrieb </w:t>
      </w:r>
      <w:r w:rsidR="00B80109">
        <w:t>marginalizovaných rómskych komunít</w:t>
      </w:r>
      <w:r w:rsidRPr="00C21B0D">
        <w:t>.</w:t>
      </w:r>
    </w:p>
    <w:p w:rsidR="000E2581" w:rsidRPr="00C21B0D" w:rsidRDefault="000E2581" w:rsidP="000E2581">
      <w:pPr>
        <w:contextualSpacing/>
        <w:jc w:val="both"/>
      </w:pPr>
      <w:r w:rsidRPr="00C21B0D">
        <w:tab/>
        <w:t>Zavedenie nového dotačného titulu v odseku 3 písm. p) rovnako reaguje na požiadavky aplikačnej praxe, pretože implementácia</w:t>
      </w:r>
      <w:r w:rsidR="00112D85">
        <w:t xml:space="preserve"> záväzkov a</w:t>
      </w:r>
      <w:r w:rsidRPr="00C21B0D">
        <w:t xml:space="preserve"> odporúčaní</w:t>
      </w:r>
      <w:r w:rsidR="00112D85">
        <w:t xml:space="preserve"> vyplývajúcich</w:t>
      </w:r>
      <w:r w:rsidRPr="00C21B0D">
        <w:t xml:space="preserve"> z </w:t>
      </w:r>
      <w:r w:rsidR="00112D85">
        <w:t xml:space="preserve"> medzinárodných zmlúv o ľudských právach a základných slobodách,</w:t>
      </w:r>
      <w:r w:rsidR="00B96E9E">
        <w:t xml:space="preserve"> ktoré majú prednosť pred zákonom,</w:t>
      </w:r>
      <w:r w:rsidR="00112D85">
        <w:t xml:space="preserve"> </w:t>
      </w:r>
      <w:r w:rsidRPr="00C21B0D">
        <w:t xml:space="preserve">realizovaná formou uznesení </w:t>
      </w:r>
      <w:r w:rsidR="009807B7">
        <w:t>vlády</w:t>
      </w:r>
      <w:r w:rsidR="00112D85">
        <w:t xml:space="preserve"> Slovenskej republiky</w:t>
      </w:r>
      <w:r w:rsidRPr="00C21B0D">
        <w:t xml:space="preserve"> nie je </w:t>
      </w:r>
      <w:r w:rsidR="00112D85">
        <w:t xml:space="preserve">dostatočne </w:t>
      </w:r>
      <w:r w:rsidRPr="00C21B0D">
        <w:t>krytá vyčlenením osobitných verejných rozpočtových zdrojov.</w:t>
      </w:r>
    </w:p>
    <w:p w:rsidR="006217B6" w:rsidRDefault="000E2581" w:rsidP="000E2581">
      <w:pPr>
        <w:contextualSpacing/>
        <w:jc w:val="both"/>
      </w:pPr>
      <w:r w:rsidRPr="00C21B0D">
        <w:tab/>
        <w:t>Zavedenie nového dotačného titulu v odseku 3 písm. r) reaguje na potreby zabezpečenia obyvateľov urbanistických sídiel marginalizovaných rómskych komunít v dôsledku pandémie Covid-19. Uvedený titul sa zavádza za regulačnej výnimky</w:t>
      </w:r>
      <w:r w:rsidR="00895B6D">
        <w:t xml:space="preserve"> podľa</w:t>
      </w:r>
      <w:r w:rsidRPr="00C21B0D">
        <w:t xml:space="preserve"> § 8 ods. 11 zákona č. 523/2004 Z. z. s cieľom zabezpečenia jeho financovania tak, ako je to v prípade dotácií poskytovaných Ministerstvom práce</w:t>
      </w:r>
      <w:r w:rsidR="009807B7">
        <w:t>, sociálnych vecí a rodiny Slovenskej republiky</w:t>
      </w:r>
      <w:r w:rsidRPr="00C21B0D">
        <w:t>, Ministerstvom hospodárstva S</w:t>
      </w:r>
      <w:r w:rsidR="00C21B0D" w:rsidRPr="00C21B0D">
        <w:t>lovenskej republiky</w:t>
      </w:r>
      <w:r w:rsidR="006217B6">
        <w:t xml:space="preserve"> a</w:t>
      </w:r>
      <w:r w:rsidRPr="00C21B0D">
        <w:t xml:space="preserve"> Ministerstvom kultúry S</w:t>
      </w:r>
      <w:r w:rsidR="00C21B0D" w:rsidRPr="00C21B0D">
        <w:t xml:space="preserve">lovenskej republiky. </w:t>
      </w:r>
    </w:p>
    <w:p w:rsidR="000E2581" w:rsidRPr="00C21B0D" w:rsidRDefault="000E2581" w:rsidP="006217B6">
      <w:pPr>
        <w:ind w:firstLine="720"/>
        <w:contextualSpacing/>
        <w:jc w:val="both"/>
      </w:pPr>
      <w:r w:rsidRPr="00C21B0D">
        <w:t xml:space="preserve">Zavedenie nového dotačného titulu v odseku 3 písmena s) vychádza rovnako z potrieb aplikačnej praxe a sleduje zvyšovanie sebestačnosti urbanistických sídiel marginalizovaných rómskych komunít s celým radom </w:t>
      </w:r>
      <w:proofErr w:type="spellStart"/>
      <w:r w:rsidRPr="00C21B0D">
        <w:t>multiplikačných</w:t>
      </w:r>
      <w:proofErr w:type="spellEnd"/>
      <w:r w:rsidRPr="00C21B0D">
        <w:t xml:space="preserve"> efektov</w:t>
      </w:r>
      <w:r w:rsidR="00C21B0D" w:rsidRPr="00C21B0D">
        <w:t>.</w:t>
      </w:r>
      <w:r w:rsidRPr="00C21B0D">
        <w:t xml:space="preserve"> Cieľom uvedenej dotácie je súčasne zvýšenie efektívnej účasti Rómov n</w:t>
      </w:r>
      <w:r w:rsidR="006217B6">
        <w:t>a zabezpečení základných funkcií</w:t>
      </w:r>
      <w:r w:rsidRPr="00C21B0D">
        <w:t xml:space="preserve"> sídiel, zlepšovanie životných</w:t>
      </w:r>
      <w:r w:rsidRPr="00C21B0D">
        <w:rPr>
          <w:i/>
        </w:rPr>
        <w:t xml:space="preserve"> </w:t>
      </w:r>
      <w:r w:rsidRPr="00C21B0D">
        <w:t>funkcii v ni</w:t>
      </w:r>
      <w:r w:rsidR="006217B6">
        <w:t>ch posilnením občianskeho prvku a postupné</w:t>
      </w:r>
      <w:r w:rsidRPr="00C21B0D">
        <w:t xml:space="preserve"> odstraňovanie ich segregačného a separačného charakteru.</w:t>
      </w:r>
    </w:p>
    <w:p w:rsidR="00952F56" w:rsidRPr="00952F56" w:rsidRDefault="000E2581" w:rsidP="000E2581">
      <w:pPr>
        <w:jc w:val="both"/>
        <w:rPr>
          <w:rStyle w:val="Zstupntext"/>
          <w:color w:val="auto"/>
          <w:u w:val="single"/>
        </w:rPr>
      </w:pPr>
      <w:r>
        <w:rPr>
          <w:i/>
          <w:color w:val="008000"/>
        </w:rPr>
        <w:t xml:space="preserve"> </w:t>
      </w:r>
    </w:p>
    <w:p w:rsidR="00952F56" w:rsidRPr="00952F56" w:rsidRDefault="00035704" w:rsidP="00952F56">
      <w:pPr>
        <w:widowControl/>
        <w:jc w:val="both"/>
        <w:rPr>
          <w:rStyle w:val="Zstupntext"/>
          <w:color w:val="auto"/>
          <w:u w:val="single"/>
        </w:rPr>
      </w:pPr>
      <w:r>
        <w:rPr>
          <w:rStyle w:val="Zstupntext"/>
          <w:color w:val="auto"/>
          <w:u w:val="single"/>
        </w:rPr>
        <w:t>K bodu 6 (§ 3</w:t>
      </w:r>
      <w:r w:rsidR="00952F56" w:rsidRPr="00952F56">
        <w:rPr>
          <w:rStyle w:val="Zstupntext"/>
          <w:color w:val="auto"/>
          <w:u w:val="single"/>
        </w:rPr>
        <w:t xml:space="preserve"> ods. 1)</w:t>
      </w:r>
    </w:p>
    <w:p w:rsidR="00952F56" w:rsidRPr="00952F56" w:rsidRDefault="00952F56" w:rsidP="00952F56">
      <w:pPr>
        <w:widowControl/>
        <w:jc w:val="both"/>
        <w:rPr>
          <w:rStyle w:val="Zstupntext"/>
          <w:color w:val="auto"/>
          <w:u w:val="single"/>
        </w:rPr>
      </w:pPr>
    </w:p>
    <w:p w:rsidR="00035704" w:rsidRPr="00C21B0D" w:rsidRDefault="00035704" w:rsidP="00C21B0D">
      <w:pPr>
        <w:ind w:firstLine="720"/>
        <w:contextualSpacing/>
        <w:jc w:val="both"/>
      </w:pPr>
      <w:r w:rsidRPr="00C21B0D">
        <w:t>V § 3 ods. 1 písm. n)</w:t>
      </w:r>
      <w:r w:rsidR="007626D2" w:rsidRPr="00C21B0D">
        <w:t xml:space="preserve"> </w:t>
      </w:r>
      <w:r w:rsidR="00E46DB0" w:rsidRPr="00C21B0D">
        <w:t>sa zavádza</w:t>
      </w:r>
      <w:r w:rsidR="007626D2" w:rsidRPr="00C21B0D">
        <w:t xml:space="preserve"> nov</w:t>
      </w:r>
      <w:r w:rsidR="00D824DD">
        <w:t>ý</w:t>
      </w:r>
      <w:r w:rsidR="00E46DB0" w:rsidRPr="00C21B0D">
        <w:t xml:space="preserve"> subjekt/žiadate</w:t>
      </w:r>
      <w:r w:rsidR="00D824DD">
        <w:t>ľ</w:t>
      </w:r>
      <w:r w:rsidR="00B128FD">
        <w:t xml:space="preserve">, </w:t>
      </w:r>
      <w:r w:rsidR="00D824DD">
        <w:t>ktorému</w:t>
      </w:r>
      <w:r w:rsidR="00D824DD" w:rsidRPr="00C21B0D">
        <w:t xml:space="preserve"> </w:t>
      </w:r>
      <w:r w:rsidR="007626D2" w:rsidRPr="00C21B0D">
        <w:t xml:space="preserve">je možné poskytnúť dotáciu, a to </w:t>
      </w:r>
      <w:r w:rsidRPr="00C21B0D">
        <w:t>registrovaný sociálny</w:t>
      </w:r>
      <w:r w:rsidR="007626D2" w:rsidRPr="00C21B0D">
        <w:t xml:space="preserve"> podnik </w:t>
      </w:r>
      <w:r w:rsidR="00B128FD">
        <w:t>podľa</w:t>
      </w:r>
      <w:r w:rsidRPr="00C21B0D">
        <w:t xml:space="preserve"> zákona č. 112/2018 Z. z. o sociálnej ekonomike a sociálnych podnikoch a o zmene a doplnení niektorých zákonov v znení neskorších predpisov</w:t>
      </w:r>
      <w:r w:rsidR="00B128FD" w:rsidRPr="00B128FD">
        <w:t>.</w:t>
      </w:r>
      <w:r w:rsidR="00B128FD">
        <w:t xml:space="preserve"> </w:t>
      </w:r>
    </w:p>
    <w:p w:rsidR="00952F56" w:rsidRPr="00952F56" w:rsidRDefault="00952F56" w:rsidP="00952F56">
      <w:pPr>
        <w:widowControl/>
        <w:jc w:val="both"/>
        <w:rPr>
          <w:rStyle w:val="Zstupntext"/>
          <w:color w:val="auto"/>
        </w:rPr>
      </w:pPr>
    </w:p>
    <w:p w:rsidR="00952F56" w:rsidRPr="00952F56" w:rsidRDefault="000E4B7F" w:rsidP="00952F56">
      <w:pPr>
        <w:widowControl/>
        <w:jc w:val="both"/>
        <w:rPr>
          <w:rStyle w:val="Zstupntext"/>
          <w:color w:val="auto"/>
          <w:u w:val="single"/>
        </w:rPr>
      </w:pPr>
      <w:r>
        <w:rPr>
          <w:rStyle w:val="Zstupntext"/>
          <w:color w:val="auto"/>
          <w:u w:val="single"/>
        </w:rPr>
        <w:t>K bodu 7 (§ 3 ods. 3</w:t>
      </w:r>
      <w:r w:rsidR="00DA70F4">
        <w:rPr>
          <w:rStyle w:val="Zstupntext"/>
          <w:color w:val="auto"/>
          <w:u w:val="single"/>
        </w:rPr>
        <w:t xml:space="preserve"> písm. d</w:t>
      </w:r>
      <w:r>
        <w:rPr>
          <w:rStyle w:val="Zstupntext"/>
          <w:color w:val="auto"/>
          <w:u w:val="single"/>
        </w:rPr>
        <w:t>)</w:t>
      </w:r>
    </w:p>
    <w:p w:rsidR="00952F56" w:rsidRPr="00952F56" w:rsidRDefault="00952F56" w:rsidP="00952F56">
      <w:pPr>
        <w:widowControl/>
        <w:jc w:val="both"/>
        <w:rPr>
          <w:rStyle w:val="Zstupntext"/>
          <w:color w:val="auto"/>
          <w:u w:val="single"/>
        </w:rPr>
      </w:pPr>
    </w:p>
    <w:p w:rsidR="006F4350" w:rsidRPr="00D61794" w:rsidRDefault="00952F56" w:rsidP="006F4350">
      <w:pPr>
        <w:jc w:val="both"/>
      </w:pPr>
      <w:r w:rsidRPr="00952F56">
        <w:rPr>
          <w:rStyle w:val="Zstupntext"/>
          <w:color w:val="auto"/>
        </w:rPr>
        <w:tab/>
      </w:r>
      <w:r w:rsidR="006F4350" w:rsidRPr="00D61794">
        <w:rPr>
          <w:rStyle w:val="Zstupntext"/>
          <w:color w:val="auto"/>
        </w:rPr>
        <w:t>V § 3 ods. 3</w:t>
      </w:r>
      <w:r w:rsidR="00DA70F4">
        <w:rPr>
          <w:rStyle w:val="Zstupntext"/>
          <w:color w:val="auto"/>
        </w:rPr>
        <w:t xml:space="preserve"> písm. d)</w:t>
      </w:r>
      <w:r w:rsidR="006F4350" w:rsidRPr="00D61794">
        <w:rPr>
          <w:rStyle w:val="Zstupntext"/>
          <w:color w:val="auto"/>
        </w:rPr>
        <w:t xml:space="preserve"> </w:t>
      </w:r>
      <w:r w:rsidR="003F097C" w:rsidRPr="00D61794">
        <w:rPr>
          <w:rStyle w:val="Zstupntext"/>
          <w:color w:val="auto"/>
        </w:rPr>
        <w:t xml:space="preserve">sa </w:t>
      </w:r>
      <w:r w:rsidR="006F4350" w:rsidRPr="00D61794">
        <w:t xml:space="preserve">navrhuje </w:t>
      </w:r>
      <w:r w:rsidR="003F097C" w:rsidRPr="00D61794">
        <w:t xml:space="preserve">vyčlenenie zo </w:t>
      </w:r>
      <w:r w:rsidR="006F4350" w:rsidRPr="00D61794">
        <w:t xml:space="preserve">zákazu použitia </w:t>
      </w:r>
      <w:r w:rsidR="008551DD" w:rsidRPr="00D61794">
        <w:t xml:space="preserve">finančných </w:t>
      </w:r>
      <w:r w:rsidR="006F4350" w:rsidRPr="00D61794">
        <w:t>prostriedkov dotácie na úhradu miezd, platov, služobných príjmov a ostatných osobných vyrovnaní</w:t>
      </w:r>
      <w:r w:rsidR="00DA70F4">
        <w:t xml:space="preserve"> pri dotáciách podľa § 2 ods. 3</w:t>
      </w:r>
      <w:r w:rsidR="006F4350" w:rsidRPr="00D61794">
        <w:t xml:space="preserve">. </w:t>
      </w:r>
      <w:r w:rsidR="00DA70F4">
        <w:t>Táto úprava</w:t>
      </w:r>
      <w:r w:rsidR="006F4350" w:rsidRPr="00D61794">
        <w:t xml:space="preserve"> nadväzuje na zavádzanie nových dotačných titulov na podporu sociálnych a kultúrnych potrieb a riešenia mimoriadne nepriaznivých situácií rómskej komunity, napr. § 2 ods. 2 písm.</w:t>
      </w:r>
      <w:r w:rsidR="00D61794">
        <w:t xml:space="preserve"> </w:t>
      </w:r>
      <w:r w:rsidR="006F4350" w:rsidRPr="00D61794">
        <w:t xml:space="preserve">b), h), o), p) </w:t>
      </w:r>
      <w:r w:rsidR="00DA70F4">
        <w:t xml:space="preserve">a </w:t>
      </w:r>
      <w:r w:rsidR="006F4350" w:rsidRPr="00D61794">
        <w:t>s). Uvedená potreba financovania miezd, platov, služobných príjmov a ostatných vyrovnaní vyplynula z aplikačnej praxe poskytovania dotácií podľa zákona č. 526/2010 Z. z</w:t>
      </w:r>
      <w:r w:rsidR="00DA70F4">
        <w:t>.</w:t>
      </w:r>
    </w:p>
    <w:p w:rsidR="00952F56" w:rsidRPr="00952F56" w:rsidRDefault="00952F56" w:rsidP="00952F56">
      <w:pPr>
        <w:widowControl/>
        <w:jc w:val="both"/>
        <w:rPr>
          <w:rStyle w:val="Zstupntext"/>
          <w:color w:val="auto"/>
          <w:u w:val="single"/>
        </w:rPr>
      </w:pPr>
    </w:p>
    <w:p w:rsidR="00952F56" w:rsidRPr="00952F56" w:rsidRDefault="00DA70F4" w:rsidP="00952F56">
      <w:pPr>
        <w:widowControl/>
        <w:jc w:val="both"/>
        <w:rPr>
          <w:rStyle w:val="Zstupntext"/>
          <w:color w:val="auto"/>
          <w:u w:val="single"/>
        </w:rPr>
      </w:pPr>
      <w:r>
        <w:rPr>
          <w:rStyle w:val="Zstupntext"/>
          <w:color w:val="auto"/>
          <w:u w:val="single"/>
        </w:rPr>
        <w:t xml:space="preserve">K bodu 8 </w:t>
      </w:r>
      <w:r w:rsidR="00D61794">
        <w:rPr>
          <w:rStyle w:val="Zstupntext"/>
          <w:color w:val="auto"/>
          <w:u w:val="single"/>
        </w:rPr>
        <w:t>a 9 (§ 5</w:t>
      </w:r>
      <w:r w:rsidR="00952F56" w:rsidRPr="00952F56">
        <w:rPr>
          <w:rStyle w:val="Zstupntext"/>
          <w:color w:val="auto"/>
          <w:u w:val="single"/>
        </w:rPr>
        <w:t>)</w:t>
      </w:r>
    </w:p>
    <w:p w:rsidR="00952F56" w:rsidRPr="00952F56" w:rsidRDefault="00952F56" w:rsidP="00952F56">
      <w:pPr>
        <w:widowControl/>
        <w:jc w:val="both"/>
        <w:rPr>
          <w:rStyle w:val="Zstupntext"/>
          <w:color w:val="auto"/>
          <w:u w:val="single"/>
        </w:rPr>
      </w:pPr>
    </w:p>
    <w:p w:rsidR="00952F56" w:rsidRPr="00952F56" w:rsidRDefault="00952F56" w:rsidP="00BC3630">
      <w:pPr>
        <w:ind w:firstLine="708"/>
        <w:jc w:val="both"/>
      </w:pPr>
      <w:r w:rsidRPr="00952F56">
        <w:t>Vzhľadom na</w:t>
      </w:r>
      <w:r w:rsidR="00D61794">
        <w:t xml:space="preserve"> aplikačnú prax poskytovania dotácii sa navrhuje, aby žiadateľ preukazoval, že má na financovanie projektu, na ktorý </w:t>
      </w:r>
      <w:r w:rsidR="00DA70F4">
        <w:t xml:space="preserve">požaduje </w:t>
      </w:r>
      <w:r w:rsidR="00D61794">
        <w:t>dotáciu</w:t>
      </w:r>
      <w:r w:rsidR="00DA70F4">
        <w:t>,</w:t>
      </w:r>
      <w:r w:rsidR="00D61794">
        <w:t xml:space="preserve"> zabezpečené spolufinancovanie z vlastných zdrojov alebo iných zdrojov </w:t>
      </w:r>
      <w:r w:rsidR="00DA70F4">
        <w:t>už</w:t>
      </w:r>
      <w:r w:rsidR="00BC3630">
        <w:t xml:space="preserve"> pred uzatvorením zmluvy. Odsek 2 sa vypúšťa, </w:t>
      </w:r>
      <w:r w:rsidR="00DA70F4">
        <w:t xml:space="preserve">keďže </w:t>
      </w:r>
      <w:r w:rsidR="00BC3630">
        <w:t>nezodpovedá aplikačnej praxi.</w:t>
      </w:r>
    </w:p>
    <w:p w:rsidR="00952F56" w:rsidRPr="00952F56" w:rsidRDefault="00952F56" w:rsidP="00952F56">
      <w:pPr>
        <w:widowControl/>
        <w:jc w:val="both"/>
        <w:rPr>
          <w:rStyle w:val="Zstupntext"/>
          <w:color w:val="auto"/>
          <w:u w:val="single"/>
        </w:rPr>
      </w:pPr>
    </w:p>
    <w:p w:rsidR="00952F56" w:rsidRPr="00952F56" w:rsidRDefault="0082417B" w:rsidP="00952F56">
      <w:pPr>
        <w:widowControl/>
        <w:jc w:val="both"/>
        <w:rPr>
          <w:rStyle w:val="Zstupntext"/>
          <w:color w:val="auto"/>
          <w:u w:val="single"/>
        </w:rPr>
      </w:pPr>
      <w:r>
        <w:rPr>
          <w:rStyle w:val="Zstupntext"/>
          <w:color w:val="auto"/>
          <w:u w:val="single"/>
        </w:rPr>
        <w:t>K bodu 10</w:t>
      </w:r>
      <w:r w:rsidR="00BC3630">
        <w:rPr>
          <w:rStyle w:val="Zstupntext"/>
          <w:color w:val="auto"/>
          <w:u w:val="single"/>
        </w:rPr>
        <w:t xml:space="preserve"> (§ 6</w:t>
      </w:r>
      <w:r w:rsidR="00952F56" w:rsidRPr="00952F56">
        <w:rPr>
          <w:rStyle w:val="Zstupntext"/>
          <w:color w:val="auto"/>
          <w:u w:val="single"/>
        </w:rPr>
        <w:t>)</w:t>
      </w:r>
    </w:p>
    <w:p w:rsidR="00952F56" w:rsidRPr="00952F56" w:rsidRDefault="00952F56" w:rsidP="00952F56">
      <w:pPr>
        <w:widowControl/>
        <w:jc w:val="both"/>
        <w:rPr>
          <w:rStyle w:val="Zstupntext"/>
          <w:color w:val="auto"/>
          <w:u w:val="single"/>
        </w:rPr>
      </w:pPr>
    </w:p>
    <w:p w:rsidR="00BC3630" w:rsidRPr="00A35C0D" w:rsidRDefault="00952F56" w:rsidP="00952F56">
      <w:pPr>
        <w:jc w:val="both"/>
      </w:pPr>
      <w:r w:rsidRPr="00952F56">
        <w:rPr>
          <w:rStyle w:val="Zstupntext"/>
          <w:color w:val="auto"/>
        </w:rPr>
        <w:tab/>
      </w:r>
      <w:r w:rsidR="00BC3630" w:rsidRPr="0082417B">
        <w:t>Precizuje sa celé</w:t>
      </w:r>
      <w:r w:rsidR="00BC3630" w:rsidRPr="008D37DD">
        <w:t xml:space="preserve"> </w:t>
      </w:r>
      <w:r w:rsidR="00BC3630" w:rsidRPr="0082417B">
        <w:t>znenie § 6 vzhľadom na regulačnú</w:t>
      </w:r>
      <w:r w:rsidR="008D37DD">
        <w:t xml:space="preserve"> pôsobnosť iných zákonov, napr. zákona </w:t>
      </w:r>
      <w:r w:rsidR="00BC3630" w:rsidRPr="0082417B">
        <w:t>č. 305/2013 Z. z. o elektronickej podobe výkonu pôsobnosti orgánov verejnej moci a o zmene a doplnení niektorých zákonov (zákon o e-</w:t>
      </w:r>
      <w:proofErr w:type="spellStart"/>
      <w:r w:rsidR="00BC3630" w:rsidRPr="0082417B">
        <w:t>Governmente</w:t>
      </w:r>
      <w:proofErr w:type="spellEnd"/>
      <w:r w:rsidR="00BC3630" w:rsidRPr="0082417B">
        <w:t xml:space="preserve">) v znení neskorších predpisov a zákona č. 177/2018 Z. z. o niektorých opatreniach na znižovanie administratívnej záťaže využívaním informačných systémov verejnej správy a o zmene a doplnení niektorých zákonov </w:t>
      </w:r>
      <w:r w:rsidR="00895B6D">
        <w:t>(</w:t>
      </w:r>
      <w:r w:rsidR="00BC3630" w:rsidRPr="0082417B">
        <w:t>zákon proti byrokracii)</w:t>
      </w:r>
      <w:r w:rsidR="0091401E">
        <w:t>.</w:t>
      </w:r>
      <w:r w:rsidR="0082417B">
        <w:t xml:space="preserve"> </w:t>
      </w:r>
      <w:r w:rsidR="0091401E">
        <w:t>V</w:t>
      </w:r>
      <w:r w:rsidR="0082417B">
        <w:t> súlade so znižovaním administratívnej záťaže sa navrhuje upraviť rozsah dokumentácie, ktorú musí žiadateľ predkladať poskytovateľovi dotácie písomne.</w:t>
      </w:r>
      <w:r w:rsidR="0082417B" w:rsidRPr="0091401E">
        <w:t xml:space="preserve"> </w:t>
      </w:r>
      <w:r w:rsidR="0082417B" w:rsidRPr="0082417B">
        <w:t xml:space="preserve">V novom odseku </w:t>
      </w:r>
      <w:r w:rsidR="00B416DE">
        <w:t>5</w:t>
      </w:r>
      <w:r w:rsidR="0082417B" w:rsidRPr="0082417B">
        <w:t xml:space="preserve"> sa upravuje osobitný režim poskytovania dotácií ku konkrétnym dotačným titulom, ktoré je možné vyhlásiť a poskytnúť mimo výzvy, a osobitný režim dotácií </w:t>
      </w:r>
      <w:r w:rsidR="0091401E">
        <w:t>n</w:t>
      </w:r>
      <w:r w:rsidR="0082417B" w:rsidRPr="0082417B">
        <w:t>a odstraňovanie následkov mimoriadnych udalostí, najmä ohrozenia verejného zdravia, na opatrenia krízovej intervenci</w:t>
      </w:r>
      <w:r w:rsidR="0091401E">
        <w:t>e vrátane núdzového zásobovania</w:t>
      </w:r>
      <w:r w:rsidR="0082417B" w:rsidRPr="0082417B">
        <w:t xml:space="preserve"> alebo na znižovanie negatívnych vplyvov krízovej situácie mimo času vojny a vojnového stavu financovaných podľa osobitného predpisu v samostatnom</w:t>
      </w:r>
      <w:r w:rsidR="0082417B" w:rsidRPr="008D772F">
        <w:rPr>
          <w:color w:val="00B050"/>
        </w:rPr>
        <w:t xml:space="preserve"> </w:t>
      </w:r>
      <w:r w:rsidR="0082417B" w:rsidRPr="0082417B">
        <w:t>programe.</w:t>
      </w:r>
    </w:p>
    <w:p w:rsidR="00952F56" w:rsidRPr="00952F56" w:rsidRDefault="00952F56" w:rsidP="00952F56">
      <w:pPr>
        <w:widowControl/>
        <w:jc w:val="both"/>
        <w:rPr>
          <w:rStyle w:val="Zstupntext"/>
          <w:color w:val="auto"/>
          <w:u w:val="single"/>
        </w:rPr>
      </w:pPr>
    </w:p>
    <w:p w:rsidR="00952F56" w:rsidRPr="00952F56" w:rsidRDefault="0082417B" w:rsidP="00952F56">
      <w:pPr>
        <w:widowControl/>
        <w:jc w:val="both"/>
        <w:rPr>
          <w:rStyle w:val="Zstupntext"/>
          <w:color w:val="auto"/>
          <w:u w:val="single"/>
        </w:rPr>
      </w:pPr>
      <w:r>
        <w:rPr>
          <w:rStyle w:val="Zstupntext"/>
          <w:color w:val="auto"/>
          <w:u w:val="single"/>
        </w:rPr>
        <w:t xml:space="preserve">K bodu 11 (§ 6a </w:t>
      </w:r>
      <w:r w:rsidR="00952F56" w:rsidRPr="00952F56">
        <w:rPr>
          <w:rStyle w:val="Zstupntext"/>
          <w:color w:val="auto"/>
          <w:u w:val="single"/>
        </w:rPr>
        <w:t>)</w:t>
      </w:r>
    </w:p>
    <w:p w:rsidR="00952F56" w:rsidRPr="00952F56" w:rsidRDefault="00952F56" w:rsidP="00952F56">
      <w:pPr>
        <w:widowControl/>
        <w:jc w:val="both"/>
        <w:rPr>
          <w:rStyle w:val="Zstupntext"/>
          <w:color w:val="auto"/>
          <w:u w:val="single"/>
        </w:rPr>
      </w:pPr>
    </w:p>
    <w:p w:rsidR="000E6252" w:rsidRPr="00A35C0D" w:rsidRDefault="00952F56" w:rsidP="004A47E3">
      <w:pPr>
        <w:jc w:val="both"/>
        <w:rPr>
          <w:rStyle w:val="Zstupntext"/>
          <w:color w:val="auto"/>
        </w:rPr>
      </w:pPr>
      <w:r w:rsidRPr="00952F56">
        <w:rPr>
          <w:rStyle w:val="Zstupntext"/>
          <w:color w:val="auto"/>
        </w:rPr>
        <w:tab/>
      </w:r>
      <w:r w:rsidR="0082417B" w:rsidRPr="0082417B">
        <w:t>Navrhovaná úprava ustanovuje formu  všeobecne záväzného právneho predpisu, ktorým môže vláda upraviť v čase mimoriadnej situácie, núdzového stavu alebo výnimočného stavu</w:t>
      </w:r>
      <w:r w:rsidR="0082417B" w:rsidRPr="00360D1D">
        <w:rPr>
          <w:color w:val="00B050"/>
        </w:rPr>
        <w:t xml:space="preserve"> </w:t>
      </w:r>
      <w:r w:rsidR="0082417B" w:rsidRPr="0082417B">
        <w:t>alebo na obdobie bezprostredne nasledujúce po skončení mimoriadnej situácie, núdzového stavu alebo výnimočného sta</w:t>
      </w:r>
      <w:r w:rsidR="00A35C0D">
        <w:t xml:space="preserve">vu sumu dotácie uvedenej v § 2 </w:t>
      </w:r>
      <w:r w:rsidR="0082417B" w:rsidRPr="0082417B">
        <w:t>ods. 3, písm. r), jej bližší  účel, spôsob jej poskytnutia, podmienky jej opakovaného poskytnutia v rozpočtovom roku a podrobnejší postup pri jej zúčtovaní</w:t>
      </w:r>
      <w:r w:rsidR="00A35C0D">
        <w:t>.</w:t>
      </w:r>
    </w:p>
    <w:p w:rsidR="004A47E3" w:rsidRDefault="004A47E3" w:rsidP="00952F56">
      <w:pPr>
        <w:widowControl/>
        <w:jc w:val="both"/>
        <w:rPr>
          <w:rStyle w:val="Zstupntext"/>
          <w:color w:val="auto"/>
          <w:u w:val="single"/>
        </w:rPr>
      </w:pPr>
    </w:p>
    <w:p w:rsidR="00952F56" w:rsidRPr="00952F56" w:rsidRDefault="00895B6D" w:rsidP="00952F56">
      <w:pPr>
        <w:widowControl/>
        <w:jc w:val="both"/>
        <w:rPr>
          <w:rStyle w:val="Zstupntext"/>
          <w:color w:val="auto"/>
          <w:u w:val="single"/>
        </w:rPr>
      </w:pPr>
      <w:r>
        <w:rPr>
          <w:rStyle w:val="Zstupntext"/>
          <w:color w:val="auto"/>
          <w:u w:val="single"/>
        </w:rPr>
        <w:t>K bodu 12</w:t>
      </w:r>
      <w:r w:rsidR="0070479E">
        <w:rPr>
          <w:rStyle w:val="Zstupntext"/>
          <w:color w:val="auto"/>
          <w:u w:val="single"/>
        </w:rPr>
        <w:t xml:space="preserve"> (§ 8</w:t>
      </w:r>
      <w:r w:rsidR="00A35C0D">
        <w:rPr>
          <w:rStyle w:val="Zstupntext"/>
          <w:color w:val="auto"/>
          <w:u w:val="single"/>
        </w:rPr>
        <w:t xml:space="preserve"> ods. 1</w:t>
      </w:r>
      <w:r w:rsidR="00952F56" w:rsidRPr="00952F56">
        <w:rPr>
          <w:rStyle w:val="Zstupntext"/>
          <w:color w:val="auto"/>
          <w:u w:val="single"/>
        </w:rPr>
        <w:t>)</w:t>
      </w:r>
    </w:p>
    <w:p w:rsidR="00895B6D" w:rsidRDefault="00895B6D" w:rsidP="004F37EB">
      <w:pPr>
        <w:contextualSpacing/>
        <w:jc w:val="both"/>
        <w:rPr>
          <w:rStyle w:val="Zstupntext"/>
          <w:color w:val="auto"/>
          <w:u w:val="single"/>
        </w:rPr>
      </w:pPr>
    </w:p>
    <w:p w:rsidR="004F37EB" w:rsidRPr="004F37EB" w:rsidRDefault="004F37EB" w:rsidP="004F37EB">
      <w:pPr>
        <w:contextualSpacing/>
        <w:jc w:val="both"/>
      </w:pPr>
      <w:r>
        <w:rPr>
          <w:rStyle w:val="Zstupntext"/>
          <w:color w:val="auto"/>
        </w:rPr>
        <w:t>V § 8</w:t>
      </w:r>
      <w:r w:rsidR="00A35C0D">
        <w:rPr>
          <w:rStyle w:val="Zstupntext"/>
          <w:color w:val="auto"/>
        </w:rPr>
        <w:t xml:space="preserve"> ods. 1</w:t>
      </w:r>
      <w:r>
        <w:rPr>
          <w:rStyle w:val="Zstupntext"/>
          <w:color w:val="auto"/>
        </w:rPr>
        <w:t xml:space="preserve"> sa mení</w:t>
      </w:r>
      <w:r w:rsidR="0070479E">
        <w:rPr>
          <w:rStyle w:val="Zstupntext"/>
          <w:color w:val="auto"/>
        </w:rPr>
        <w:t xml:space="preserve"> </w:t>
      </w:r>
      <w:r>
        <w:rPr>
          <w:rStyle w:val="Zstupntext"/>
          <w:color w:val="auto"/>
        </w:rPr>
        <w:t>rozsah</w:t>
      </w:r>
      <w:r w:rsidR="0070479E">
        <w:rPr>
          <w:rStyle w:val="Zstupntext"/>
          <w:color w:val="auto"/>
        </w:rPr>
        <w:t xml:space="preserve"> zverej</w:t>
      </w:r>
      <w:r>
        <w:rPr>
          <w:rStyle w:val="Zstupntext"/>
          <w:color w:val="auto"/>
        </w:rPr>
        <w:t>ňovaných</w:t>
      </w:r>
      <w:r w:rsidR="0070479E">
        <w:rPr>
          <w:rStyle w:val="Zstupntext"/>
          <w:color w:val="auto"/>
        </w:rPr>
        <w:t xml:space="preserve"> informácii, ktoré Úrad vlády</w:t>
      </w:r>
      <w:r>
        <w:rPr>
          <w:rStyle w:val="Zstupntext"/>
          <w:color w:val="auto"/>
        </w:rPr>
        <w:t xml:space="preserve"> zverejňuje spôsobom umožňujúcim hromadný prístup</w:t>
      </w:r>
      <w:r w:rsidR="00A35C0D">
        <w:rPr>
          <w:rStyle w:val="Zstupntext"/>
          <w:color w:val="auto"/>
        </w:rPr>
        <w:t>.</w:t>
      </w:r>
    </w:p>
    <w:p w:rsidR="000E6252" w:rsidRPr="00952F56" w:rsidRDefault="0070479E" w:rsidP="004F37EB">
      <w:pPr>
        <w:widowControl/>
        <w:ind w:firstLine="708"/>
        <w:jc w:val="both"/>
        <w:rPr>
          <w:rStyle w:val="Zstupntext"/>
          <w:color w:val="auto"/>
        </w:rPr>
      </w:pPr>
      <w:r>
        <w:rPr>
          <w:rStyle w:val="Zstupntext"/>
          <w:color w:val="auto"/>
        </w:rPr>
        <w:t xml:space="preserve"> </w:t>
      </w:r>
    </w:p>
    <w:p w:rsidR="00952F56" w:rsidRPr="00952F56" w:rsidRDefault="00895B6D" w:rsidP="00952F56">
      <w:pPr>
        <w:widowControl/>
        <w:jc w:val="both"/>
        <w:rPr>
          <w:rStyle w:val="Zstupntext"/>
          <w:color w:val="auto"/>
          <w:u w:val="single"/>
        </w:rPr>
      </w:pPr>
      <w:r>
        <w:rPr>
          <w:rStyle w:val="Zstupntext"/>
          <w:color w:val="auto"/>
          <w:u w:val="single"/>
        </w:rPr>
        <w:t>K bodu 13</w:t>
      </w:r>
      <w:r w:rsidR="004F37EB">
        <w:rPr>
          <w:rStyle w:val="Zstupntext"/>
          <w:color w:val="auto"/>
          <w:u w:val="single"/>
        </w:rPr>
        <w:t xml:space="preserve"> (§ 9 ods. 1</w:t>
      </w:r>
      <w:r w:rsidR="00952F56" w:rsidRPr="00952F56">
        <w:rPr>
          <w:rStyle w:val="Zstupntext"/>
          <w:color w:val="auto"/>
          <w:u w:val="single"/>
        </w:rPr>
        <w:t>)</w:t>
      </w:r>
    </w:p>
    <w:p w:rsidR="00952F56" w:rsidRPr="00952F56" w:rsidRDefault="00952F56" w:rsidP="00952F56">
      <w:pPr>
        <w:widowControl/>
        <w:jc w:val="both"/>
        <w:rPr>
          <w:rStyle w:val="Zstupntext"/>
          <w:color w:val="auto"/>
          <w:u w:val="single"/>
        </w:rPr>
      </w:pPr>
    </w:p>
    <w:p w:rsidR="00952F56" w:rsidRPr="00952F56" w:rsidRDefault="004F37EB" w:rsidP="00952F56">
      <w:pPr>
        <w:pStyle w:val="Zkladntext"/>
        <w:ind w:firstLine="708"/>
        <w:rPr>
          <w:rFonts w:ascii="Times New Roman" w:hAnsi="Times New Roman"/>
        </w:rPr>
      </w:pPr>
      <w:r>
        <w:rPr>
          <w:rFonts w:ascii="Times New Roman" w:hAnsi="Times New Roman"/>
        </w:rPr>
        <w:t>V navrhovanom odseku 1 ide o zosúladenie s platnou legislatívou, a to</w:t>
      </w:r>
      <w:r w:rsidR="00952F56" w:rsidRPr="00952F56">
        <w:rPr>
          <w:rFonts w:ascii="Times New Roman" w:hAnsi="Times New Roman"/>
        </w:rPr>
        <w:t xml:space="preserve"> </w:t>
      </w:r>
      <w:r>
        <w:rPr>
          <w:rFonts w:ascii="Times New Roman" w:hAnsi="Times New Roman"/>
        </w:rPr>
        <w:t>so zákonom č. 357/2015 Z. z. o finančnej kontrole a audite a o zmene a doplnení niektorých zákonov</w:t>
      </w:r>
      <w:r w:rsidR="00A35C0D">
        <w:rPr>
          <w:rFonts w:ascii="Times New Roman" w:hAnsi="Times New Roman"/>
        </w:rPr>
        <w:t xml:space="preserve"> v znení neskorších predpisov</w:t>
      </w:r>
      <w:r>
        <w:rPr>
          <w:rFonts w:ascii="Times New Roman" w:hAnsi="Times New Roman"/>
        </w:rPr>
        <w:t xml:space="preserve"> (inštitút následnej finančnej kontroly bol zrušený).</w:t>
      </w:r>
    </w:p>
    <w:p w:rsidR="00952F56" w:rsidRPr="00952F56" w:rsidRDefault="00952F56" w:rsidP="00952F56">
      <w:pPr>
        <w:widowControl/>
        <w:jc w:val="both"/>
        <w:rPr>
          <w:rStyle w:val="Zstupntext"/>
          <w:color w:val="auto"/>
          <w:u w:val="single"/>
        </w:rPr>
      </w:pPr>
    </w:p>
    <w:p w:rsidR="00952F56" w:rsidRPr="00952F56" w:rsidRDefault="00895B6D" w:rsidP="00952F56">
      <w:pPr>
        <w:widowControl/>
        <w:jc w:val="both"/>
        <w:rPr>
          <w:rStyle w:val="Zstupntext"/>
          <w:color w:val="auto"/>
          <w:u w:val="single"/>
        </w:rPr>
      </w:pPr>
      <w:r>
        <w:rPr>
          <w:rStyle w:val="Zstupntext"/>
          <w:color w:val="auto"/>
          <w:u w:val="single"/>
        </w:rPr>
        <w:t>K bodu 14</w:t>
      </w:r>
      <w:r w:rsidR="006B1E97">
        <w:rPr>
          <w:rStyle w:val="Zstupntext"/>
          <w:color w:val="auto"/>
          <w:u w:val="single"/>
        </w:rPr>
        <w:t xml:space="preserve"> </w:t>
      </w:r>
    </w:p>
    <w:p w:rsidR="006B1E97" w:rsidRDefault="006B1E97" w:rsidP="00952F56">
      <w:pPr>
        <w:widowControl/>
        <w:jc w:val="both"/>
        <w:rPr>
          <w:rStyle w:val="Zstupntext"/>
          <w:color w:val="auto"/>
          <w:u w:val="single"/>
        </w:rPr>
      </w:pPr>
    </w:p>
    <w:p w:rsidR="006B1E97" w:rsidRPr="006B1E97" w:rsidRDefault="006B1E97" w:rsidP="00952F56">
      <w:pPr>
        <w:widowControl/>
        <w:jc w:val="both"/>
        <w:rPr>
          <w:rStyle w:val="Zstupntext"/>
          <w:color w:val="auto"/>
        </w:rPr>
      </w:pPr>
      <w:r>
        <w:rPr>
          <w:rStyle w:val="Zstupntext"/>
          <w:color w:val="auto"/>
        </w:rPr>
        <w:tab/>
        <w:t>Legislatívno-technická zmena, v poznámke pod čiarou k odkazu 13 sa novelizuje c</w:t>
      </w:r>
      <w:r w:rsidR="00A35C0D">
        <w:rPr>
          <w:rStyle w:val="Zstupntext"/>
          <w:color w:val="auto"/>
        </w:rPr>
        <w:t>itácia z dôvodu odkazu na zákon</w:t>
      </w:r>
      <w:r>
        <w:rPr>
          <w:rStyle w:val="Zstupntext"/>
          <w:color w:val="auto"/>
        </w:rPr>
        <w:t xml:space="preserve"> o štátnej pomoci, ktorý </w:t>
      </w:r>
      <w:r w:rsidR="00A35C0D">
        <w:rPr>
          <w:rStyle w:val="Zstupntext"/>
          <w:color w:val="auto"/>
        </w:rPr>
        <w:t xml:space="preserve">bol </w:t>
      </w:r>
      <w:proofErr w:type="spellStart"/>
      <w:r w:rsidR="00A35C0D">
        <w:rPr>
          <w:rStyle w:val="Zstupntext"/>
          <w:color w:val="auto"/>
        </w:rPr>
        <w:t>abrogovaný</w:t>
      </w:r>
      <w:proofErr w:type="spellEnd"/>
      <w:r w:rsidR="00A35C0D">
        <w:rPr>
          <w:rStyle w:val="Zstupntext"/>
          <w:color w:val="auto"/>
        </w:rPr>
        <w:t xml:space="preserve">. </w:t>
      </w:r>
    </w:p>
    <w:p w:rsidR="00952F56" w:rsidRPr="00952F56" w:rsidRDefault="00952F56" w:rsidP="00952F56">
      <w:pPr>
        <w:pStyle w:val="51abs"/>
        <w:spacing w:before="0" w:beforeAutospacing="0" w:after="0" w:afterAutospacing="0"/>
        <w:ind w:firstLine="708"/>
        <w:jc w:val="both"/>
      </w:pPr>
    </w:p>
    <w:p w:rsidR="00952F56" w:rsidRPr="00952F56" w:rsidRDefault="00952F56" w:rsidP="0095367B">
      <w:pPr>
        <w:widowControl/>
        <w:jc w:val="both"/>
        <w:rPr>
          <w:rStyle w:val="Zstupntext"/>
          <w:color w:val="auto"/>
          <w:u w:val="single"/>
        </w:rPr>
      </w:pPr>
    </w:p>
    <w:p w:rsidR="00952F56" w:rsidRPr="007203E8" w:rsidRDefault="007203E8" w:rsidP="00952F56">
      <w:pPr>
        <w:widowControl/>
        <w:jc w:val="both"/>
        <w:rPr>
          <w:rStyle w:val="Zstupntext"/>
          <w:b/>
          <w:color w:val="auto"/>
        </w:rPr>
      </w:pPr>
      <w:r w:rsidRPr="007203E8">
        <w:rPr>
          <w:rStyle w:val="Zstupntext"/>
          <w:b/>
          <w:color w:val="auto"/>
        </w:rPr>
        <w:t>K ČL. II.</w:t>
      </w:r>
    </w:p>
    <w:p w:rsidR="00952F56" w:rsidRDefault="00952F56" w:rsidP="00952F56">
      <w:pPr>
        <w:widowControl/>
        <w:jc w:val="both"/>
        <w:rPr>
          <w:rStyle w:val="Zstupntext"/>
          <w:color w:val="auto"/>
        </w:rPr>
      </w:pPr>
    </w:p>
    <w:p w:rsidR="002841F4" w:rsidRDefault="002841F4" w:rsidP="00952F56">
      <w:pPr>
        <w:widowControl/>
        <w:jc w:val="both"/>
        <w:rPr>
          <w:rStyle w:val="Zstupntext"/>
          <w:color w:val="auto"/>
        </w:rPr>
      </w:pPr>
    </w:p>
    <w:p w:rsidR="00A35C0D" w:rsidRPr="004414C4" w:rsidRDefault="004414C4" w:rsidP="00952F56">
      <w:pPr>
        <w:widowControl/>
        <w:jc w:val="both"/>
        <w:rPr>
          <w:rStyle w:val="Zstupntext"/>
          <w:color w:val="auto"/>
          <w:u w:val="single"/>
        </w:rPr>
      </w:pPr>
      <w:r w:rsidRPr="004414C4">
        <w:rPr>
          <w:rStyle w:val="Zstupntext"/>
          <w:color w:val="auto"/>
          <w:u w:val="single"/>
        </w:rPr>
        <w:t xml:space="preserve">K bodom </w:t>
      </w:r>
      <w:r>
        <w:rPr>
          <w:rStyle w:val="Zstupntext"/>
          <w:color w:val="auto"/>
          <w:u w:val="single"/>
        </w:rPr>
        <w:t>1 až 6 a 8 a 9 (§ 2, § 2a, § 3 ods. 1, § 4a, § 6 a § 7 ods. 5 písm. o)</w:t>
      </w:r>
    </w:p>
    <w:p w:rsidR="00A35C0D" w:rsidRDefault="00A35C0D" w:rsidP="00952F56">
      <w:pPr>
        <w:widowControl/>
        <w:jc w:val="both"/>
        <w:rPr>
          <w:rStyle w:val="Zstupntext"/>
          <w:color w:val="auto"/>
        </w:rPr>
      </w:pPr>
    </w:p>
    <w:p w:rsidR="004414C4" w:rsidRDefault="004414C4" w:rsidP="00952F56">
      <w:pPr>
        <w:widowControl/>
        <w:jc w:val="both"/>
        <w:rPr>
          <w:rStyle w:val="Zstupntext"/>
          <w:color w:val="auto"/>
        </w:rPr>
      </w:pPr>
      <w:r>
        <w:rPr>
          <w:rStyle w:val="Zstupntext"/>
          <w:color w:val="auto"/>
        </w:rPr>
        <w:tab/>
        <w:t xml:space="preserve">Vzhľadom na prechod úpravy dotácií na účel </w:t>
      </w:r>
      <w:r w:rsidRPr="004414C4">
        <w:rPr>
          <w:rStyle w:val="Zstupntext"/>
          <w:color w:val="auto"/>
        </w:rPr>
        <w:t>sociálnych a kultúrnych potrieb a riešenia mimoriadne nepriaznivých situácií rómskej komunity</w:t>
      </w:r>
      <w:r>
        <w:rPr>
          <w:rStyle w:val="Zstupntext"/>
          <w:color w:val="auto"/>
        </w:rPr>
        <w:t xml:space="preserve"> na Úrad vlády Slovenskej republiky sa zo zákona č. 526/2010 Z. z. </w:t>
      </w:r>
      <w:r w:rsidRPr="004414C4">
        <w:rPr>
          <w:rStyle w:val="Zstupntext"/>
          <w:color w:val="auto"/>
        </w:rPr>
        <w:t>o poskytovaní dotácií v pôsobnosti Ministerstva vnútra Slovenskej republiky</w:t>
      </w:r>
      <w:r>
        <w:rPr>
          <w:rStyle w:val="Zstupntext"/>
          <w:color w:val="auto"/>
        </w:rPr>
        <w:t xml:space="preserve"> v znení neskorších predpisov vypúšťajú dotknuté ustanovenia. </w:t>
      </w:r>
    </w:p>
    <w:p w:rsidR="00A35C0D" w:rsidRDefault="00A35C0D" w:rsidP="00952F56">
      <w:pPr>
        <w:widowControl/>
        <w:jc w:val="both"/>
        <w:rPr>
          <w:rStyle w:val="Zstupntext"/>
          <w:color w:val="auto"/>
        </w:rPr>
      </w:pPr>
    </w:p>
    <w:p w:rsidR="004414C4" w:rsidRPr="004414C4" w:rsidRDefault="004414C4" w:rsidP="00952F56">
      <w:pPr>
        <w:widowControl/>
        <w:jc w:val="both"/>
        <w:rPr>
          <w:rStyle w:val="Zstupntext"/>
          <w:color w:val="auto"/>
          <w:u w:val="single"/>
        </w:rPr>
      </w:pPr>
      <w:r>
        <w:rPr>
          <w:rStyle w:val="Zstupntext"/>
          <w:color w:val="auto"/>
          <w:u w:val="single"/>
        </w:rPr>
        <w:t xml:space="preserve">K bodu 7 (§ 6 ods. 2 písm. f) </w:t>
      </w:r>
    </w:p>
    <w:p w:rsidR="004414C4" w:rsidRDefault="004414C4" w:rsidP="00952F56">
      <w:pPr>
        <w:widowControl/>
        <w:jc w:val="both"/>
        <w:rPr>
          <w:rStyle w:val="Zstupntext"/>
          <w:color w:val="auto"/>
        </w:rPr>
      </w:pPr>
    </w:p>
    <w:p w:rsidR="004414C4" w:rsidRDefault="004414C4" w:rsidP="00952F56">
      <w:pPr>
        <w:widowControl/>
        <w:jc w:val="both"/>
        <w:rPr>
          <w:rStyle w:val="Zstupntext"/>
          <w:color w:val="auto"/>
        </w:rPr>
      </w:pPr>
      <w:r>
        <w:rPr>
          <w:rStyle w:val="Zstupntext"/>
          <w:color w:val="auto"/>
        </w:rPr>
        <w:tab/>
        <w:t xml:space="preserve">Ustanovuje sa, že prílohou k žiadosti sú aj údaje a doklad o údajoch potrebných na overenie oprávnenosti dotácie, ak tieto údaje nemožno získať </w:t>
      </w:r>
      <w:r w:rsidRPr="004414C4">
        <w:rPr>
          <w:rStyle w:val="Zstupntext"/>
          <w:color w:val="auto"/>
        </w:rPr>
        <w:t>z informačných systémov verejnej správy podľa osobitného predpisu</w:t>
      </w:r>
      <w:r>
        <w:rPr>
          <w:rStyle w:val="Zstupntext"/>
          <w:color w:val="auto"/>
        </w:rPr>
        <w:t>.</w:t>
      </w:r>
    </w:p>
    <w:p w:rsidR="00A35C0D" w:rsidRDefault="00A35C0D" w:rsidP="00952F56">
      <w:pPr>
        <w:widowControl/>
        <w:jc w:val="both"/>
        <w:rPr>
          <w:rStyle w:val="Zstupntext"/>
          <w:color w:val="auto"/>
        </w:rPr>
      </w:pPr>
    </w:p>
    <w:p w:rsidR="00CB78CB" w:rsidRPr="00CB78CB" w:rsidRDefault="00CB78CB" w:rsidP="00952F56">
      <w:pPr>
        <w:widowControl/>
        <w:jc w:val="both"/>
        <w:rPr>
          <w:rStyle w:val="Zstupntext"/>
          <w:color w:val="auto"/>
          <w:u w:val="single"/>
        </w:rPr>
      </w:pPr>
      <w:r>
        <w:rPr>
          <w:rStyle w:val="Zstupntext"/>
          <w:color w:val="auto"/>
          <w:u w:val="single"/>
        </w:rPr>
        <w:t>K bodu 10 (§ 9 ods. 1)</w:t>
      </w:r>
    </w:p>
    <w:p w:rsidR="00CB78CB" w:rsidRDefault="00CB78CB" w:rsidP="00952F56">
      <w:pPr>
        <w:widowControl/>
        <w:jc w:val="both"/>
        <w:rPr>
          <w:rStyle w:val="Zstupntext"/>
          <w:color w:val="auto"/>
        </w:rPr>
      </w:pPr>
    </w:p>
    <w:p w:rsidR="00CB78CB" w:rsidRDefault="00CB78CB" w:rsidP="00952F56">
      <w:pPr>
        <w:widowControl/>
        <w:jc w:val="both"/>
        <w:rPr>
          <w:rStyle w:val="Zstupntext"/>
          <w:color w:val="auto"/>
        </w:rPr>
      </w:pPr>
      <w:r>
        <w:rPr>
          <w:rStyle w:val="Zstupntext"/>
          <w:color w:val="auto"/>
        </w:rPr>
        <w:tab/>
        <w:t>Zosúladenie predmetného ustanovenia so zákonom č. 357/2015 Z. z. v znení neskorších predpisov.</w:t>
      </w:r>
    </w:p>
    <w:p w:rsidR="00CB78CB" w:rsidRDefault="00CB78CB" w:rsidP="00952F56">
      <w:pPr>
        <w:widowControl/>
        <w:jc w:val="both"/>
        <w:rPr>
          <w:rStyle w:val="Zstupntext"/>
          <w:color w:val="auto"/>
        </w:rPr>
      </w:pPr>
    </w:p>
    <w:p w:rsidR="00CB78CB" w:rsidRPr="00CB78CB" w:rsidRDefault="00CB78CB" w:rsidP="00952F56">
      <w:pPr>
        <w:widowControl/>
        <w:jc w:val="both"/>
        <w:rPr>
          <w:rStyle w:val="Zstupntext"/>
          <w:color w:val="auto"/>
          <w:u w:val="single"/>
        </w:rPr>
      </w:pPr>
      <w:r>
        <w:rPr>
          <w:rStyle w:val="Zstupntext"/>
          <w:color w:val="auto"/>
          <w:u w:val="single"/>
        </w:rPr>
        <w:t>K bodu 11 (§ 10a)</w:t>
      </w:r>
    </w:p>
    <w:p w:rsidR="00CB78CB" w:rsidRDefault="00CB78CB" w:rsidP="00952F56">
      <w:pPr>
        <w:widowControl/>
        <w:jc w:val="both"/>
        <w:rPr>
          <w:rStyle w:val="Zstupntext"/>
          <w:color w:val="auto"/>
        </w:rPr>
      </w:pPr>
    </w:p>
    <w:p w:rsidR="00CB78CB" w:rsidRDefault="00CB78CB" w:rsidP="00952F56">
      <w:pPr>
        <w:widowControl/>
        <w:jc w:val="both"/>
        <w:rPr>
          <w:rStyle w:val="Zstupntext"/>
          <w:color w:val="auto"/>
        </w:rPr>
      </w:pPr>
      <w:r>
        <w:rPr>
          <w:rStyle w:val="Zstupntext"/>
          <w:color w:val="auto"/>
        </w:rPr>
        <w:tab/>
        <w:t xml:space="preserve">Dopĺňa sa prechodné ustanovenia súvisiace s prechodom </w:t>
      </w:r>
      <w:r w:rsidRPr="00D23EF9">
        <w:t>pôsobnosti Úradu splnomocnenca vlády Slovenskej republiky pre rómske komunity pod Úrad vlády Slovenskej republiky</w:t>
      </w:r>
      <w:r>
        <w:t>.</w:t>
      </w:r>
    </w:p>
    <w:p w:rsidR="00CB78CB" w:rsidRDefault="00CB78CB" w:rsidP="00952F56">
      <w:pPr>
        <w:widowControl/>
        <w:jc w:val="both"/>
        <w:rPr>
          <w:rStyle w:val="Zstupntext"/>
          <w:color w:val="auto"/>
        </w:rPr>
      </w:pPr>
    </w:p>
    <w:p w:rsidR="002841F4" w:rsidRDefault="002841F4" w:rsidP="00952F56">
      <w:pPr>
        <w:widowControl/>
        <w:jc w:val="both"/>
        <w:rPr>
          <w:rStyle w:val="Zstupntext"/>
          <w:color w:val="auto"/>
        </w:rPr>
      </w:pPr>
    </w:p>
    <w:p w:rsidR="002841F4" w:rsidRDefault="002841F4" w:rsidP="00952F56">
      <w:pPr>
        <w:widowControl/>
        <w:jc w:val="both"/>
        <w:rPr>
          <w:rStyle w:val="Zstupntext"/>
          <w:color w:val="auto"/>
        </w:rPr>
      </w:pPr>
    </w:p>
    <w:p w:rsidR="002841F4" w:rsidRDefault="002841F4" w:rsidP="00952F56">
      <w:pPr>
        <w:widowControl/>
        <w:jc w:val="both"/>
        <w:rPr>
          <w:rStyle w:val="Zstupntext"/>
          <w:color w:val="auto"/>
        </w:rPr>
      </w:pPr>
    </w:p>
    <w:p w:rsidR="002841F4" w:rsidRDefault="002841F4" w:rsidP="00952F56">
      <w:pPr>
        <w:widowControl/>
        <w:jc w:val="both"/>
        <w:rPr>
          <w:rStyle w:val="Zstupntext"/>
          <w:color w:val="auto"/>
        </w:rPr>
      </w:pPr>
    </w:p>
    <w:p w:rsidR="002841F4" w:rsidRDefault="002841F4" w:rsidP="00952F56">
      <w:pPr>
        <w:widowControl/>
        <w:jc w:val="both"/>
        <w:rPr>
          <w:rStyle w:val="Zstupntext"/>
          <w:color w:val="auto"/>
        </w:rPr>
      </w:pPr>
    </w:p>
    <w:p w:rsidR="00CB78CB" w:rsidRDefault="00CB78CB" w:rsidP="00952F56">
      <w:pPr>
        <w:widowControl/>
        <w:jc w:val="both"/>
        <w:rPr>
          <w:rStyle w:val="Zstupntext"/>
          <w:color w:val="auto"/>
        </w:rPr>
      </w:pPr>
    </w:p>
    <w:p w:rsidR="000C12C4" w:rsidRDefault="000C12C4" w:rsidP="00952F56">
      <w:pPr>
        <w:widowControl/>
        <w:jc w:val="both"/>
        <w:rPr>
          <w:rStyle w:val="Zstupntext"/>
          <w:color w:val="auto"/>
        </w:rPr>
      </w:pPr>
    </w:p>
    <w:p w:rsidR="000C12C4" w:rsidRPr="00A35C0D" w:rsidRDefault="000C12C4" w:rsidP="00952F56">
      <w:pPr>
        <w:widowControl/>
        <w:jc w:val="both"/>
        <w:rPr>
          <w:rStyle w:val="Zstupntext"/>
          <w:color w:val="auto"/>
        </w:rPr>
      </w:pPr>
    </w:p>
    <w:p w:rsidR="00952F56" w:rsidRPr="00952F56" w:rsidRDefault="004A47E3" w:rsidP="00952F56">
      <w:pPr>
        <w:widowControl/>
        <w:jc w:val="both"/>
        <w:rPr>
          <w:rStyle w:val="Zstupntext"/>
          <w:color w:val="auto"/>
        </w:rPr>
      </w:pPr>
      <w:r>
        <w:rPr>
          <w:rStyle w:val="Zstupntext"/>
          <w:b/>
          <w:color w:val="auto"/>
        </w:rPr>
        <w:lastRenderedPageBreak/>
        <w:t xml:space="preserve">K Čl. III </w:t>
      </w:r>
      <w:r w:rsidR="00952F56" w:rsidRPr="00952F56">
        <w:rPr>
          <w:rStyle w:val="Zstupntext"/>
          <w:b/>
          <w:color w:val="auto"/>
        </w:rPr>
        <w:t xml:space="preserve"> (Účinnosť)</w:t>
      </w:r>
    </w:p>
    <w:p w:rsidR="00952F56" w:rsidRPr="00952F56" w:rsidRDefault="00952F56" w:rsidP="00952F56">
      <w:pPr>
        <w:widowControl/>
        <w:jc w:val="both"/>
        <w:rPr>
          <w:rStyle w:val="Zstupntext"/>
          <w:color w:val="auto"/>
        </w:rPr>
      </w:pPr>
    </w:p>
    <w:p w:rsidR="00952F56" w:rsidRPr="00952F56" w:rsidRDefault="00952F56" w:rsidP="00952F56">
      <w:pPr>
        <w:pStyle w:val="51Abs0"/>
        <w:spacing w:before="0" w:line="240" w:lineRule="auto"/>
        <w:ind w:firstLine="709"/>
        <w:rPr>
          <w:rStyle w:val="Zstupntext"/>
          <w:color w:val="auto"/>
          <w:sz w:val="24"/>
          <w:szCs w:val="24"/>
          <w:lang w:val="sk-SK"/>
        </w:rPr>
      </w:pPr>
      <w:r w:rsidRPr="00952F56">
        <w:rPr>
          <w:rStyle w:val="Zstupntext"/>
          <w:color w:val="auto"/>
          <w:sz w:val="24"/>
          <w:szCs w:val="24"/>
          <w:lang w:val="sk-SK"/>
        </w:rPr>
        <w:t>Navrhuje sa termín úč</w:t>
      </w:r>
      <w:r w:rsidR="004A47E3">
        <w:rPr>
          <w:rStyle w:val="Zstupntext"/>
          <w:color w:val="auto"/>
          <w:sz w:val="24"/>
          <w:szCs w:val="24"/>
          <w:lang w:val="sk-SK"/>
        </w:rPr>
        <w:t xml:space="preserve">innosti predpisu na 1. </w:t>
      </w:r>
      <w:r w:rsidR="00C5084F">
        <w:rPr>
          <w:rStyle w:val="Zstupntext"/>
          <w:color w:val="auto"/>
          <w:sz w:val="24"/>
          <w:szCs w:val="24"/>
          <w:lang w:val="sk-SK"/>
        </w:rPr>
        <w:t>máj</w:t>
      </w:r>
      <w:r w:rsidR="004A47E3">
        <w:rPr>
          <w:rStyle w:val="Zstupntext"/>
          <w:color w:val="auto"/>
          <w:sz w:val="24"/>
          <w:szCs w:val="24"/>
          <w:lang w:val="sk-SK"/>
        </w:rPr>
        <w:t xml:space="preserve"> 202</w:t>
      </w:r>
      <w:r w:rsidR="001F2A4C">
        <w:rPr>
          <w:rStyle w:val="Zstupntext"/>
          <w:color w:val="auto"/>
          <w:sz w:val="24"/>
          <w:szCs w:val="24"/>
          <w:lang w:val="sk-SK"/>
        </w:rPr>
        <w:t>2</w:t>
      </w:r>
      <w:r w:rsidR="004A47E3">
        <w:rPr>
          <w:rStyle w:val="Zstupntext"/>
          <w:color w:val="auto"/>
          <w:sz w:val="24"/>
          <w:szCs w:val="24"/>
          <w:lang w:val="sk-SK"/>
        </w:rPr>
        <w:t>.</w:t>
      </w:r>
    </w:p>
    <w:p w:rsidR="006C5DD0" w:rsidRDefault="006C5DD0" w:rsidP="00B464B0">
      <w:pPr>
        <w:widowControl/>
        <w:spacing w:after="280" w:afterAutospacing="1"/>
        <w:rPr>
          <w:rStyle w:val="Zstupntext"/>
          <w:color w:val="auto"/>
        </w:rPr>
      </w:pPr>
    </w:p>
    <w:p w:rsidR="002841F4" w:rsidRPr="005249F3" w:rsidRDefault="002841F4" w:rsidP="002841F4">
      <w:pPr>
        <w:pStyle w:val="AODocTxt"/>
        <w:spacing w:before="0" w:line="240" w:lineRule="auto"/>
        <w:rPr>
          <w:sz w:val="24"/>
          <w:szCs w:val="24"/>
          <w:lang w:val="sk-SK"/>
        </w:rPr>
      </w:pPr>
      <w:r w:rsidRPr="005249F3">
        <w:rPr>
          <w:sz w:val="24"/>
          <w:szCs w:val="24"/>
          <w:lang w:val="sk-SK"/>
        </w:rPr>
        <w:t xml:space="preserve">V Bratislave, </w:t>
      </w:r>
      <w:r>
        <w:rPr>
          <w:sz w:val="24"/>
          <w:szCs w:val="24"/>
          <w:lang w:val="sk-SK"/>
        </w:rPr>
        <w:t>12</w:t>
      </w:r>
      <w:r w:rsidRPr="005249F3">
        <w:rPr>
          <w:sz w:val="24"/>
          <w:szCs w:val="24"/>
          <w:lang w:val="sk-SK"/>
        </w:rPr>
        <w:t xml:space="preserve">. </w:t>
      </w:r>
      <w:r>
        <w:rPr>
          <w:sz w:val="24"/>
          <w:szCs w:val="24"/>
          <w:lang w:val="sk-SK"/>
        </w:rPr>
        <w:t>január 2022</w:t>
      </w:r>
    </w:p>
    <w:p w:rsidR="002841F4" w:rsidRPr="005249F3" w:rsidRDefault="002841F4" w:rsidP="002841F4">
      <w:pPr>
        <w:pStyle w:val="AODocTxt"/>
        <w:spacing w:before="0" w:line="240" w:lineRule="auto"/>
        <w:rPr>
          <w:sz w:val="24"/>
          <w:szCs w:val="24"/>
          <w:lang w:val="sk-SK"/>
        </w:rPr>
      </w:pPr>
    </w:p>
    <w:p w:rsidR="002841F4" w:rsidRPr="005249F3" w:rsidRDefault="002841F4" w:rsidP="002841F4">
      <w:pPr>
        <w:pStyle w:val="AODocTxt"/>
        <w:spacing w:before="0" w:line="240" w:lineRule="auto"/>
        <w:rPr>
          <w:sz w:val="24"/>
          <w:szCs w:val="24"/>
          <w:lang w:val="sk-SK"/>
        </w:rPr>
      </w:pPr>
    </w:p>
    <w:p w:rsidR="002841F4" w:rsidRPr="005249F3" w:rsidRDefault="002841F4" w:rsidP="002841F4">
      <w:pPr>
        <w:pStyle w:val="AODocTxt"/>
        <w:spacing w:before="0" w:line="240" w:lineRule="auto"/>
        <w:rPr>
          <w:sz w:val="24"/>
          <w:szCs w:val="24"/>
          <w:lang w:val="sk-SK"/>
        </w:rPr>
      </w:pPr>
    </w:p>
    <w:p w:rsidR="002841F4" w:rsidRPr="005249F3" w:rsidRDefault="002841F4" w:rsidP="002841F4">
      <w:pPr>
        <w:pStyle w:val="AODocTxt"/>
        <w:spacing w:before="0" w:line="240" w:lineRule="auto"/>
        <w:rPr>
          <w:sz w:val="24"/>
          <w:szCs w:val="24"/>
          <w:lang w:val="sk-SK"/>
        </w:rPr>
      </w:pPr>
    </w:p>
    <w:p w:rsidR="002841F4" w:rsidRPr="005249F3" w:rsidRDefault="002841F4" w:rsidP="002841F4">
      <w:pPr>
        <w:pStyle w:val="AODocTxt"/>
        <w:spacing w:before="0" w:line="240" w:lineRule="auto"/>
        <w:rPr>
          <w:sz w:val="24"/>
          <w:szCs w:val="24"/>
          <w:lang w:val="sk-SK"/>
        </w:rPr>
      </w:pPr>
    </w:p>
    <w:p w:rsidR="002841F4" w:rsidRPr="005249F3" w:rsidRDefault="002841F4" w:rsidP="002841F4">
      <w:pPr>
        <w:pStyle w:val="AODocTxt"/>
        <w:spacing w:before="0" w:line="240" w:lineRule="auto"/>
        <w:rPr>
          <w:sz w:val="24"/>
          <w:szCs w:val="24"/>
          <w:lang w:val="sk-SK"/>
        </w:rPr>
      </w:pPr>
    </w:p>
    <w:p w:rsidR="002841F4" w:rsidRPr="005249F3" w:rsidRDefault="002841F4" w:rsidP="002841F4">
      <w:pPr>
        <w:pStyle w:val="AODocTxt"/>
        <w:spacing w:before="0" w:line="240" w:lineRule="auto"/>
        <w:rPr>
          <w:sz w:val="24"/>
          <w:szCs w:val="24"/>
          <w:lang w:val="sk-SK"/>
        </w:rPr>
      </w:pPr>
    </w:p>
    <w:p w:rsidR="002841F4" w:rsidRPr="005249F3" w:rsidRDefault="002841F4" w:rsidP="002841F4">
      <w:pPr>
        <w:pStyle w:val="AODocTxt"/>
        <w:spacing w:before="0" w:line="240" w:lineRule="auto"/>
        <w:jc w:val="center"/>
        <w:rPr>
          <w:b/>
          <w:sz w:val="24"/>
          <w:szCs w:val="24"/>
          <w:lang w:val="sk-SK"/>
        </w:rPr>
      </w:pPr>
      <w:r w:rsidRPr="005249F3">
        <w:rPr>
          <w:b/>
          <w:sz w:val="24"/>
          <w:szCs w:val="24"/>
          <w:lang w:val="sk-SK"/>
        </w:rPr>
        <w:t xml:space="preserve">Eduard </w:t>
      </w:r>
      <w:proofErr w:type="spellStart"/>
      <w:r w:rsidRPr="005249F3">
        <w:rPr>
          <w:b/>
          <w:sz w:val="24"/>
          <w:szCs w:val="24"/>
          <w:lang w:val="sk-SK"/>
        </w:rPr>
        <w:t>Heger</w:t>
      </w:r>
      <w:proofErr w:type="spellEnd"/>
      <w:r w:rsidRPr="005249F3">
        <w:rPr>
          <w:b/>
          <w:sz w:val="24"/>
          <w:szCs w:val="24"/>
          <w:lang w:val="sk-SK"/>
        </w:rPr>
        <w:t xml:space="preserve">, </w:t>
      </w:r>
      <w:proofErr w:type="spellStart"/>
      <w:r w:rsidRPr="005249F3">
        <w:rPr>
          <w:b/>
          <w:sz w:val="24"/>
          <w:szCs w:val="24"/>
          <w:lang w:val="sk-SK"/>
        </w:rPr>
        <w:t>v.r</w:t>
      </w:r>
      <w:proofErr w:type="spellEnd"/>
      <w:r w:rsidRPr="005249F3">
        <w:rPr>
          <w:b/>
          <w:sz w:val="24"/>
          <w:szCs w:val="24"/>
          <w:lang w:val="sk-SK"/>
        </w:rPr>
        <w:t>.</w:t>
      </w:r>
    </w:p>
    <w:p w:rsidR="002841F4" w:rsidRPr="005249F3" w:rsidRDefault="002841F4" w:rsidP="002841F4">
      <w:pPr>
        <w:pStyle w:val="AODocTxt"/>
        <w:spacing w:before="0" w:line="240" w:lineRule="auto"/>
        <w:jc w:val="center"/>
        <w:rPr>
          <w:sz w:val="24"/>
          <w:szCs w:val="24"/>
          <w:lang w:val="sk-SK"/>
        </w:rPr>
      </w:pPr>
      <w:r w:rsidRPr="005249F3">
        <w:rPr>
          <w:sz w:val="24"/>
          <w:szCs w:val="24"/>
          <w:lang w:val="sk-SK"/>
        </w:rPr>
        <w:t>predseda vlády Slovenskej republiky</w:t>
      </w:r>
    </w:p>
    <w:p w:rsidR="002841F4" w:rsidRPr="005249F3" w:rsidRDefault="002841F4" w:rsidP="002841F4">
      <w:pPr>
        <w:pStyle w:val="AODocTxt"/>
        <w:spacing w:before="0" w:line="240" w:lineRule="auto"/>
        <w:jc w:val="center"/>
        <w:rPr>
          <w:sz w:val="24"/>
          <w:szCs w:val="24"/>
          <w:lang w:val="sk-SK"/>
        </w:rPr>
      </w:pPr>
    </w:p>
    <w:p w:rsidR="002841F4" w:rsidRPr="005249F3" w:rsidRDefault="002841F4" w:rsidP="002841F4">
      <w:pPr>
        <w:pStyle w:val="AODocTxt"/>
        <w:spacing w:before="0" w:line="240" w:lineRule="auto"/>
        <w:jc w:val="center"/>
        <w:rPr>
          <w:sz w:val="24"/>
          <w:szCs w:val="24"/>
          <w:lang w:val="sk-SK"/>
        </w:rPr>
      </w:pPr>
    </w:p>
    <w:p w:rsidR="002841F4" w:rsidRPr="005249F3" w:rsidRDefault="002841F4" w:rsidP="002841F4">
      <w:pPr>
        <w:pStyle w:val="AODocTxt"/>
        <w:spacing w:before="0" w:line="240" w:lineRule="auto"/>
        <w:jc w:val="center"/>
        <w:rPr>
          <w:sz w:val="24"/>
          <w:szCs w:val="24"/>
          <w:lang w:val="sk-SK"/>
        </w:rPr>
      </w:pPr>
    </w:p>
    <w:p w:rsidR="002841F4" w:rsidRPr="005249F3" w:rsidRDefault="002841F4" w:rsidP="002841F4">
      <w:pPr>
        <w:pStyle w:val="AODocTxt"/>
        <w:spacing w:before="0" w:line="240" w:lineRule="auto"/>
        <w:jc w:val="center"/>
        <w:rPr>
          <w:sz w:val="24"/>
          <w:szCs w:val="24"/>
          <w:lang w:val="sk-SK"/>
        </w:rPr>
      </w:pPr>
    </w:p>
    <w:p w:rsidR="002841F4" w:rsidRPr="005249F3" w:rsidRDefault="002841F4" w:rsidP="002841F4">
      <w:pPr>
        <w:pStyle w:val="AODocTxt"/>
        <w:spacing w:before="0" w:line="240" w:lineRule="auto"/>
        <w:jc w:val="center"/>
        <w:rPr>
          <w:sz w:val="24"/>
          <w:szCs w:val="24"/>
          <w:lang w:val="sk-SK"/>
        </w:rPr>
      </w:pPr>
    </w:p>
    <w:p w:rsidR="002841F4" w:rsidRPr="005249F3" w:rsidRDefault="002841F4" w:rsidP="002841F4">
      <w:pPr>
        <w:pStyle w:val="AODocTxt"/>
        <w:spacing w:before="0" w:line="240" w:lineRule="auto"/>
        <w:jc w:val="center"/>
        <w:rPr>
          <w:sz w:val="24"/>
          <w:szCs w:val="24"/>
          <w:lang w:val="sk-SK"/>
        </w:rPr>
      </w:pPr>
    </w:p>
    <w:p w:rsidR="002841F4" w:rsidRPr="005249F3" w:rsidRDefault="002841F4" w:rsidP="002841F4">
      <w:pPr>
        <w:pStyle w:val="AODocTxt"/>
        <w:spacing w:before="0" w:line="240" w:lineRule="auto"/>
        <w:jc w:val="center"/>
        <w:rPr>
          <w:b/>
          <w:sz w:val="24"/>
          <w:szCs w:val="24"/>
          <w:lang w:val="sk-SK"/>
        </w:rPr>
      </w:pPr>
      <w:r>
        <w:rPr>
          <w:b/>
          <w:sz w:val="24"/>
          <w:szCs w:val="24"/>
          <w:lang w:val="sk-SK"/>
        </w:rPr>
        <w:t xml:space="preserve">Július </w:t>
      </w:r>
      <w:proofErr w:type="spellStart"/>
      <w:r>
        <w:rPr>
          <w:b/>
          <w:sz w:val="24"/>
          <w:szCs w:val="24"/>
          <w:lang w:val="sk-SK"/>
        </w:rPr>
        <w:t>Jakab</w:t>
      </w:r>
      <w:proofErr w:type="spellEnd"/>
      <w:r w:rsidRPr="005249F3">
        <w:rPr>
          <w:b/>
          <w:sz w:val="24"/>
          <w:szCs w:val="24"/>
          <w:lang w:val="sk-SK"/>
        </w:rPr>
        <w:t xml:space="preserve">, </w:t>
      </w:r>
      <w:proofErr w:type="spellStart"/>
      <w:r w:rsidRPr="005249F3">
        <w:rPr>
          <w:b/>
          <w:sz w:val="24"/>
          <w:szCs w:val="24"/>
          <w:lang w:val="sk-SK"/>
        </w:rPr>
        <w:t>v.r</w:t>
      </w:r>
      <w:proofErr w:type="spellEnd"/>
      <w:r w:rsidRPr="005249F3">
        <w:rPr>
          <w:b/>
          <w:sz w:val="24"/>
          <w:szCs w:val="24"/>
          <w:lang w:val="sk-SK"/>
        </w:rPr>
        <w:t>.</w:t>
      </w:r>
    </w:p>
    <w:p w:rsidR="002841F4" w:rsidRPr="005249F3" w:rsidRDefault="002841F4" w:rsidP="002841F4">
      <w:pPr>
        <w:pStyle w:val="AODocTxt"/>
        <w:spacing w:before="0" w:line="240" w:lineRule="auto"/>
        <w:jc w:val="center"/>
        <w:rPr>
          <w:sz w:val="24"/>
          <w:szCs w:val="24"/>
          <w:lang w:val="sk-SK"/>
        </w:rPr>
      </w:pPr>
      <w:r>
        <w:rPr>
          <w:sz w:val="24"/>
          <w:szCs w:val="24"/>
          <w:lang w:val="sk-SK"/>
        </w:rPr>
        <w:t>vedúci Úradu vlády</w:t>
      </w:r>
      <w:r w:rsidRPr="005249F3">
        <w:rPr>
          <w:sz w:val="24"/>
          <w:szCs w:val="24"/>
          <w:lang w:val="sk-SK"/>
        </w:rPr>
        <w:t xml:space="preserve"> Slovenskej republiky</w:t>
      </w:r>
    </w:p>
    <w:p w:rsidR="002841F4" w:rsidRDefault="002841F4" w:rsidP="00B464B0">
      <w:pPr>
        <w:widowControl/>
        <w:spacing w:after="280" w:afterAutospacing="1"/>
        <w:rPr>
          <w:rStyle w:val="Zstupntext"/>
          <w:color w:val="auto"/>
        </w:rPr>
      </w:pPr>
    </w:p>
    <w:p w:rsidR="002841F4" w:rsidRPr="00952F56" w:rsidRDefault="002841F4" w:rsidP="00B464B0">
      <w:pPr>
        <w:widowControl/>
        <w:spacing w:after="280" w:afterAutospacing="1"/>
        <w:rPr>
          <w:rStyle w:val="Zstupntext"/>
          <w:color w:val="auto"/>
        </w:rPr>
      </w:pPr>
    </w:p>
    <w:sectPr w:rsidR="002841F4" w:rsidRPr="00952F56">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447" w:rsidRDefault="00A61447" w:rsidP="00B3405B">
      <w:r>
        <w:separator/>
      </w:r>
    </w:p>
  </w:endnote>
  <w:endnote w:type="continuationSeparator" w:id="0">
    <w:p w:rsidR="00A61447" w:rsidRDefault="00A61447" w:rsidP="00B34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Arial Unicode MS"/>
    <w:panose1 w:val="00000000000000000000"/>
    <w:charset w:val="00"/>
    <w:family w:val="auto"/>
    <w:notTrueType/>
    <w:pitch w:val="variable"/>
    <w:sig w:usb0="00000003" w:usb1="08070000" w:usb2="00000010" w:usb3="00000000" w:csb0="0002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9C1" w:rsidRDefault="002F69C1">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2F69C1" w:rsidRDefault="002F69C1">
    <w:pPr>
      <w:pStyle w:val="Pt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9C1" w:rsidRDefault="002F69C1">
    <w:pPr>
      <w:pStyle w:val="Pta"/>
      <w:jc w:val="right"/>
    </w:pPr>
    <w:r>
      <w:fldChar w:fldCharType="begin"/>
    </w:r>
    <w:r>
      <w:instrText>PAGE   \* MERGEFORMAT</w:instrText>
    </w:r>
    <w:r>
      <w:fldChar w:fldCharType="separate"/>
    </w:r>
    <w:r w:rsidR="00C2076C">
      <w:rPr>
        <w:noProof/>
      </w:rPr>
      <w:t>2</w:t>
    </w:r>
    <w:r>
      <w:fldChar w:fldCharType="end"/>
    </w:r>
  </w:p>
  <w:p w:rsidR="002F69C1" w:rsidRDefault="002F69C1">
    <w:pPr>
      <w:pStyle w:val="Pt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9C1" w:rsidRDefault="002F69C1">
    <w:pPr>
      <w:pStyle w:val="Pta"/>
      <w:jc w:val="right"/>
    </w:pPr>
    <w:r>
      <w:fldChar w:fldCharType="begin"/>
    </w:r>
    <w:r>
      <w:instrText>PAGE   \* MERGEFORMAT</w:instrText>
    </w:r>
    <w:r>
      <w:fldChar w:fldCharType="separate"/>
    </w:r>
    <w:r>
      <w:rPr>
        <w:noProof/>
      </w:rPr>
      <w:t>0</w:t>
    </w:r>
    <w:r>
      <w:fldChar w:fldCharType="end"/>
    </w:r>
  </w:p>
  <w:p w:rsidR="002F69C1" w:rsidRDefault="002F69C1">
    <w:pPr>
      <w:pStyle w:val="Pt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05B" w:rsidRPr="00B3405B" w:rsidRDefault="00B3405B">
    <w:pPr>
      <w:pStyle w:val="Pta"/>
      <w:jc w:val="center"/>
      <w:rPr>
        <w:rFonts w:ascii="Times New Roman" w:hAnsi="Times New Roman"/>
        <w:sz w:val="24"/>
        <w:szCs w:val="24"/>
      </w:rPr>
    </w:pPr>
    <w:r w:rsidRPr="00B3405B">
      <w:rPr>
        <w:rFonts w:ascii="Times New Roman" w:hAnsi="Times New Roman"/>
        <w:sz w:val="24"/>
        <w:szCs w:val="24"/>
      </w:rPr>
      <w:fldChar w:fldCharType="begin"/>
    </w:r>
    <w:r w:rsidRPr="00B3405B">
      <w:rPr>
        <w:rFonts w:ascii="Times New Roman" w:hAnsi="Times New Roman"/>
        <w:sz w:val="24"/>
        <w:szCs w:val="24"/>
      </w:rPr>
      <w:instrText>PAGE   \* MERGEFORMAT</w:instrText>
    </w:r>
    <w:r w:rsidRPr="00B3405B">
      <w:rPr>
        <w:rFonts w:ascii="Times New Roman" w:hAnsi="Times New Roman"/>
        <w:sz w:val="24"/>
        <w:szCs w:val="24"/>
      </w:rPr>
      <w:fldChar w:fldCharType="separate"/>
    </w:r>
    <w:r w:rsidR="00C2076C">
      <w:rPr>
        <w:rFonts w:ascii="Times New Roman" w:hAnsi="Times New Roman"/>
        <w:noProof/>
        <w:sz w:val="24"/>
        <w:szCs w:val="24"/>
      </w:rPr>
      <w:t>21</w:t>
    </w:r>
    <w:r w:rsidRPr="00B3405B">
      <w:rPr>
        <w:rFonts w:ascii="Times New Roman" w:hAnsi="Times New Roman"/>
        <w:sz w:val="24"/>
        <w:szCs w:val="24"/>
      </w:rPr>
      <w:fldChar w:fldCharType="end"/>
    </w:r>
  </w:p>
  <w:p w:rsidR="00B3405B" w:rsidRDefault="00B3405B">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447" w:rsidRDefault="00A61447" w:rsidP="00B3405B">
      <w:r>
        <w:separator/>
      </w:r>
    </w:p>
  </w:footnote>
  <w:footnote w:type="continuationSeparator" w:id="0">
    <w:p w:rsidR="00A61447" w:rsidRDefault="00A61447" w:rsidP="00B340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9C1" w:rsidRDefault="002F69C1" w:rsidP="00200E75">
    <w:pPr>
      <w:pStyle w:val="Hlavika"/>
      <w:jc w:val="right"/>
      <w:rPr>
        <w:sz w:val="24"/>
        <w:szCs w:val="24"/>
      </w:rPr>
    </w:pPr>
    <w:r>
      <w:rPr>
        <w:sz w:val="24"/>
        <w:szCs w:val="24"/>
      </w:rPr>
      <w:t>Príloha č. 2</w:t>
    </w:r>
  </w:p>
  <w:p w:rsidR="002F69C1" w:rsidRPr="00EB59C8" w:rsidRDefault="002F69C1" w:rsidP="00200E75">
    <w:pPr>
      <w:pStyle w:val="Hlavika"/>
      <w:jc w:val="right"/>
      <w:rPr>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9C1" w:rsidRPr="000A15AE" w:rsidRDefault="002F69C1" w:rsidP="00200E75">
    <w:pPr>
      <w:pStyle w:val="Hlavika"/>
      <w:jc w:val="right"/>
      <w:rPr>
        <w:sz w:val="24"/>
        <w:szCs w:val="24"/>
      </w:rPr>
    </w:pPr>
    <w:r>
      <w:rPr>
        <w:sz w:val="24"/>
        <w:szCs w:val="24"/>
      </w:rPr>
      <w:t>Príloha č. 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ind w:left="720" w:hanging="360"/>
      </w:pPr>
      <w:rPr>
        <w:rFonts w:ascii="OpenSymbol" w:eastAsia="Times New Roman" w:hAnsi="Times New Roman"/>
      </w:rPr>
    </w:lvl>
    <w:lvl w:ilvl="1">
      <w:start w:val="1"/>
      <w:numFmt w:val="bullet"/>
      <w:lvlText w:val="–"/>
      <w:lvlJc w:val="left"/>
      <w:pPr>
        <w:ind w:left="1080" w:hanging="360"/>
      </w:pPr>
      <w:rPr>
        <w:rFonts w:ascii="OpenSymbol" w:eastAsia="Times New Roman" w:hAnsi="Times New Roman"/>
      </w:rPr>
    </w:lvl>
    <w:lvl w:ilvl="2">
      <w:start w:val="1"/>
      <w:numFmt w:val="bullet"/>
      <w:lvlText w:val="–"/>
      <w:lvlJc w:val="left"/>
      <w:pPr>
        <w:ind w:left="1440" w:hanging="360"/>
      </w:pPr>
      <w:rPr>
        <w:rFonts w:ascii="OpenSymbol" w:eastAsia="Times New Roman" w:hAnsi="Times New Roman"/>
      </w:rPr>
    </w:lvl>
    <w:lvl w:ilvl="3">
      <w:start w:val="1"/>
      <w:numFmt w:val="bullet"/>
      <w:lvlText w:val="–"/>
      <w:lvlJc w:val="left"/>
      <w:pPr>
        <w:ind w:left="1800" w:hanging="360"/>
      </w:pPr>
      <w:rPr>
        <w:rFonts w:ascii="OpenSymbol" w:eastAsia="Times New Roman" w:hAnsi="Times New Roman"/>
      </w:rPr>
    </w:lvl>
    <w:lvl w:ilvl="4">
      <w:start w:val="1"/>
      <w:numFmt w:val="bullet"/>
      <w:lvlText w:val="–"/>
      <w:lvlJc w:val="left"/>
      <w:pPr>
        <w:ind w:left="2160" w:hanging="360"/>
      </w:pPr>
      <w:rPr>
        <w:rFonts w:ascii="OpenSymbol" w:eastAsia="Times New Roman" w:hAnsi="Times New Roman"/>
      </w:rPr>
    </w:lvl>
    <w:lvl w:ilvl="5">
      <w:start w:val="1"/>
      <w:numFmt w:val="bullet"/>
      <w:lvlText w:val="–"/>
      <w:lvlJc w:val="left"/>
      <w:pPr>
        <w:ind w:left="2520" w:hanging="360"/>
      </w:pPr>
      <w:rPr>
        <w:rFonts w:ascii="OpenSymbol" w:eastAsia="Times New Roman" w:hAnsi="Times New Roman"/>
      </w:rPr>
    </w:lvl>
    <w:lvl w:ilvl="6">
      <w:start w:val="1"/>
      <w:numFmt w:val="bullet"/>
      <w:lvlText w:val="–"/>
      <w:lvlJc w:val="left"/>
      <w:pPr>
        <w:ind w:left="2880" w:hanging="360"/>
      </w:pPr>
      <w:rPr>
        <w:rFonts w:ascii="OpenSymbol" w:eastAsia="Times New Roman" w:hAnsi="Times New Roman"/>
      </w:rPr>
    </w:lvl>
    <w:lvl w:ilvl="7">
      <w:start w:val="1"/>
      <w:numFmt w:val="bullet"/>
      <w:lvlText w:val="–"/>
      <w:lvlJc w:val="left"/>
      <w:pPr>
        <w:ind w:left="3240" w:hanging="360"/>
      </w:pPr>
      <w:rPr>
        <w:rFonts w:ascii="OpenSymbol" w:eastAsia="Times New Roman" w:hAnsi="Times New Roman"/>
      </w:rPr>
    </w:lvl>
    <w:lvl w:ilvl="8">
      <w:start w:val="1"/>
      <w:numFmt w:val="bullet"/>
      <w:lvlText w:val="–"/>
      <w:lvlJc w:val="left"/>
      <w:pPr>
        <w:ind w:left="3600" w:hanging="360"/>
      </w:pPr>
      <w:rPr>
        <w:rFonts w:ascii="OpenSymbol" w:eastAsia="Times New Roman" w:hAnsi="Times New Roman"/>
      </w:rPr>
    </w:lvl>
  </w:abstractNum>
  <w:abstractNum w:abstractNumId="1" w15:restartNumberingAfterBreak="0">
    <w:nsid w:val="030F7851"/>
    <w:multiLevelType w:val="hybridMultilevel"/>
    <w:tmpl w:val="7534E95C"/>
    <w:lvl w:ilvl="0" w:tplc="13B09CA2">
      <w:start w:val="1"/>
      <w:numFmt w:val="decimal"/>
      <w:lvlText w:val="%1."/>
      <w:lvlJc w:val="left"/>
      <w:pPr>
        <w:ind w:left="1069" w:hanging="360"/>
      </w:pPr>
      <w:rPr>
        <w:rFonts w:cs="Times New Roman" w:hint="default"/>
      </w:rPr>
    </w:lvl>
    <w:lvl w:ilvl="1" w:tplc="041B0019" w:tentative="1">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2" w15:restartNumberingAfterBreak="0">
    <w:nsid w:val="03DD56FA"/>
    <w:multiLevelType w:val="hybridMultilevel"/>
    <w:tmpl w:val="EAB6DE46"/>
    <w:lvl w:ilvl="0" w:tplc="03AE8E84">
      <w:start w:val="1"/>
      <w:numFmt w:val="decimal"/>
      <w:lvlText w:val="%1."/>
      <w:lvlJc w:val="left"/>
      <w:pPr>
        <w:ind w:left="1068" w:hanging="36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3" w15:restartNumberingAfterBreak="0">
    <w:nsid w:val="0B003441"/>
    <w:multiLevelType w:val="hybridMultilevel"/>
    <w:tmpl w:val="48C657AA"/>
    <w:lvl w:ilvl="0" w:tplc="18BE7DBE">
      <w:start w:val="1"/>
      <w:numFmt w:val="lowerLetter"/>
      <w:lvlText w:val="%1)"/>
      <w:lvlJc w:val="left"/>
      <w:pPr>
        <w:ind w:left="1068" w:hanging="36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4" w15:restartNumberingAfterBreak="0">
    <w:nsid w:val="0C7A6331"/>
    <w:multiLevelType w:val="hybridMultilevel"/>
    <w:tmpl w:val="2EC0DD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43D1F40"/>
    <w:multiLevelType w:val="hybridMultilevel"/>
    <w:tmpl w:val="1A1AD370"/>
    <w:lvl w:ilvl="0" w:tplc="16287260">
      <w:start w:val="1"/>
      <w:numFmt w:val="decimal"/>
      <w:lvlText w:val="%1."/>
      <w:lvlJc w:val="left"/>
      <w:pPr>
        <w:ind w:left="360" w:hanging="360"/>
      </w:pPr>
      <w:rPr>
        <w:rFonts w:cs="Times New Roman" w:hint="default"/>
        <w:b/>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6" w15:restartNumberingAfterBreak="0">
    <w:nsid w:val="17DE4F79"/>
    <w:multiLevelType w:val="hybridMultilevel"/>
    <w:tmpl w:val="428086B2"/>
    <w:lvl w:ilvl="0" w:tplc="4B124FC8">
      <w:start w:val="2"/>
      <w:numFmt w:val="bullet"/>
      <w:lvlText w:val="-"/>
      <w:lvlJc w:val="left"/>
      <w:pPr>
        <w:ind w:left="1068" w:hanging="360"/>
      </w:pPr>
      <w:rPr>
        <w:rFonts w:ascii="Times New Roman" w:eastAsia="Times New Roman" w:hAnsi="Times New Roman" w:hint="default"/>
      </w:rPr>
    </w:lvl>
    <w:lvl w:ilvl="1" w:tplc="041B0003" w:tentative="1">
      <w:start w:val="1"/>
      <w:numFmt w:val="bullet"/>
      <w:lvlText w:val="o"/>
      <w:lvlJc w:val="left"/>
      <w:pPr>
        <w:ind w:left="1788" w:hanging="360"/>
      </w:pPr>
      <w:rPr>
        <w:rFonts w:ascii="Courier New" w:hAnsi="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7" w15:restartNumberingAfterBreak="0">
    <w:nsid w:val="1A99278F"/>
    <w:multiLevelType w:val="hybridMultilevel"/>
    <w:tmpl w:val="92C2819C"/>
    <w:lvl w:ilvl="0" w:tplc="255EF438">
      <w:start w:val="3"/>
      <w:numFmt w:val="bullet"/>
      <w:lvlText w:val="-"/>
      <w:lvlJc w:val="left"/>
      <w:pPr>
        <w:ind w:left="720" w:hanging="360"/>
      </w:pPr>
      <w:rPr>
        <w:rFonts w:ascii="Times New Roman" w:eastAsia="SimSu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AD92072"/>
    <w:multiLevelType w:val="hybridMultilevel"/>
    <w:tmpl w:val="DF5C494A"/>
    <w:lvl w:ilvl="0" w:tplc="948AFE50">
      <w:start w:val="1"/>
      <w:numFmt w:val="decimal"/>
      <w:lvlText w:val="%1."/>
      <w:lvlJc w:val="left"/>
      <w:pPr>
        <w:ind w:left="1068" w:hanging="36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9" w15:restartNumberingAfterBreak="0">
    <w:nsid w:val="1B717462"/>
    <w:multiLevelType w:val="hybridMultilevel"/>
    <w:tmpl w:val="A3C2F22C"/>
    <w:lvl w:ilvl="0" w:tplc="FA7C2848">
      <w:start w:val="1"/>
      <w:numFmt w:val="decimal"/>
      <w:lvlText w:val="(%1)"/>
      <w:lvlJc w:val="left"/>
      <w:pPr>
        <w:ind w:left="1069" w:hanging="360"/>
      </w:pPr>
      <w:rPr>
        <w:rFonts w:cs="Times New Roman" w:hint="default"/>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10" w15:restartNumberingAfterBreak="0">
    <w:nsid w:val="1B8442D4"/>
    <w:multiLevelType w:val="multilevel"/>
    <w:tmpl w:val="9AE01AF8"/>
    <w:lvl w:ilvl="0">
      <w:start w:val="1"/>
      <w:numFmt w:val="upperLetter"/>
      <w:pStyle w:val="Nadpis1"/>
      <w:lvlText w:val="%1."/>
      <w:lvlJc w:val="left"/>
      <w:pPr>
        <w:tabs>
          <w:tab w:val="num" w:pos="567"/>
        </w:tabs>
        <w:ind w:left="567" w:hanging="567"/>
      </w:pPr>
      <w:rPr>
        <w:rFonts w:ascii="Times New Roman" w:hAnsi="Times New Roman" w:cs="Times New Roman" w:hint="default"/>
        <w:b/>
        <w:bCs/>
        <w:i w:val="0"/>
        <w:iCs w:val="0"/>
        <w:sz w:val="28"/>
        <w:szCs w:val="28"/>
      </w:rPr>
    </w:lvl>
    <w:lvl w:ilvl="1">
      <w:start w:val="1"/>
      <w:numFmt w:val="decimal"/>
      <w:pStyle w:val="Nadpis2"/>
      <w:lvlText w:val="%1.%2."/>
      <w:lvlJc w:val="left"/>
      <w:pPr>
        <w:tabs>
          <w:tab w:val="num" w:pos="1418"/>
        </w:tabs>
        <w:ind w:left="1418" w:hanging="851"/>
      </w:pPr>
      <w:rPr>
        <w:rFonts w:ascii="Times New Roman" w:hAnsi="Times New Roman" w:cs="Times New Roman" w:hint="default"/>
        <w:b w:val="0"/>
        <w:bCs w:val="0"/>
        <w:i w:val="0"/>
        <w:iCs w:val="0"/>
        <w:sz w:val="24"/>
        <w:szCs w:val="24"/>
      </w:rPr>
    </w:lvl>
    <w:lvl w:ilvl="2">
      <w:start w:val="1"/>
      <w:numFmt w:val="none"/>
      <w:lvlRestart w:val="0"/>
      <w:pStyle w:val="Nadpis3"/>
      <w:lvlText w:val=""/>
      <w:lvlJc w:val="left"/>
      <w:pPr>
        <w:tabs>
          <w:tab w:val="num" w:pos="1418"/>
        </w:tabs>
        <w:ind w:left="1418" w:hanging="851"/>
      </w:pPr>
      <w:rPr>
        <w:rFonts w:ascii="Times New Roman" w:hAnsi="Times New Roman" w:cs="Times New Roman" w:hint="default"/>
        <w:b w:val="0"/>
        <w:bCs w:val="0"/>
        <w:i w:val="0"/>
        <w:iCs w:val="0"/>
        <w:sz w:val="24"/>
        <w:szCs w:val="24"/>
      </w:rPr>
    </w:lvl>
    <w:lvl w:ilvl="3">
      <w:start w:val="1"/>
      <w:numFmt w:val="none"/>
      <w:pStyle w:val="Nadpis4"/>
      <w:lvlText w:val="%4"/>
      <w:lvlJc w:val="left"/>
      <w:pPr>
        <w:tabs>
          <w:tab w:val="num" w:pos="1418"/>
        </w:tabs>
        <w:ind w:left="1418" w:hanging="1418"/>
      </w:pPr>
      <w:rPr>
        <w:rFonts w:ascii="Times New Roman" w:hAnsi="Times New Roman" w:cs="Times New Roman" w:hint="default"/>
        <w:b w:val="0"/>
        <w:bCs w:val="0"/>
        <w:i/>
        <w:iCs/>
        <w:sz w:val="24"/>
        <w:szCs w:val="24"/>
      </w:rPr>
    </w:lvl>
    <w:lvl w:ilvl="4">
      <w:start w:val="1"/>
      <w:numFmt w:val="decimal"/>
      <w:pStyle w:val="Nadpis5"/>
      <w:lvlText w:val="(%5)"/>
      <w:lvlJc w:val="left"/>
      <w:pPr>
        <w:tabs>
          <w:tab w:val="num" w:pos="3240"/>
        </w:tabs>
        <w:ind w:left="2880"/>
      </w:pPr>
      <w:rPr>
        <w:rFonts w:cs="Times New Roman" w:hint="default"/>
      </w:rPr>
    </w:lvl>
    <w:lvl w:ilvl="5">
      <w:start w:val="1"/>
      <w:numFmt w:val="lowerLetter"/>
      <w:pStyle w:val="Nadpis6"/>
      <w:lvlText w:val="(%6)"/>
      <w:lvlJc w:val="left"/>
      <w:pPr>
        <w:tabs>
          <w:tab w:val="num" w:pos="3960"/>
        </w:tabs>
        <w:ind w:left="3600"/>
      </w:pPr>
      <w:rPr>
        <w:rFonts w:cs="Times New Roman" w:hint="default"/>
      </w:rPr>
    </w:lvl>
    <w:lvl w:ilvl="6">
      <w:start w:val="1"/>
      <w:numFmt w:val="lowerRoman"/>
      <w:pStyle w:val="Nadpis7"/>
      <w:lvlText w:val="(%7)"/>
      <w:lvlJc w:val="left"/>
      <w:pPr>
        <w:tabs>
          <w:tab w:val="num" w:pos="4680"/>
        </w:tabs>
        <w:ind w:left="4320"/>
      </w:pPr>
      <w:rPr>
        <w:rFonts w:cs="Times New Roman" w:hint="default"/>
      </w:rPr>
    </w:lvl>
    <w:lvl w:ilvl="7">
      <w:start w:val="1"/>
      <w:numFmt w:val="lowerLetter"/>
      <w:pStyle w:val="Nadpis8"/>
      <w:lvlText w:val="(%8)"/>
      <w:lvlJc w:val="left"/>
      <w:pPr>
        <w:tabs>
          <w:tab w:val="num" w:pos="5400"/>
        </w:tabs>
        <w:ind w:left="5040"/>
      </w:pPr>
      <w:rPr>
        <w:rFonts w:cs="Times New Roman" w:hint="default"/>
      </w:rPr>
    </w:lvl>
    <w:lvl w:ilvl="8">
      <w:start w:val="1"/>
      <w:numFmt w:val="lowerRoman"/>
      <w:pStyle w:val="Nadpis9"/>
      <w:lvlText w:val="(%9)"/>
      <w:lvlJc w:val="left"/>
      <w:pPr>
        <w:tabs>
          <w:tab w:val="num" w:pos="6120"/>
        </w:tabs>
        <w:ind w:left="5760"/>
      </w:pPr>
      <w:rPr>
        <w:rFonts w:cs="Times New Roman" w:hint="default"/>
      </w:rPr>
    </w:lvl>
  </w:abstractNum>
  <w:abstractNum w:abstractNumId="11" w15:restartNumberingAfterBreak="0">
    <w:nsid w:val="1BC17EA4"/>
    <w:multiLevelType w:val="hybridMultilevel"/>
    <w:tmpl w:val="496650EC"/>
    <w:lvl w:ilvl="0" w:tplc="8CB4473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3573D42"/>
    <w:multiLevelType w:val="hybridMultilevel"/>
    <w:tmpl w:val="8D80EBE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3" w15:restartNumberingAfterBreak="0">
    <w:nsid w:val="351D5528"/>
    <w:multiLevelType w:val="hybridMultilevel"/>
    <w:tmpl w:val="58F63754"/>
    <w:lvl w:ilvl="0" w:tplc="504282FA">
      <w:start w:val="2"/>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4" w15:restartNumberingAfterBreak="0">
    <w:nsid w:val="36673D07"/>
    <w:multiLevelType w:val="hybridMultilevel"/>
    <w:tmpl w:val="A4D4D8BC"/>
    <w:lvl w:ilvl="0" w:tplc="3950FF14">
      <w:start w:val="1"/>
      <w:numFmt w:val="lowerLetter"/>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6F472C0"/>
    <w:multiLevelType w:val="hybridMultilevel"/>
    <w:tmpl w:val="3A3A1ED0"/>
    <w:lvl w:ilvl="0" w:tplc="62D63E94">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BBB282D"/>
    <w:multiLevelType w:val="hybridMultilevel"/>
    <w:tmpl w:val="D24C5648"/>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7" w15:restartNumberingAfterBreak="0">
    <w:nsid w:val="3BBE3A3B"/>
    <w:multiLevelType w:val="hybridMultilevel"/>
    <w:tmpl w:val="16BA5628"/>
    <w:lvl w:ilvl="0" w:tplc="98B0050C">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3E8D5DA7"/>
    <w:multiLevelType w:val="hybridMultilevel"/>
    <w:tmpl w:val="C058A11A"/>
    <w:lvl w:ilvl="0" w:tplc="041B0017">
      <w:start w:val="1"/>
      <w:numFmt w:val="lowerLetter"/>
      <w:lvlText w:val="%1)"/>
      <w:lvlJc w:val="left"/>
      <w:pPr>
        <w:ind w:left="720" w:hanging="360"/>
      </w:pPr>
      <w:rPr>
        <w:rFonts w:cs="Times New Roman" w:hint="default"/>
        <w:u w:val="none"/>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475B3203"/>
    <w:multiLevelType w:val="multilevel"/>
    <w:tmpl w:val="6096DEFC"/>
    <w:name w:val="AODoc"/>
    <w:lvl w:ilvl="0">
      <w:start w:val="1"/>
      <w:numFmt w:val="none"/>
      <w:pStyle w:val="AODocTxt"/>
      <w:suff w:val="nothing"/>
      <w:lvlText w:val=""/>
      <w:lvlJc w:val="left"/>
      <w:rPr>
        <w:rFonts w:cs="Times New Roman"/>
      </w:rPr>
    </w:lvl>
    <w:lvl w:ilvl="1">
      <w:start w:val="1"/>
      <w:numFmt w:val="none"/>
      <w:pStyle w:val="AODocTxtL1"/>
      <w:suff w:val="nothing"/>
      <w:lvlText w:val=""/>
      <w:lvlJc w:val="left"/>
      <w:pPr>
        <w:ind w:left="14322"/>
      </w:pPr>
      <w:rPr>
        <w:rFonts w:cs="Times New Roman"/>
      </w:rPr>
    </w:lvl>
    <w:lvl w:ilvl="2">
      <w:start w:val="1"/>
      <w:numFmt w:val="none"/>
      <w:pStyle w:val="AODocTxtL2"/>
      <w:suff w:val="nothing"/>
      <w:lvlText w:val=""/>
      <w:lvlJc w:val="left"/>
      <w:pPr>
        <w:ind w:left="15042"/>
      </w:pPr>
      <w:rPr>
        <w:rFonts w:cs="Times New Roman"/>
      </w:rPr>
    </w:lvl>
    <w:lvl w:ilvl="3">
      <w:start w:val="1"/>
      <w:numFmt w:val="none"/>
      <w:pStyle w:val="AODocTxtL3"/>
      <w:suff w:val="nothing"/>
      <w:lvlText w:val=""/>
      <w:lvlJc w:val="left"/>
      <w:pPr>
        <w:ind w:left="15762"/>
      </w:pPr>
      <w:rPr>
        <w:rFonts w:cs="Times New Roman"/>
      </w:rPr>
    </w:lvl>
    <w:lvl w:ilvl="4">
      <w:start w:val="1"/>
      <w:numFmt w:val="none"/>
      <w:pStyle w:val="AODocTxtL4"/>
      <w:suff w:val="nothing"/>
      <w:lvlText w:val=""/>
      <w:lvlJc w:val="left"/>
      <w:pPr>
        <w:ind w:left="16482"/>
      </w:pPr>
      <w:rPr>
        <w:rFonts w:cs="Times New Roman"/>
      </w:rPr>
    </w:lvl>
    <w:lvl w:ilvl="5">
      <w:start w:val="1"/>
      <w:numFmt w:val="none"/>
      <w:pStyle w:val="AODocTxtL5"/>
      <w:suff w:val="nothing"/>
      <w:lvlText w:val=""/>
      <w:lvlJc w:val="left"/>
      <w:pPr>
        <w:ind w:left="17202"/>
      </w:pPr>
      <w:rPr>
        <w:rFonts w:cs="Times New Roman"/>
      </w:rPr>
    </w:lvl>
    <w:lvl w:ilvl="6">
      <w:start w:val="1"/>
      <w:numFmt w:val="none"/>
      <w:pStyle w:val="AODocTxtL6"/>
      <w:suff w:val="nothing"/>
      <w:lvlText w:val=""/>
      <w:lvlJc w:val="left"/>
      <w:pPr>
        <w:ind w:left="17922"/>
      </w:pPr>
      <w:rPr>
        <w:rFonts w:cs="Times New Roman"/>
      </w:rPr>
    </w:lvl>
    <w:lvl w:ilvl="7">
      <w:start w:val="1"/>
      <w:numFmt w:val="none"/>
      <w:pStyle w:val="AODocTxtL6"/>
      <w:suff w:val="nothing"/>
      <w:lvlText w:val=""/>
      <w:lvlJc w:val="left"/>
      <w:pPr>
        <w:ind w:left="18642"/>
      </w:pPr>
      <w:rPr>
        <w:rFonts w:cs="Times New Roman"/>
      </w:rPr>
    </w:lvl>
    <w:lvl w:ilvl="8">
      <w:start w:val="1"/>
      <w:numFmt w:val="none"/>
      <w:suff w:val="nothing"/>
      <w:lvlText w:val=""/>
      <w:lvlJc w:val="left"/>
      <w:pPr>
        <w:ind w:left="19362"/>
      </w:pPr>
      <w:rPr>
        <w:rFonts w:cs="Times New Roman"/>
      </w:rPr>
    </w:lvl>
  </w:abstractNum>
  <w:abstractNum w:abstractNumId="20" w15:restartNumberingAfterBreak="0">
    <w:nsid w:val="4A316C30"/>
    <w:multiLevelType w:val="hybridMultilevel"/>
    <w:tmpl w:val="B54A6AD6"/>
    <w:lvl w:ilvl="0" w:tplc="4E464F0A">
      <w:start w:val="1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A461403"/>
    <w:multiLevelType w:val="hybridMultilevel"/>
    <w:tmpl w:val="67E2B83E"/>
    <w:lvl w:ilvl="0" w:tplc="2160BF6E">
      <w:start w:val="1"/>
      <w:numFmt w:val="decimal"/>
      <w:lvlText w:val="%1."/>
      <w:lvlJc w:val="left"/>
      <w:pPr>
        <w:ind w:left="360" w:hanging="360"/>
      </w:pPr>
      <w:rPr>
        <w:rFonts w:cs="Times New Roman" w:hint="default"/>
        <w:b/>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2" w15:restartNumberingAfterBreak="0">
    <w:nsid w:val="4E4B4E3E"/>
    <w:multiLevelType w:val="multilevel"/>
    <w:tmpl w:val="EFA8A052"/>
    <w:name w:val="AOHead"/>
    <w:lvl w:ilvl="0">
      <w:start w:val="1"/>
      <w:numFmt w:val="decimal"/>
      <w:pStyle w:val="AOHead1"/>
      <w:lvlText w:val="%1."/>
      <w:lvlJc w:val="left"/>
      <w:pPr>
        <w:tabs>
          <w:tab w:val="num" w:pos="720"/>
        </w:tabs>
        <w:ind w:left="720" w:hanging="720"/>
      </w:pPr>
      <w:rPr>
        <w:rFonts w:cs="Times New Roman"/>
      </w:rPr>
    </w:lvl>
    <w:lvl w:ilvl="1">
      <w:start w:val="1"/>
      <w:numFmt w:val="decimal"/>
      <w:pStyle w:val="AOHead2"/>
      <w:lvlText w:val="%1.%2"/>
      <w:lvlJc w:val="left"/>
      <w:pPr>
        <w:tabs>
          <w:tab w:val="num" w:pos="720"/>
        </w:tabs>
        <w:ind w:left="720" w:hanging="720"/>
      </w:pPr>
      <w:rPr>
        <w:rFonts w:cs="Times New Roman"/>
      </w:rPr>
    </w:lvl>
    <w:lvl w:ilvl="2">
      <w:start w:val="1"/>
      <w:numFmt w:val="lowerLetter"/>
      <w:pStyle w:val="AOHead2"/>
      <w:lvlText w:val="(%3)"/>
      <w:lvlJc w:val="left"/>
      <w:pPr>
        <w:tabs>
          <w:tab w:val="num" w:pos="1440"/>
        </w:tabs>
        <w:ind w:left="1440" w:hanging="720"/>
      </w:pPr>
      <w:rPr>
        <w:rFonts w:cs="Times New Roman"/>
      </w:rPr>
    </w:lvl>
    <w:lvl w:ilvl="3">
      <w:start w:val="1"/>
      <w:numFmt w:val="lowerRoman"/>
      <w:lvlText w:val="(%4)"/>
      <w:lvlJc w:val="left"/>
      <w:pPr>
        <w:tabs>
          <w:tab w:val="num" w:pos="2160"/>
        </w:tabs>
        <w:ind w:left="2160" w:hanging="720"/>
      </w:pPr>
      <w:rPr>
        <w:rFonts w:cs="Times New Roman"/>
      </w:rPr>
    </w:lvl>
    <w:lvl w:ilvl="4">
      <w:start w:val="1"/>
      <w:numFmt w:val="upperLetter"/>
      <w:lvlText w:val="(%5)"/>
      <w:lvlJc w:val="left"/>
      <w:pPr>
        <w:tabs>
          <w:tab w:val="num" w:pos="2880"/>
        </w:tabs>
        <w:ind w:left="2880" w:hanging="720"/>
      </w:pPr>
      <w:rPr>
        <w:rFonts w:cs="Times New Roman"/>
      </w:rPr>
    </w:lvl>
    <w:lvl w:ilvl="5">
      <w:start w:val="1"/>
      <w:numFmt w:val="upperRoman"/>
      <w:pStyle w:val="AOHead6"/>
      <w:lvlText w:val="%6."/>
      <w:lvlJc w:val="left"/>
      <w:pPr>
        <w:tabs>
          <w:tab w:val="num" w:pos="3600"/>
        </w:tabs>
        <w:ind w:left="3600" w:hanging="720"/>
      </w:pPr>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23" w15:restartNumberingAfterBreak="0">
    <w:nsid w:val="4E8809B6"/>
    <w:multiLevelType w:val="hybridMultilevel"/>
    <w:tmpl w:val="6A084A36"/>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4" w15:restartNumberingAfterBreak="0">
    <w:nsid w:val="538C6002"/>
    <w:multiLevelType w:val="hybridMultilevel"/>
    <w:tmpl w:val="37BC8D2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61DA3E83"/>
    <w:multiLevelType w:val="hybridMultilevel"/>
    <w:tmpl w:val="02F4CC40"/>
    <w:lvl w:ilvl="0" w:tplc="63CAA630">
      <w:start w:val="1"/>
      <w:numFmt w:val="lowerLetter"/>
      <w:lvlText w:val="%1)"/>
      <w:lvlJc w:val="left"/>
      <w:pPr>
        <w:ind w:left="1068" w:hanging="36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26" w15:restartNumberingAfterBreak="0">
    <w:nsid w:val="64F25C77"/>
    <w:multiLevelType w:val="hybridMultilevel"/>
    <w:tmpl w:val="16B2FFF4"/>
    <w:lvl w:ilvl="0" w:tplc="E8C42C9E">
      <w:start w:val="1"/>
      <w:numFmt w:val="decimal"/>
      <w:lvlText w:val="%1."/>
      <w:lvlJc w:val="left"/>
      <w:pPr>
        <w:ind w:left="1068" w:hanging="36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27" w15:restartNumberingAfterBreak="0">
    <w:nsid w:val="65FD5587"/>
    <w:multiLevelType w:val="hybridMultilevel"/>
    <w:tmpl w:val="C09EDD46"/>
    <w:lvl w:ilvl="0" w:tplc="5DD055F0">
      <w:start w:val="1"/>
      <w:numFmt w:val="decimal"/>
      <w:lvlText w:val="%1."/>
      <w:lvlJc w:val="left"/>
      <w:pPr>
        <w:ind w:left="360" w:hanging="360"/>
      </w:pPr>
      <w:rPr>
        <w:rFonts w:cs="Times New Roman" w:hint="default"/>
        <w:b/>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693203EE"/>
    <w:multiLevelType w:val="hybridMultilevel"/>
    <w:tmpl w:val="E9DAE69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69DC6F04"/>
    <w:multiLevelType w:val="hybridMultilevel"/>
    <w:tmpl w:val="5AC24FC8"/>
    <w:lvl w:ilvl="0" w:tplc="62D4FF0A">
      <w:start w:val="1"/>
      <w:numFmt w:val="decimal"/>
      <w:lvlText w:val="%1."/>
      <w:lvlJc w:val="left"/>
      <w:pPr>
        <w:ind w:left="720" w:hanging="360"/>
      </w:pPr>
      <w:rPr>
        <w:rFonts w:hint="default"/>
        <w:b/>
      </w:rPr>
    </w:lvl>
    <w:lvl w:ilvl="1" w:tplc="406A9456">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A7D106E"/>
    <w:multiLevelType w:val="hybridMultilevel"/>
    <w:tmpl w:val="1CE2857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6BD87B17"/>
    <w:multiLevelType w:val="hybridMultilevel"/>
    <w:tmpl w:val="24821BAA"/>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15:restartNumberingAfterBreak="0">
    <w:nsid w:val="6F42770A"/>
    <w:multiLevelType w:val="hybridMultilevel"/>
    <w:tmpl w:val="D51AC608"/>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3" w15:restartNumberingAfterBreak="0">
    <w:nsid w:val="6FCC47EB"/>
    <w:multiLevelType w:val="hybridMultilevel"/>
    <w:tmpl w:val="C058A11A"/>
    <w:lvl w:ilvl="0" w:tplc="041B0017">
      <w:start w:val="1"/>
      <w:numFmt w:val="lowerLetter"/>
      <w:lvlText w:val="%1)"/>
      <w:lvlJc w:val="left"/>
      <w:pPr>
        <w:ind w:left="360" w:hanging="360"/>
      </w:pPr>
      <w:rPr>
        <w:rFonts w:cs="Times New Roman" w:hint="default"/>
        <w:u w:val="none"/>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4" w15:restartNumberingAfterBreak="0">
    <w:nsid w:val="755F1AB5"/>
    <w:multiLevelType w:val="hybridMultilevel"/>
    <w:tmpl w:val="428A2FEA"/>
    <w:lvl w:ilvl="0" w:tplc="9B6CE8BE">
      <w:start w:val="3"/>
      <w:numFmt w:val="bullet"/>
      <w:lvlText w:val="-"/>
      <w:lvlJc w:val="left"/>
      <w:pPr>
        <w:ind w:left="1068" w:hanging="360"/>
      </w:pPr>
      <w:rPr>
        <w:rFonts w:ascii="Times New Roman" w:eastAsia="Times New Roman" w:hAnsi="Times New Roman" w:hint="default"/>
      </w:rPr>
    </w:lvl>
    <w:lvl w:ilvl="1" w:tplc="041B0003" w:tentative="1">
      <w:start w:val="1"/>
      <w:numFmt w:val="bullet"/>
      <w:lvlText w:val="o"/>
      <w:lvlJc w:val="left"/>
      <w:pPr>
        <w:ind w:left="1788" w:hanging="360"/>
      </w:pPr>
      <w:rPr>
        <w:rFonts w:ascii="Courier New" w:hAnsi="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35" w15:restartNumberingAfterBreak="0">
    <w:nsid w:val="77595F40"/>
    <w:multiLevelType w:val="hybridMultilevel"/>
    <w:tmpl w:val="D158DABA"/>
    <w:lvl w:ilvl="0" w:tplc="BF6E7D7A">
      <w:start w:val="1"/>
      <w:numFmt w:val="decimal"/>
      <w:lvlText w:val="(%1)"/>
      <w:lvlJc w:val="left"/>
      <w:pPr>
        <w:ind w:left="720" w:hanging="360"/>
      </w:pPr>
      <w:rPr>
        <w:rFonts w:cs="Times New Roman" w:hint="default"/>
        <w:b w:val="0"/>
        <w:i w:val="0"/>
        <w:color w:val="auto"/>
        <w:sz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4"/>
  </w:num>
  <w:num w:numId="2">
    <w:abstractNumId w:val="16"/>
  </w:num>
  <w:num w:numId="3">
    <w:abstractNumId w:val="10"/>
  </w:num>
  <w:num w:numId="4">
    <w:abstractNumId w:val="22"/>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26"/>
  </w:num>
  <w:num w:numId="8">
    <w:abstractNumId w:val="24"/>
  </w:num>
  <w:num w:numId="9">
    <w:abstractNumId w:val="6"/>
  </w:num>
  <w:num w:numId="10">
    <w:abstractNumId w:val="8"/>
  </w:num>
  <w:num w:numId="11">
    <w:abstractNumId w:val="11"/>
  </w:num>
  <w:num w:numId="12">
    <w:abstractNumId w:val="2"/>
  </w:num>
  <w:num w:numId="13">
    <w:abstractNumId w:val="9"/>
  </w:num>
  <w:num w:numId="14">
    <w:abstractNumId w:val="27"/>
  </w:num>
  <w:num w:numId="15">
    <w:abstractNumId w:val="15"/>
  </w:num>
  <w:num w:numId="16">
    <w:abstractNumId w:val="19"/>
  </w:num>
  <w:num w:numId="17">
    <w:abstractNumId w:val="17"/>
  </w:num>
  <w:num w:numId="18">
    <w:abstractNumId w:val="1"/>
  </w:num>
  <w:num w:numId="19">
    <w:abstractNumId w:val="7"/>
  </w:num>
  <w:num w:numId="20">
    <w:abstractNumId w:val="35"/>
  </w:num>
  <w:num w:numId="21">
    <w:abstractNumId w:val="21"/>
  </w:num>
  <w:num w:numId="22">
    <w:abstractNumId w:val="3"/>
  </w:num>
  <w:num w:numId="23">
    <w:abstractNumId w:val="20"/>
  </w:num>
  <w:num w:numId="24">
    <w:abstractNumId w:val="0"/>
  </w:num>
  <w:num w:numId="25">
    <w:abstractNumId w:val="5"/>
  </w:num>
  <w:num w:numId="26">
    <w:abstractNumId w:val="34"/>
  </w:num>
  <w:num w:numId="27">
    <w:abstractNumId w:val="32"/>
  </w:num>
  <w:num w:numId="28">
    <w:abstractNumId w:val="33"/>
  </w:num>
  <w:num w:numId="29">
    <w:abstractNumId w:val="18"/>
  </w:num>
  <w:num w:numId="30">
    <w:abstractNumId w:val="25"/>
  </w:num>
  <w:num w:numId="31">
    <w:abstractNumId w:val="14"/>
  </w:num>
  <w:num w:numId="32">
    <w:abstractNumId w:val="28"/>
  </w:num>
  <w:num w:numId="33">
    <w:abstractNumId w:val="13"/>
  </w:num>
  <w:num w:numId="34">
    <w:abstractNumId w:val="13"/>
  </w:num>
  <w:num w:numId="35">
    <w:abstractNumId w:val="30"/>
  </w:num>
  <w:num w:numId="36">
    <w:abstractNumId w:val="31"/>
  </w:num>
  <w:num w:numId="37">
    <w:abstractNumId w:val="36"/>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hyphenationZone w:val="425"/>
  <w:characterSpacingControl w:val="doNotCompress"/>
  <w:doNotValidateAgainstSchema/>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756"/>
    <w:rsid w:val="00017807"/>
    <w:rsid w:val="00027402"/>
    <w:rsid w:val="00035704"/>
    <w:rsid w:val="00052072"/>
    <w:rsid w:val="00057099"/>
    <w:rsid w:val="000577E3"/>
    <w:rsid w:val="0006442F"/>
    <w:rsid w:val="00073688"/>
    <w:rsid w:val="00077041"/>
    <w:rsid w:val="00091343"/>
    <w:rsid w:val="00093C4C"/>
    <w:rsid w:val="00096EE0"/>
    <w:rsid w:val="000A60D4"/>
    <w:rsid w:val="000B213B"/>
    <w:rsid w:val="000B6FEB"/>
    <w:rsid w:val="000C12C4"/>
    <w:rsid w:val="000C7385"/>
    <w:rsid w:val="000E2581"/>
    <w:rsid w:val="000E4B7F"/>
    <w:rsid w:val="000E6252"/>
    <w:rsid w:val="0010316C"/>
    <w:rsid w:val="00112D85"/>
    <w:rsid w:val="00122842"/>
    <w:rsid w:val="001318A9"/>
    <w:rsid w:val="00170047"/>
    <w:rsid w:val="00172168"/>
    <w:rsid w:val="0017408E"/>
    <w:rsid w:val="00180117"/>
    <w:rsid w:val="00181754"/>
    <w:rsid w:val="001A1018"/>
    <w:rsid w:val="001A6086"/>
    <w:rsid w:val="001C1753"/>
    <w:rsid w:val="001E785C"/>
    <w:rsid w:val="001F2A4C"/>
    <w:rsid w:val="001F685F"/>
    <w:rsid w:val="00200984"/>
    <w:rsid w:val="00202D42"/>
    <w:rsid w:val="00227831"/>
    <w:rsid w:val="00230B9D"/>
    <w:rsid w:val="00230FF3"/>
    <w:rsid w:val="00241DB1"/>
    <w:rsid w:val="0026023C"/>
    <w:rsid w:val="00262FE7"/>
    <w:rsid w:val="002756B3"/>
    <w:rsid w:val="002841F4"/>
    <w:rsid w:val="002B70AA"/>
    <w:rsid w:val="002D45D6"/>
    <w:rsid w:val="002D4613"/>
    <w:rsid w:val="002D4CE0"/>
    <w:rsid w:val="002D52A5"/>
    <w:rsid w:val="002E04F3"/>
    <w:rsid w:val="002F69C1"/>
    <w:rsid w:val="003031C3"/>
    <w:rsid w:val="003106AF"/>
    <w:rsid w:val="003312A7"/>
    <w:rsid w:val="00334368"/>
    <w:rsid w:val="00350DA2"/>
    <w:rsid w:val="003565C0"/>
    <w:rsid w:val="00360D1D"/>
    <w:rsid w:val="00361CF7"/>
    <w:rsid w:val="003625E0"/>
    <w:rsid w:val="0037584C"/>
    <w:rsid w:val="00383D70"/>
    <w:rsid w:val="003854C6"/>
    <w:rsid w:val="00386346"/>
    <w:rsid w:val="003B2959"/>
    <w:rsid w:val="003C53FF"/>
    <w:rsid w:val="003F097C"/>
    <w:rsid w:val="0040213C"/>
    <w:rsid w:val="004073EA"/>
    <w:rsid w:val="00414934"/>
    <w:rsid w:val="004169BB"/>
    <w:rsid w:val="004414C4"/>
    <w:rsid w:val="00466C78"/>
    <w:rsid w:val="0047694E"/>
    <w:rsid w:val="0049286A"/>
    <w:rsid w:val="00494D44"/>
    <w:rsid w:val="0049676D"/>
    <w:rsid w:val="004A47E3"/>
    <w:rsid w:val="004B747D"/>
    <w:rsid w:val="004C3BA6"/>
    <w:rsid w:val="004C44AC"/>
    <w:rsid w:val="004C5FF2"/>
    <w:rsid w:val="004D0356"/>
    <w:rsid w:val="004D31AE"/>
    <w:rsid w:val="004F37EB"/>
    <w:rsid w:val="004F4504"/>
    <w:rsid w:val="00513505"/>
    <w:rsid w:val="00520121"/>
    <w:rsid w:val="00537604"/>
    <w:rsid w:val="00551382"/>
    <w:rsid w:val="00555328"/>
    <w:rsid w:val="0056182C"/>
    <w:rsid w:val="005A4D4C"/>
    <w:rsid w:val="005A58DB"/>
    <w:rsid w:val="005B1207"/>
    <w:rsid w:val="005D4792"/>
    <w:rsid w:val="005D6D1F"/>
    <w:rsid w:val="005D7673"/>
    <w:rsid w:val="005E6739"/>
    <w:rsid w:val="006048A9"/>
    <w:rsid w:val="0060592D"/>
    <w:rsid w:val="00610AAB"/>
    <w:rsid w:val="00610AEC"/>
    <w:rsid w:val="006167E9"/>
    <w:rsid w:val="0061690E"/>
    <w:rsid w:val="006179B6"/>
    <w:rsid w:val="006217B6"/>
    <w:rsid w:val="00656BE6"/>
    <w:rsid w:val="00660BB8"/>
    <w:rsid w:val="00663C04"/>
    <w:rsid w:val="00692979"/>
    <w:rsid w:val="006950B3"/>
    <w:rsid w:val="00696358"/>
    <w:rsid w:val="006A2315"/>
    <w:rsid w:val="006A289B"/>
    <w:rsid w:val="006B1E97"/>
    <w:rsid w:val="006C5DD0"/>
    <w:rsid w:val="006E3EAF"/>
    <w:rsid w:val="006E6B40"/>
    <w:rsid w:val="006F4350"/>
    <w:rsid w:val="007021FA"/>
    <w:rsid w:val="0070479E"/>
    <w:rsid w:val="00717613"/>
    <w:rsid w:val="007203E8"/>
    <w:rsid w:val="00736E6F"/>
    <w:rsid w:val="00756426"/>
    <w:rsid w:val="007626D2"/>
    <w:rsid w:val="00770870"/>
    <w:rsid w:val="0077099B"/>
    <w:rsid w:val="007878B2"/>
    <w:rsid w:val="007908DC"/>
    <w:rsid w:val="00793B09"/>
    <w:rsid w:val="007A2B2C"/>
    <w:rsid w:val="007A3D70"/>
    <w:rsid w:val="007B184B"/>
    <w:rsid w:val="00803D79"/>
    <w:rsid w:val="00807368"/>
    <w:rsid w:val="00807B61"/>
    <w:rsid w:val="008104C9"/>
    <w:rsid w:val="0081420D"/>
    <w:rsid w:val="0082417B"/>
    <w:rsid w:val="0082720B"/>
    <w:rsid w:val="008411ED"/>
    <w:rsid w:val="008551DD"/>
    <w:rsid w:val="00856250"/>
    <w:rsid w:val="00887712"/>
    <w:rsid w:val="00891D3E"/>
    <w:rsid w:val="00892264"/>
    <w:rsid w:val="00895B6D"/>
    <w:rsid w:val="00896B4A"/>
    <w:rsid w:val="008A489A"/>
    <w:rsid w:val="008D37DD"/>
    <w:rsid w:val="008D772F"/>
    <w:rsid w:val="008F1DA3"/>
    <w:rsid w:val="0091401E"/>
    <w:rsid w:val="009167B4"/>
    <w:rsid w:val="00916CA0"/>
    <w:rsid w:val="00931069"/>
    <w:rsid w:val="009527A5"/>
    <w:rsid w:val="00952F56"/>
    <w:rsid w:val="009534B9"/>
    <w:rsid w:val="0095367B"/>
    <w:rsid w:val="0096075E"/>
    <w:rsid w:val="0097308E"/>
    <w:rsid w:val="009807B7"/>
    <w:rsid w:val="009876E0"/>
    <w:rsid w:val="00992D56"/>
    <w:rsid w:val="009A1614"/>
    <w:rsid w:val="009A1B66"/>
    <w:rsid w:val="009A7992"/>
    <w:rsid w:val="009C68BC"/>
    <w:rsid w:val="009C6DAF"/>
    <w:rsid w:val="009C7A77"/>
    <w:rsid w:val="009E27A7"/>
    <w:rsid w:val="009F3FA2"/>
    <w:rsid w:val="00A03FCC"/>
    <w:rsid w:val="00A065F4"/>
    <w:rsid w:val="00A136AC"/>
    <w:rsid w:val="00A232B0"/>
    <w:rsid w:val="00A276C5"/>
    <w:rsid w:val="00A35C0D"/>
    <w:rsid w:val="00A61447"/>
    <w:rsid w:val="00A87DA8"/>
    <w:rsid w:val="00AA18A4"/>
    <w:rsid w:val="00AC6D89"/>
    <w:rsid w:val="00AE64C2"/>
    <w:rsid w:val="00AE7E8D"/>
    <w:rsid w:val="00AF0165"/>
    <w:rsid w:val="00B128FD"/>
    <w:rsid w:val="00B147A0"/>
    <w:rsid w:val="00B3405B"/>
    <w:rsid w:val="00B35BD3"/>
    <w:rsid w:val="00B35F77"/>
    <w:rsid w:val="00B416DE"/>
    <w:rsid w:val="00B424BF"/>
    <w:rsid w:val="00B42EB2"/>
    <w:rsid w:val="00B464B0"/>
    <w:rsid w:val="00B72632"/>
    <w:rsid w:val="00B80109"/>
    <w:rsid w:val="00B96E9E"/>
    <w:rsid w:val="00BB0457"/>
    <w:rsid w:val="00BB3713"/>
    <w:rsid w:val="00BB532A"/>
    <w:rsid w:val="00BC3630"/>
    <w:rsid w:val="00BC4157"/>
    <w:rsid w:val="00BD11CA"/>
    <w:rsid w:val="00BD1394"/>
    <w:rsid w:val="00BD3EE9"/>
    <w:rsid w:val="00BD632D"/>
    <w:rsid w:val="00BE0C51"/>
    <w:rsid w:val="00BE4680"/>
    <w:rsid w:val="00BF49A3"/>
    <w:rsid w:val="00C03BA5"/>
    <w:rsid w:val="00C11C2F"/>
    <w:rsid w:val="00C160AF"/>
    <w:rsid w:val="00C2076C"/>
    <w:rsid w:val="00C21B0D"/>
    <w:rsid w:val="00C243B5"/>
    <w:rsid w:val="00C26ABA"/>
    <w:rsid w:val="00C46187"/>
    <w:rsid w:val="00C50618"/>
    <w:rsid w:val="00C5084F"/>
    <w:rsid w:val="00C66CB7"/>
    <w:rsid w:val="00C70185"/>
    <w:rsid w:val="00C71DED"/>
    <w:rsid w:val="00C757EA"/>
    <w:rsid w:val="00CA5756"/>
    <w:rsid w:val="00CA7522"/>
    <w:rsid w:val="00CB48FD"/>
    <w:rsid w:val="00CB78CB"/>
    <w:rsid w:val="00CC295F"/>
    <w:rsid w:val="00CE33BB"/>
    <w:rsid w:val="00CE7A6A"/>
    <w:rsid w:val="00CF26E1"/>
    <w:rsid w:val="00CF55F8"/>
    <w:rsid w:val="00D03AD2"/>
    <w:rsid w:val="00D05757"/>
    <w:rsid w:val="00D11CB5"/>
    <w:rsid w:val="00D1567F"/>
    <w:rsid w:val="00D23EF9"/>
    <w:rsid w:val="00D30D7E"/>
    <w:rsid w:val="00D373FF"/>
    <w:rsid w:val="00D5449C"/>
    <w:rsid w:val="00D57917"/>
    <w:rsid w:val="00D61794"/>
    <w:rsid w:val="00D63B55"/>
    <w:rsid w:val="00D642C5"/>
    <w:rsid w:val="00D7156B"/>
    <w:rsid w:val="00D80710"/>
    <w:rsid w:val="00D824DD"/>
    <w:rsid w:val="00D8535B"/>
    <w:rsid w:val="00D879C7"/>
    <w:rsid w:val="00DA070A"/>
    <w:rsid w:val="00DA70F4"/>
    <w:rsid w:val="00DB7F5E"/>
    <w:rsid w:val="00DC7A5A"/>
    <w:rsid w:val="00DD4994"/>
    <w:rsid w:val="00DD7084"/>
    <w:rsid w:val="00E06C84"/>
    <w:rsid w:val="00E1688E"/>
    <w:rsid w:val="00E266D6"/>
    <w:rsid w:val="00E41584"/>
    <w:rsid w:val="00E46DB0"/>
    <w:rsid w:val="00E70B47"/>
    <w:rsid w:val="00E73E38"/>
    <w:rsid w:val="00E83895"/>
    <w:rsid w:val="00EB4311"/>
    <w:rsid w:val="00EC2DEE"/>
    <w:rsid w:val="00EC74C8"/>
    <w:rsid w:val="00F02BC2"/>
    <w:rsid w:val="00F04FC3"/>
    <w:rsid w:val="00F2036E"/>
    <w:rsid w:val="00F40132"/>
    <w:rsid w:val="00F40763"/>
    <w:rsid w:val="00F41FB8"/>
    <w:rsid w:val="00F52769"/>
    <w:rsid w:val="00F74D68"/>
    <w:rsid w:val="00F920F2"/>
    <w:rsid w:val="00F9528E"/>
    <w:rsid w:val="00FB07AF"/>
    <w:rsid w:val="00FB0D6A"/>
    <w:rsid w:val="00FB16DF"/>
    <w:rsid w:val="00FB5D58"/>
    <w:rsid w:val="00FC006D"/>
    <w:rsid w:val="00FC5064"/>
    <w:rsid w:val="00FF2801"/>
    <w:rsid w:val="00FF700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2F463D"/>
  <w14:defaultImageDpi w14:val="0"/>
  <w15:docId w15:val="{22DC4E8A-F475-4CD1-A187-1988AFEBD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266D6"/>
    <w:pPr>
      <w:widowControl w:val="0"/>
      <w:adjustRightInd w:val="0"/>
      <w:spacing w:after="0" w:line="240" w:lineRule="auto"/>
    </w:pPr>
    <w:rPr>
      <w:rFonts w:ascii="Times New Roman" w:hAnsi="Times New Roman" w:cs="Times New Roman"/>
      <w:sz w:val="24"/>
      <w:szCs w:val="24"/>
    </w:rPr>
  </w:style>
  <w:style w:type="paragraph" w:styleId="Nadpis1">
    <w:name w:val="heading 1"/>
    <w:aliases w:val="Čo robí (časť)"/>
    <w:basedOn w:val="Normlny"/>
    <w:next w:val="Normlny"/>
    <w:link w:val="Nadpis1Char"/>
    <w:uiPriority w:val="99"/>
    <w:qFormat/>
    <w:locked/>
    <w:rsid w:val="00A065F4"/>
    <w:pPr>
      <w:keepNext/>
      <w:widowControl/>
      <w:numPr>
        <w:numId w:val="3"/>
      </w:numPr>
      <w:adjustRightInd/>
      <w:spacing w:before="360"/>
      <w:outlineLvl w:val="0"/>
    </w:pPr>
    <w:rPr>
      <w:b/>
      <w:bCs/>
      <w:kern w:val="32"/>
      <w:sz w:val="28"/>
      <w:szCs w:val="28"/>
    </w:rPr>
  </w:style>
  <w:style w:type="paragraph" w:styleId="Nadpis2">
    <w:name w:val="heading 2"/>
    <w:aliases w:val="Úloha"/>
    <w:basedOn w:val="Normlny"/>
    <w:link w:val="Nadpis2Char"/>
    <w:uiPriority w:val="99"/>
    <w:qFormat/>
    <w:locked/>
    <w:rsid w:val="00A065F4"/>
    <w:pPr>
      <w:widowControl/>
      <w:numPr>
        <w:ilvl w:val="1"/>
        <w:numId w:val="3"/>
      </w:numPr>
      <w:adjustRightInd/>
      <w:spacing w:before="120"/>
      <w:jc w:val="both"/>
      <w:outlineLvl w:val="1"/>
    </w:pPr>
  </w:style>
  <w:style w:type="paragraph" w:styleId="Nadpis3">
    <w:name w:val="heading 3"/>
    <w:aliases w:val="Podúloha"/>
    <w:basedOn w:val="Normlny"/>
    <w:link w:val="Nadpis3Char"/>
    <w:uiPriority w:val="99"/>
    <w:qFormat/>
    <w:locked/>
    <w:rsid w:val="00A065F4"/>
    <w:pPr>
      <w:keepNext/>
      <w:widowControl/>
      <w:numPr>
        <w:ilvl w:val="2"/>
        <w:numId w:val="3"/>
      </w:numPr>
      <w:adjustRightInd/>
      <w:spacing w:before="120"/>
      <w:ind w:left="2269"/>
      <w:outlineLvl w:val="2"/>
    </w:pPr>
  </w:style>
  <w:style w:type="paragraph" w:styleId="Nadpis4">
    <w:name w:val="heading 4"/>
    <w:aliases w:val="Termín"/>
    <w:basedOn w:val="Normlny"/>
    <w:next w:val="Nadpis2"/>
    <w:link w:val="Nadpis4Char"/>
    <w:uiPriority w:val="99"/>
    <w:qFormat/>
    <w:locked/>
    <w:rsid w:val="00A065F4"/>
    <w:pPr>
      <w:widowControl/>
      <w:numPr>
        <w:ilvl w:val="3"/>
        <w:numId w:val="3"/>
      </w:numPr>
      <w:adjustRightInd/>
      <w:spacing w:before="120" w:after="120"/>
      <w:outlineLvl w:val="3"/>
    </w:pPr>
    <w:rPr>
      <w:i/>
      <w:iCs/>
    </w:rPr>
  </w:style>
  <w:style w:type="paragraph" w:styleId="Nadpis5">
    <w:name w:val="heading 5"/>
    <w:basedOn w:val="Normlny"/>
    <w:next w:val="Normlny"/>
    <w:link w:val="Nadpis5Char"/>
    <w:uiPriority w:val="99"/>
    <w:qFormat/>
    <w:locked/>
    <w:rsid w:val="00A065F4"/>
    <w:pPr>
      <w:widowControl/>
      <w:numPr>
        <w:ilvl w:val="4"/>
        <w:numId w:val="3"/>
      </w:numPr>
      <w:adjustRightInd/>
      <w:spacing w:before="240" w:after="60"/>
      <w:outlineLvl w:val="4"/>
    </w:pPr>
    <w:rPr>
      <w:b/>
      <w:bCs/>
      <w:i/>
      <w:iCs/>
      <w:sz w:val="26"/>
      <w:szCs w:val="26"/>
    </w:rPr>
  </w:style>
  <w:style w:type="paragraph" w:styleId="Nadpis6">
    <w:name w:val="heading 6"/>
    <w:basedOn w:val="Normlny"/>
    <w:next w:val="Normlny"/>
    <w:link w:val="Nadpis6Char"/>
    <w:uiPriority w:val="99"/>
    <w:qFormat/>
    <w:locked/>
    <w:rsid w:val="00A065F4"/>
    <w:pPr>
      <w:widowControl/>
      <w:numPr>
        <w:ilvl w:val="5"/>
        <w:numId w:val="3"/>
      </w:numPr>
      <w:adjustRightInd/>
      <w:spacing w:before="240" w:after="60"/>
      <w:outlineLvl w:val="5"/>
    </w:pPr>
    <w:rPr>
      <w:b/>
      <w:bCs/>
      <w:sz w:val="22"/>
      <w:szCs w:val="22"/>
    </w:rPr>
  </w:style>
  <w:style w:type="paragraph" w:styleId="Nadpis7">
    <w:name w:val="heading 7"/>
    <w:basedOn w:val="Normlny"/>
    <w:next w:val="Normlny"/>
    <w:link w:val="Nadpis7Char"/>
    <w:uiPriority w:val="99"/>
    <w:qFormat/>
    <w:locked/>
    <w:rsid w:val="00A065F4"/>
    <w:pPr>
      <w:widowControl/>
      <w:numPr>
        <w:ilvl w:val="6"/>
        <w:numId w:val="3"/>
      </w:numPr>
      <w:adjustRightInd/>
      <w:spacing w:before="240" w:after="60"/>
      <w:outlineLvl w:val="6"/>
    </w:pPr>
  </w:style>
  <w:style w:type="paragraph" w:styleId="Nadpis8">
    <w:name w:val="heading 8"/>
    <w:basedOn w:val="Normlny"/>
    <w:next w:val="Normlny"/>
    <w:link w:val="Nadpis8Char"/>
    <w:uiPriority w:val="99"/>
    <w:qFormat/>
    <w:locked/>
    <w:rsid w:val="00A065F4"/>
    <w:pPr>
      <w:widowControl/>
      <w:numPr>
        <w:ilvl w:val="7"/>
        <w:numId w:val="3"/>
      </w:numPr>
      <w:adjustRightInd/>
      <w:spacing w:before="240" w:after="60"/>
      <w:outlineLvl w:val="7"/>
    </w:pPr>
    <w:rPr>
      <w:i/>
      <w:iCs/>
    </w:rPr>
  </w:style>
  <w:style w:type="paragraph" w:styleId="Nadpis9">
    <w:name w:val="heading 9"/>
    <w:basedOn w:val="Normlny"/>
    <w:next w:val="Normlny"/>
    <w:link w:val="Nadpis9Char"/>
    <w:uiPriority w:val="99"/>
    <w:qFormat/>
    <w:locked/>
    <w:rsid w:val="00A065F4"/>
    <w:pPr>
      <w:widowControl/>
      <w:numPr>
        <w:ilvl w:val="8"/>
        <w:numId w:val="3"/>
      </w:numPr>
      <w:adjustRightInd/>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Čo robí (časť) Char"/>
    <w:basedOn w:val="Predvolenpsmoodseku"/>
    <w:link w:val="Nadpis1"/>
    <w:uiPriority w:val="99"/>
    <w:locked/>
    <w:rsid w:val="00A065F4"/>
    <w:rPr>
      <w:rFonts w:ascii="Times New Roman" w:hAnsi="Times New Roman" w:cs="Times New Roman"/>
      <w:b/>
      <w:bCs/>
      <w:kern w:val="32"/>
      <w:sz w:val="28"/>
      <w:szCs w:val="28"/>
    </w:rPr>
  </w:style>
  <w:style w:type="character" w:customStyle="1" w:styleId="Nadpis2Char">
    <w:name w:val="Nadpis 2 Char"/>
    <w:aliases w:val="Úloha Char"/>
    <w:basedOn w:val="Predvolenpsmoodseku"/>
    <w:link w:val="Nadpis2"/>
    <w:uiPriority w:val="99"/>
    <w:locked/>
    <w:rsid w:val="00A065F4"/>
    <w:rPr>
      <w:rFonts w:ascii="Times New Roman" w:hAnsi="Times New Roman" w:cs="Times New Roman"/>
      <w:sz w:val="24"/>
      <w:szCs w:val="24"/>
    </w:rPr>
  </w:style>
  <w:style w:type="character" w:customStyle="1" w:styleId="Nadpis3Char">
    <w:name w:val="Nadpis 3 Char"/>
    <w:aliases w:val="Podúloha Char"/>
    <w:basedOn w:val="Predvolenpsmoodseku"/>
    <w:link w:val="Nadpis3"/>
    <w:uiPriority w:val="99"/>
    <w:locked/>
    <w:rsid w:val="00A065F4"/>
    <w:rPr>
      <w:rFonts w:ascii="Times New Roman" w:hAnsi="Times New Roman" w:cs="Times New Roman"/>
      <w:sz w:val="24"/>
      <w:szCs w:val="24"/>
    </w:rPr>
  </w:style>
  <w:style w:type="character" w:customStyle="1" w:styleId="Nadpis4Char">
    <w:name w:val="Nadpis 4 Char"/>
    <w:aliases w:val="Termín Char"/>
    <w:basedOn w:val="Predvolenpsmoodseku"/>
    <w:link w:val="Nadpis4"/>
    <w:uiPriority w:val="99"/>
    <w:locked/>
    <w:rsid w:val="00A065F4"/>
    <w:rPr>
      <w:rFonts w:ascii="Times New Roman" w:hAnsi="Times New Roman" w:cs="Times New Roman"/>
      <w:i/>
      <w:iCs/>
      <w:sz w:val="24"/>
      <w:szCs w:val="24"/>
    </w:rPr>
  </w:style>
  <w:style w:type="character" w:customStyle="1" w:styleId="Nadpis5Char">
    <w:name w:val="Nadpis 5 Char"/>
    <w:basedOn w:val="Predvolenpsmoodseku"/>
    <w:link w:val="Nadpis5"/>
    <w:uiPriority w:val="99"/>
    <w:locked/>
    <w:rsid w:val="00A065F4"/>
    <w:rPr>
      <w:rFonts w:ascii="Times New Roman" w:hAnsi="Times New Roman" w:cs="Times New Roman"/>
      <w:b/>
      <w:bCs/>
      <w:i/>
      <w:iCs/>
      <w:sz w:val="26"/>
      <w:szCs w:val="26"/>
    </w:rPr>
  </w:style>
  <w:style w:type="character" w:customStyle="1" w:styleId="Nadpis6Char">
    <w:name w:val="Nadpis 6 Char"/>
    <w:basedOn w:val="Predvolenpsmoodseku"/>
    <w:link w:val="Nadpis6"/>
    <w:uiPriority w:val="99"/>
    <w:locked/>
    <w:rsid w:val="00A065F4"/>
    <w:rPr>
      <w:rFonts w:ascii="Times New Roman" w:hAnsi="Times New Roman" w:cs="Times New Roman"/>
      <w:b/>
      <w:bCs/>
    </w:rPr>
  </w:style>
  <w:style w:type="character" w:customStyle="1" w:styleId="Nadpis7Char">
    <w:name w:val="Nadpis 7 Char"/>
    <w:basedOn w:val="Predvolenpsmoodseku"/>
    <w:link w:val="Nadpis7"/>
    <w:uiPriority w:val="99"/>
    <w:locked/>
    <w:rsid w:val="00A065F4"/>
    <w:rPr>
      <w:rFonts w:ascii="Times New Roman" w:hAnsi="Times New Roman" w:cs="Times New Roman"/>
      <w:sz w:val="24"/>
      <w:szCs w:val="24"/>
    </w:rPr>
  </w:style>
  <w:style w:type="character" w:customStyle="1" w:styleId="Nadpis8Char">
    <w:name w:val="Nadpis 8 Char"/>
    <w:basedOn w:val="Predvolenpsmoodseku"/>
    <w:link w:val="Nadpis8"/>
    <w:uiPriority w:val="99"/>
    <w:locked/>
    <w:rsid w:val="00A065F4"/>
    <w:rPr>
      <w:rFonts w:ascii="Times New Roman" w:hAnsi="Times New Roman" w:cs="Times New Roman"/>
      <w:i/>
      <w:iCs/>
      <w:sz w:val="24"/>
      <w:szCs w:val="24"/>
    </w:rPr>
  </w:style>
  <w:style w:type="character" w:customStyle="1" w:styleId="Nadpis9Char">
    <w:name w:val="Nadpis 9 Char"/>
    <w:basedOn w:val="Predvolenpsmoodseku"/>
    <w:link w:val="Nadpis9"/>
    <w:uiPriority w:val="99"/>
    <w:locked/>
    <w:rsid w:val="00A065F4"/>
    <w:rPr>
      <w:rFonts w:ascii="Arial" w:hAnsi="Arial" w:cs="Arial"/>
    </w:rPr>
  </w:style>
  <w:style w:type="character" w:styleId="Zstupntext">
    <w:name w:val="Placeholder Text"/>
    <w:basedOn w:val="Predvolenpsmoodseku"/>
    <w:uiPriority w:val="99"/>
    <w:rsid w:val="00E266D6"/>
    <w:rPr>
      <w:rFonts w:ascii="Times New Roman" w:hAnsi="Times New Roman" w:cs="Times New Roman"/>
      <w:color w:val="808080"/>
    </w:rPr>
  </w:style>
  <w:style w:type="paragraph" w:styleId="Textbubliny">
    <w:name w:val="Balloon Text"/>
    <w:basedOn w:val="Normlny"/>
    <w:link w:val="TextbublinyChar"/>
    <w:uiPriority w:val="99"/>
    <w:semiHidden/>
    <w:unhideWhenUsed/>
    <w:rsid w:val="00E266D6"/>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E266D6"/>
    <w:rPr>
      <w:rFonts w:ascii="Tahoma" w:hAnsi="Tahoma" w:cs="Tahoma"/>
      <w:sz w:val="16"/>
      <w:szCs w:val="16"/>
      <w:lang w:val="sk-SK" w:eastAsia="sk-SK"/>
    </w:rPr>
  </w:style>
  <w:style w:type="paragraph" w:customStyle="1" w:styleId="Style3">
    <w:name w:val="Style3"/>
    <w:basedOn w:val="Normlny"/>
    <w:uiPriority w:val="99"/>
    <w:rsid w:val="003C53FF"/>
    <w:pPr>
      <w:autoSpaceDE w:val="0"/>
      <w:autoSpaceDN w:val="0"/>
      <w:spacing w:line="267" w:lineRule="exact"/>
      <w:ind w:firstLine="310"/>
      <w:jc w:val="both"/>
    </w:pPr>
    <w:rPr>
      <w:rFonts w:eastAsiaTheme="minorEastAsia"/>
    </w:rPr>
  </w:style>
  <w:style w:type="character" w:customStyle="1" w:styleId="FontStyle11">
    <w:name w:val="Font Style11"/>
    <w:basedOn w:val="Predvolenpsmoodseku"/>
    <w:uiPriority w:val="99"/>
    <w:rsid w:val="003C53FF"/>
    <w:rPr>
      <w:rFonts w:ascii="Times New Roman" w:hAnsi="Times New Roman" w:cs="Times New Roman"/>
      <w:sz w:val="22"/>
      <w:szCs w:val="22"/>
    </w:rPr>
  </w:style>
  <w:style w:type="paragraph" w:styleId="Zkladntext">
    <w:name w:val="Body Text"/>
    <w:basedOn w:val="Normlny"/>
    <w:link w:val="ZkladntextChar"/>
    <w:uiPriority w:val="99"/>
    <w:rsid w:val="002756B3"/>
    <w:pPr>
      <w:widowControl/>
      <w:adjustRightInd/>
      <w:jc w:val="both"/>
    </w:pPr>
    <w:rPr>
      <w:rFonts w:ascii="Verdana" w:hAnsi="Verdana" w:cs="Verdana"/>
    </w:rPr>
  </w:style>
  <w:style w:type="character" w:customStyle="1" w:styleId="ZkladntextChar">
    <w:name w:val="Základný text Char"/>
    <w:basedOn w:val="Predvolenpsmoodseku"/>
    <w:link w:val="Zkladntext"/>
    <w:uiPriority w:val="99"/>
    <w:locked/>
    <w:rsid w:val="002756B3"/>
    <w:rPr>
      <w:rFonts w:ascii="Verdana" w:hAnsi="Verdana" w:cs="Verdana"/>
      <w:sz w:val="24"/>
      <w:szCs w:val="24"/>
    </w:rPr>
  </w:style>
  <w:style w:type="paragraph" w:styleId="Nzov">
    <w:name w:val="Title"/>
    <w:basedOn w:val="Normlny"/>
    <w:link w:val="NzovChar"/>
    <w:uiPriority w:val="99"/>
    <w:qFormat/>
    <w:locked/>
    <w:rsid w:val="00A065F4"/>
    <w:pPr>
      <w:widowControl/>
      <w:adjustRightInd/>
      <w:jc w:val="center"/>
    </w:pPr>
    <w:rPr>
      <w:rFonts w:ascii="Verdana" w:hAnsi="Verdana" w:cs="Verdana"/>
      <w:b/>
      <w:bCs/>
    </w:rPr>
  </w:style>
  <w:style w:type="character" w:customStyle="1" w:styleId="NzovChar">
    <w:name w:val="Názov Char"/>
    <w:basedOn w:val="Predvolenpsmoodseku"/>
    <w:link w:val="Nzov"/>
    <w:uiPriority w:val="99"/>
    <w:locked/>
    <w:rsid w:val="00A065F4"/>
    <w:rPr>
      <w:rFonts w:ascii="Verdana" w:hAnsi="Verdana" w:cs="Verdana"/>
      <w:b/>
      <w:bCs/>
      <w:sz w:val="24"/>
      <w:szCs w:val="24"/>
    </w:rPr>
  </w:style>
  <w:style w:type="paragraph" w:customStyle="1" w:styleId="AOHead1">
    <w:name w:val="AOHead1"/>
    <w:basedOn w:val="Normlny"/>
    <w:next w:val="Normlny"/>
    <w:rsid w:val="00610AEC"/>
    <w:pPr>
      <w:keepNext/>
      <w:widowControl/>
      <w:numPr>
        <w:numId w:val="4"/>
      </w:numPr>
      <w:adjustRightInd/>
      <w:spacing w:before="240" w:line="260" w:lineRule="atLeast"/>
      <w:jc w:val="both"/>
      <w:outlineLvl w:val="0"/>
    </w:pPr>
    <w:rPr>
      <w:rFonts w:eastAsia="SimSun"/>
      <w:b/>
      <w:caps/>
      <w:kern w:val="28"/>
      <w:sz w:val="22"/>
      <w:szCs w:val="20"/>
      <w:lang w:val="en-GB" w:eastAsia="en-US"/>
    </w:rPr>
  </w:style>
  <w:style w:type="paragraph" w:customStyle="1" w:styleId="AOHead2">
    <w:name w:val="AOHead2"/>
    <w:basedOn w:val="Normlny"/>
    <w:next w:val="Normlny"/>
    <w:rsid w:val="00610AEC"/>
    <w:pPr>
      <w:keepNext/>
      <w:widowControl/>
      <w:numPr>
        <w:ilvl w:val="2"/>
        <w:numId w:val="4"/>
      </w:numPr>
      <w:tabs>
        <w:tab w:val="num" w:pos="720"/>
      </w:tabs>
      <w:adjustRightInd/>
      <w:spacing w:before="240" w:line="260" w:lineRule="atLeast"/>
      <w:ind w:left="720"/>
      <w:jc w:val="both"/>
      <w:outlineLvl w:val="1"/>
    </w:pPr>
    <w:rPr>
      <w:rFonts w:eastAsia="SimSun"/>
      <w:b/>
      <w:sz w:val="22"/>
      <w:szCs w:val="20"/>
      <w:lang w:val="en-GB" w:eastAsia="en-US"/>
    </w:rPr>
  </w:style>
  <w:style w:type="paragraph" w:customStyle="1" w:styleId="AOHead6">
    <w:name w:val="AOHead6"/>
    <w:basedOn w:val="Normlny"/>
    <w:next w:val="Normlny"/>
    <w:rsid w:val="00610AEC"/>
    <w:pPr>
      <w:widowControl/>
      <w:numPr>
        <w:ilvl w:val="5"/>
        <w:numId w:val="4"/>
      </w:numPr>
      <w:adjustRightInd/>
      <w:spacing w:before="240" w:line="260" w:lineRule="atLeast"/>
      <w:jc w:val="both"/>
      <w:outlineLvl w:val="5"/>
    </w:pPr>
    <w:rPr>
      <w:rFonts w:eastAsia="SimSun"/>
      <w:sz w:val="22"/>
      <w:szCs w:val="20"/>
      <w:lang w:val="en-GB" w:eastAsia="en-US"/>
    </w:rPr>
  </w:style>
  <w:style w:type="paragraph" w:customStyle="1" w:styleId="Default">
    <w:name w:val="Default"/>
    <w:rsid w:val="00350DA2"/>
    <w:pPr>
      <w:autoSpaceDE w:val="0"/>
      <w:autoSpaceDN w:val="0"/>
      <w:adjustRightInd w:val="0"/>
      <w:spacing w:after="0" w:line="240" w:lineRule="auto"/>
    </w:pPr>
    <w:rPr>
      <w:rFonts w:ascii="Times New Roman" w:hAnsi="Times New Roman" w:cs="Times New Roman"/>
      <w:color w:val="000000"/>
      <w:sz w:val="24"/>
      <w:szCs w:val="24"/>
    </w:rPr>
  </w:style>
  <w:style w:type="paragraph" w:styleId="Normlnywebov">
    <w:name w:val="Normal (Web)"/>
    <w:basedOn w:val="Normlny"/>
    <w:uiPriority w:val="99"/>
    <w:unhideWhenUsed/>
    <w:rsid w:val="00350DA2"/>
    <w:pPr>
      <w:widowControl/>
      <w:adjustRightInd/>
      <w:spacing w:before="100" w:beforeAutospacing="1" w:after="100" w:afterAutospacing="1"/>
    </w:pPr>
  </w:style>
  <w:style w:type="paragraph" w:styleId="Odsekzoznamu">
    <w:name w:val="List Paragraph"/>
    <w:aliases w:val="body,Odsek zoznamu2"/>
    <w:basedOn w:val="Normlny"/>
    <w:link w:val="OdsekzoznamuChar"/>
    <w:uiPriority w:val="34"/>
    <w:qFormat/>
    <w:locked/>
    <w:rsid w:val="00350DA2"/>
    <w:pPr>
      <w:ind w:left="720"/>
      <w:contextualSpacing/>
    </w:pPr>
  </w:style>
  <w:style w:type="paragraph" w:styleId="Hlavika">
    <w:name w:val="header"/>
    <w:basedOn w:val="Normlny"/>
    <w:link w:val="HlavikaChar"/>
    <w:uiPriority w:val="99"/>
    <w:unhideWhenUsed/>
    <w:rsid w:val="00BE4680"/>
    <w:pPr>
      <w:widowControl/>
      <w:tabs>
        <w:tab w:val="center" w:pos="4536"/>
        <w:tab w:val="right" w:pos="9072"/>
      </w:tabs>
      <w:adjustRightInd/>
    </w:pPr>
    <w:rPr>
      <w:rFonts w:ascii="Calibri" w:hAnsi="Calibri"/>
      <w:sz w:val="22"/>
      <w:szCs w:val="22"/>
      <w:lang w:eastAsia="en-US"/>
    </w:rPr>
  </w:style>
  <w:style w:type="character" w:customStyle="1" w:styleId="HlavikaChar">
    <w:name w:val="Hlavička Char"/>
    <w:basedOn w:val="Predvolenpsmoodseku"/>
    <w:link w:val="Hlavika"/>
    <w:uiPriority w:val="99"/>
    <w:locked/>
    <w:rsid w:val="00BE4680"/>
    <w:rPr>
      <w:rFonts w:cs="Times New Roman"/>
      <w:lang w:val="x-none" w:eastAsia="en-US"/>
    </w:rPr>
  </w:style>
  <w:style w:type="paragraph" w:styleId="Pta">
    <w:name w:val="footer"/>
    <w:basedOn w:val="Normlny"/>
    <w:link w:val="PtaChar"/>
    <w:uiPriority w:val="99"/>
    <w:unhideWhenUsed/>
    <w:rsid w:val="00BE4680"/>
    <w:pPr>
      <w:widowControl/>
      <w:tabs>
        <w:tab w:val="center" w:pos="4536"/>
        <w:tab w:val="right" w:pos="9072"/>
      </w:tabs>
      <w:adjustRightInd/>
    </w:pPr>
    <w:rPr>
      <w:rFonts w:ascii="Calibri" w:hAnsi="Calibri"/>
      <w:sz w:val="22"/>
      <w:szCs w:val="22"/>
      <w:lang w:eastAsia="en-US"/>
    </w:rPr>
  </w:style>
  <w:style w:type="character" w:customStyle="1" w:styleId="PtaChar">
    <w:name w:val="Päta Char"/>
    <w:basedOn w:val="Predvolenpsmoodseku"/>
    <w:link w:val="Pta"/>
    <w:uiPriority w:val="99"/>
    <w:locked/>
    <w:rsid w:val="00BE4680"/>
    <w:rPr>
      <w:rFonts w:cs="Times New Roman"/>
      <w:lang w:val="x-none" w:eastAsia="en-US"/>
    </w:rPr>
  </w:style>
  <w:style w:type="paragraph" w:customStyle="1" w:styleId="AODocTxt">
    <w:name w:val="AODocTxt"/>
    <w:basedOn w:val="Normlny"/>
    <w:link w:val="AODocTxtChar"/>
    <w:rsid w:val="00BE4680"/>
    <w:pPr>
      <w:widowControl/>
      <w:numPr>
        <w:numId w:val="16"/>
      </w:numPr>
      <w:adjustRightInd/>
      <w:spacing w:before="240" w:line="260" w:lineRule="atLeast"/>
      <w:jc w:val="both"/>
    </w:pPr>
    <w:rPr>
      <w:rFonts w:eastAsia="SimSun"/>
      <w:sz w:val="22"/>
      <w:szCs w:val="20"/>
      <w:lang w:val="en-GB" w:eastAsia="en-US"/>
    </w:rPr>
  </w:style>
  <w:style w:type="paragraph" w:customStyle="1" w:styleId="AODocTxtL1">
    <w:name w:val="AODocTxtL1"/>
    <w:basedOn w:val="AODocTxt"/>
    <w:rsid w:val="00BE4680"/>
    <w:pPr>
      <w:numPr>
        <w:ilvl w:val="1"/>
      </w:numPr>
      <w:ind w:left="1788" w:hanging="360"/>
    </w:pPr>
  </w:style>
  <w:style w:type="paragraph" w:customStyle="1" w:styleId="AODocTxtL2">
    <w:name w:val="AODocTxtL2"/>
    <w:basedOn w:val="AODocTxt"/>
    <w:rsid w:val="00BE4680"/>
    <w:pPr>
      <w:numPr>
        <w:ilvl w:val="2"/>
      </w:numPr>
      <w:ind w:left="2508" w:hanging="180"/>
    </w:pPr>
  </w:style>
  <w:style w:type="paragraph" w:customStyle="1" w:styleId="AODocTxtL3">
    <w:name w:val="AODocTxtL3"/>
    <w:basedOn w:val="AODocTxt"/>
    <w:rsid w:val="00BE4680"/>
    <w:pPr>
      <w:numPr>
        <w:ilvl w:val="3"/>
      </w:numPr>
      <w:ind w:left="3228" w:hanging="360"/>
    </w:pPr>
  </w:style>
  <w:style w:type="paragraph" w:customStyle="1" w:styleId="AODocTxtL4">
    <w:name w:val="AODocTxtL4"/>
    <w:basedOn w:val="AODocTxt"/>
    <w:rsid w:val="00BE4680"/>
    <w:pPr>
      <w:numPr>
        <w:ilvl w:val="4"/>
      </w:numPr>
      <w:ind w:left="3948" w:hanging="360"/>
    </w:pPr>
  </w:style>
  <w:style w:type="paragraph" w:customStyle="1" w:styleId="AODocTxtL5">
    <w:name w:val="AODocTxtL5"/>
    <w:basedOn w:val="AODocTxt"/>
    <w:rsid w:val="00BE4680"/>
    <w:pPr>
      <w:numPr>
        <w:ilvl w:val="5"/>
      </w:numPr>
      <w:ind w:left="4668" w:hanging="180"/>
    </w:pPr>
  </w:style>
  <w:style w:type="paragraph" w:customStyle="1" w:styleId="AODocTxtL6">
    <w:name w:val="AODocTxtL6"/>
    <w:basedOn w:val="AODocTxt"/>
    <w:rsid w:val="00BE4680"/>
    <w:pPr>
      <w:numPr>
        <w:ilvl w:val="7"/>
      </w:numPr>
      <w:ind w:left="4320" w:hanging="360"/>
    </w:pPr>
  </w:style>
  <w:style w:type="character" w:customStyle="1" w:styleId="AODocTxtChar">
    <w:name w:val="AODocTxt Char"/>
    <w:link w:val="AODocTxt"/>
    <w:locked/>
    <w:rsid w:val="00BE4680"/>
    <w:rPr>
      <w:rFonts w:ascii="Times New Roman" w:eastAsia="SimSun" w:hAnsi="Times New Roman"/>
      <w:sz w:val="20"/>
      <w:lang w:val="en-GB" w:eastAsia="en-US"/>
    </w:rPr>
  </w:style>
  <w:style w:type="paragraph" w:customStyle="1" w:styleId="Normlny1">
    <w:name w:val="Normálny1"/>
    <w:rsid w:val="00BE4680"/>
    <w:pPr>
      <w:spacing w:after="0"/>
    </w:pPr>
    <w:rPr>
      <w:rFonts w:ascii="Arial" w:eastAsia="SimSun" w:hAnsi="Arial" w:cs="Arial"/>
      <w:color w:val="000000"/>
    </w:rPr>
  </w:style>
  <w:style w:type="paragraph" w:customStyle="1" w:styleId="zkladodsun1mm">
    <w:name w:val="základ_odsun_1mm"/>
    <w:basedOn w:val="Normlny"/>
    <w:uiPriority w:val="99"/>
    <w:rsid w:val="00BE4680"/>
    <w:pPr>
      <w:autoSpaceDE w:val="0"/>
      <w:autoSpaceDN w:val="0"/>
      <w:spacing w:after="57" w:line="228" w:lineRule="atLeast"/>
      <w:ind w:firstLine="170"/>
      <w:jc w:val="both"/>
      <w:textAlignment w:val="center"/>
    </w:pPr>
    <w:rPr>
      <w:rFonts w:ascii="TimesNewRomanPSMT" w:hAnsi="TimesNewRomanPSMT" w:cs="TimesNewRomanPSMT"/>
      <w:color w:val="000000"/>
      <w:sz w:val="19"/>
      <w:szCs w:val="19"/>
      <w:lang w:eastAsia="cs-CZ"/>
    </w:rPr>
  </w:style>
  <w:style w:type="paragraph" w:customStyle="1" w:styleId="zladodsun1mm">
    <w:name w:val="z疚lad_odsun_1mm"/>
    <w:basedOn w:val="Default"/>
    <w:uiPriority w:val="99"/>
    <w:rsid w:val="00BE4680"/>
    <w:pPr>
      <w:widowControl w:val="0"/>
      <w:spacing w:after="57" w:line="228" w:lineRule="atLeast"/>
      <w:ind w:firstLine="170"/>
      <w:jc w:val="both"/>
      <w:textAlignment w:val="center"/>
    </w:pPr>
    <w:rPr>
      <w:rFonts w:ascii="TimesNewRomanPSMT" w:hAnsi="TimesNewRomanPSMT" w:cs="TimesNewRomanPSMT"/>
      <w:sz w:val="19"/>
      <w:szCs w:val="19"/>
      <w:lang w:eastAsia="cs-CZ"/>
    </w:rPr>
  </w:style>
  <w:style w:type="paragraph" w:styleId="Textkomentra">
    <w:name w:val="annotation text"/>
    <w:basedOn w:val="Normlny"/>
    <w:link w:val="TextkomentraChar"/>
    <w:uiPriority w:val="99"/>
    <w:unhideWhenUsed/>
    <w:rsid w:val="00B3405B"/>
    <w:pPr>
      <w:widowControl/>
      <w:adjustRightInd/>
      <w:spacing w:after="200"/>
    </w:pPr>
    <w:rPr>
      <w:rFonts w:ascii="Calibri" w:hAnsi="Calibri"/>
      <w:sz w:val="20"/>
      <w:szCs w:val="20"/>
      <w:lang w:eastAsia="en-US"/>
    </w:rPr>
  </w:style>
  <w:style w:type="character" w:customStyle="1" w:styleId="TextkomentraChar">
    <w:name w:val="Text komentára Char"/>
    <w:basedOn w:val="Predvolenpsmoodseku"/>
    <w:link w:val="Textkomentra"/>
    <w:uiPriority w:val="99"/>
    <w:locked/>
    <w:rsid w:val="00B3405B"/>
    <w:rPr>
      <w:rFonts w:cs="Times New Roman"/>
      <w:sz w:val="20"/>
      <w:szCs w:val="20"/>
      <w:lang w:val="x-none" w:eastAsia="en-US"/>
    </w:rPr>
  </w:style>
  <w:style w:type="character" w:styleId="Odkaznakomentr">
    <w:name w:val="annotation reference"/>
    <w:basedOn w:val="Predvolenpsmoodseku"/>
    <w:uiPriority w:val="99"/>
    <w:rsid w:val="00952F56"/>
    <w:rPr>
      <w:rFonts w:cs="Times New Roman"/>
      <w:sz w:val="16"/>
    </w:rPr>
  </w:style>
  <w:style w:type="paragraph" w:styleId="Predmetkomentra">
    <w:name w:val="annotation subject"/>
    <w:basedOn w:val="Textkomentra"/>
    <w:next w:val="Textkomentra"/>
    <w:link w:val="PredmetkomentraChar"/>
    <w:uiPriority w:val="99"/>
    <w:rsid w:val="00952F56"/>
    <w:pPr>
      <w:widowControl w:val="0"/>
      <w:adjustRightInd w:val="0"/>
      <w:spacing w:after="0"/>
    </w:pPr>
    <w:rPr>
      <w:rFonts w:ascii="Times New Roman" w:hAnsi="Times New Roman"/>
      <w:b/>
      <w:bCs/>
      <w:lang w:eastAsia="sk-SK"/>
    </w:rPr>
  </w:style>
  <w:style w:type="character" w:customStyle="1" w:styleId="PredmetkomentraChar">
    <w:name w:val="Predmet komentára Char"/>
    <w:basedOn w:val="TextkomentraChar"/>
    <w:link w:val="Predmetkomentra"/>
    <w:uiPriority w:val="99"/>
    <w:locked/>
    <w:rsid w:val="00952F56"/>
    <w:rPr>
      <w:rFonts w:ascii="Times New Roman" w:hAnsi="Times New Roman" w:cs="Times New Roman"/>
      <w:b/>
      <w:bCs/>
      <w:sz w:val="20"/>
      <w:szCs w:val="20"/>
      <w:lang w:val="x-none" w:eastAsia="en-US"/>
    </w:rPr>
  </w:style>
  <w:style w:type="paragraph" w:styleId="Revzia">
    <w:name w:val="Revision"/>
    <w:hidden/>
    <w:uiPriority w:val="99"/>
    <w:semiHidden/>
    <w:locked/>
    <w:rsid w:val="00952F56"/>
    <w:pPr>
      <w:spacing w:after="0" w:line="240" w:lineRule="auto"/>
    </w:pPr>
    <w:rPr>
      <w:rFonts w:ascii="Times New Roman" w:hAnsi="Times New Roman" w:cs="Times New Roman"/>
      <w:sz w:val="24"/>
      <w:szCs w:val="24"/>
    </w:rPr>
  </w:style>
  <w:style w:type="paragraph" w:customStyle="1" w:styleId="51abs">
    <w:name w:val="51abs"/>
    <w:basedOn w:val="Normlny"/>
    <w:rsid w:val="00952F56"/>
    <w:pPr>
      <w:widowControl/>
      <w:adjustRightInd/>
      <w:spacing w:before="100" w:beforeAutospacing="1" w:after="100" w:afterAutospacing="1"/>
    </w:pPr>
  </w:style>
  <w:style w:type="character" w:styleId="Hypertextovprepojenie">
    <w:name w:val="Hyperlink"/>
    <w:basedOn w:val="Predvolenpsmoodseku"/>
    <w:uiPriority w:val="99"/>
    <w:unhideWhenUsed/>
    <w:rsid w:val="00952F56"/>
    <w:rPr>
      <w:rFonts w:cs="Times New Roman"/>
      <w:color w:val="0000FF"/>
      <w:u w:val="single"/>
    </w:rPr>
  </w:style>
  <w:style w:type="character" w:styleId="Siln">
    <w:name w:val="Strong"/>
    <w:basedOn w:val="Predvolenpsmoodseku"/>
    <w:uiPriority w:val="22"/>
    <w:qFormat/>
    <w:locked/>
    <w:rsid w:val="00952F56"/>
    <w:rPr>
      <w:rFonts w:cs="Times New Roman"/>
      <w:b/>
    </w:rPr>
  </w:style>
  <w:style w:type="paragraph" w:customStyle="1" w:styleId="51Abs0">
    <w:name w:val="51_Abs"/>
    <w:basedOn w:val="Normlny"/>
    <w:qFormat/>
    <w:rsid w:val="00952F56"/>
    <w:pPr>
      <w:widowControl/>
      <w:adjustRightInd/>
      <w:spacing w:before="80" w:line="220" w:lineRule="exact"/>
      <w:ind w:firstLine="397"/>
      <w:jc w:val="both"/>
    </w:pPr>
    <w:rPr>
      <w:color w:val="000000"/>
      <w:sz w:val="20"/>
      <w:szCs w:val="20"/>
      <w:lang w:val="de-DE" w:eastAsia="de-DE"/>
    </w:rPr>
  </w:style>
  <w:style w:type="table" w:customStyle="1" w:styleId="Mriekatabuky1">
    <w:name w:val="Mriežka tabuľky1"/>
    <w:basedOn w:val="Normlnatabuka"/>
    <w:next w:val="Mriekatabuky"/>
    <w:uiPriority w:val="59"/>
    <w:rsid w:val="008104C9"/>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59"/>
    <w:locked/>
    <w:rsid w:val="00810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uiPriority w:val="99"/>
    <w:rsid w:val="002F69C1"/>
    <w:rPr>
      <w:rFonts w:cs="Times New Roman"/>
    </w:rPr>
  </w:style>
  <w:style w:type="character" w:customStyle="1" w:styleId="OdsekzoznamuChar">
    <w:name w:val="Odsek zoznamu Char"/>
    <w:aliases w:val="body Char,Odsek zoznamu2 Char"/>
    <w:basedOn w:val="Predvolenpsmoodseku"/>
    <w:link w:val="Odsekzoznamu"/>
    <w:uiPriority w:val="34"/>
    <w:locked/>
    <w:rsid w:val="002F69C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2720906">
      <w:marLeft w:val="0"/>
      <w:marRight w:val="0"/>
      <w:marTop w:val="0"/>
      <w:marBottom w:val="0"/>
      <w:divBdr>
        <w:top w:val="none" w:sz="0" w:space="0" w:color="auto"/>
        <w:left w:val="none" w:sz="0" w:space="0" w:color="auto"/>
        <w:bottom w:val="none" w:sz="0" w:space="0" w:color="auto"/>
        <w:right w:val="none" w:sz="0" w:space="0" w:color="auto"/>
      </w:divBdr>
    </w:div>
    <w:div w:id="2142720907">
      <w:marLeft w:val="0"/>
      <w:marRight w:val="0"/>
      <w:marTop w:val="0"/>
      <w:marBottom w:val="0"/>
      <w:divBdr>
        <w:top w:val="none" w:sz="0" w:space="0" w:color="auto"/>
        <w:left w:val="none" w:sz="0" w:space="0" w:color="auto"/>
        <w:bottom w:val="none" w:sz="0" w:space="0" w:color="auto"/>
        <w:right w:val="none" w:sz="0" w:space="0" w:color="auto"/>
      </w:divBdr>
    </w:div>
    <w:div w:id="2142720908">
      <w:marLeft w:val="0"/>
      <w:marRight w:val="0"/>
      <w:marTop w:val="0"/>
      <w:marBottom w:val="0"/>
      <w:divBdr>
        <w:top w:val="none" w:sz="0" w:space="0" w:color="auto"/>
        <w:left w:val="none" w:sz="0" w:space="0" w:color="auto"/>
        <w:bottom w:val="none" w:sz="0" w:space="0" w:color="auto"/>
        <w:right w:val="none" w:sz="0" w:space="0" w:color="auto"/>
      </w:divBdr>
    </w:div>
    <w:div w:id="2142720909">
      <w:marLeft w:val="0"/>
      <w:marRight w:val="0"/>
      <w:marTop w:val="0"/>
      <w:marBottom w:val="0"/>
      <w:divBdr>
        <w:top w:val="none" w:sz="0" w:space="0" w:color="auto"/>
        <w:left w:val="none" w:sz="0" w:space="0" w:color="auto"/>
        <w:bottom w:val="none" w:sz="0" w:space="0" w:color="auto"/>
        <w:right w:val="none" w:sz="0" w:space="0" w:color="auto"/>
      </w:divBdr>
    </w:div>
    <w:div w:id="21427209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sterusky@vlada.gov.sk"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51036-F0AF-4F81-9373-7789FC5DC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6251</Words>
  <Characters>35637</Characters>
  <Application>Microsoft Office Word</Application>
  <DocSecurity>0</DocSecurity>
  <Lines>296</Lines>
  <Paragraphs>83</Paragraphs>
  <ScaleCrop>false</ScaleCrop>
  <HeadingPairs>
    <vt:vector size="2" baseType="variant">
      <vt:variant>
        <vt:lpstr>Názov</vt:lpstr>
      </vt:variant>
      <vt:variant>
        <vt:i4>1</vt:i4>
      </vt:variant>
    </vt:vector>
  </HeadingPairs>
  <TitlesOfParts>
    <vt:vector size="1" baseType="lpstr">
      <vt:lpstr/>
    </vt:vector>
  </TitlesOfParts>
  <Company>Abyss</Company>
  <LinksUpToDate>false</LinksUpToDate>
  <CharactersWithSpaces>41805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Malatinský Michal</cp:lastModifiedBy>
  <cp:revision>4</cp:revision>
  <cp:lastPrinted>2022-01-13T11:55:00Z</cp:lastPrinted>
  <dcterms:created xsi:type="dcterms:W3CDTF">2022-01-12T15:24:00Z</dcterms:created>
  <dcterms:modified xsi:type="dcterms:W3CDTF">2022-01-13T14:19:00Z</dcterms:modified>
</cp:coreProperties>
</file>