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B39C76" w14:textId="77777777" w:rsidR="000E3583" w:rsidRPr="00821346" w:rsidRDefault="000E3583" w:rsidP="000E3583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821346">
        <w:rPr>
          <w:rFonts w:ascii="Times New Roman" w:hAnsi="Times New Roman"/>
          <w:b/>
          <w:color w:val="000000" w:themeColor="text1"/>
          <w:sz w:val="24"/>
          <w:szCs w:val="24"/>
        </w:rPr>
        <w:t>Dôvodová správa</w:t>
      </w:r>
    </w:p>
    <w:p w14:paraId="7786148F" w14:textId="77777777" w:rsidR="000E3583" w:rsidRPr="00821346" w:rsidRDefault="000E3583" w:rsidP="000E35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21346">
        <w:rPr>
          <w:rFonts w:ascii="Times New Roman" w:hAnsi="Times New Roman"/>
          <w:b/>
          <w:color w:val="000000" w:themeColor="text1"/>
          <w:sz w:val="24"/>
          <w:szCs w:val="24"/>
        </w:rPr>
        <w:t>Všeobecná časť</w:t>
      </w:r>
    </w:p>
    <w:p w14:paraId="6DCFACE7" w14:textId="77777777" w:rsidR="000E3583" w:rsidRPr="00821346" w:rsidRDefault="000E3583" w:rsidP="000E3583">
      <w:pPr>
        <w:pStyle w:val="Zkladntext"/>
        <w:widowControl/>
        <w:spacing w:line="276" w:lineRule="auto"/>
        <w:jc w:val="both"/>
        <w:rPr>
          <w:color w:val="000000" w:themeColor="text1"/>
          <w:sz w:val="24"/>
        </w:rPr>
      </w:pPr>
    </w:p>
    <w:p w14:paraId="53291CF7" w14:textId="77777777" w:rsidR="000E3583" w:rsidRPr="00821346" w:rsidRDefault="000E3583" w:rsidP="000E3583">
      <w:pPr>
        <w:spacing w:after="0" w:line="0" w:lineRule="atLeast"/>
        <w:ind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Ministerstvo kultúry Slovenskej republiky na základe </w:t>
      </w:r>
      <w:r w:rsidR="00876AB4"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Plánu legislatívnych úloh vlády Slovenskej republiky na mesiace jún až december 2021 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predkladá </w:t>
      </w:r>
      <w:r w:rsidR="0062250B" w:rsidRPr="00821346">
        <w:rPr>
          <w:rFonts w:ascii="Times New Roman" w:hAnsi="Times New Roman"/>
          <w:color w:val="000000" w:themeColor="text1"/>
          <w:sz w:val="24"/>
          <w:szCs w:val="24"/>
        </w:rPr>
        <w:t>na rokovanie vlády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 ná</w:t>
      </w:r>
      <w:r w:rsidRPr="00821346">
        <w:rPr>
          <w:rFonts w:ascii="Times New Roman" w:hAnsi="Times New Roman"/>
          <w:noProof/>
          <w:color w:val="000000" w:themeColor="text1"/>
          <w:sz w:val="24"/>
          <w:szCs w:val="24"/>
        </w:rPr>
        <w:t xml:space="preserve">vrh 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zákona, ktorým sa </w:t>
      </w:r>
      <w:r w:rsidR="008A3D28"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mení a 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dopĺňa zákon </w:t>
      </w:r>
      <w:r w:rsidRPr="00821346">
        <w:rPr>
          <w:rFonts w:ascii="Times New Roman" w:hAnsi="Times New Roman"/>
          <w:color w:val="000000" w:themeColor="text1"/>
          <w:sz w:val="24"/>
        </w:rPr>
        <w:t>č. 189/2015 Z. z. o kultúrno-osvetovej činnosti.</w:t>
      </w:r>
    </w:p>
    <w:p w14:paraId="6B492417" w14:textId="77777777" w:rsidR="000E3583" w:rsidRPr="00821346" w:rsidRDefault="000E3583" w:rsidP="000E3583">
      <w:pPr>
        <w:pStyle w:val="Zkladntext"/>
        <w:widowControl/>
        <w:spacing w:line="276" w:lineRule="auto"/>
        <w:ind w:firstLine="633"/>
        <w:jc w:val="both"/>
        <w:rPr>
          <w:color w:val="000000" w:themeColor="text1"/>
          <w:sz w:val="24"/>
        </w:rPr>
      </w:pPr>
    </w:p>
    <w:p w14:paraId="6FFA89ED" w14:textId="77777777" w:rsidR="00FE51B9" w:rsidRPr="00821346" w:rsidRDefault="005E01C3" w:rsidP="000E3583">
      <w:pPr>
        <w:pStyle w:val="Zkladntext"/>
        <w:widowControl/>
        <w:spacing w:line="276" w:lineRule="auto"/>
        <w:ind w:firstLine="633"/>
        <w:jc w:val="both"/>
        <w:rPr>
          <w:color w:val="000000" w:themeColor="text1"/>
          <w:sz w:val="24"/>
        </w:rPr>
      </w:pPr>
      <w:r w:rsidRPr="00821346">
        <w:rPr>
          <w:color w:val="000000" w:themeColor="text1"/>
          <w:sz w:val="24"/>
        </w:rPr>
        <w:t xml:space="preserve">Cieľom navrhovanej úpravy je doplnenie spôsobu výberu a odvolania štatutárnych orgánov a vedúcich zamestnancov </w:t>
      </w:r>
      <w:r w:rsidR="00B750A9" w:rsidRPr="00821346">
        <w:rPr>
          <w:color w:val="000000" w:themeColor="text1"/>
          <w:sz w:val="24"/>
        </w:rPr>
        <w:t xml:space="preserve">riadiacich kultúrno-osvetové zariadenie </w:t>
      </w:r>
      <w:r w:rsidRPr="00821346">
        <w:rPr>
          <w:color w:val="000000" w:themeColor="text1"/>
          <w:sz w:val="24"/>
        </w:rPr>
        <w:t>a stanovenie dĺžky ich funkčného obdobia, ktoré v platnom znení zákona absentujú.</w:t>
      </w:r>
      <w:r w:rsidR="00FE51B9" w:rsidRPr="00821346">
        <w:rPr>
          <w:color w:val="000000" w:themeColor="text1"/>
          <w:sz w:val="24"/>
        </w:rPr>
        <w:t xml:space="preserve"> </w:t>
      </w:r>
      <w:r w:rsidRPr="00821346">
        <w:rPr>
          <w:color w:val="000000" w:themeColor="text1"/>
          <w:sz w:val="24"/>
        </w:rPr>
        <w:t xml:space="preserve">Z </w:t>
      </w:r>
      <w:r w:rsidR="00FE51B9" w:rsidRPr="00821346">
        <w:rPr>
          <w:color w:val="000000" w:themeColor="text1"/>
          <w:sz w:val="24"/>
        </w:rPr>
        <w:t xml:space="preserve">hľadiska praxe </w:t>
      </w:r>
      <w:r w:rsidRPr="00821346">
        <w:rPr>
          <w:color w:val="000000" w:themeColor="text1"/>
          <w:sz w:val="24"/>
        </w:rPr>
        <w:t xml:space="preserve">to </w:t>
      </w:r>
      <w:r w:rsidR="00FE51B9" w:rsidRPr="00821346">
        <w:rPr>
          <w:color w:val="000000" w:themeColor="text1"/>
          <w:sz w:val="24"/>
        </w:rPr>
        <w:t xml:space="preserve">nie je pre zabezpečenie kvalitného fungovania inštitúcií vyhovujúci stav. Ustanovenie dĺžky funkčného obdobia štatutárnych orgánov a vedúcich zamestnancov </w:t>
      </w:r>
      <w:r w:rsidR="00B750A9" w:rsidRPr="00821346">
        <w:rPr>
          <w:color w:val="000000" w:themeColor="text1"/>
          <w:sz w:val="24"/>
        </w:rPr>
        <w:t>riadiacich kultúrno-osvetové zariadenie</w:t>
      </w:r>
      <w:r w:rsidR="00FE51B9" w:rsidRPr="00821346">
        <w:rPr>
          <w:color w:val="000000" w:themeColor="text1"/>
          <w:sz w:val="24"/>
        </w:rPr>
        <w:t xml:space="preserve"> zjednotí podmienky a zefektívni orientáciu na výsledky očakávané od riadiacich pracovníkov</w:t>
      </w:r>
      <w:r w:rsidR="00876AB4" w:rsidRPr="00821346">
        <w:rPr>
          <w:color w:val="000000" w:themeColor="text1"/>
          <w:sz w:val="24"/>
        </w:rPr>
        <w:t>.</w:t>
      </w:r>
      <w:r w:rsidR="00FE51B9" w:rsidRPr="00821346">
        <w:rPr>
          <w:color w:val="000000" w:themeColor="text1"/>
          <w:sz w:val="24"/>
        </w:rPr>
        <w:t xml:space="preserve"> </w:t>
      </w:r>
    </w:p>
    <w:p w14:paraId="798A47CC" w14:textId="77777777" w:rsidR="00FC739E" w:rsidRPr="00821346" w:rsidRDefault="008A3D28" w:rsidP="00FC739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346">
        <w:rPr>
          <w:rFonts w:ascii="Times New Roman" w:hAnsi="Times New Roman"/>
          <w:color w:val="000000" w:themeColor="text1"/>
          <w:sz w:val="24"/>
          <w:szCs w:val="24"/>
        </w:rPr>
        <w:t>Zároveň sa v</w:t>
      </w:r>
      <w:r w:rsidR="00FC739E"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ypúšťa uvedenie názvu 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a sídla </w:t>
      </w:r>
      <w:r w:rsidR="00FC739E"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kultúrno-osvetového zariadenia so všeobecným zameraním 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(Národné osvetové centrum so sídlom v Bratislave) </w:t>
      </w:r>
      <w:r w:rsidR="00FC739E" w:rsidRPr="00821346">
        <w:rPr>
          <w:rFonts w:ascii="Times New Roman" w:hAnsi="Times New Roman"/>
          <w:color w:val="000000" w:themeColor="text1"/>
          <w:sz w:val="24"/>
          <w:szCs w:val="24"/>
        </w:rPr>
        <w:t>a kultúrno-osvetového zariadenia so špecializovaným zameraním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 (Slovenská ústredná hvezdáreň so sídlom  v Hurbanove)</w:t>
      </w:r>
      <w:r w:rsidR="00FC739E" w:rsidRPr="00821346">
        <w:rPr>
          <w:rFonts w:ascii="Times New Roman" w:hAnsi="Times New Roman"/>
          <w:color w:val="000000" w:themeColor="text1"/>
          <w:sz w:val="24"/>
          <w:szCs w:val="24"/>
        </w:rPr>
        <w:t>, ktoré zriaďuje Ministerstvo kultúry Slovenskej republiky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 za účelom </w:t>
      </w:r>
      <w:r w:rsidR="00DC7DE3"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umožnenia 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>flexibility</w:t>
      </w:r>
      <w:r w:rsidR="00FC739E"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pri úprave </w:t>
      </w:r>
      <w:r w:rsidR="00FC739E" w:rsidRPr="00821346">
        <w:rPr>
          <w:rFonts w:ascii="Times New Roman" w:hAnsi="Times New Roman"/>
          <w:color w:val="000000" w:themeColor="text1"/>
          <w:sz w:val="24"/>
          <w:szCs w:val="24"/>
        </w:rPr>
        <w:t>názvu organizácie bez nutnosti predchádzajúcej legisl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>atívnej zmeny</w:t>
      </w:r>
      <w:r w:rsidR="00FC739E"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 tak, ako je to v prípade kultúrno-osvetových zariadení zriaďovaných alebo zakladaných samosprávnym krajom alebo obcou.</w:t>
      </w:r>
    </w:p>
    <w:p w14:paraId="48F1634E" w14:textId="77777777" w:rsidR="00FE51B9" w:rsidRPr="00821346" w:rsidRDefault="00FE51B9" w:rsidP="000E3583">
      <w:pPr>
        <w:pStyle w:val="Zkladntext"/>
        <w:widowControl/>
        <w:spacing w:line="276" w:lineRule="auto"/>
        <w:ind w:firstLine="633"/>
        <w:jc w:val="both"/>
        <w:rPr>
          <w:color w:val="000000" w:themeColor="text1"/>
          <w:sz w:val="24"/>
        </w:rPr>
      </w:pPr>
    </w:p>
    <w:p w14:paraId="6F7B8D76" w14:textId="77777777" w:rsidR="00FC739E" w:rsidRPr="00821346" w:rsidRDefault="00FC739E" w:rsidP="00FC739E">
      <w:pPr>
        <w:ind w:firstLine="633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821346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Cieľom návrhu zákona je aj 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doplnenie kompetencií pre kultúrno-osvetové zariadene </w:t>
      </w:r>
      <w:r w:rsidR="00D412F1"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               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s celoslovenskou pôsobnosťou so všeobecným zameraním a kultúrno-osvetové zariadene </w:t>
      </w:r>
      <w:r w:rsidR="00D412F1"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                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>s celoslovenskou pôsobnosťou so špecializovaným zameraním, ktorých zriaďovateľom je Ministerstvo kultúry Slovenskej republiky,  vyhlasovať, odborne a metodicky riadiť, koordinovať a financovať realizáciu celoštátneho systému postupových súťaží a prehliadok v oblasti záujmovej umeleckej činnosti a neprofesionálnej umeleckej tvorby</w:t>
      </w:r>
      <w:r w:rsidR="00D412F1"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 a v oblasti astronómie a príbuzných vied.</w:t>
      </w:r>
    </w:p>
    <w:p w14:paraId="71EED7CF" w14:textId="77777777" w:rsidR="00B750A9" w:rsidRPr="00821346" w:rsidRDefault="00B750A9" w:rsidP="00B750A9">
      <w:pPr>
        <w:pStyle w:val="Zkladntext"/>
        <w:widowControl/>
        <w:spacing w:line="276" w:lineRule="auto"/>
        <w:ind w:firstLine="633"/>
        <w:jc w:val="both"/>
        <w:rPr>
          <w:color w:val="000000" w:themeColor="text1"/>
          <w:sz w:val="24"/>
        </w:rPr>
      </w:pPr>
      <w:r w:rsidRPr="00821346">
        <w:rPr>
          <w:color w:val="000000" w:themeColor="text1"/>
          <w:sz w:val="24"/>
        </w:rPr>
        <w:t>Z dôvodu zosúladenia s platným znením § 4 ods. 1 písm. b) zákona č. 540/2001 Z. z. o štátnej štatistike v znení zákona č. 144/2021 Z. z., podľa ktorého orgánom vykon</w:t>
      </w:r>
      <w:r w:rsidR="00BC75DE" w:rsidRPr="00821346">
        <w:rPr>
          <w:color w:val="000000" w:themeColor="text1"/>
          <w:sz w:val="24"/>
        </w:rPr>
        <w:t>ávajúcim štátnu štatistiku je Mi</w:t>
      </w:r>
      <w:r w:rsidRPr="00821346">
        <w:rPr>
          <w:color w:val="000000" w:themeColor="text1"/>
          <w:sz w:val="24"/>
        </w:rPr>
        <w:t>nisterstvo kultúry Slovenskej republiky</w:t>
      </w:r>
      <w:r w:rsidR="00E3241F" w:rsidRPr="00821346">
        <w:rPr>
          <w:color w:val="000000" w:themeColor="text1"/>
          <w:sz w:val="24"/>
        </w:rPr>
        <w:t>, návrh zákona</w:t>
      </w:r>
      <w:r w:rsidRPr="00821346">
        <w:rPr>
          <w:color w:val="000000" w:themeColor="text1"/>
          <w:sz w:val="24"/>
        </w:rPr>
        <w:t xml:space="preserve"> </w:t>
      </w:r>
      <w:r w:rsidR="00E3241F" w:rsidRPr="00821346">
        <w:rPr>
          <w:color w:val="000000" w:themeColor="text1"/>
          <w:sz w:val="24"/>
        </w:rPr>
        <w:t xml:space="preserve">ruší kompetenciu </w:t>
      </w:r>
      <w:r w:rsidRPr="00821346">
        <w:rPr>
          <w:color w:val="000000" w:themeColor="text1"/>
          <w:sz w:val="24"/>
        </w:rPr>
        <w:t>kultúrno-osvetové</w:t>
      </w:r>
      <w:r w:rsidR="00E3241F" w:rsidRPr="00821346">
        <w:rPr>
          <w:color w:val="000000" w:themeColor="text1"/>
          <w:sz w:val="24"/>
        </w:rPr>
        <w:t>ho zariadenia</w:t>
      </w:r>
      <w:r w:rsidRPr="00821346">
        <w:rPr>
          <w:color w:val="000000" w:themeColor="text1"/>
          <w:sz w:val="24"/>
        </w:rPr>
        <w:t xml:space="preserve"> s celoštátnou pôsobnosťou so všeobecným zameraním </w:t>
      </w:r>
      <w:r w:rsidR="00E3241F" w:rsidRPr="00821346">
        <w:rPr>
          <w:color w:val="000000" w:themeColor="text1"/>
          <w:sz w:val="24"/>
        </w:rPr>
        <w:t>v oblasti výkonu štátneho</w:t>
      </w:r>
      <w:r w:rsidRPr="00821346">
        <w:rPr>
          <w:color w:val="000000" w:themeColor="text1"/>
          <w:sz w:val="24"/>
        </w:rPr>
        <w:t xml:space="preserve"> </w:t>
      </w:r>
      <w:r w:rsidR="00E3241F" w:rsidRPr="00821346">
        <w:rPr>
          <w:color w:val="000000" w:themeColor="text1"/>
          <w:sz w:val="24"/>
        </w:rPr>
        <w:t>štatistického</w:t>
      </w:r>
      <w:r w:rsidRPr="00821346">
        <w:rPr>
          <w:color w:val="000000" w:themeColor="text1"/>
          <w:sz w:val="24"/>
        </w:rPr>
        <w:t xml:space="preserve"> zisťovania</w:t>
      </w:r>
      <w:r w:rsidR="00E3241F" w:rsidRPr="00821346">
        <w:rPr>
          <w:color w:val="000000" w:themeColor="text1"/>
          <w:sz w:val="24"/>
        </w:rPr>
        <w:t xml:space="preserve"> a nahrádza ju  koordináciou a výkonom štatistiky v oblasti kultúry</w:t>
      </w:r>
      <w:r w:rsidRPr="00821346">
        <w:rPr>
          <w:color w:val="000000" w:themeColor="text1"/>
          <w:sz w:val="24"/>
        </w:rPr>
        <w:t xml:space="preserve">. </w:t>
      </w:r>
    </w:p>
    <w:p w14:paraId="72DA086C" w14:textId="77777777" w:rsidR="00492E17" w:rsidRPr="00821346" w:rsidRDefault="00492E17" w:rsidP="005E01C3">
      <w:pPr>
        <w:pStyle w:val="Zkladntext"/>
        <w:widowControl/>
        <w:spacing w:line="276" w:lineRule="auto"/>
        <w:ind w:firstLine="633"/>
        <w:jc w:val="both"/>
        <w:rPr>
          <w:color w:val="000000" w:themeColor="text1"/>
          <w:sz w:val="24"/>
        </w:rPr>
      </w:pPr>
      <w:r w:rsidRPr="00821346">
        <w:rPr>
          <w:color w:val="000000" w:themeColor="text1"/>
          <w:sz w:val="24"/>
        </w:rPr>
        <w:tab/>
        <w:t xml:space="preserve"> </w:t>
      </w:r>
    </w:p>
    <w:p w14:paraId="31820A8D" w14:textId="77777777" w:rsidR="000E3583" w:rsidRPr="00821346" w:rsidRDefault="000E3583" w:rsidP="00AE3EF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Návrh zákona </w:t>
      </w:r>
      <w:r w:rsidR="00AE3EFC" w:rsidRPr="00821346">
        <w:rPr>
          <w:rFonts w:ascii="Times New Roman" w:hAnsi="Times New Roman"/>
          <w:color w:val="000000" w:themeColor="text1"/>
          <w:sz w:val="24"/>
          <w:szCs w:val="24"/>
        </w:rPr>
        <w:t xml:space="preserve">nemá negatívny vplyv na rozpočet verejnej správy v roku 2022. Financovanie v roku 2022 je zabezpečené rozpočtovanými prostriedkami pre MK SR. Rok 2023 a neskôr bude predmetom zapracovania do návrhu rozpočtu verejnej správy na roky 2023 – 2025 v zmysle harmonogramu tvorby rozpočtu verejnej správy. Návrh zákona </w:t>
      </w:r>
      <w:r w:rsidRPr="00821346">
        <w:rPr>
          <w:rFonts w:ascii="Times New Roman" w:hAnsi="Times New Roman"/>
          <w:color w:val="000000" w:themeColor="text1"/>
          <w:sz w:val="24"/>
          <w:szCs w:val="24"/>
        </w:rPr>
        <w:t>nemá vplyv na podnikateľské prostredie, životné prostredie, informatizáciu spoločnosti, služby verejnej správy pre občana, manželstvo, rodičovstvo a rodinu a nemá sociálne vplyvy.</w:t>
      </w:r>
    </w:p>
    <w:p w14:paraId="64DB8BAD" w14:textId="77777777" w:rsidR="00876AB4" w:rsidRPr="00821346" w:rsidRDefault="00876AB4" w:rsidP="000E3583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8A5E7D" w14:textId="77777777" w:rsidR="000E3583" w:rsidRPr="00821346" w:rsidRDefault="000E3583" w:rsidP="000E3583">
      <w:pPr>
        <w:spacing w:after="0" w:line="0" w:lineRule="atLeast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857B7CE" w14:textId="77777777" w:rsidR="00876AB4" w:rsidRPr="00821346" w:rsidRDefault="000E3583" w:rsidP="000E3583">
      <w:pPr>
        <w:pStyle w:val="Default"/>
        <w:spacing w:line="0" w:lineRule="atLeast"/>
        <w:ind w:firstLine="567"/>
        <w:jc w:val="both"/>
        <w:rPr>
          <w:color w:val="000000" w:themeColor="text1"/>
        </w:rPr>
      </w:pPr>
      <w:r w:rsidRPr="00821346">
        <w:rPr>
          <w:color w:val="000000" w:themeColor="text1"/>
        </w:rPr>
        <w:t xml:space="preserve">Návrh zákona nie je predmetom </w:t>
      </w:r>
      <w:proofErr w:type="spellStart"/>
      <w:r w:rsidRPr="00821346">
        <w:rPr>
          <w:color w:val="000000" w:themeColor="text1"/>
        </w:rPr>
        <w:t>v</w:t>
      </w:r>
      <w:r w:rsidRPr="00821346">
        <w:rPr>
          <w:bCs/>
          <w:color w:val="000000" w:themeColor="text1"/>
        </w:rPr>
        <w:t>nútrokomunitárneho</w:t>
      </w:r>
      <w:proofErr w:type="spellEnd"/>
      <w:r w:rsidRPr="00821346">
        <w:rPr>
          <w:bCs/>
          <w:color w:val="000000" w:themeColor="text1"/>
        </w:rPr>
        <w:t xml:space="preserve"> </w:t>
      </w:r>
      <w:r w:rsidRPr="00821346">
        <w:rPr>
          <w:color w:val="000000" w:themeColor="text1"/>
        </w:rPr>
        <w:t xml:space="preserve">pripomienkového konania. </w:t>
      </w:r>
    </w:p>
    <w:p w14:paraId="18331DE0" w14:textId="77777777" w:rsidR="00876AB4" w:rsidRPr="00821346" w:rsidRDefault="00876AB4" w:rsidP="000E3583">
      <w:pPr>
        <w:pStyle w:val="Default"/>
        <w:spacing w:line="0" w:lineRule="atLeast"/>
        <w:ind w:firstLine="567"/>
        <w:jc w:val="both"/>
        <w:rPr>
          <w:color w:val="000000" w:themeColor="text1"/>
        </w:rPr>
      </w:pPr>
    </w:p>
    <w:p w14:paraId="7C0DCB26" w14:textId="77777777" w:rsidR="000E3583" w:rsidRPr="00821346" w:rsidRDefault="000E3583" w:rsidP="000E3583">
      <w:pPr>
        <w:pStyle w:val="Default"/>
        <w:spacing w:line="0" w:lineRule="atLeast"/>
        <w:ind w:firstLine="567"/>
        <w:jc w:val="both"/>
        <w:rPr>
          <w:color w:val="000000" w:themeColor="text1"/>
        </w:rPr>
      </w:pPr>
      <w:r w:rsidRPr="00821346">
        <w:rPr>
          <w:color w:val="000000" w:themeColor="text1"/>
        </w:rPr>
        <w:t xml:space="preserve">Návrh zákona je v súlade s Ústavou Slovenskej republiky, ústavnými zákonmi, s inými zákonmi SR, nálezmi Ústavného súdu Slovenskej republiky, ako aj s medzinárodnými zmluvami, ktorými je Slovenská republika viazaná. Návrh zákona je v súlade s právom Európskej únie. </w:t>
      </w:r>
    </w:p>
    <w:p w14:paraId="38377A86" w14:textId="77777777" w:rsidR="000E3583" w:rsidRPr="00821346" w:rsidRDefault="000E3583" w:rsidP="000E3583">
      <w:pPr>
        <w:pStyle w:val="Default"/>
        <w:spacing w:line="0" w:lineRule="atLeast"/>
        <w:ind w:firstLine="567"/>
        <w:jc w:val="both"/>
        <w:rPr>
          <w:color w:val="000000" w:themeColor="text1"/>
        </w:rPr>
      </w:pPr>
    </w:p>
    <w:p w14:paraId="43643B20" w14:textId="1F4D1684" w:rsidR="005E01C3" w:rsidRDefault="000E3583" w:rsidP="00D412F1">
      <w:pPr>
        <w:pStyle w:val="Normlnywebov"/>
        <w:spacing w:before="0" w:beforeAutospacing="0" w:after="0" w:afterAutospacing="0" w:line="0" w:lineRule="atLeast"/>
        <w:ind w:firstLine="567"/>
        <w:jc w:val="both"/>
        <w:rPr>
          <w:color w:val="000000" w:themeColor="text1"/>
        </w:rPr>
      </w:pPr>
      <w:r w:rsidRPr="00821346">
        <w:rPr>
          <w:color w:val="000000" w:themeColor="text1"/>
        </w:rPr>
        <w:t xml:space="preserve">Navrhuje sa, aby zákon s prihliadnutím na dĺžku legislatívneho procesu a primeranú </w:t>
      </w:r>
      <w:proofErr w:type="spellStart"/>
      <w:r w:rsidRPr="00821346">
        <w:rPr>
          <w:color w:val="000000" w:themeColor="text1"/>
        </w:rPr>
        <w:t>legisvakanciu</w:t>
      </w:r>
      <w:proofErr w:type="spellEnd"/>
      <w:r w:rsidRPr="00821346">
        <w:rPr>
          <w:color w:val="000000" w:themeColor="text1"/>
        </w:rPr>
        <w:t xml:space="preserve"> nadobudol účinnosť 1. </w:t>
      </w:r>
      <w:r w:rsidR="00E2177B" w:rsidRPr="00821346">
        <w:rPr>
          <w:color w:val="000000" w:themeColor="text1"/>
        </w:rPr>
        <w:t xml:space="preserve"> </w:t>
      </w:r>
      <w:r w:rsidR="0062250B" w:rsidRPr="00821346">
        <w:rPr>
          <w:color w:val="000000" w:themeColor="text1"/>
        </w:rPr>
        <w:t>mája</w:t>
      </w:r>
      <w:r w:rsidR="00E2177B" w:rsidRPr="00821346">
        <w:rPr>
          <w:color w:val="000000" w:themeColor="text1"/>
        </w:rPr>
        <w:t xml:space="preserve"> </w:t>
      </w:r>
      <w:r w:rsidR="00D412F1" w:rsidRPr="00821346">
        <w:rPr>
          <w:color w:val="000000" w:themeColor="text1"/>
        </w:rPr>
        <w:t>2022.</w:t>
      </w:r>
    </w:p>
    <w:p w14:paraId="02821B9F" w14:textId="546A623A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10471F25" w14:textId="13829148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130C2B89" w14:textId="54EED8F8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6A0696C1" w14:textId="19D26333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37346362" w14:textId="6FD587DB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6DC9D3EB" w14:textId="72D3C5D8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4159E9D4" w14:textId="316C3552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1F465352" w14:textId="67F74408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13F9DF8B" w14:textId="74019BE7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7CC6E6E6" w14:textId="7594FAAA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6F61485C" w14:textId="0221F453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6BA6D437" w14:textId="7A28276F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717DBBFE" w14:textId="7FA1E40C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00B6AC68" w14:textId="7B00B19F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64AB2888" w14:textId="153ED3E2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26533CDA" w14:textId="62523010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060AD0D9" w14:textId="67FAD20C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1C58FF90" w14:textId="1D50EBB1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446E9781" w14:textId="61B6FE29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444163FB" w14:textId="1BA55C0B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31C8CCE4" w14:textId="7F6917D2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7DC3E10D" w14:textId="5E9DA309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60847F16" w14:textId="560C61A2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340A5A3F" w14:textId="0C34E6ED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648BC2E0" w14:textId="60BFEEBA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3E36503A" w14:textId="44B0A82C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4830776D" w14:textId="06626977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0874BE0B" w14:textId="01AB6E3D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28B0BD27" w14:textId="1F555458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27916FEA" w14:textId="117F237A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5580AD07" w14:textId="447AB7BD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32E7B177" w14:textId="7D8FF9F8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177593D6" w14:textId="14B52C39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056E3205" w14:textId="6F819CD7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5A6AD8B1" w14:textId="5007F06A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5B9F04D9" w14:textId="7E89D9B6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09721601" w14:textId="78C2D3A4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653E2C05" w14:textId="1D2B95F5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2C249F30" w14:textId="632953C1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437EEC81" w14:textId="7743DF16" w:rsidR="00CB71F5" w:rsidRDefault="00CB71F5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01D2411D" w14:textId="77777777" w:rsidR="00CB71F5" w:rsidRDefault="00CB71F5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3B9BA8B1" w14:textId="5DA37254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6265ED29" w14:textId="7B482644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773A3E89" w14:textId="77777777" w:rsidR="000A3D8E" w:rsidRPr="00D47D4D" w:rsidRDefault="000A3D8E" w:rsidP="000A3D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sk-SK"/>
        </w:rPr>
      </w:pPr>
      <w:r w:rsidRPr="00D47D4D">
        <w:rPr>
          <w:rFonts w:ascii="Times New Roman" w:hAnsi="Times New Roman"/>
          <w:b/>
          <w:sz w:val="28"/>
          <w:szCs w:val="28"/>
          <w:lang w:eastAsia="sk-SK"/>
        </w:rPr>
        <w:lastRenderedPageBreak/>
        <w:t>Doložka vybraných vplyvov</w:t>
      </w:r>
    </w:p>
    <w:p w14:paraId="107E1432" w14:textId="77777777" w:rsidR="000A3D8E" w:rsidRPr="00D47D4D" w:rsidRDefault="000A3D8E" w:rsidP="000A3D8E">
      <w:pPr>
        <w:spacing w:after="200" w:line="276" w:lineRule="auto"/>
        <w:ind w:left="426"/>
        <w:contextualSpacing/>
        <w:rPr>
          <w:rFonts w:ascii="Calibri" w:eastAsia="Calibri" w:hAnsi="Calibri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4212"/>
        <w:gridCol w:w="705"/>
        <w:gridCol w:w="1032"/>
        <w:gridCol w:w="254"/>
        <w:gridCol w:w="1417"/>
        <w:gridCol w:w="1560"/>
      </w:tblGrid>
      <w:tr w:rsidR="000A3D8E" w:rsidRPr="00D47D4D" w14:paraId="63BF6F0B" w14:textId="77777777" w:rsidTr="000A2A37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4FD9708B" w14:textId="77777777" w:rsidR="000A3D8E" w:rsidRPr="00D47D4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b/>
              </w:rPr>
            </w:pPr>
            <w:r w:rsidRPr="00D47D4D">
              <w:rPr>
                <w:rFonts w:ascii="Times New Roman" w:eastAsia="Calibri" w:hAnsi="Times New Roman"/>
                <w:b/>
              </w:rPr>
              <w:t>Základné údaje</w:t>
            </w:r>
          </w:p>
        </w:tc>
      </w:tr>
      <w:tr w:rsidR="000A3D8E" w:rsidRPr="00D47D4D" w14:paraId="0F3B5A05" w14:textId="77777777" w:rsidTr="000A2A37">
        <w:tc>
          <w:tcPr>
            <w:tcW w:w="9180" w:type="dxa"/>
            <w:gridSpan w:val="6"/>
            <w:tcBorders>
              <w:bottom w:val="single" w:sz="4" w:space="0" w:color="FFFFFF"/>
            </w:tcBorders>
            <w:shd w:val="clear" w:color="auto" w:fill="E2E2E2"/>
          </w:tcPr>
          <w:p w14:paraId="4213DE13" w14:textId="77777777" w:rsidR="000A3D8E" w:rsidRPr="00D47D4D" w:rsidRDefault="000A3D8E" w:rsidP="000A2A3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/>
                <w:b/>
              </w:rPr>
            </w:pPr>
            <w:r w:rsidRPr="00D47D4D">
              <w:rPr>
                <w:rFonts w:ascii="Times New Roman" w:eastAsia="Calibri" w:hAnsi="Times New Roman"/>
                <w:b/>
              </w:rPr>
              <w:t>Názov materiálu</w:t>
            </w:r>
          </w:p>
        </w:tc>
      </w:tr>
      <w:tr w:rsidR="000A3D8E" w:rsidRPr="00D47D4D" w14:paraId="5A608832" w14:textId="77777777" w:rsidTr="000A2A37">
        <w:tc>
          <w:tcPr>
            <w:tcW w:w="9180" w:type="dxa"/>
            <w:gridSpan w:val="6"/>
            <w:tcBorders>
              <w:top w:val="single" w:sz="4" w:space="0" w:color="FFFFFF"/>
              <w:bottom w:val="single" w:sz="4" w:space="0" w:color="auto"/>
            </w:tcBorders>
          </w:tcPr>
          <w:p w14:paraId="72F9207E" w14:textId="77777777" w:rsidR="000A3D8E" w:rsidRPr="008E4EB6" w:rsidRDefault="000A3D8E" w:rsidP="000A2A37">
            <w:pPr>
              <w:jc w:val="both"/>
              <w:rPr>
                <w:rFonts w:ascii="Times New Roman" w:eastAsia="Calibri" w:hAnsi="Times New Roman"/>
                <w:b/>
              </w:rPr>
            </w:pPr>
            <w:r w:rsidRPr="00D47D4D">
              <w:rPr>
                <w:rFonts w:ascii="Times New Roman" w:eastAsia="Calibri" w:hAnsi="Times New Roman"/>
                <w:b/>
              </w:rPr>
              <w:t xml:space="preserve">Návrh zákona, ktorým sa </w:t>
            </w:r>
            <w:r>
              <w:rPr>
                <w:rFonts w:ascii="Times New Roman" w:eastAsia="Calibri" w:hAnsi="Times New Roman"/>
                <w:b/>
              </w:rPr>
              <w:t>mení a dopĺňa zákon č. 189/2015</w:t>
            </w:r>
            <w:r w:rsidRPr="00D47D4D">
              <w:rPr>
                <w:rFonts w:ascii="Times New Roman" w:eastAsia="Calibri" w:hAnsi="Times New Roman"/>
                <w:b/>
              </w:rPr>
              <w:t xml:space="preserve"> Z. z. o</w:t>
            </w:r>
            <w:r>
              <w:rPr>
                <w:rFonts w:ascii="Times New Roman" w:eastAsia="Calibri" w:hAnsi="Times New Roman"/>
                <w:b/>
              </w:rPr>
              <w:t xml:space="preserve"> kultúrno-osvetovej činnosti </w:t>
            </w:r>
          </w:p>
        </w:tc>
      </w:tr>
      <w:tr w:rsidR="000A3D8E" w:rsidRPr="00D47D4D" w14:paraId="27F040D5" w14:textId="77777777" w:rsidTr="000A2A3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4455BAE8" w14:textId="77777777" w:rsidR="000A3D8E" w:rsidRPr="00D47D4D" w:rsidRDefault="000A3D8E" w:rsidP="000A2A3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/>
                <w:b/>
              </w:rPr>
            </w:pPr>
            <w:r w:rsidRPr="00D47D4D">
              <w:rPr>
                <w:rFonts w:ascii="Times New Roman" w:eastAsia="Calibri" w:hAnsi="Times New Roman"/>
                <w:b/>
              </w:rPr>
              <w:t>Predkladateľ (a spolupredkladateľ)</w:t>
            </w:r>
          </w:p>
        </w:tc>
      </w:tr>
      <w:tr w:rsidR="000A3D8E" w:rsidRPr="00D47D4D" w14:paraId="407D416C" w14:textId="77777777" w:rsidTr="000A2A37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F3EA18" w14:textId="77777777" w:rsidR="000A3D8E" w:rsidRPr="00D47D4D" w:rsidRDefault="000A3D8E" w:rsidP="000A2A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14:paraId="166875D6" w14:textId="77777777" w:rsidR="000A3D8E" w:rsidRPr="00D47D4D" w:rsidRDefault="000A3D8E" w:rsidP="000A2A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47D4D">
              <w:rPr>
                <w:rFonts w:ascii="Times New Roman" w:eastAsia="Calibri" w:hAnsi="Times New Roman"/>
                <w:b/>
              </w:rPr>
              <w:t>Ministerstvo kultúry Slovenskej republiky</w:t>
            </w:r>
          </w:p>
        </w:tc>
      </w:tr>
      <w:tr w:rsidR="000A3D8E" w:rsidRPr="00D47D4D" w14:paraId="28A552CD" w14:textId="77777777" w:rsidTr="000A2A37">
        <w:tc>
          <w:tcPr>
            <w:tcW w:w="4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14:paraId="2043AC4B" w14:textId="77777777" w:rsidR="000A3D8E" w:rsidRPr="00D47D4D" w:rsidRDefault="000A3D8E" w:rsidP="000A2A3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/>
                <w:b/>
              </w:rPr>
            </w:pPr>
            <w:r w:rsidRPr="00D47D4D">
              <w:rPr>
                <w:rFonts w:ascii="Times New Roman" w:eastAsia="Calibri" w:hAnsi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hAnsi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5F358DD7" w14:textId="77777777" w:rsidR="000A3D8E" w:rsidRPr="00D47D4D" w:rsidRDefault="000A3D8E" w:rsidP="000A2A37">
                <w:pPr>
                  <w:jc w:val="center"/>
                  <w:rPr>
                    <w:rFonts w:ascii="Times New Roman" w:hAnsi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8F4DB8" w14:textId="77777777" w:rsidR="000A3D8E" w:rsidRPr="00D47D4D" w:rsidRDefault="000A3D8E" w:rsidP="000A2A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47D4D">
              <w:rPr>
                <w:rFonts w:ascii="Times New Roman" w:hAnsi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0A3D8E" w:rsidRPr="00D47D4D" w14:paraId="4A51BA95" w14:textId="77777777" w:rsidTr="000A2A37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14:paraId="69665CD5" w14:textId="77777777" w:rsidR="000A3D8E" w:rsidRPr="00D47D4D" w:rsidRDefault="000A3D8E" w:rsidP="000A2A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170459D5" w14:textId="77777777" w:rsidR="000A3D8E" w:rsidRPr="00D47D4D" w:rsidRDefault="000A3D8E" w:rsidP="000A2A37">
                <w:pPr>
                  <w:jc w:val="center"/>
                  <w:rPr>
                    <w:rFonts w:ascii="Times New Roman" w:hAnsi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1CF6FCEC" w14:textId="77777777" w:rsidR="000A3D8E" w:rsidRPr="00D47D4D" w:rsidRDefault="000A3D8E" w:rsidP="000A2A37">
            <w:pPr>
              <w:ind w:left="175" w:hanging="175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47D4D">
              <w:rPr>
                <w:rFonts w:ascii="Times New Roman" w:hAnsi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0A3D8E" w:rsidRPr="00D47D4D" w14:paraId="1B402A6F" w14:textId="77777777" w:rsidTr="000A2A37">
        <w:tc>
          <w:tcPr>
            <w:tcW w:w="421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3C6FBF98" w14:textId="77777777" w:rsidR="000A3D8E" w:rsidRPr="00D47D4D" w:rsidRDefault="000A3D8E" w:rsidP="000A2A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hAnsi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14:paraId="2615FF6A" w14:textId="77777777" w:rsidR="000A3D8E" w:rsidRPr="00D47D4D" w:rsidRDefault="000A3D8E" w:rsidP="000A2A37">
                <w:pPr>
                  <w:jc w:val="center"/>
                  <w:rPr>
                    <w:rFonts w:ascii="Times New Roman" w:hAnsi="Times New Roman"/>
                    <w:sz w:val="20"/>
                    <w:szCs w:val="20"/>
                    <w:lang w:eastAsia="sk-SK"/>
                  </w:rPr>
                </w:pPr>
                <w:r w:rsidRPr="00D47D4D">
                  <w:rPr>
                    <w:rFonts w:ascii="MS Gothic" w:eastAsia="MS Gothic" w:hAnsi="MS Gothic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14:paraId="34F44D24" w14:textId="77777777" w:rsidR="000A3D8E" w:rsidRPr="00D47D4D" w:rsidRDefault="000A3D8E" w:rsidP="000A2A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47D4D">
              <w:rPr>
                <w:rFonts w:ascii="Times New Roman" w:hAnsi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0A3D8E" w:rsidRPr="00D47D4D" w14:paraId="6A5B7F10" w14:textId="77777777" w:rsidTr="000A2A3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14:paraId="07A89B53" w14:textId="77777777" w:rsidR="000A3D8E" w:rsidRPr="008E4EB6" w:rsidRDefault="000A3D8E" w:rsidP="000A2A3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47D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</w:tc>
      </w:tr>
      <w:tr w:rsidR="000A3D8E" w:rsidRPr="00D47D4D" w14:paraId="05B34268" w14:textId="77777777" w:rsidTr="000A2A37">
        <w:tc>
          <w:tcPr>
            <w:tcW w:w="594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32686B1" w14:textId="77777777" w:rsidR="000A3D8E" w:rsidRPr="00D47D4D" w:rsidRDefault="000A3D8E" w:rsidP="000A2A3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/>
                <w:b/>
              </w:rPr>
            </w:pPr>
            <w:r w:rsidRPr="00D47D4D">
              <w:rPr>
                <w:rFonts w:ascii="Times New Roman" w:eastAsia="Calibri" w:hAnsi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1423" w14:textId="77777777" w:rsidR="000A3D8E" w:rsidRPr="00D47D4D" w:rsidRDefault="000A3D8E" w:rsidP="000A2A3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od </w:t>
            </w:r>
          </w:p>
        </w:tc>
      </w:tr>
      <w:tr w:rsidR="000A3D8E" w:rsidRPr="00D47D4D" w14:paraId="04FDA39D" w14:textId="77777777" w:rsidTr="000A2A37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9075264" w14:textId="77777777" w:rsidR="000A3D8E" w:rsidRPr="00D47D4D" w:rsidRDefault="000A3D8E" w:rsidP="000A2A37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/>
                <w:b/>
              </w:rPr>
            </w:pPr>
            <w:r w:rsidRPr="00D47D4D">
              <w:rPr>
                <w:rFonts w:ascii="Times New Roman" w:eastAsia="Calibri" w:hAnsi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B286" w14:textId="77777777" w:rsidR="000A3D8E" w:rsidRPr="00D47D4D" w:rsidRDefault="000A3D8E" w:rsidP="000A2A3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47D4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2021 </w:t>
            </w:r>
          </w:p>
        </w:tc>
      </w:tr>
      <w:tr w:rsidR="000A3D8E" w:rsidRPr="00D47D4D" w14:paraId="68067C35" w14:textId="77777777" w:rsidTr="000A2A37">
        <w:trPr>
          <w:trHeight w:val="320"/>
        </w:trPr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17A64DA" w14:textId="77777777" w:rsidR="000A3D8E" w:rsidRPr="00D47D4D" w:rsidRDefault="000A3D8E" w:rsidP="000A2A37">
            <w:pPr>
              <w:spacing w:line="276" w:lineRule="auto"/>
              <w:ind w:left="142"/>
              <w:contextualSpacing/>
              <w:rPr>
                <w:rFonts w:ascii="Calibri" w:eastAsia="Calibri" w:hAnsi="Calibri"/>
                <w:b/>
              </w:rPr>
            </w:pPr>
            <w:r w:rsidRPr="00D47D4D">
              <w:rPr>
                <w:rFonts w:ascii="Times New Roman" w:eastAsia="Calibri" w:hAnsi="Times New Roman"/>
                <w:b/>
              </w:rPr>
              <w:t>Predpokladaný termín začiatku a ukončenia ZP**</w:t>
            </w:r>
            <w:r w:rsidRPr="00D47D4D">
              <w:rPr>
                <w:rFonts w:ascii="Calibri" w:eastAsia="Calibri" w:hAnsi="Calibri"/>
                <w:b/>
              </w:rPr>
              <w:t xml:space="preserve">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B61F" w14:textId="77777777" w:rsidR="000A3D8E" w:rsidRPr="00D47D4D" w:rsidRDefault="000A3D8E" w:rsidP="000A2A3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0A3D8E" w:rsidRPr="00D47D4D" w14:paraId="159B1419" w14:textId="77777777" w:rsidTr="000A2A37"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5BD7D8E4" w14:textId="77777777" w:rsidR="000A3D8E" w:rsidRPr="00D47D4D" w:rsidRDefault="000A3D8E" w:rsidP="000A2A37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D47D4D">
              <w:rPr>
                <w:rFonts w:ascii="Times New Roman" w:eastAsia="Calibri" w:hAnsi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824A" w14:textId="77777777" w:rsidR="000A3D8E" w:rsidRPr="00D47D4D" w:rsidRDefault="000A3D8E" w:rsidP="000A2A3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0A3D8E" w:rsidRPr="00D47D4D" w14:paraId="4129D927" w14:textId="77777777" w:rsidTr="000A2A37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95EB3EF" w14:textId="77777777" w:rsidR="000A3D8E" w:rsidRPr="00D47D4D" w:rsidRDefault="000A3D8E" w:rsidP="000A2A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A3D8E" w:rsidRPr="00D47D4D" w14:paraId="2A8B4979" w14:textId="77777777" w:rsidTr="000A2A3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7D7C746C" w14:textId="77777777" w:rsidR="000A3D8E" w:rsidRPr="00D47D4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b/>
              </w:rPr>
            </w:pPr>
            <w:r w:rsidRPr="00D47D4D">
              <w:rPr>
                <w:rFonts w:ascii="Times New Roman" w:eastAsia="Calibri" w:hAnsi="Times New Roman"/>
                <w:b/>
              </w:rPr>
              <w:t>Definovanie problému</w:t>
            </w:r>
          </w:p>
        </w:tc>
      </w:tr>
      <w:tr w:rsidR="000A3D8E" w:rsidRPr="005B768D" w14:paraId="3F6DDF74" w14:textId="77777777" w:rsidTr="000A2A37">
        <w:trPr>
          <w:trHeight w:val="718"/>
        </w:trPr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E72B6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14:paraId="3FD37C18" w14:textId="77777777" w:rsidR="000A3D8E" w:rsidRPr="005B768D" w:rsidRDefault="000A3D8E" w:rsidP="000A2A37">
            <w:pPr>
              <w:spacing w:line="257" w:lineRule="auto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Právna úprava adresuje dva identifikované problémy:</w:t>
            </w:r>
          </w:p>
          <w:p w14:paraId="2F4C859A" w14:textId="77777777" w:rsidR="000A3D8E" w:rsidRPr="005B768D" w:rsidRDefault="000A3D8E" w:rsidP="000A2A37">
            <w:pPr>
              <w:spacing w:line="257" w:lineRule="auto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Právna úprava spôsobu výberu a odvolania štatutárnych orgánov a vedúcich zamestnancov kultúrno-osvetových zariadení a stanovenie dĺžky ich funkčného obdobia absentuje, čo spôsobuje, že sú riadiaci pracovníci na pozíciách na dobu neurčitú, čím môže nastať istá stagnácia verejných inštitúcií. </w:t>
            </w:r>
          </w:p>
          <w:p w14:paraId="25AE3977" w14:textId="77777777" w:rsidR="000A3D8E" w:rsidRPr="005B768D" w:rsidRDefault="000A3D8E" w:rsidP="000A2A37">
            <w:pPr>
              <w:spacing w:line="257" w:lineRule="auto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 xml:space="preserve">Spôsob a miera financovania postupových prehliadok a súťaží záujmovej umeleckej činnosti a neprofesionálnej umeleckej tvorby sú z pohľadu jednotlivých zainteresovaných subjektov dlhodobo nevyhovujúce a nedostatočné. Z realizovaného posúdenia kvality postupových súťaží v roku 2021, realizovaného NOC vyplynulo, že najmä regionálne a krajské kolá postupových súťaží nespĺňajú v súčasnosti takmer ani polovicu z 20 kritérií kvality. Pričom práve kvalita regionálnych kôl je zásadná pre úspešné zachytenie miestnych talentov v kreatívnych oblastiach. Celoštátne kolá postupových súťaží spĺňajú v súčasnosti len 65 % kritérií kvality. Podpora krajských a celoštátnych kôl je zabezpečovaná prostredníctvom Fondu na podporu na základe schválenia/neschválenia žiadosti o dotáciu, ktorá podlieha pravidlám stanoveným príslušným fondom, pričom súťažné kolá predchádzajúce druhej (krajskej) úrovni nie sú fondom podporované. V roku 2020 boli regionálne kolá financované prostredníctvom dotačného systému Ministerstva kultúry Slovenskej republiky, ktorý z hľadiska praxe nie je vhodným nástrojom na uvedený účel a v roku 2021 bola realizácia časti aktivít v rámci </w:t>
            </w:r>
            <w:proofErr w:type="spellStart"/>
            <w:r w:rsidRPr="005B768D">
              <w:rPr>
                <w:rFonts w:ascii="Times New Roman" w:hAnsi="Times New Roman"/>
              </w:rPr>
              <w:t>pandemických</w:t>
            </w:r>
            <w:proofErr w:type="spellEnd"/>
            <w:r w:rsidRPr="005B768D">
              <w:rPr>
                <w:rFonts w:ascii="Times New Roman" w:hAnsi="Times New Roman"/>
              </w:rPr>
              <w:t xml:space="preserve"> opatrení zabezpečená prostredníctvom rozpočtového opatrenia poskytnutého Ministerstvom kultúry SR Národnému osvetovému centru. Takéto kombinované riešenie je nesystémové, z pohľadu realizátorov nepredvídateľné, administratívne zaťažujúce, finančne poddimenzované a obmedzene </w:t>
            </w:r>
            <w:proofErr w:type="spellStart"/>
            <w:r w:rsidRPr="005B768D">
              <w:rPr>
                <w:rFonts w:ascii="Times New Roman" w:hAnsi="Times New Roman"/>
              </w:rPr>
              <w:t>koordinovateľné</w:t>
            </w:r>
            <w:proofErr w:type="spellEnd"/>
            <w:r w:rsidRPr="005B768D">
              <w:rPr>
                <w:rFonts w:ascii="Times New Roman" w:hAnsi="Times New Roman"/>
              </w:rPr>
              <w:t xml:space="preserve">. </w:t>
            </w:r>
          </w:p>
          <w:p w14:paraId="27DF5FE0" w14:textId="77777777" w:rsidR="000A3D8E" w:rsidRPr="005B768D" w:rsidRDefault="000A3D8E" w:rsidP="000A2A37">
            <w:pPr>
              <w:spacing w:line="257" w:lineRule="auto"/>
              <w:jc w:val="both"/>
              <w:rPr>
                <w:rFonts w:ascii="Times New Roman" w:hAnsi="Times New Roman"/>
              </w:rPr>
            </w:pPr>
          </w:p>
        </w:tc>
      </w:tr>
      <w:tr w:rsidR="000A3D8E" w:rsidRPr="005B768D" w14:paraId="3DDCB499" w14:textId="77777777" w:rsidTr="000A2A3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223F20" w14:textId="77777777" w:rsidR="000A3D8E" w:rsidRPr="005B768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b/>
              </w:rPr>
            </w:pPr>
            <w:r w:rsidRPr="005B768D">
              <w:rPr>
                <w:rFonts w:ascii="Times New Roman" w:eastAsia="Calibri" w:hAnsi="Times New Roman"/>
                <w:b/>
              </w:rPr>
              <w:lastRenderedPageBreak/>
              <w:t>Ciele a výsledný stav</w:t>
            </w:r>
          </w:p>
        </w:tc>
      </w:tr>
      <w:tr w:rsidR="000A3D8E" w:rsidRPr="005B768D" w14:paraId="09E612CD" w14:textId="77777777" w:rsidTr="000A2A37">
        <w:trPr>
          <w:trHeight w:val="741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922BA" w14:textId="77777777" w:rsidR="000A3D8E" w:rsidRPr="005B768D" w:rsidRDefault="000A3D8E" w:rsidP="000A2A37">
            <w:pPr>
              <w:rPr>
                <w:rFonts w:ascii="Times New Roman" w:hAnsi="Times New Roman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14:paraId="14862EE9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 xml:space="preserve">Cieľom  návrhu zákona je zlepšiť rozvoj inštitúcií prostredníctvom zvýšenia orientácie na výsledky očakávané od riadiacich pracovníkov kultúrno-osvetových zariadení od zriaďovateľov. Doplnenie spôsobu výberu a odvolania štatutárnych orgánov a vedúcich zamestnancov kultúrno-osvetových zariadení a stanovenie dĺžky ich funkčného obdobia zavedie možnosť po uplynutí funkčného obdobia odborne reflektovať cez výberové konania s odbornou komisiou smerovanie inštitúcie v ďalšom období. Legislatívna zmena je podmienená postupnou implementáciou, ktorá nenaruší odbornú a spôsobilú činnosť kultúrno-osvetových zariadení. </w:t>
            </w:r>
          </w:p>
          <w:p w14:paraId="7AC2655A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  <w:lang w:eastAsia="sk-SK"/>
              </w:rPr>
              <w:t xml:space="preserve">Cieľom návrhu zákona je zvýšenie kvality postupových súťaží. </w:t>
            </w:r>
            <w:r w:rsidRPr="005B768D">
              <w:rPr>
                <w:rFonts w:ascii="Times New Roman" w:hAnsi="Times New Roman"/>
              </w:rPr>
              <w:t xml:space="preserve">Doplnenie kompetencií pre kultúrno-osvetové zariadene s celoslovenskou pôsobnosťou so všeobecným zameraním (v súčasnosti Národné osvetové centrum) a kultúrno-osvetové zariadene s celoslovenskou pôsobnosťou so špecializovaným zameraním (v súčasnosti Slovenská ústredná hvezdáreň), ktorých zriaďovateľom je Ministerstvo kultúry Slovenskej republiky,  vyhlasovať, odborne a metodicky riadiť, koordinovať a financovať realizáciu celoštátneho systému postupových súťaží a prehliadok v oblasti záujmovej umeleckej činnosti a neprofesionálnej umeleckej tvorby a v oblasti astronómie a príbuzných vied. </w:t>
            </w:r>
          </w:p>
          <w:p w14:paraId="0EB71D31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Očakávané zlepšenie miery spĺňania kvality postupových súťaží do roku 2025, sú podľa odhadov Národného osvetového centra (2021):</w:t>
            </w:r>
          </w:p>
          <w:p w14:paraId="21E79F11" w14:textId="77777777" w:rsidR="000A3D8E" w:rsidRPr="005B768D" w:rsidRDefault="000A3D8E" w:rsidP="000A3D8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eastAsiaTheme="minorHAnsi"/>
              </w:rPr>
            </w:pPr>
            <w:r w:rsidRPr="005B768D">
              <w:rPr>
                <w:rFonts w:eastAsiaTheme="minorHAnsi"/>
              </w:rPr>
              <w:t xml:space="preserve">v celoštátnych kolách zo súčasných 65% na 81 % </w:t>
            </w:r>
          </w:p>
          <w:p w14:paraId="4DCE26D7" w14:textId="77777777" w:rsidR="000A3D8E" w:rsidRPr="005B768D" w:rsidRDefault="000A3D8E" w:rsidP="000A3D8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eastAsiaTheme="minorHAnsi"/>
              </w:rPr>
            </w:pPr>
            <w:r w:rsidRPr="005B768D">
              <w:rPr>
                <w:rFonts w:eastAsiaTheme="minorHAnsi"/>
              </w:rPr>
              <w:t xml:space="preserve">v krajských kolách zo súčasných  52 % na 83 % </w:t>
            </w:r>
          </w:p>
          <w:p w14:paraId="78B4F3DF" w14:textId="77777777" w:rsidR="000A3D8E" w:rsidRPr="005B768D" w:rsidRDefault="000A3D8E" w:rsidP="000A3D8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contextualSpacing w:val="0"/>
              <w:jc w:val="both"/>
              <w:rPr>
                <w:rFonts w:eastAsiaTheme="minorHAnsi"/>
              </w:rPr>
            </w:pPr>
            <w:r w:rsidRPr="005B768D">
              <w:rPr>
                <w:rFonts w:eastAsiaTheme="minorHAnsi"/>
              </w:rPr>
              <w:t>v regionálnych kolách zo súčasných  44% na 78 % .</w:t>
            </w:r>
          </w:p>
          <w:p w14:paraId="50FCB62F" w14:textId="77777777" w:rsidR="000A3D8E" w:rsidRPr="005B768D" w:rsidRDefault="000A3D8E" w:rsidP="000A2A37">
            <w:pPr>
              <w:jc w:val="both"/>
            </w:pPr>
            <w:r w:rsidRPr="005B768D">
              <w:rPr>
                <w:rFonts w:ascii="Times New Roman" w:hAnsi="Times New Roman"/>
              </w:rPr>
              <w:t>Výsledkom navrhovanej legislatívnej zmeny sa má posilniť kreatívny ľudský kapitál v neprofesionálnom umení v regiónoch na Slovensku, čo má presahy pre zamestnanosť v kreatívnom priemysle, či spokojnosť obyvateľov na Slovensku so životom. Na základe systematickej podpory, je do roku 2028 očakávaná miera kvality postupových súťaží na všetkých regionálnych úrovniach nad 90 % mieru spĺňania kritérií kvality postupových súťaží.</w:t>
            </w:r>
            <w:r w:rsidRPr="005B768D">
              <w:t xml:space="preserve">   </w:t>
            </w:r>
          </w:p>
        </w:tc>
      </w:tr>
      <w:tr w:rsidR="000A3D8E" w:rsidRPr="005B768D" w14:paraId="7C79496B" w14:textId="77777777" w:rsidTr="000A2A3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A6C0143" w14:textId="77777777" w:rsidR="000A3D8E" w:rsidRPr="005B768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b/>
              </w:rPr>
            </w:pPr>
            <w:r w:rsidRPr="005B768D">
              <w:rPr>
                <w:rFonts w:ascii="Times New Roman" w:eastAsia="Calibri" w:hAnsi="Times New Roman"/>
                <w:b/>
              </w:rPr>
              <w:t>Dotknuté subjekty</w:t>
            </w:r>
          </w:p>
        </w:tc>
      </w:tr>
      <w:tr w:rsidR="000A3D8E" w:rsidRPr="005B768D" w14:paraId="3CB5940A" w14:textId="77777777" w:rsidTr="000A2A37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28528" w14:textId="77777777" w:rsidR="000A3D8E" w:rsidRPr="005B768D" w:rsidRDefault="000A3D8E" w:rsidP="000A2A3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14:paraId="7FBB2FF6" w14:textId="77777777" w:rsidR="000A3D8E" w:rsidRPr="005B768D" w:rsidRDefault="000A3D8E" w:rsidP="000A2A37">
            <w:pPr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Priamo: NOC, SÚH, kultúrno-osvetové zariadenia zriadené alebo založené orgánmi miestnej a regionálnej samosprávy</w:t>
            </w:r>
          </w:p>
          <w:p w14:paraId="4B2BE7CD" w14:textId="77777777" w:rsidR="000A3D8E" w:rsidRPr="005B768D" w:rsidRDefault="000A3D8E" w:rsidP="000A2A37">
            <w:pPr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 xml:space="preserve">Nepriamo: orgány miestnej a regionálnej samosprávy, subjekty a jednotlivci aktívni v oblasti záujmovej umeleckej činnosti a neprofesionálnej umeleckej tvorby, široká verejnosť </w:t>
            </w:r>
          </w:p>
          <w:p w14:paraId="6E6891FD" w14:textId="77777777" w:rsidR="000A3D8E" w:rsidRPr="005B768D" w:rsidRDefault="000A3D8E" w:rsidP="000A2A37">
            <w:pPr>
              <w:rPr>
                <w:rFonts w:ascii="Times New Roman" w:hAnsi="Times New Roman"/>
                <w:szCs w:val="20"/>
                <w:lang w:eastAsia="sk-SK"/>
              </w:rPr>
            </w:pPr>
          </w:p>
        </w:tc>
      </w:tr>
      <w:tr w:rsidR="000A3D8E" w:rsidRPr="005B768D" w14:paraId="375A65DE" w14:textId="77777777" w:rsidTr="000A2A3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CFD2AA9" w14:textId="77777777" w:rsidR="000A3D8E" w:rsidRPr="005B768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b/>
              </w:rPr>
            </w:pPr>
            <w:r w:rsidRPr="005B768D">
              <w:rPr>
                <w:rFonts w:ascii="Times New Roman" w:eastAsia="Calibri" w:hAnsi="Times New Roman"/>
                <w:b/>
              </w:rPr>
              <w:t>Alternatívne riešenia</w:t>
            </w:r>
          </w:p>
        </w:tc>
      </w:tr>
      <w:tr w:rsidR="000A3D8E" w:rsidRPr="005B768D" w14:paraId="429A79BD" w14:textId="77777777" w:rsidTr="000A2A37">
        <w:trPr>
          <w:trHeight w:val="1524"/>
        </w:trPr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02D2A3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14:paraId="61577AA6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Kombinované financovanie ako je realizované  v súčasnosti je neudržateľné a nesystémové. Krajské a celoštátne kolá cez FPU so spolufinancovaním VÚC, regionálne kolá do 2019 len cez VÚC, mestá a obce, v roku 2020 cez dotačný program MK SR, v roku  2021 cez rozpočtové opatrenie NOC.</w:t>
            </w:r>
          </w:p>
          <w:p w14:paraId="74091E6C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  <w:b/>
              </w:rPr>
              <w:t xml:space="preserve">Je nevyhnutné zabezpečiť stabilnú podporu financovania celého systému prehliadok a súťaží </w:t>
            </w:r>
            <w:r w:rsidRPr="005B768D">
              <w:rPr>
                <w:rFonts w:ascii="Times New Roman" w:hAnsi="Times New Roman"/>
                <w:b/>
              </w:rPr>
              <w:lastRenderedPageBreak/>
              <w:t>na všetkých úrovniach – regionálnej, krajskej, celoslovenskej.</w:t>
            </w:r>
          </w:p>
          <w:p w14:paraId="1CE1198F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Napriek ústretovosti zo strany Fondu na podporu umenia majú možnosti podpory súťaží a prehliadok prostredníctvom tejto inštitúcie svoje reálne limity (podpora kultúrno-osvetovej činnosti nie je explicitne ukotvená v predmetnom zákone</w:t>
            </w:r>
            <w:r w:rsidRPr="005B768D">
              <w:rPr>
                <w:rStyle w:val="Odkaznapoznmkupodiarou"/>
                <w:rFonts w:ascii="Times New Roman" w:hAnsi="Times New Roman"/>
              </w:rPr>
              <w:footnoteReference w:id="1"/>
            </w:r>
            <w:r w:rsidRPr="005B768D">
              <w:rPr>
                <w:rFonts w:ascii="Times New Roman" w:hAnsi="Times New Roman"/>
              </w:rPr>
              <w:t xml:space="preserve">:  </w:t>
            </w:r>
          </w:p>
          <w:p w14:paraId="029E5466" w14:textId="77777777" w:rsidR="000A3D8E" w:rsidRPr="005B768D" w:rsidRDefault="000A3D8E" w:rsidP="000A2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absentuje podpora regionálnych stupňov</w:t>
            </w:r>
          </w:p>
          <w:p w14:paraId="0F18918B" w14:textId="77777777" w:rsidR="000A3D8E" w:rsidRPr="005B768D" w:rsidRDefault="000A3D8E" w:rsidP="000A2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alokovaná suma v rámci FPU má svoj strop (400 000 Eur)</w:t>
            </w:r>
          </w:p>
          <w:p w14:paraId="3C9435B9" w14:textId="77777777" w:rsidR="000A3D8E" w:rsidRPr="005B768D" w:rsidRDefault="000A3D8E" w:rsidP="000A2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 xml:space="preserve">v zásade sa pri prideľovaní dotácií nejedná o súťaž v pravom zmysle slova </w:t>
            </w:r>
          </w:p>
          <w:p w14:paraId="1CDDDBD7" w14:textId="77777777" w:rsidR="000A3D8E" w:rsidRPr="005B768D" w:rsidRDefault="000A3D8E" w:rsidP="000A2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1" w:name="_Hlk83718365"/>
            <w:r w:rsidRPr="005B768D">
              <w:rPr>
                <w:rFonts w:ascii="Times New Roman" w:hAnsi="Times New Roman"/>
              </w:rPr>
              <w:t>klesá kvalita predložených projektov na posúdenie komisiou FPÚ (čo je z principiálneho hľadiska a hľadiska udržateľnosti  neprípustné a neakceptovateľné – lebo je podpora poskytovaná na úkor iných kvalitnejších projektov)</w:t>
            </w:r>
          </w:p>
          <w:bookmarkEnd w:id="1"/>
          <w:p w14:paraId="06479496" w14:textId="77777777" w:rsidR="000A3D8E" w:rsidRPr="005B768D" w:rsidRDefault="000A3D8E" w:rsidP="000A2A37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031BEAEE" w14:textId="77777777" w:rsidR="000A3D8E" w:rsidRPr="005B768D" w:rsidRDefault="000A3D8E" w:rsidP="000A2A37">
            <w:pPr>
              <w:spacing w:after="0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Ak by ostala podpora v rámci FPU je nevyhnutné:</w:t>
            </w:r>
          </w:p>
          <w:p w14:paraId="611054EC" w14:textId="77777777" w:rsidR="000A3D8E" w:rsidRPr="005B768D" w:rsidRDefault="000A3D8E" w:rsidP="000A2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zaviesť a uplatniť princíp súťaženia v rámci kvality projektov, zaviesť iný spôsob kontroly a hodnotenia kvality súťaží</w:t>
            </w:r>
          </w:p>
          <w:p w14:paraId="4A96BEDF" w14:textId="77777777" w:rsidR="000A3D8E" w:rsidRPr="005B768D" w:rsidRDefault="000A3D8E" w:rsidP="000A2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riešiť otázku vyššej miery spolufinancovania zo strany žiadateľa</w:t>
            </w:r>
          </w:p>
          <w:p w14:paraId="14255964" w14:textId="77777777" w:rsidR="000A3D8E" w:rsidRPr="005B768D" w:rsidRDefault="000A3D8E" w:rsidP="000A2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prehodnotiť periodicitu a počet samotných súťaží</w:t>
            </w:r>
          </w:p>
          <w:p w14:paraId="77E305C6" w14:textId="77777777" w:rsidR="000A3D8E" w:rsidRPr="005B768D" w:rsidRDefault="000A3D8E" w:rsidP="000A2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 xml:space="preserve">v prípade úvah, ak by sa poskytovala 1 dotácia subjektu na viac súťaží (vzniká problém </w:t>
            </w:r>
            <w:proofErr w:type="spellStart"/>
            <w:r w:rsidRPr="005B768D">
              <w:rPr>
                <w:rFonts w:ascii="Times New Roman" w:hAnsi="Times New Roman"/>
              </w:rPr>
              <w:t>de</w:t>
            </w:r>
            <w:proofErr w:type="spellEnd"/>
            <w:r w:rsidRPr="005B768D">
              <w:rPr>
                <w:rFonts w:ascii="Times New Roman" w:hAnsi="Times New Roman"/>
              </w:rPr>
              <w:t xml:space="preserve"> </w:t>
            </w:r>
            <w:proofErr w:type="spellStart"/>
            <w:r w:rsidRPr="005B768D">
              <w:rPr>
                <w:rFonts w:ascii="Times New Roman" w:hAnsi="Times New Roman"/>
              </w:rPr>
              <w:t>minimis</w:t>
            </w:r>
            <w:proofErr w:type="spellEnd"/>
            <w:r w:rsidRPr="005B768D">
              <w:rPr>
                <w:rFonts w:ascii="Times New Roman" w:hAnsi="Times New Roman"/>
              </w:rPr>
              <w:t>)</w:t>
            </w:r>
          </w:p>
          <w:p w14:paraId="5B6182D3" w14:textId="77777777" w:rsidR="000A3D8E" w:rsidRPr="005B768D" w:rsidRDefault="000A3D8E" w:rsidP="000A2A3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regionálna úroveň v rámci FPU podporovaná nebude</w:t>
            </w:r>
          </w:p>
          <w:p w14:paraId="46E4C945" w14:textId="77777777" w:rsidR="000A3D8E" w:rsidRPr="005B768D" w:rsidRDefault="000A3D8E" w:rsidP="000A2A37">
            <w:pPr>
              <w:pStyle w:val="Odsekzoznamu"/>
            </w:pPr>
          </w:p>
          <w:p w14:paraId="520A3621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Z hľadiska analyzovaných možností sa</w:t>
            </w:r>
            <w:r w:rsidRPr="005B768D">
              <w:rPr>
                <w:rFonts w:ascii="Times New Roman" w:hAnsi="Times New Roman"/>
                <w:b/>
              </w:rPr>
              <w:t xml:space="preserve"> </w:t>
            </w:r>
            <w:r w:rsidRPr="005B768D">
              <w:rPr>
                <w:rFonts w:ascii="Times New Roman" w:hAnsi="Times New Roman"/>
              </w:rPr>
              <w:t>najvhodnejším spôsobom financovania postupových súťaží/prehliadok záujmovej umeleckej činnosti ukazuje ich zabezpečenie prostredníctvom NOC a SÚH, ktorým vyplývajú povinnosti súvisiace s podporou záujmovej umeleckej činnosti zo zákona i zo zriaďovacej listiny. Systém postupových súťaží je jedinečný z hľadiska vyhlasovania i realizácie. Do systému vstupujú svojou gesciou (finančnou aj organizačnou) subjekty štátnej a verejnej správy. Postupové súťaže nie sú prioritou iba NOC a SÚH ale aj jeho zriaďovateľa. Fond na podporu umenia do systému súťaží vstupuje ako tretí partner, ktorý však nie je odborným garantom ani rezortným vyhlasovateľom súťaží a ani sa nepodieľa na ich realizácii.</w:t>
            </w:r>
          </w:p>
          <w:p w14:paraId="6CCB7690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</w:rPr>
            </w:pPr>
            <w:r w:rsidRPr="005B768D">
              <w:rPr>
                <w:rFonts w:ascii="Times New Roman" w:hAnsi="Times New Roman"/>
              </w:rPr>
              <w:t>Alokáciou finančných prostriedkov do rozpočtu NOC a SÚH, ktoré by na základe zmlúv o spolupráci poskytovalo finančný príspevok realizátorom regionálnych, krajských a celoštátnych kôl, by bola zabezpečená priama garancia NOC a SÚH nad projektmi. Zároveň by sa dosiahla požadovaná miera vzájomnej zodpovednosti, v rámci ktorej by sa realizátori súťaží zodpovedali odborným garantom a vyhlasovateľom súťaží a tí zase Ministerstvu kultúry SR, ktoré je ich zriaďovateľom a v rámci svojej pôsobnosti im stanovuje zabezpečenie systému týchto špecifických postupových prehliadok                   a súťaží ako jednu z hlavných činností.</w:t>
            </w:r>
          </w:p>
          <w:p w14:paraId="549065B3" w14:textId="77777777" w:rsidR="000A3D8E" w:rsidRPr="005B768D" w:rsidRDefault="000A3D8E" w:rsidP="000A2A3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</w:p>
        </w:tc>
      </w:tr>
      <w:tr w:rsidR="000A3D8E" w:rsidRPr="005B768D" w14:paraId="35490582" w14:textId="77777777" w:rsidTr="000A2A3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3B3D2F36" w14:textId="77777777" w:rsidR="000A3D8E" w:rsidRPr="005B768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b/>
              </w:rPr>
            </w:pPr>
            <w:r w:rsidRPr="005B768D">
              <w:rPr>
                <w:rFonts w:ascii="Times New Roman" w:eastAsia="Calibri" w:hAnsi="Times New Roman"/>
                <w:b/>
              </w:rPr>
              <w:lastRenderedPageBreak/>
              <w:t>Vykonávacie predpisy</w:t>
            </w:r>
          </w:p>
        </w:tc>
      </w:tr>
      <w:tr w:rsidR="000A3D8E" w:rsidRPr="005B768D" w14:paraId="1FA7CC63" w14:textId="77777777" w:rsidTr="000A2A37">
        <w:tc>
          <w:tcPr>
            <w:tcW w:w="6203" w:type="dxa"/>
            <w:gridSpan w:val="4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D650C5D" w14:textId="77777777" w:rsidR="000A3D8E" w:rsidRPr="005B768D" w:rsidRDefault="000A3D8E" w:rsidP="000A2A3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14:paraId="38983835" w14:textId="77777777" w:rsidR="000A3D8E" w:rsidRPr="005B768D" w:rsidRDefault="00EB6745" w:rsidP="000A2A3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D8E" w:rsidRPr="005B768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A3D8E" w:rsidRPr="005B768D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42B11CB9" w14:textId="77777777" w:rsidR="000A3D8E" w:rsidRPr="005B768D" w:rsidRDefault="00EB6745" w:rsidP="000A2A37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hAnsi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D8E" w:rsidRPr="005B768D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A3D8E" w:rsidRPr="005B768D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A3D8E" w:rsidRPr="005B768D" w14:paraId="53A91AED" w14:textId="77777777" w:rsidTr="000A2A37">
        <w:tc>
          <w:tcPr>
            <w:tcW w:w="91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8AA04" w14:textId="77777777" w:rsidR="000A3D8E" w:rsidRPr="005B768D" w:rsidRDefault="000A3D8E" w:rsidP="000A2A3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14:paraId="7B7F09D5" w14:textId="77777777" w:rsidR="000A3D8E" w:rsidRPr="005B768D" w:rsidRDefault="000A3D8E" w:rsidP="000A2A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 w:rsidR="000A3D8E" w:rsidRPr="005B768D" w14:paraId="193CE834" w14:textId="77777777" w:rsidTr="000A2A3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197ADB54" w14:textId="77777777" w:rsidR="000A3D8E" w:rsidRPr="005B768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b/>
              </w:rPr>
            </w:pPr>
            <w:r w:rsidRPr="005B768D">
              <w:rPr>
                <w:rFonts w:ascii="Times New Roman" w:eastAsia="Calibri" w:hAnsi="Times New Roman"/>
                <w:b/>
              </w:rPr>
              <w:t xml:space="preserve">Transpozícia práva EÚ </w:t>
            </w:r>
          </w:p>
        </w:tc>
      </w:tr>
      <w:tr w:rsidR="000A3D8E" w:rsidRPr="005B768D" w14:paraId="60266A1B" w14:textId="77777777" w:rsidTr="000A2A37">
        <w:trPr>
          <w:trHeight w:val="157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14:paraId="50A4DFB1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Uveďte, v ktorých konkrétnych ustanoveniach (paragrafy, články, body, atď.) ide národná právna úprava nad rámec minimálnych požiadaviek EÚ (tzv. </w:t>
            </w:r>
            <w:proofErr w:type="spellStart"/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goldplating</w:t>
            </w:r>
            <w:proofErr w:type="spellEnd"/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) spolu s odôvodnením opodstatnenosti presahu.</w:t>
            </w:r>
          </w:p>
        </w:tc>
      </w:tr>
      <w:tr w:rsidR="000A3D8E" w:rsidRPr="005B768D" w14:paraId="669A6FF8" w14:textId="77777777" w:rsidTr="000A2A37">
        <w:trPr>
          <w:trHeight w:val="248"/>
        </w:trPr>
        <w:tc>
          <w:tcPr>
            <w:tcW w:w="91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181B9" w14:textId="77777777" w:rsidR="000A3D8E" w:rsidRPr="005B768D" w:rsidRDefault="000A3D8E" w:rsidP="000A2A37">
            <w:pPr>
              <w:rPr>
                <w:rFonts w:ascii="Times New Roman" w:hAnsi="Times New Roman"/>
                <w:i/>
              </w:rPr>
            </w:pPr>
            <w:r w:rsidRPr="005B768D">
              <w:rPr>
                <w:rFonts w:ascii="Times New Roman" w:hAnsi="Times New Roman"/>
              </w:rPr>
              <w:lastRenderedPageBreak/>
              <w:t>Predkladaný materiál nie je transpozíciou práva EÚ.</w:t>
            </w:r>
          </w:p>
        </w:tc>
      </w:tr>
      <w:tr w:rsidR="000A3D8E" w:rsidRPr="005B768D" w14:paraId="507CF868" w14:textId="77777777" w:rsidTr="000A2A37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DC66E29" w14:textId="77777777" w:rsidR="000A3D8E" w:rsidRPr="005B768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b/>
              </w:rPr>
            </w:pPr>
            <w:r w:rsidRPr="005B768D">
              <w:rPr>
                <w:rFonts w:ascii="Times New Roman" w:eastAsia="Calibri" w:hAnsi="Times New Roman"/>
                <w:b/>
              </w:rPr>
              <w:t>Preskúmanie účelnosti</w:t>
            </w:r>
          </w:p>
        </w:tc>
      </w:tr>
      <w:tr w:rsidR="000A3D8E" w:rsidRPr="005B768D" w14:paraId="7718F943" w14:textId="77777777" w:rsidTr="000A2A37">
        <w:tc>
          <w:tcPr>
            <w:tcW w:w="9180" w:type="dxa"/>
            <w:gridSpan w:val="6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527BA1" w14:textId="77777777" w:rsidR="000A3D8E" w:rsidRPr="005B768D" w:rsidRDefault="000A3D8E" w:rsidP="000A2A3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14:paraId="285DC521" w14:textId="77777777" w:rsidR="000A3D8E" w:rsidRPr="005B768D" w:rsidRDefault="000A3D8E" w:rsidP="000A2A3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14:paraId="30603D35" w14:textId="77777777" w:rsidR="000A3D8E" w:rsidRPr="005B768D" w:rsidRDefault="000A3D8E" w:rsidP="000A2A37">
            <w:pPr>
              <w:rPr>
                <w:rFonts w:ascii="Times New Roman" w:hAnsi="Times New Roman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szCs w:val="20"/>
                <w:lang w:eastAsia="sk-SK"/>
              </w:rPr>
              <w:t xml:space="preserve">Po ukončení roka 2023 bude možné zhodnotiť, koľko postupových súťaží podporených od roku 2023 spĺňa kritériá kvality a porovnať ich s rokom 2021. Hodnotenie bude predmetom rokovania medzi </w:t>
            </w:r>
            <w:r w:rsidRPr="005B768D">
              <w:rPr>
                <w:rFonts w:ascii="Times New Roman" w:hAnsi="Times New Roman"/>
              </w:rPr>
              <w:t>kultúrno-osvetovým zariadením s celoslovenskou pôsobnosťou so</w:t>
            </w:r>
            <w:r w:rsidRPr="005B768D">
              <w:rPr>
                <w:rFonts w:ascii="Times New Roman" w:hAnsi="Times New Roman"/>
                <w:szCs w:val="20"/>
                <w:lang w:eastAsia="sk-SK"/>
              </w:rPr>
              <w:t xml:space="preserve"> </w:t>
            </w:r>
            <w:r w:rsidRPr="005B768D">
              <w:rPr>
                <w:rFonts w:ascii="Times New Roman" w:hAnsi="Times New Roman"/>
              </w:rPr>
              <w:t xml:space="preserve">všeobecným zameraním a kultúrno-osvetovým zariadením s celoslovenskou pôsobnosťou so špecializovaným zameraním a </w:t>
            </w:r>
            <w:r w:rsidRPr="005B768D">
              <w:rPr>
                <w:rFonts w:ascii="Times New Roman" w:hAnsi="Times New Roman"/>
                <w:szCs w:val="20"/>
                <w:lang w:eastAsia="sk-SK"/>
              </w:rPr>
              <w:t>zriaďovateľom - teda MK SR, najneskôr vždy do marca po ukončenom roku podpory.</w:t>
            </w:r>
          </w:p>
        </w:tc>
      </w:tr>
      <w:tr w:rsidR="000A3D8E" w:rsidRPr="005B768D" w14:paraId="12A8AE16" w14:textId="77777777" w:rsidTr="000A2A37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1F6578" w14:textId="77777777" w:rsidR="000A3D8E" w:rsidRPr="005B768D" w:rsidRDefault="000A3D8E" w:rsidP="000A2A3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14:paraId="13847640" w14:textId="77777777" w:rsidR="000A3D8E" w:rsidRPr="005B768D" w:rsidRDefault="000A3D8E" w:rsidP="000A2A3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p w14:paraId="5BB93DEE" w14:textId="77777777" w:rsidR="000A3D8E" w:rsidRPr="005B768D" w:rsidRDefault="000A3D8E" w:rsidP="000A2A37">
            <w:pPr>
              <w:ind w:left="142" w:hanging="142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14:paraId="6C89B4A4" w14:textId="77777777" w:rsidR="000A3D8E" w:rsidRPr="005B768D" w:rsidRDefault="000A3D8E" w:rsidP="000A2A37">
            <w:pPr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tbl>
            <w:tblPr>
              <w:tblW w:w="9327" w:type="dxa"/>
              <w:tblLayout w:type="fixed"/>
              <w:tblLook w:val="04A0" w:firstRow="1" w:lastRow="0" w:firstColumn="1" w:lastColumn="0" w:noHBand="0" w:noVBand="1"/>
            </w:tblPr>
            <w:tblGrid>
              <w:gridCol w:w="3959"/>
              <w:gridCol w:w="541"/>
              <w:gridCol w:w="1281"/>
              <w:gridCol w:w="31"/>
              <w:gridCol w:w="284"/>
              <w:gridCol w:w="254"/>
              <w:gridCol w:w="1133"/>
              <w:gridCol w:w="547"/>
              <w:gridCol w:w="1297"/>
            </w:tblGrid>
            <w:tr w:rsidR="000A3D8E" w:rsidRPr="005B768D" w14:paraId="3747009E" w14:textId="77777777" w:rsidTr="000A2A37">
              <w:trPr>
                <w:trHeight w:val="283"/>
              </w:trPr>
              <w:tc>
                <w:tcPr>
                  <w:tcW w:w="932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FFFFFF"/>
                    <w:right w:val="single" w:sz="4" w:space="0" w:color="auto"/>
                  </w:tcBorders>
                  <w:shd w:val="clear" w:color="auto" w:fill="E2E2E2"/>
                  <w:vAlign w:val="center"/>
                </w:tcPr>
                <w:p w14:paraId="79E3E7F8" w14:textId="77777777" w:rsidR="000A3D8E" w:rsidRPr="005B768D" w:rsidRDefault="000A3D8E" w:rsidP="000A3D8E">
                  <w:pPr>
                    <w:pStyle w:val="Odsekzoznamu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eastAsia="Calibri"/>
                      <w:b/>
                    </w:rPr>
                  </w:pPr>
                  <w:r w:rsidRPr="005B768D">
                    <w:rPr>
                      <w:rFonts w:eastAsia="Calibri"/>
                      <w:b/>
                    </w:rPr>
                    <w:t>Vybrané vplyvy  materiálu</w:t>
                  </w:r>
                </w:p>
              </w:tc>
            </w:tr>
            <w:tr w:rsidR="000A3D8E" w:rsidRPr="005B768D" w14:paraId="4E10F5AF" w14:textId="77777777" w:rsidTr="000A2A37"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39EF7A0D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Vplyvy na rozpočet verejnej správy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44798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</w:tcPr>
                    <w:p w14:paraId="332A1798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0D7F802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-15176881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14:paraId="2852641B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</w:tcPr>
                <w:p w14:paraId="7BD7318D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507263369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</w:tcPr>
                    <w:p w14:paraId="0994F4F3" w14:textId="77777777" w:rsidR="000A3D8E" w:rsidRPr="005B768D" w:rsidRDefault="000A3D8E" w:rsidP="000A2A37">
                      <w:pPr>
                        <w:spacing w:after="0" w:line="240" w:lineRule="auto"/>
                        <w:ind w:left="-107" w:right="-108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</w:tcPr>
                <w:p w14:paraId="3285B22B" w14:textId="77777777" w:rsidR="000A3D8E" w:rsidRPr="005B768D" w:rsidRDefault="000A3D8E" w:rsidP="000A2A37">
                  <w:pPr>
                    <w:spacing w:after="0" w:line="240" w:lineRule="auto"/>
                    <w:ind w:left="34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0A3D8E" w:rsidRPr="005B768D" w14:paraId="190D8B12" w14:textId="77777777" w:rsidTr="000A2A37"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E2E2E2"/>
                </w:tcPr>
                <w:p w14:paraId="7BAE2126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 xml:space="preserve">    z toho rozpočtovo zabezpečené vplyvy,         </w:t>
                  </w:r>
                </w:p>
                <w:p w14:paraId="623AA231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 xml:space="preserve">    v prípade identifikovaného negatívneho </w:t>
                  </w:r>
                </w:p>
                <w:p w14:paraId="7E6D2782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 xml:space="preserve">    vplyvu</w:t>
                  </w:r>
                </w:p>
              </w:tc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sk-SK"/>
                  </w:rPr>
                  <w:id w:val="-17583572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3C91B424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CB8A41E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sk-SK"/>
                  </w:rPr>
                  <w:id w:val="1145319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127CE0FA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hint="eastAsia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CF94A3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sk-SK"/>
                  </w:rPr>
                  <w:id w:val="-302769028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586056F" w14:textId="77777777" w:rsidR="000A3D8E" w:rsidRPr="005B768D" w:rsidRDefault="000A3D8E" w:rsidP="000A2A37">
                      <w:pPr>
                        <w:spacing w:after="0" w:line="240" w:lineRule="auto"/>
                        <w:ind w:left="-107" w:right="-108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cs="Segoe UI Symbol" w:hint="eastAsia"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B5375" w14:textId="77777777" w:rsidR="000A3D8E" w:rsidRPr="005B768D" w:rsidRDefault="000A3D8E" w:rsidP="000A2A37">
                  <w:pPr>
                    <w:spacing w:after="0" w:line="240" w:lineRule="auto"/>
                    <w:ind w:left="34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Čiastočne</w:t>
                  </w:r>
                </w:p>
              </w:tc>
            </w:tr>
            <w:tr w:rsidR="000A3D8E" w:rsidRPr="005B768D" w14:paraId="33610A1F" w14:textId="77777777" w:rsidTr="000A2A37">
              <w:tc>
                <w:tcPr>
                  <w:tcW w:w="3959" w:type="dxa"/>
                  <w:tcBorders>
                    <w:top w:val="single" w:sz="4" w:space="0" w:color="000000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379CE3AB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Vplyvy na podnikateľské prostredie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381600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18D6DE75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0620DEFD" w14:textId="77777777" w:rsidR="000A3D8E" w:rsidRPr="005B768D" w:rsidRDefault="000A3D8E" w:rsidP="000A2A37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20376145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36173108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32C0BE53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-7325435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27523565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17D722DC" w14:textId="77777777" w:rsidR="000A3D8E" w:rsidRPr="005B768D" w:rsidRDefault="000A3D8E" w:rsidP="000A2A37">
                  <w:pPr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0A3D8E" w:rsidRPr="005B768D" w14:paraId="79121C56" w14:textId="77777777" w:rsidTr="000A2A37">
              <w:tc>
                <w:tcPr>
                  <w:tcW w:w="395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E2E2E2"/>
                </w:tcPr>
                <w:p w14:paraId="2CCE0395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 xml:space="preserve">    z toho vplyvy na MSP</w:t>
                  </w:r>
                </w:p>
                <w:p w14:paraId="766C2712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sk-SK"/>
                  </w:rPr>
                  <w:id w:val="388537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000000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2E23C35E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2D0AC14B" w14:textId="77777777" w:rsidR="000A3D8E" w:rsidRPr="005B768D" w:rsidRDefault="000A3D8E" w:rsidP="000A2A37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sk-SK"/>
                  </w:rPr>
                  <w:id w:val="9520570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10A6336A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center"/>
                </w:tcPr>
                <w:p w14:paraId="530F22D4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hAnsi="Times New Roman"/>
                    <w:sz w:val="20"/>
                    <w:szCs w:val="20"/>
                    <w:lang w:eastAsia="sk-SK"/>
                  </w:rPr>
                  <w:id w:val="-19358930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vAlign w:val="center"/>
                    </w:tcPr>
                    <w:p w14:paraId="06B7F723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14:paraId="5A909E34" w14:textId="77777777" w:rsidR="000A3D8E" w:rsidRPr="005B768D" w:rsidRDefault="000A3D8E" w:rsidP="000A2A37">
                  <w:pPr>
                    <w:spacing w:after="0" w:line="240" w:lineRule="auto"/>
                    <w:ind w:left="54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0A3D8E" w:rsidRPr="005B768D" w14:paraId="559D8C17" w14:textId="77777777" w:rsidTr="000A2A37"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46D5FB37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 xml:space="preserve">    Mechanizmus znižovania byrokracie    </w:t>
                  </w:r>
                </w:p>
                <w:p w14:paraId="1A133D15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 xml:space="preserve">    a nákladov sa uplatňuje: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-1085999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F1B08C5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596" w:type="dxa"/>
                  <w:gridSpan w:val="3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2C6BF8" w14:textId="77777777" w:rsidR="000A3D8E" w:rsidRPr="005B768D" w:rsidRDefault="000A3D8E" w:rsidP="000A2A37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Áno</w:t>
                  </w:r>
                </w:p>
              </w:tc>
              <w:tc>
                <w:tcPr>
                  <w:tcW w:w="254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236F36A" w14:textId="77777777" w:rsidR="000A3D8E" w:rsidRPr="005B768D" w:rsidRDefault="000A3D8E" w:rsidP="000A2A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125201F" w14:textId="77777777" w:rsidR="000A3D8E" w:rsidRPr="005B768D" w:rsidRDefault="000A3D8E" w:rsidP="000A2A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12140073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84E0D6B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6598A3" w14:textId="77777777" w:rsidR="000A3D8E" w:rsidRPr="005B768D" w:rsidRDefault="000A3D8E" w:rsidP="000A2A37">
                  <w:pPr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sz w:val="20"/>
                      <w:szCs w:val="20"/>
                      <w:lang w:eastAsia="sk-SK"/>
                    </w:rPr>
                    <w:t>Nie</w:t>
                  </w:r>
                </w:p>
              </w:tc>
            </w:tr>
            <w:tr w:rsidR="000A3D8E" w:rsidRPr="005B768D" w14:paraId="615D59F9" w14:textId="77777777" w:rsidTr="000A2A37">
              <w:tc>
                <w:tcPr>
                  <w:tcW w:w="39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18143755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Sociálne vplyvy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8687231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5A9B7DB6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32940C" w14:textId="77777777" w:rsidR="000A3D8E" w:rsidRPr="005B768D" w:rsidRDefault="000A3D8E" w:rsidP="000A2A37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-1627395261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21665D8A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F1F2E0D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-9681972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A36AE66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ECD3454" w14:textId="77777777" w:rsidR="000A3D8E" w:rsidRPr="005B768D" w:rsidRDefault="000A3D8E" w:rsidP="000A2A37">
                  <w:pPr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0A3D8E" w:rsidRPr="005B768D" w14:paraId="64C3EC7D" w14:textId="77777777" w:rsidTr="000A2A37"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55518F08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Vplyvy na životné prostredie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1131828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34E8FD20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9437895" w14:textId="77777777" w:rsidR="000A3D8E" w:rsidRPr="005B768D" w:rsidRDefault="000A3D8E" w:rsidP="000A2A37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144348758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5C75E2AA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857B3C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-13453990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68D580B7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1B7D71A" w14:textId="77777777" w:rsidR="000A3D8E" w:rsidRPr="005B768D" w:rsidRDefault="000A3D8E" w:rsidP="000A2A37">
                  <w:pPr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0A3D8E" w:rsidRPr="005B768D" w14:paraId="5C77F374" w14:textId="77777777" w:rsidTr="000A2A37"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4B5474C4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Vplyvy na informatizáciu spoločnosti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-183132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</w:tcPr>
                    <w:p w14:paraId="021058A0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824A84C" w14:textId="77777777" w:rsidR="000A3D8E" w:rsidRPr="005B768D" w:rsidRDefault="000A3D8E" w:rsidP="000A2A37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-41478427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415951F7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AAA3FDB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2941798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14:paraId="10608735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22FBD24" w14:textId="77777777" w:rsidR="000A3D8E" w:rsidRPr="005B768D" w:rsidRDefault="000A3D8E" w:rsidP="000A2A37">
                  <w:pPr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0A3D8E" w:rsidRPr="005B768D" w14:paraId="7EC5031C" w14:textId="77777777" w:rsidTr="000A2A3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9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00C3A022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>Vplyvy na služby verejnej správy pre občana, z toho</w:t>
                  </w:r>
                </w:p>
              </w:tc>
              <w:tc>
                <w:tcPr>
                  <w:tcW w:w="54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14:paraId="6BE2D68C" w14:textId="77777777" w:rsidR="000A3D8E" w:rsidRPr="005B768D" w:rsidRDefault="000A3D8E" w:rsidP="000A2A37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84D9A6A" w14:textId="77777777" w:rsidR="000A3D8E" w:rsidRPr="005B768D" w:rsidRDefault="000A3D8E" w:rsidP="000A2A37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6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429CCEB" w14:textId="77777777" w:rsidR="000A3D8E" w:rsidRPr="005B768D" w:rsidRDefault="000A3D8E" w:rsidP="000A2A37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2A72950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E8C904" w14:textId="77777777" w:rsidR="000A3D8E" w:rsidRPr="005B768D" w:rsidRDefault="000A3D8E" w:rsidP="000A2A37">
                  <w:pPr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A7467F6" w14:textId="77777777" w:rsidR="000A3D8E" w:rsidRPr="005B768D" w:rsidRDefault="000A3D8E" w:rsidP="000A2A37">
                  <w:pPr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</w:p>
              </w:tc>
            </w:tr>
            <w:tr w:rsidR="000A3D8E" w:rsidRPr="005B768D" w14:paraId="48CB39D0" w14:textId="77777777" w:rsidTr="000A2A3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67153298" w14:textId="77777777" w:rsidR="000A3D8E" w:rsidRPr="005B768D" w:rsidRDefault="000A3D8E" w:rsidP="000A2A37">
                  <w:pPr>
                    <w:spacing w:after="0" w:line="240" w:lineRule="auto"/>
                    <w:ind w:left="196" w:hanging="196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5B768D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 xml:space="preserve">    vplyvy služieb verejnej správy na občana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10673859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nil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14:paraId="3342E0F0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27BC2A5C" w14:textId="77777777" w:rsidR="000A3D8E" w:rsidRPr="005B768D" w:rsidRDefault="000A3D8E" w:rsidP="000A2A37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-656534275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14:paraId="78B1D6B9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</w:tcPr>
                <w:p w14:paraId="5987661A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19083395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nil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</w:tcPr>
                    <w:p w14:paraId="3A64C6B1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nil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7274692" w14:textId="77777777" w:rsidR="000A3D8E" w:rsidRPr="005B768D" w:rsidRDefault="000A3D8E" w:rsidP="000A2A37">
                  <w:pPr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0A3D8E" w:rsidRPr="005B768D" w14:paraId="1789303E" w14:textId="77777777" w:rsidTr="000A2A3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3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E2E2E2"/>
                </w:tcPr>
                <w:p w14:paraId="3775B42F" w14:textId="77777777" w:rsidR="000A3D8E" w:rsidRPr="005B768D" w:rsidRDefault="000A3D8E" w:rsidP="000A2A37">
                  <w:pPr>
                    <w:spacing w:after="0" w:line="240" w:lineRule="auto"/>
                    <w:ind w:left="168" w:hanging="168"/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</w:pPr>
                  <w:r w:rsidRPr="005B768D">
                    <w:rPr>
                      <w:rFonts w:ascii="Times New Roman" w:eastAsia="Calibri" w:hAnsi="Times New Roman"/>
                      <w:b/>
                      <w:sz w:val="20"/>
                      <w:szCs w:val="20"/>
                    </w:rPr>
                    <w:t xml:space="preserve">    vplyvy na procesy služieb vo verejnej správe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-2007808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dotted" w:sz="4" w:space="0" w:color="auto"/>
                        <w:left w:val="single" w:sz="4" w:space="0" w:color="auto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398E3DD3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20E69DD2" w14:textId="77777777" w:rsidR="000A3D8E" w:rsidRPr="005B768D" w:rsidRDefault="000A3D8E" w:rsidP="000A2A37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1072008766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4A4156C8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7AB1A29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8942489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dotted" w:sz="4" w:space="0" w:color="auto"/>
                        <w:left w:val="nil"/>
                        <w:bottom w:val="dotted" w:sz="4" w:space="0" w:color="auto"/>
                        <w:right w:val="nil"/>
                      </w:tcBorders>
                      <w:shd w:val="clear" w:color="auto" w:fill="auto"/>
                      <w:vAlign w:val="center"/>
                    </w:tcPr>
                    <w:p w14:paraId="0A177921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8E9F7C" w14:textId="77777777" w:rsidR="000A3D8E" w:rsidRPr="005B768D" w:rsidRDefault="000A3D8E" w:rsidP="000A2A37">
                  <w:pPr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  <w:tr w:rsidR="000A3D8E" w:rsidRPr="005B768D" w14:paraId="2BECA6BB" w14:textId="77777777" w:rsidTr="000A2A37">
              <w:tc>
                <w:tcPr>
                  <w:tcW w:w="395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2E2E2"/>
                </w:tcPr>
                <w:p w14:paraId="050C65FC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Vplyvy na manželstvo, rodičovstvo a rodinu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-10872945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1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47B13582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31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45EA892" w14:textId="77777777" w:rsidR="000A3D8E" w:rsidRPr="005B768D" w:rsidRDefault="000A3D8E" w:rsidP="000A2A37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Pozitívne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1719700180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38" w:type="dxa"/>
                      <w:gridSpan w:val="2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6E75DBE7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A82184A" w14:textId="77777777" w:rsidR="000A3D8E" w:rsidRPr="005B768D" w:rsidRDefault="000A3D8E" w:rsidP="000A2A37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Žiadne</w:t>
                  </w:r>
                </w:p>
              </w:tc>
              <w:sdt>
                <w:sdtPr>
                  <w:rPr>
                    <w:rFonts w:ascii="Times New Roman" w:hAnsi="Times New Roman"/>
                    <w:b/>
                    <w:sz w:val="20"/>
                    <w:szCs w:val="20"/>
                    <w:lang w:eastAsia="sk-SK"/>
                  </w:rPr>
                  <w:id w:val="13283201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47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vAlign w:val="center"/>
                    </w:tcPr>
                    <w:p w14:paraId="2BEAB3F6" w14:textId="77777777" w:rsidR="000A3D8E" w:rsidRPr="005B768D" w:rsidRDefault="000A3D8E" w:rsidP="000A2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  <w:lang w:eastAsia="sk-SK"/>
                        </w:rPr>
                      </w:pPr>
                      <w:r w:rsidRPr="005B768D">
                        <w:rPr>
                          <w:rFonts w:ascii="Segoe UI Symbol" w:hAnsi="Segoe UI Symbol" w:cs="Segoe UI Symbol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06BF7A" w14:textId="77777777" w:rsidR="000A3D8E" w:rsidRPr="005B768D" w:rsidRDefault="000A3D8E" w:rsidP="000A2A37">
                  <w:pPr>
                    <w:spacing w:after="0" w:line="240" w:lineRule="auto"/>
                    <w:ind w:left="54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r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>Negatívne</w:t>
                  </w:r>
                </w:p>
              </w:tc>
            </w:tr>
          </w:tbl>
          <w:p w14:paraId="30C50DA1" w14:textId="77777777" w:rsidR="000A3D8E" w:rsidRPr="005B768D" w:rsidRDefault="000A3D8E" w:rsidP="000A2A3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</w:tc>
      </w:tr>
    </w:tbl>
    <w:p w14:paraId="6C2B383D" w14:textId="77777777" w:rsidR="000A3D8E" w:rsidRPr="005B768D" w:rsidRDefault="000A3D8E" w:rsidP="000A3D8E">
      <w:pPr>
        <w:spacing w:after="0" w:line="240" w:lineRule="auto"/>
        <w:ind w:right="141"/>
        <w:rPr>
          <w:rFonts w:ascii="Times New Roman" w:hAnsi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0A3D8E" w:rsidRPr="005B768D" w14:paraId="56F06E1F" w14:textId="77777777" w:rsidTr="000A2A3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119697B" w14:textId="77777777" w:rsidR="000A3D8E" w:rsidRPr="005B768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b/>
              </w:rPr>
            </w:pPr>
            <w:r w:rsidRPr="005B768D">
              <w:rPr>
                <w:rFonts w:ascii="Times New Roman" w:eastAsia="Calibri" w:hAnsi="Times New Roman"/>
                <w:b/>
              </w:rPr>
              <w:t>Poznámky</w:t>
            </w:r>
          </w:p>
        </w:tc>
      </w:tr>
      <w:tr w:rsidR="000A3D8E" w:rsidRPr="005B768D" w14:paraId="064490D8" w14:textId="77777777" w:rsidTr="000A2A37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0BD7E51" w14:textId="77777777" w:rsidR="000A3D8E" w:rsidRDefault="000A3D8E" w:rsidP="000A2A3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potreby uveďte doplňujúce informácie k identifikovaným vplyvom a ich analýzam. Informácie v tejto časti slúžia na zhrnutie vplyvov a nie ako náhrada za vypracovanie príslušných analýz vybraných vplyvov.</w:t>
            </w:r>
          </w:p>
          <w:p w14:paraId="60A3C835" w14:textId="77777777" w:rsidR="000A3D8E" w:rsidRPr="0076187C" w:rsidRDefault="000A3D8E" w:rsidP="000A2A37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253F76">
              <w:rPr>
                <w:rFonts w:ascii="Times New Roman" w:hAnsi="Times New Roman"/>
              </w:rPr>
              <w:t>Návrh zákona nemá negatívny vplyv na rozpočet verejnej správy v roku 2022. Financovanie v roku 2022 je zabezpečené rozpočtovanými prostriedkami pre MK SR. Rok 2023 a neskôr bude predmetom zapracovania do návrhu rozpočtu verejnej správy na roky 2023 – 2025 v zmysle harmonogramu tvorby rozpočtu verejnej správy.</w:t>
            </w:r>
          </w:p>
        </w:tc>
      </w:tr>
      <w:tr w:rsidR="000A3D8E" w:rsidRPr="005B768D" w14:paraId="24A5D950" w14:textId="77777777" w:rsidTr="000A2A3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F755E0D" w14:textId="77777777" w:rsidR="000A3D8E" w:rsidRPr="005B768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b/>
              </w:rPr>
            </w:pPr>
            <w:r w:rsidRPr="005B768D">
              <w:rPr>
                <w:rFonts w:ascii="Times New Roman" w:eastAsia="Calibri" w:hAnsi="Times New Roman"/>
                <w:b/>
              </w:rPr>
              <w:t>Kontakt na spracovateľa</w:t>
            </w:r>
          </w:p>
        </w:tc>
      </w:tr>
      <w:tr w:rsidR="000A3D8E" w:rsidRPr="005B768D" w14:paraId="3EF2EAC9" w14:textId="77777777" w:rsidTr="000A2A37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E9B92" w14:textId="77777777" w:rsidR="000A3D8E" w:rsidRPr="005B768D" w:rsidRDefault="000A3D8E" w:rsidP="000A2A37">
            <w:pP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</w:t>
            </w:r>
            <w:r w:rsidRPr="005B768D">
              <w:rPr>
                <w:rFonts w:ascii="Times New Roman" w:hAnsi="Times New Roman"/>
              </w:rPr>
              <w:t>Mgr. art., Mgr. Barbora Morongová, PhD.</w:t>
            </w:r>
            <w:r>
              <w:rPr>
                <w:rFonts w:ascii="Times New Roman" w:hAnsi="Times New Roman"/>
              </w:rPr>
              <w:t xml:space="preserve"> r</w:t>
            </w:r>
            <w:r w:rsidRPr="005B768D">
              <w:rPr>
                <w:rFonts w:ascii="Times New Roman" w:hAnsi="Times New Roman"/>
              </w:rPr>
              <w:t xml:space="preserve">iaditeľka, odbor nehmotného kultúrneho dedičstva a kultúry znevýhodnených skupín obyvateľstva </w:t>
            </w:r>
            <w:hyperlink r:id="rId9" w:history="1">
              <w:r w:rsidRPr="005B768D">
                <w:rPr>
                  <w:rFonts w:ascii="Times New Roman" w:hAnsi="Times New Roman"/>
                </w:rPr>
                <w:t>barbora.morongova@culture.gov.sk</w:t>
              </w:r>
            </w:hyperlink>
            <w:r w:rsidRPr="005B768D">
              <w:rPr>
                <w:rFonts w:ascii="Times New Roman" w:hAnsi="Times New Roman"/>
              </w:rPr>
              <w:t> </w:t>
            </w:r>
          </w:p>
        </w:tc>
      </w:tr>
      <w:tr w:rsidR="000A3D8E" w:rsidRPr="005B768D" w14:paraId="30ABC2E9" w14:textId="77777777" w:rsidTr="000A2A3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0825E416" w14:textId="77777777" w:rsidR="000A3D8E" w:rsidRPr="005B768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rPr>
                <w:rFonts w:ascii="Times New Roman" w:eastAsia="Calibri" w:hAnsi="Times New Roman"/>
                <w:b/>
              </w:rPr>
            </w:pPr>
            <w:r w:rsidRPr="005B768D">
              <w:rPr>
                <w:rFonts w:ascii="Times New Roman" w:eastAsia="Calibri" w:hAnsi="Times New Roman"/>
                <w:b/>
              </w:rPr>
              <w:t>Zdroje</w:t>
            </w:r>
          </w:p>
        </w:tc>
      </w:tr>
      <w:tr w:rsidR="000A3D8E" w:rsidRPr="005B768D" w14:paraId="4F0318C6" w14:textId="77777777" w:rsidTr="000A2A37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130D9" w14:textId="77777777" w:rsidR="000A3D8E" w:rsidRPr="005B768D" w:rsidRDefault="000A3D8E" w:rsidP="000A2A3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B768D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lastRenderedPageBreak/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5B768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14:paraId="539BC441" w14:textId="77777777" w:rsidR="000A3D8E" w:rsidRPr="005B768D" w:rsidRDefault="000A3D8E" w:rsidP="000A2A37">
            <w:pPr>
              <w:jc w:val="both"/>
              <w:rPr>
                <w:rFonts w:ascii="Times New Roman" w:eastAsia="Calibri" w:hAnsi="Times New Roman"/>
              </w:rPr>
            </w:pPr>
            <w:r w:rsidRPr="005B768D">
              <w:rPr>
                <w:rFonts w:ascii="Times New Roman" w:eastAsia="Calibri" w:hAnsi="Times New Roman"/>
              </w:rPr>
              <w:t xml:space="preserve">Štatistika KULT, informácie o poskytnutých dotáciách z FPU a MK SR, štatistika v rámci projektu Národného osvetového centra – prihlasovanie do elektronického systému súťaží (predpríprava projektu - </w:t>
            </w:r>
            <w:r w:rsidRPr="005B768D">
              <w:rPr>
                <w:rFonts w:ascii="Times New Roman" w:hAnsi="Times New Roman"/>
              </w:rPr>
              <w:t>Manažment údajov v oblasti neprofesionálneho umenia), plány súťaží a prehliadok vytvorené ich vyhlasovateľmi v spolupráci a poradnými orgánmi pre jednotlivé umelecké žánre.</w:t>
            </w:r>
          </w:p>
          <w:p w14:paraId="19C4E023" w14:textId="77777777" w:rsidR="000A3D8E" w:rsidRPr="005B768D" w:rsidRDefault="000A3D8E" w:rsidP="000A2A37">
            <w:pPr>
              <w:jc w:val="both"/>
              <w:rPr>
                <w:rFonts w:cstheme="minorHAnsi"/>
                <w:b/>
                <w:caps/>
                <w:spacing w:val="30"/>
              </w:rPr>
            </w:pPr>
            <w:r w:rsidRPr="005B768D">
              <w:rPr>
                <w:rFonts w:ascii="Times New Roman" w:eastAsia="Calibri" w:hAnsi="Times New Roman"/>
              </w:rPr>
              <w:t>Podklady v rámci práce Dočasnej pracovnej skupiny pre komplexné riešenie problematiky celoštátneho systému postupových prehliadok a súťaží záujmovej umeleckej činnosti a neprofesionálnej umeleckej tvorby v rezorte kultúry, ktorá sa problematikou podrobne zaoberala ešte v </w:t>
            </w:r>
            <w:proofErr w:type="spellStart"/>
            <w:r w:rsidRPr="005B768D">
              <w:rPr>
                <w:rFonts w:ascii="Times New Roman" w:eastAsia="Calibri" w:hAnsi="Times New Roman"/>
              </w:rPr>
              <w:t>predcovidovom</w:t>
            </w:r>
            <w:proofErr w:type="spellEnd"/>
            <w:r w:rsidRPr="005B768D">
              <w:rPr>
                <w:rFonts w:ascii="Times New Roman" w:eastAsia="Calibri" w:hAnsi="Times New Roman"/>
              </w:rPr>
              <w:t xml:space="preserve"> období.</w:t>
            </w:r>
            <w:r w:rsidRPr="005B768D">
              <w:rPr>
                <w:rFonts w:cstheme="minorHAnsi"/>
                <w:b/>
                <w:caps/>
                <w:spacing w:val="30"/>
              </w:rPr>
              <w:t xml:space="preserve"> </w:t>
            </w:r>
          </w:p>
          <w:p w14:paraId="30D74F1F" w14:textId="77777777" w:rsidR="000A3D8E" w:rsidRPr="005B768D" w:rsidRDefault="000A3D8E" w:rsidP="000A2A37">
            <w:pPr>
              <w:jc w:val="both"/>
              <w:rPr>
                <w:rFonts w:cstheme="minorHAnsi"/>
                <w:b/>
                <w:caps/>
                <w:spacing w:val="30"/>
              </w:rPr>
            </w:pPr>
            <w:r w:rsidRPr="005B768D">
              <w:rPr>
                <w:rFonts w:ascii="Times New Roman" w:eastAsia="Calibri" w:hAnsi="Times New Roman"/>
              </w:rPr>
              <w:t xml:space="preserve">Interná analýza NOC: Systém hodnotenia kvality postupových súťaží na základe 20 kritérií. vypracovaná 15.10.2021 </w:t>
            </w:r>
          </w:p>
        </w:tc>
      </w:tr>
      <w:tr w:rsidR="000A3D8E" w:rsidRPr="005B768D" w14:paraId="090DA194" w14:textId="77777777" w:rsidTr="000A2A37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14:paraId="44DA4CD4" w14:textId="77777777" w:rsidR="000A3D8E" w:rsidRPr="005B768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47" w:hanging="425"/>
              <w:contextualSpacing/>
              <w:rPr>
                <w:rFonts w:ascii="Times New Roman" w:eastAsia="Calibri" w:hAnsi="Times New Roman"/>
                <w:b/>
              </w:rPr>
            </w:pPr>
            <w:r w:rsidRPr="005B768D">
              <w:rPr>
                <w:rFonts w:ascii="Times New Roman" w:eastAsia="Calibri" w:hAnsi="Times New Roman"/>
                <w:b/>
              </w:rPr>
              <w:t>Stanovisko Komisie na posudzovanie vybraných vplyvov z PPK č.161/2021</w:t>
            </w:r>
            <w:r w:rsidRPr="005B768D">
              <w:rPr>
                <w:rFonts w:ascii="Calibri" w:eastAsia="Calibri" w:hAnsi="Calibri"/>
              </w:rPr>
              <w:t xml:space="preserve"> </w:t>
            </w:r>
          </w:p>
          <w:p w14:paraId="05C2463F" w14:textId="77777777" w:rsidR="000A3D8E" w:rsidRPr="005B768D" w:rsidRDefault="000A3D8E" w:rsidP="000A2A37">
            <w:pPr>
              <w:ind w:left="502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5B768D">
              <w:rPr>
                <w:rFonts w:ascii="Times New Roman" w:eastAsia="Calibri" w:hAnsi="Times New Roman"/>
              </w:rPr>
              <w:t>(v prípade, ak sa uskutočnilo v zmysle bodu 8.1 Jednotnej metodiky)</w:t>
            </w:r>
          </w:p>
        </w:tc>
      </w:tr>
      <w:tr w:rsidR="000A3D8E" w:rsidRPr="005B768D" w14:paraId="46348023" w14:textId="77777777" w:rsidTr="000A2A37">
        <w:trPr>
          <w:trHeight w:val="123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C5134" w14:textId="77777777" w:rsidR="000A3D8E" w:rsidRPr="005B768D" w:rsidRDefault="000A3D8E" w:rsidP="000A2A37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A3D8E" w:rsidRPr="005B768D" w14:paraId="37B8AEFB" w14:textId="77777777" w:rsidTr="000A2A37">
              <w:trPr>
                <w:trHeight w:val="396"/>
              </w:trPr>
              <w:tc>
                <w:tcPr>
                  <w:tcW w:w="2552" w:type="dxa"/>
                </w:tcPr>
                <w:p w14:paraId="6CC418B2" w14:textId="77777777" w:rsidR="000A3D8E" w:rsidRPr="005B768D" w:rsidRDefault="00EB6745" w:rsidP="000A2A3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3D8E" w:rsidRPr="005B768D">
                        <w:rPr>
                          <w:rFonts w:ascii="MS Gothic" w:eastAsia="MS Gothic" w:hAnsi="MS Gothic" w:cs="MS Gothic" w:hint="eastAsia"/>
                          <w:b/>
                          <w:sz w:val="24"/>
                          <w:szCs w:val="24"/>
                          <w:lang w:eastAsia="sk-SK"/>
                        </w:rPr>
                        <w:t>☐</w:t>
                      </w:r>
                    </w:sdtContent>
                  </w:sdt>
                  <w:r w:rsidR="000A3D8E" w:rsidRPr="005B768D"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  <w:t xml:space="preserve">  Súhlasné </w:t>
                  </w:r>
                </w:p>
              </w:tc>
              <w:tc>
                <w:tcPr>
                  <w:tcW w:w="3827" w:type="dxa"/>
                </w:tcPr>
                <w:p w14:paraId="39F45894" w14:textId="77777777" w:rsidR="000A3D8E" w:rsidRPr="005B768D" w:rsidRDefault="00EB6745" w:rsidP="000A2A37">
                  <w:pPr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3D8E" w:rsidRPr="005B768D">
                        <w:rPr>
                          <w:rFonts w:ascii="MS Gothic" w:eastAsia="MS Gothic" w:hAnsi="MS Gothic" w:cs="MS Gothic" w:hint="eastAsia"/>
                          <w:b/>
                          <w:sz w:val="24"/>
                          <w:szCs w:val="24"/>
                          <w:lang w:eastAsia="sk-SK"/>
                        </w:rPr>
                        <w:t>☐</w:t>
                      </w:r>
                    </w:sdtContent>
                  </w:sdt>
                  <w:r w:rsidR="000A3D8E" w:rsidRPr="005B768D"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  <w:t xml:space="preserve">  Súhlasné s návrhom na dopracovanie</w:t>
                  </w:r>
                </w:p>
              </w:tc>
              <w:tc>
                <w:tcPr>
                  <w:tcW w:w="2534" w:type="dxa"/>
                </w:tcPr>
                <w:p w14:paraId="6DF6FF9A" w14:textId="77777777" w:rsidR="000A3D8E" w:rsidRPr="005B768D" w:rsidRDefault="00EB6745" w:rsidP="000A2A37">
                  <w:pPr>
                    <w:ind w:right="459"/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4"/>
                        <w:szCs w:val="24"/>
                        <w:lang w:eastAsia="sk-SK"/>
                      </w:rPr>
                      <w:id w:val="-64782291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3D8E" w:rsidRPr="005B768D">
                        <w:rPr>
                          <w:rFonts w:ascii="MS Gothic" w:eastAsia="MS Gothic" w:hAnsi="MS Gothic" w:cs="MS Gothic" w:hint="eastAsia"/>
                          <w:b/>
                          <w:sz w:val="24"/>
                          <w:szCs w:val="24"/>
                          <w:lang w:eastAsia="sk-SK"/>
                        </w:rPr>
                        <w:t>☒</w:t>
                      </w:r>
                    </w:sdtContent>
                  </w:sdt>
                  <w:r w:rsidR="000A3D8E" w:rsidRPr="005B768D">
                    <w:rPr>
                      <w:rFonts w:ascii="Times New Roman" w:hAnsi="Times New Roman"/>
                      <w:b/>
                      <w:sz w:val="24"/>
                      <w:szCs w:val="24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431DACB9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5B768D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Uveďte pripomienky zo stanoviska Komisie z časti II. spolu s Vaším vyhodnotením:</w:t>
            </w:r>
          </w:p>
          <w:p w14:paraId="6478115E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/>
                <w:bCs/>
                <w:sz w:val="24"/>
                <w:szCs w:val="24"/>
              </w:rPr>
              <w:t>II. P</w:t>
            </w:r>
            <w:r w:rsidRPr="005B768D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 w:rsidRPr="005B768D">
              <w:rPr>
                <w:rFonts w:ascii="Times New Roman" w:hAnsi="Times New Roman"/>
                <w:b/>
                <w:bCs/>
                <w:sz w:val="24"/>
                <w:szCs w:val="24"/>
              </w:rPr>
              <w:t>ipomienky a návrhy zm</w:t>
            </w:r>
            <w:r w:rsidRPr="005B768D">
              <w:rPr>
                <w:rFonts w:ascii="Times New Roman" w:hAnsi="Times New Roman"/>
                <w:b/>
                <w:sz w:val="24"/>
                <w:szCs w:val="24"/>
              </w:rPr>
              <w:t>ie</w:t>
            </w:r>
            <w:r w:rsidRPr="005B76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n: </w:t>
            </w: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>Komisia uplatňuje k materiálu nasledovné pripomienky a odporúčania:</w:t>
            </w:r>
          </w:p>
          <w:p w14:paraId="6D3F2D05" w14:textId="77777777" w:rsidR="000A3D8E" w:rsidRPr="005B768D" w:rsidRDefault="000A3D8E" w:rsidP="000A2A37">
            <w:pPr>
              <w:tabs>
                <w:tab w:val="center" w:pos="6379"/>
              </w:tabs>
              <w:ind w:right="-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BAF0BE8" w14:textId="77777777" w:rsidR="000A3D8E" w:rsidRPr="005B768D" w:rsidRDefault="000A3D8E" w:rsidP="000A2A37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/>
                <w:sz w:val="24"/>
                <w:szCs w:val="24"/>
              </w:rPr>
              <w:t>K vplyvom na rozpočet verejnej správy</w:t>
            </w:r>
          </w:p>
          <w:p w14:paraId="75689D1E" w14:textId="77777777" w:rsidR="000A3D8E" w:rsidRPr="005B768D" w:rsidRDefault="000A3D8E" w:rsidP="000A2A37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>V doložke vybraných vplyvov je označený negatívny, rozpočtovo nekrytý vplyv. V analýze vplyvov sú kvantifikované výdavky verejnej správy celkom v roku 2021 v sume 644 tis. eur, v roku 2022 v sume 694 tis. eur, v roku 2023 v sume 1,42 mil. eur a v roku 2024 v sume 1,59 mil. eur. Nekrytý vplyv sa predpokladá od roku 2023 a to v sume 1,06 mil. eur v roku 2023 a 1,21 mil. eur v roku 2024.</w:t>
            </w:r>
          </w:p>
          <w:p w14:paraId="49607FEF" w14:textId="77777777" w:rsidR="000A3D8E" w:rsidRPr="005B768D" w:rsidRDefault="000A3D8E" w:rsidP="000A2A37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618CD5E" w14:textId="77777777" w:rsidR="000A3D8E" w:rsidRPr="005B768D" w:rsidRDefault="000A3D8E" w:rsidP="000A2A37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>V tabuľke č. 1 analýzy vplyvov Komisia žiada:</w:t>
            </w:r>
          </w:p>
          <w:p w14:paraId="508B44F2" w14:textId="77777777" w:rsidR="000A3D8E" w:rsidRPr="005B768D" w:rsidRDefault="000A3D8E" w:rsidP="000A3D8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>Uviesť vplyv na výdavky v roku 2022 v správnej výške,- zapracované</w:t>
            </w:r>
          </w:p>
          <w:p w14:paraId="09E0E1CB" w14:textId="77777777" w:rsidR="000A3D8E" w:rsidRPr="005B768D" w:rsidRDefault="000A3D8E" w:rsidP="000A3D8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>V roku 2022 v časti Financovanie zabezpečené v rozpočte uviesť správne sumy pre Fond na podporu umenia a Národné osvetové centrum, ,- zapracované</w:t>
            </w:r>
          </w:p>
          <w:p w14:paraId="1342CF1D" w14:textId="77777777" w:rsidR="000A3D8E" w:rsidRPr="005B768D" w:rsidRDefault="000A3D8E" w:rsidP="000A3D8E">
            <w:pPr>
              <w:numPr>
                <w:ilvl w:val="0"/>
                <w:numId w:val="4"/>
              </w:numPr>
              <w:suppressAutoHyphens/>
              <w:autoSpaceDE w:val="0"/>
              <w:autoSpaceDN w:val="0"/>
              <w:spacing w:after="0"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>Upraviť vplyv na mzdové výdavky zo 17 913 eur na 13 248 eur v rokoch 2023 a 2024 v súlade s tabuľkou č. 5 z dôvodu, že v tabuľke č. 1 sú v riadku Vplyv na mzdové výdavky uvedené osobné výdavky (vrátane poistného). ,- zapracované</w:t>
            </w:r>
          </w:p>
          <w:p w14:paraId="05103F04" w14:textId="77777777" w:rsidR="000A3D8E" w:rsidRPr="005B768D" w:rsidRDefault="000A3D8E" w:rsidP="000A2A37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>V tabuľke č. 5 Komisia žiada uviesť priemerný mzdový výdavok mesačný, nie ročný. Komisia taktiež upozorňuje, že v príspevkovej sfére sa rozpočtuje objem výdavkov na poistné na úrovni 34,95 % k objemu mzdových výdavkov a nie 35,2 %.,- zapracované</w:t>
            </w:r>
          </w:p>
          <w:p w14:paraId="5B4E27C3" w14:textId="77777777" w:rsidR="000A3D8E" w:rsidRPr="005B768D" w:rsidRDefault="000A3D8E" w:rsidP="000A2A37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>Komisia žiada zosúladiť tabuľku č. 1 s tabuľkou č. 4 z dôvodu rozdielnych údajov uvedených v kategórii 640 pre Národné osvetové centrum v roku 2022. ,- zapracované</w:t>
            </w:r>
          </w:p>
          <w:p w14:paraId="60583D3A" w14:textId="77777777" w:rsidR="000A3D8E" w:rsidRPr="005B768D" w:rsidRDefault="000A3D8E" w:rsidP="000A2A37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31CEA9" w14:textId="77777777" w:rsidR="000A3D8E" w:rsidRPr="005B768D" w:rsidRDefault="000A3D8E" w:rsidP="000A2A37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>Všetky vplyvy vyplývajúce z návrhu Komisia žiada zabezpečiť v rámci schválených limitov výdavkov a počtu zamestnancov kapitoly MK SR na príslušný rozpočtový rok, bez dodatočných požiadaviek na štátny rozpočet.</w:t>
            </w:r>
          </w:p>
          <w:p w14:paraId="75D1F525" w14:textId="77777777" w:rsidR="000A3D8E" w:rsidRPr="005B768D" w:rsidRDefault="000A3D8E" w:rsidP="000A2A37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>V nadväznosti na uvedené Komisia žiada prepracovať materiál tak, aby z neho nevyplýval rozpočtovo nekrytý vplyv. - Nezapracované.</w:t>
            </w:r>
          </w:p>
          <w:p w14:paraId="12B67EC9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 xml:space="preserve">Zdôvodnenie: Plán vypracovať novelu zákona s predmetným zámerom reformovať rozvoj miestnej a regionálnej kultúry a činnosť NOC bol jasne formulovaný v Programovom vyhlásení vlády na roky 2020-2024 ako aj v Pláne legislatívnych úloh vlády SR na mesiace jún až december 2021. Uskutočniť legislatívnu zmenu s konkrétne formulovaným zámerom bez nároku na financie, tzn. aby z materiálu nevyplýval rozpočtovo nekrytý vplyv  nie je z podstaty veci možné. Ministerstvu kultúry SR nebolo umožnené zaradiť reformy s dosahom na rozpočet do budúcich rokov ani  do Plánu obnovy.  Zamedzením realizácie reformnej činnosti v zmysle predloženého návrhu zákona nie je možné implementovať úlohy definované v Programovom vyhlásení vlády SR na roky 2020-2024. </w:t>
            </w:r>
          </w:p>
          <w:p w14:paraId="7E2A9FAF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 xml:space="preserve">Ministerstvo kultúry SR pristúpilo k príprave predkladaného materiálu zodpovedne s ohľadom na podrobnú analýzu skutkového stavu a potrieb v predmetnom segmente kultúry. Pre rok 2022 nevyžadujeme žiadne navýšenie pre túto reformu.  V roku 2023 má byť realizovaná zmena zákona o rozpočtových pravidlách vo verejnej správe a financovanie bude podliehať vopred stanoveným limitom. Keďže t. č. neexistuje žiadna metodika, ako bude nastavovanie limitov realizované, komunikujeme finančnú požiadavku v súlade so schválenými prioritami a plánmi a to v dostatočnom predstihu. </w:t>
            </w:r>
          </w:p>
          <w:p w14:paraId="443D0565" w14:textId="77777777" w:rsidR="000A3D8E" w:rsidRPr="005B768D" w:rsidRDefault="000A3D8E" w:rsidP="000A2A3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>Zavedenie systematického financovania dlhodobo finančne poddimenzovaných  aktivít, ktorých cieľovým prijímateľom sú v konečnom dôsledku hlavne obyvatelia  z celého Slovenska (rôzne cieľové skupiny) so širokospektrálnym záberom aktivít bez účelového navýšenia finančného krytia v rezorte je nerealizovateľné. Uvažovanie o zámere zvyšovania kvality a posilňovania autorít organizácií v zriaďovateľskej pôsobnosti Ministerstva kultúry SR – najmä Národného osvetového centra – ktorého transformácia na etablovanú ustanovizeň  je taktiež úlohou definovanou v Programovom vyhlásení vlád SR na roky 2020-2024 by pri akceptovaní vznesenej pripomienky taktiež nebolo možné.</w:t>
            </w:r>
          </w:p>
          <w:p w14:paraId="7404C13D" w14:textId="77777777" w:rsidR="000A3D8E" w:rsidRPr="005B768D" w:rsidRDefault="000A3D8E" w:rsidP="000A2A37">
            <w:pPr>
              <w:pStyle w:val="Hlavi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Kľúčovým zámerom zmeny zákona je zabezpečenie stabilného financovania celoštátneho systému súťaží a prehliadok záujmovej umeleckej činnosti a neprofesionálnej umeleckej tvorby, ktoré majú na Slovensku dlhodobú tradíciu, no ich podpora je nedostatočná a nesystémová. Tento zámer bol definovaný aj v Programovom vyhlásení vlády SR na roky 2020-2024 a Pláne legislatívnych úlohy Vlády SR na mesiace jún až december 2021. V záujme zachovania a rozvoja funkčného systému vrátane zabezpečenia  nevyhnutných a kvalitatívne adekvátnych podmienok na jeho existenciu za účelom podpory a rozvoja umeleckého talentu a kreativity obyvateľov Slovenska vyžaduje intenzívnu a účelovú pomoc. Zavedenie jasného a transparentného financovania  má zabezpečiť posilnenie priameho odborného a metodického vplyvu vyhlasovateľov – garantov súťaží na celý systém, tzn. pozitívne sa odraziť vo výkone činnosti kultúrno-osvetových zariadení s celoslovenskou pôsobnosťou zriaďovaných Ministerstvom kultúry Slovenskej republiky (Národné osvetové centrum, Slovenská ústredná hvezdáreň)  ako aj  ostatných aktívne </w:t>
            </w: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participujúcich realizátorov - kultúrno-osvetových zariadení zriaďovaných subjektmi územnej samosprávy a v neposlednom rade širokej verejnosti. </w:t>
            </w:r>
          </w:p>
          <w:p w14:paraId="75764149" w14:textId="77777777" w:rsidR="000A3D8E" w:rsidRPr="005B768D" w:rsidRDefault="000A3D8E" w:rsidP="000A2A37">
            <w:pPr>
              <w:pStyle w:val="Hlavika"/>
              <w:tabs>
                <w:tab w:val="left" w:pos="708"/>
              </w:tabs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Okrem dlhodobo neriešeného stavu zasiahli komplexný proces realizácie celoštátneho systému postupových súťaží a prehliadok záujmovej umeleckej činnosti a neprofesionálnej umelec výrazným spôsobom </w:t>
            </w:r>
            <w:proofErr w:type="spellStart"/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>pandemické</w:t>
            </w:r>
            <w:proofErr w:type="spellEnd"/>
            <w:r w:rsidRPr="005B76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opatrenia a obmedzenia platné v rokoch 2020 a 2021. V sledovanom období došlo k výraznému narušeniu  kontinuity viac ako 20 typov podujatí vyhlasovaných organizáciami v zriaďovateľskej pôsobnosti Ministerstva kultúry Slovenskej republiky v trojstupňovom systéme (na regionálnej, krajskej a celoštátnej úrovni) s rôznou periodicitou a špecifikáciou  pre rozdielne cieľové i vekové skupiny. Dlhodobo obmedzené podmienky pre činnosť jednotlivých  subjektov (jednotlivcov, kolektívov – hlavných aktérov daného segmentu kultúry)  vyžadovali pred nastavením financovania systému do budúcnosti neustále monitorovanie, realizáciu prieskumov skutkového stavu, zmeny plánov a ich opakované prehodnocovanie spojené aj s hľadaním alternatívneho spôsobu realizácie umeleckej činnosti, pričom aj pre súčasné obdobie je stále príznačný ťažko predvídateľný návrat k plnohodnotnej umeleckej príprave obzvlášť v kolektívnych umeniach.  O to viac je jasná vízia a istota financovania kľúčová.</w:t>
            </w:r>
          </w:p>
          <w:p w14:paraId="54B37EBC" w14:textId="77777777" w:rsidR="000A3D8E" w:rsidRPr="005B768D" w:rsidRDefault="000A3D8E" w:rsidP="000A2A37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 xml:space="preserve">Doložka vplyvov odzrkadľuje finančné aspekty súvisiace s predmetnou legislatívnou zmenou na najbližšie roky a reflektuje jednotlivé zmeny a dopady, ktoré v tejto sfére kultúry nastali. Opiera sa o najaktuálnejšie výsledky  odbornej spolupráce a konsenzus zainteresovaných  aktérov – členov odborných poradných  orgánov pre jednotlivé umelecké žánre, ktorí museli pri zostavovaní plánov súťaží a prehliadok zohľadňovať neustále sa meniacu epidemiologicko-spoločenskú situáciu a nastaviť plány tak, aby boli reálne a realizovateľne. Investícia do osobnej tvorivej a umeleckej realizácie obyvateľstva Slovenska, rozvoja umeleckých zručností prostredníctvom plnohodnotného a kvalitného trávenia voľného času a podpory talentov sa pozitívne odrazí nie len v kultivovanosti a hodnotovom nastavení verejnosti, ale aj na psychickom  a fyzickom zdraví. WHO dlhodobo poukazuje na pozitívny vplyv a priaznivé účinky umenia na zdravie obyvateľstva, význam umenia je empiricky dokázaný aj pri prevencii a liečbe ochorení.  </w:t>
            </w:r>
          </w:p>
          <w:p w14:paraId="0511DDD3" w14:textId="77777777" w:rsidR="000A3D8E" w:rsidRPr="005B768D" w:rsidRDefault="000A3D8E" w:rsidP="000A2A37">
            <w:pPr>
              <w:autoSpaceDE w:val="0"/>
              <w:autoSpaceDN w:val="0"/>
              <w:spacing w:line="24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9778DDE" w14:textId="77777777" w:rsidR="000A3D8E" w:rsidRPr="005B768D" w:rsidRDefault="000A3D8E" w:rsidP="000A2A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B768D">
              <w:rPr>
                <w:rFonts w:ascii="Times New Roman" w:hAnsi="Times New Roman"/>
                <w:bCs/>
                <w:sz w:val="24"/>
                <w:szCs w:val="24"/>
              </w:rPr>
              <w:t xml:space="preserve">Vyhodnotenie: Pripomienky vznesené v rámci PPK boli čiastočne akceptované. </w:t>
            </w:r>
          </w:p>
          <w:p w14:paraId="1A8A498E" w14:textId="77777777" w:rsidR="000A3D8E" w:rsidRPr="005B768D" w:rsidRDefault="000A3D8E" w:rsidP="000A2A37">
            <w:pP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0A3D8E" w:rsidRPr="005B768D" w14:paraId="01CF5355" w14:textId="77777777" w:rsidTr="000A2A37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14:paraId="6724975A" w14:textId="77777777" w:rsidR="000A3D8E" w:rsidRPr="005B768D" w:rsidRDefault="000A3D8E" w:rsidP="000A3D8E">
            <w:pPr>
              <w:numPr>
                <w:ilvl w:val="0"/>
                <w:numId w:val="2"/>
              </w:numPr>
              <w:spacing w:after="0" w:line="240" w:lineRule="auto"/>
              <w:ind w:left="450" w:hanging="425"/>
              <w:contextualSpacing/>
              <w:jc w:val="both"/>
              <w:rPr>
                <w:rFonts w:ascii="Times New Roman" w:eastAsia="Calibri" w:hAnsi="Times New Roman"/>
                <w:b/>
              </w:rPr>
            </w:pPr>
            <w:r w:rsidRPr="005B768D">
              <w:rPr>
                <w:rFonts w:ascii="Times New Roman" w:eastAsia="Calibri" w:hAnsi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5B768D">
              <w:rPr>
                <w:rFonts w:ascii="Times New Roman" w:eastAsia="Calibri" w:hAnsi="Times New Roman"/>
              </w:rPr>
              <w:t xml:space="preserve"> (v prípade, ak sa uskutočnilo v zmysle bodu 9.1. Jednotnej metodiky) </w:t>
            </w:r>
          </w:p>
        </w:tc>
      </w:tr>
      <w:tr w:rsidR="000A3D8E" w:rsidRPr="00D47D4D" w14:paraId="0DB06926" w14:textId="77777777" w:rsidTr="000A2A37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14:paraId="09BC8C1E" w14:textId="77777777" w:rsidR="000A3D8E" w:rsidRPr="005B768D" w:rsidRDefault="000A3D8E" w:rsidP="000A2A37">
            <w:pPr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A3D8E" w:rsidRPr="005B768D" w14:paraId="637BD6C9" w14:textId="77777777" w:rsidTr="000A2A37">
              <w:trPr>
                <w:trHeight w:val="396"/>
              </w:trPr>
              <w:tc>
                <w:tcPr>
                  <w:tcW w:w="2552" w:type="dxa"/>
                </w:tcPr>
                <w:p w14:paraId="21582322" w14:textId="77777777" w:rsidR="000A3D8E" w:rsidRPr="005B768D" w:rsidRDefault="00EB6745" w:rsidP="000A2A37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3D8E" w:rsidRPr="005B768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A3D8E"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 Súhlasné </w:t>
                  </w:r>
                </w:p>
              </w:tc>
              <w:tc>
                <w:tcPr>
                  <w:tcW w:w="3827" w:type="dxa"/>
                </w:tcPr>
                <w:p w14:paraId="4D489DB7" w14:textId="77777777" w:rsidR="000A3D8E" w:rsidRPr="005B768D" w:rsidRDefault="00EB6745" w:rsidP="000A2A37">
                  <w:pPr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3D8E" w:rsidRPr="005B768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A3D8E"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Súhlasné s  návrhom na dopracovanie</w:t>
                  </w:r>
                </w:p>
              </w:tc>
              <w:tc>
                <w:tcPr>
                  <w:tcW w:w="2534" w:type="dxa"/>
                </w:tcPr>
                <w:p w14:paraId="75D76648" w14:textId="77777777" w:rsidR="000A3D8E" w:rsidRPr="005B768D" w:rsidRDefault="00EB6745" w:rsidP="000A2A37">
                  <w:pPr>
                    <w:ind w:right="459"/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hAnsi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3D8E" w:rsidRPr="005B768D">
                        <w:rPr>
                          <w:rFonts w:ascii="MS Gothic" w:eastAsia="MS Gothic" w:hAnsi="MS Gothic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A3D8E" w:rsidRPr="005B768D">
                    <w:rPr>
                      <w:rFonts w:ascii="Times New Roman" w:hAnsi="Times New Roman"/>
                      <w:b/>
                      <w:sz w:val="20"/>
                      <w:szCs w:val="20"/>
                      <w:lang w:eastAsia="sk-SK"/>
                    </w:rPr>
                    <w:t xml:space="preserve">  Nesúhlasné</w:t>
                  </w:r>
                </w:p>
              </w:tc>
            </w:tr>
          </w:tbl>
          <w:p w14:paraId="20EBB5F6" w14:textId="77777777" w:rsidR="000A3D8E" w:rsidRPr="00D47D4D" w:rsidRDefault="000A3D8E" w:rsidP="000A2A37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5B768D">
              <w:rPr>
                <w:rFonts w:ascii="Times New Roman" w:hAnsi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</w:tc>
      </w:tr>
    </w:tbl>
    <w:p w14:paraId="43BE94EC" w14:textId="3DE19A81" w:rsidR="000A3D8E" w:rsidRDefault="000A3D8E" w:rsidP="000A3D8E"/>
    <w:p w14:paraId="12F10DF9" w14:textId="44B1CB65" w:rsidR="00534D79" w:rsidRDefault="00534D79" w:rsidP="000A3D8E"/>
    <w:p w14:paraId="73D4B589" w14:textId="42452C6D" w:rsidR="00534D79" w:rsidRDefault="00534D79" w:rsidP="000A3D8E"/>
    <w:p w14:paraId="72C61B8D" w14:textId="351BD4C7" w:rsidR="00534D79" w:rsidRDefault="00534D79" w:rsidP="000A3D8E"/>
    <w:p w14:paraId="07BEA725" w14:textId="77777777" w:rsidR="00534D79" w:rsidRPr="00D47D4D" w:rsidRDefault="00534D79" w:rsidP="000A3D8E"/>
    <w:p w14:paraId="30E60650" w14:textId="77777777" w:rsidR="00534D79" w:rsidRPr="007D5748" w:rsidRDefault="00534D79" w:rsidP="00534D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lastRenderedPageBreak/>
        <w:t>Analýza vplyvov na rozpočet verejnej správy,</w:t>
      </w:r>
    </w:p>
    <w:p w14:paraId="038CEF7A" w14:textId="77777777" w:rsidR="00534D79" w:rsidRPr="007D5748" w:rsidRDefault="00534D79" w:rsidP="00534D7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50CBC894" w14:textId="77777777" w:rsidR="00534D79" w:rsidRDefault="00534D79" w:rsidP="00534D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34DAA484" w14:textId="77777777" w:rsidR="00534D79" w:rsidRPr="00212894" w:rsidRDefault="00534D79" w:rsidP="00534D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42E6321F" w14:textId="77777777" w:rsidR="00534D79" w:rsidRPr="007D5748" w:rsidRDefault="00534D79" w:rsidP="00534D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534D79" w:rsidRPr="007D5748" w14:paraId="376886A1" w14:textId="77777777" w:rsidTr="006E311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141DA4C2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2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5046639E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534D79" w:rsidRPr="007D5748" w14:paraId="065DFDA8" w14:textId="77777777" w:rsidTr="006E311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4001AD59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1B640786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7817180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BEC22D3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023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D00E4FF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</w:tr>
      <w:tr w:rsidR="00534D79" w:rsidRPr="007D5748" w14:paraId="0B3FAC10" w14:textId="77777777" w:rsidTr="006E311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5ED8C289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3CABFDE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D39461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9439849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135E285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2D665C92" w14:textId="77777777" w:rsidTr="006E311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24B88794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56360CB9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292F021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A131F1F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A9DA8E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587A9344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AFA2A06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7A2B11FA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15D8FF1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5D67EE96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738C8C1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534D79" w:rsidRPr="007D5748" w14:paraId="13188D33" w14:textId="77777777" w:rsidTr="006E311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1707AFB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032AE2E0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4E703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F3484DE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CDA05A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438FC2CF" w14:textId="77777777" w:rsidTr="006E311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FED9EB7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9EEAD5E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47DD5A6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A7A2DBA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C390C0A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53EABC93" w14:textId="77777777" w:rsidTr="006E311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D315D9B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69E0FE6A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78D1321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A23C508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94AC169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69C3A6D3" w14:textId="77777777" w:rsidTr="006E311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6F512EAA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187812BE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73B48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E26188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C49638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2970F694" w14:textId="77777777" w:rsidTr="006E311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11E3ED9B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01F1DEF" w14:textId="77777777" w:rsidR="00534D79" w:rsidRPr="00FA2D15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644 052</w:t>
            </w: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74CC56BA" w14:textId="77777777" w:rsidR="00534D79" w:rsidRPr="00FA2D15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</w:t>
            </w:r>
            <w:r w:rsidRPr="00A9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</w:t>
            </w:r>
            <w:r w:rsidRPr="00A912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4 052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E2815FB" w14:textId="77777777" w:rsidR="00534D79" w:rsidRPr="00D54FC2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416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503   </w:t>
            </w:r>
          </w:p>
        </w:tc>
        <w:tc>
          <w:tcPr>
            <w:tcW w:w="1267" w:type="dxa"/>
            <w:shd w:val="clear" w:color="auto" w:fill="C0C0C0"/>
            <w:noWrap/>
          </w:tcPr>
          <w:p w14:paraId="42E01420" w14:textId="77777777" w:rsidR="00534D79" w:rsidRPr="00FA2D15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1 581 003   </w:t>
            </w:r>
          </w:p>
        </w:tc>
      </w:tr>
      <w:tr w:rsidR="00534D79" w:rsidRPr="007D5748" w14:paraId="378CDFF9" w14:textId="77777777" w:rsidTr="006E3116">
        <w:trPr>
          <w:trHeight w:val="70"/>
          <w:jc w:val="center"/>
        </w:trPr>
        <w:tc>
          <w:tcPr>
            <w:tcW w:w="4661" w:type="dxa"/>
            <w:noWrap/>
          </w:tcPr>
          <w:p w14:paraId="6DB05545" w14:textId="77777777" w:rsidR="00534D79" w:rsidRPr="001E322D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Fond na podporu umenia</w:t>
            </w:r>
          </w:p>
        </w:tc>
        <w:tc>
          <w:tcPr>
            <w:tcW w:w="1267" w:type="dxa"/>
            <w:noWrap/>
            <w:vAlign w:val="bottom"/>
          </w:tcPr>
          <w:p w14:paraId="20C4192D" w14:textId="77777777" w:rsidR="00534D79" w:rsidRPr="001E322D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67" w:type="dxa"/>
            <w:noWrap/>
            <w:vAlign w:val="bottom"/>
          </w:tcPr>
          <w:p w14:paraId="1E069669" w14:textId="77777777" w:rsidR="00534D79" w:rsidRPr="001E322D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400 000</w:t>
            </w:r>
          </w:p>
        </w:tc>
        <w:tc>
          <w:tcPr>
            <w:tcW w:w="1267" w:type="dxa"/>
            <w:noWrap/>
            <w:vAlign w:val="bottom"/>
          </w:tcPr>
          <w:p w14:paraId="7DC5036C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0A2138CE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15E42887" w14:textId="77777777" w:rsidTr="006E3116">
        <w:trPr>
          <w:trHeight w:val="292"/>
          <w:jc w:val="center"/>
        </w:trPr>
        <w:tc>
          <w:tcPr>
            <w:tcW w:w="4661" w:type="dxa"/>
            <w:noWrap/>
          </w:tcPr>
          <w:p w14:paraId="32792295" w14:textId="77777777" w:rsidR="00534D79" w:rsidRPr="001E322D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Národné osvetové centrum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(NOC)</w:t>
            </w:r>
          </w:p>
        </w:tc>
        <w:tc>
          <w:tcPr>
            <w:tcW w:w="1267" w:type="dxa"/>
            <w:noWrap/>
            <w:vAlign w:val="bottom"/>
          </w:tcPr>
          <w:p w14:paraId="6C3080C6" w14:textId="77777777" w:rsidR="00534D79" w:rsidRPr="00AE5637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E56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E563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267" w:type="dxa"/>
            <w:noWrap/>
            <w:vAlign w:val="bottom"/>
          </w:tcPr>
          <w:p w14:paraId="1BC9132F" w14:textId="77777777" w:rsidR="00534D79" w:rsidRPr="001E322D" w:rsidRDefault="00534D79" w:rsidP="006E3116">
            <w:pPr>
              <w:pStyle w:val="Bezriadkovania"/>
              <w:jc w:val="right"/>
              <w:rPr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150 000</w:t>
            </w:r>
          </w:p>
        </w:tc>
        <w:tc>
          <w:tcPr>
            <w:tcW w:w="1267" w:type="dxa"/>
            <w:noWrap/>
            <w:vAlign w:val="center"/>
          </w:tcPr>
          <w:p w14:paraId="0BF1B13E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1 072 025   </w:t>
            </w:r>
          </w:p>
        </w:tc>
        <w:tc>
          <w:tcPr>
            <w:tcW w:w="1267" w:type="dxa"/>
            <w:noWrap/>
          </w:tcPr>
          <w:p w14:paraId="52294FB8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1 220 075   </w:t>
            </w:r>
          </w:p>
        </w:tc>
      </w:tr>
      <w:tr w:rsidR="00534D79" w:rsidRPr="007D5748" w14:paraId="51A032C3" w14:textId="77777777" w:rsidTr="006E3116">
        <w:trPr>
          <w:trHeight w:val="292"/>
          <w:jc w:val="center"/>
        </w:trPr>
        <w:tc>
          <w:tcPr>
            <w:tcW w:w="4661" w:type="dxa"/>
            <w:noWrap/>
          </w:tcPr>
          <w:p w14:paraId="6CF37EFC" w14:textId="77777777" w:rsidR="00534D79" w:rsidRPr="001E322D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Slovenská ústredná hvezdáreň (SÚH)</w:t>
            </w:r>
          </w:p>
        </w:tc>
        <w:tc>
          <w:tcPr>
            <w:tcW w:w="1267" w:type="dxa"/>
            <w:noWrap/>
            <w:vAlign w:val="bottom"/>
          </w:tcPr>
          <w:p w14:paraId="545B6F60" w14:textId="77777777" w:rsidR="00534D79" w:rsidRPr="00AE5637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bottom"/>
          </w:tcPr>
          <w:p w14:paraId="52CC8A05" w14:textId="77777777" w:rsidR="00534D79" w:rsidRPr="000F676C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BD7BAFC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131 153   </w:t>
            </w:r>
          </w:p>
        </w:tc>
        <w:tc>
          <w:tcPr>
            <w:tcW w:w="1267" w:type="dxa"/>
            <w:noWrap/>
          </w:tcPr>
          <w:p w14:paraId="6E2D0EDD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131 153   </w:t>
            </w:r>
          </w:p>
        </w:tc>
      </w:tr>
      <w:tr w:rsidR="00534D79" w:rsidRPr="007D5748" w14:paraId="213174E7" w14:textId="77777777" w:rsidTr="006E3116">
        <w:trPr>
          <w:trHeight w:val="336"/>
          <w:jc w:val="center"/>
        </w:trPr>
        <w:tc>
          <w:tcPr>
            <w:tcW w:w="4661" w:type="dxa"/>
            <w:noWrap/>
          </w:tcPr>
          <w:p w14:paraId="09C8540F" w14:textId="77777777" w:rsidR="00534D79" w:rsidRPr="001E322D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školstva, vedy, výskumu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športu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SR</w:t>
            </w:r>
          </w:p>
        </w:tc>
        <w:tc>
          <w:tcPr>
            <w:tcW w:w="1267" w:type="dxa"/>
            <w:noWrap/>
          </w:tcPr>
          <w:p w14:paraId="654D8888" w14:textId="77777777" w:rsidR="00534D79" w:rsidRPr="001E322D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14:paraId="6A7BB560" w14:textId="77777777" w:rsidR="00534D79" w:rsidRPr="001E322D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14:paraId="26EA1A43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14:paraId="7DFE55E0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</w:tr>
      <w:tr w:rsidR="00534D79" w:rsidRPr="007D5748" w14:paraId="252A51BC" w14:textId="77777777" w:rsidTr="006E3116">
        <w:trPr>
          <w:trHeight w:val="336"/>
          <w:jc w:val="center"/>
        </w:trPr>
        <w:tc>
          <w:tcPr>
            <w:tcW w:w="4661" w:type="dxa"/>
            <w:noWrap/>
          </w:tcPr>
          <w:p w14:paraId="015E8595" w14:textId="77777777" w:rsidR="00534D79" w:rsidRPr="001E322D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Min. vnútra SR </w:t>
            </w:r>
          </w:p>
        </w:tc>
        <w:tc>
          <w:tcPr>
            <w:tcW w:w="1267" w:type="dxa"/>
            <w:noWrap/>
          </w:tcPr>
          <w:p w14:paraId="2237596E" w14:textId="77777777" w:rsidR="00534D79" w:rsidRPr="001E322D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14:paraId="406EA28F" w14:textId="77777777" w:rsidR="00534D79" w:rsidRPr="001E322D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14:paraId="6F5F25DF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14:paraId="303CBCF8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</w:tr>
      <w:tr w:rsidR="00534D79" w:rsidRPr="007D5748" w14:paraId="33040A71" w14:textId="77777777" w:rsidTr="006E3116">
        <w:trPr>
          <w:trHeight w:val="70"/>
          <w:jc w:val="center"/>
        </w:trPr>
        <w:tc>
          <w:tcPr>
            <w:tcW w:w="4661" w:type="dxa"/>
            <w:noWrap/>
          </w:tcPr>
          <w:p w14:paraId="638E5264" w14:textId="77777777" w:rsidR="00534D79" w:rsidRPr="001E322D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1E322D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VÚC</w:t>
            </w:r>
          </w:p>
        </w:tc>
        <w:tc>
          <w:tcPr>
            <w:tcW w:w="1267" w:type="dxa"/>
            <w:noWrap/>
          </w:tcPr>
          <w:p w14:paraId="65FBAFE6" w14:textId="77777777" w:rsidR="00534D79" w:rsidRPr="00FA2D15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2D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21 052   </w:t>
            </w:r>
          </w:p>
        </w:tc>
        <w:tc>
          <w:tcPr>
            <w:tcW w:w="1267" w:type="dxa"/>
            <w:noWrap/>
          </w:tcPr>
          <w:p w14:paraId="03980823" w14:textId="77777777" w:rsidR="00534D79" w:rsidRPr="00FA2D15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A2D1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21 052   </w:t>
            </w:r>
          </w:p>
        </w:tc>
        <w:tc>
          <w:tcPr>
            <w:tcW w:w="1267" w:type="dxa"/>
            <w:noWrap/>
            <w:vAlign w:val="bottom"/>
          </w:tcPr>
          <w:p w14:paraId="7A7CEAAC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140 325   </w:t>
            </w:r>
          </w:p>
        </w:tc>
        <w:tc>
          <w:tcPr>
            <w:tcW w:w="1267" w:type="dxa"/>
            <w:noWrap/>
          </w:tcPr>
          <w:p w14:paraId="2543BF06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156 775   </w:t>
            </w:r>
          </w:p>
        </w:tc>
      </w:tr>
      <w:tr w:rsidR="00534D79" w:rsidRPr="007D5748" w14:paraId="7EB430F0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D1172E8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617210A9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FF61030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DD7F7C0" w14:textId="77777777" w:rsidR="00534D79" w:rsidRPr="00061944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67" w:type="dxa"/>
            <w:noWrap/>
          </w:tcPr>
          <w:p w14:paraId="71485365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4D79" w:rsidRPr="007D5748" w14:paraId="64E0B95B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1C67314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</w:tcPr>
          <w:p w14:paraId="1539A4E7" w14:textId="77777777" w:rsidR="00534D79" w:rsidRPr="00FA2D15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623</w:t>
            </w: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267" w:type="dxa"/>
            <w:noWrap/>
          </w:tcPr>
          <w:p w14:paraId="5F77F534" w14:textId="77777777" w:rsidR="00534D79" w:rsidRPr="00FA2D15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62</w:t>
            </w: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267" w:type="dxa"/>
            <w:noWrap/>
            <w:vAlign w:val="center"/>
          </w:tcPr>
          <w:p w14:paraId="1806AA14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 w:rsidRPr="00877E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1 276 178        </w:t>
            </w:r>
          </w:p>
        </w:tc>
        <w:tc>
          <w:tcPr>
            <w:tcW w:w="1267" w:type="dxa"/>
            <w:noWrap/>
          </w:tcPr>
          <w:p w14:paraId="52B7811B" w14:textId="77777777" w:rsidR="00534D79" w:rsidRPr="00A665CC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1 424 228        </w:t>
            </w:r>
          </w:p>
        </w:tc>
      </w:tr>
      <w:tr w:rsidR="00534D79" w:rsidRPr="00A665CC" w14:paraId="6E1DD774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C33BC04" w14:textId="77777777" w:rsidR="00534D79" w:rsidRPr="007D5748" w:rsidRDefault="00534D79" w:rsidP="006E3116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</w:tcPr>
          <w:p w14:paraId="07C0A4C5" w14:textId="77777777" w:rsidR="00534D79" w:rsidRPr="003C3997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  <w:r w:rsidRPr="003C39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267" w:type="dxa"/>
            <w:noWrap/>
          </w:tcPr>
          <w:p w14:paraId="047DDFB4" w14:textId="77777777" w:rsidR="00534D79" w:rsidRPr="003C3997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</w:t>
            </w:r>
            <w:r w:rsidRPr="003C399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3 000</w:t>
            </w:r>
          </w:p>
        </w:tc>
        <w:tc>
          <w:tcPr>
            <w:tcW w:w="1267" w:type="dxa"/>
            <w:noWrap/>
            <w:vAlign w:val="center"/>
          </w:tcPr>
          <w:p w14:paraId="6BFBB077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1 276 178   </w:t>
            </w:r>
          </w:p>
        </w:tc>
        <w:tc>
          <w:tcPr>
            <w:tcW w:w="1267" w:type="dxa"/>
            <w:noWrap/>
          </w:tcPr>
          <w:p w14:paraId="31ADA849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1 424 228   </w:t>
            </w:r>
          </w:p>
        </w:tc>
      </w:tr>
      <w:tr w:rsidR="00534D79" w:rsidRPr="007D5748" w14:paraId="00380C7A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9DF5C4E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58E4C3D2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3944E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14:paraId="3F1618AE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4DBDAA38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701945A8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143478A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0D1C3ADA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F0A6426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14:paraId="1CB0BF47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43A6C67B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5493DA88" w14:textId="77777777" w:rsidTr="006E311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4922A3B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66AD800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BED452E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bottom"/>
          </w:tcPr>
          <w:p w14:paraId="2883ACA3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5E82A229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FA2D15" w14:paraId="01F9F651" w14:textId="77777777" w:rsidTr="006E311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473372DD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bottom"/>
          </w:tcPr>
          <w:p w14:paraId="1BCA71DD" w14:textId="77777777" w:rsidR="00534D79" w:rsidRPr="00FA2D15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  21 052   </w:t>
            </w:r>
          </w:p>
        </w:tc>
        <w:tc>
          <w:tcPr>
            <w:tcW w:w="1267" w:type="dxa"/>
            <w:noWrap/>
            <w:vAlign w:val="bottom"/>
          </w:tcPr>
          <w:p w14:paraId="407EDC24" w14:textId="77777777" w:rsidR="00534D79" w:rsidRPr="00FA2D15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A2D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   21 052   </w:t>
            </w:r>
          </w:p>
        </w:tc>
        <w:tc>
          <w:tcPr>
            <w:tcW w:w="1267" w:type="dxa"/>
            <w:noWrap/>
            <w:vAlign w:val="center"/>
          </w:tcPr>
          <w:p w14:paraId="5DD01509" w14:textId="77777777" w:rsidR="00534D79" w:rsidRPr="000F676C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140 325   </w:t>
            </w:r>
          </w:p>
        </w:tc>
        <w:tc>
          <w:tcPr>
            <w:tcW w:w="1267" w:type="dxa"/>
            <w:noWrap/>
          </w:tcPr>
          <w:p w14:paraId="12C3F0CF" w14:textId="77777777" w:rsidR="00534D79" w:rsidRPr="00FA2D15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156 775   </w:t>
            </w:r>
          </w:p>
        </w:tc>
      </w:tr>
      <w:tr w:rsidR="00534D79" w:rsidRPr="007D5748" w14:paraId="1D6D1B81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D6B2EFB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3F63DCF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8AE0AE2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7E47464" w14:textId="77777777" w:rsidR="00534D79" w:rsidRPr="00061944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0251F693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329B221C" w14:textId="77777777" w:rsidTr="006E311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DC4DCE2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45AC3B7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912EF77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5679739B" w14:textId="77777777" w:rsidR="00534D79" w:rsidRPr="00061944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0C54F72D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534D79" w:rsidRPr="007D5748" w14:paraId="5E6D82D6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4785ED2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18DA5F2E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C8226BB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8147E31" w14:textId="77777777" w:rsidR="00534D79" w:rsidRPr="00061944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noWrap/>
          </w:tcPr>
          <w:p w14:paraId="453A08B9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1</w:t>
            </w:r>
          </w:p>
        </w:tc>
      </w:tr>
      <w:tr w:rsidR="00534D79" w:rsidRPr="007D5748" w14:paraId="5627DCA1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A413F95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243109E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85697E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D0F15DE" w14:textId="77777777" w:rsidR="00534D79" w:rsidRPr="00061944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46C6DD62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346D7A4A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247F922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2E2D75BA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10A3B63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094FE23" w14:textId="77777777" w:rsidR="00534D79" w:rsidRPr="00061944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0EE64EE6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69625B2A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6F92D37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00488A00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9E2CE81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D192706" w14:textId="77777777" w:rsidR="00534D79" w:rsidRPr="00061944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8FAD24C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68EFB7AC" w14:textId="77777777" w:rsidTr="006E311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7D5044E1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B6F57CA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9879129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70D8B53F" w14:textId="77777777" w:rsidR="00534D79" w:rsidRPr="00061944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13 253  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44AE2C8B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13 253   </w:t>
            </w:r>
          </w:p>
        </w:tc>
      </w:tr>
      <w:tr w:rsidR="00534D79" w:rsidRPr="007D5748" w14:paraId="40BC2623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F661FE5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1BE268F0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E0835F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B1CB897" w14:textId="77777777" w:rsidR="00534D79" w:rsidRPr="00061944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 13 253   </w:t>
            </w:r>
          </w:p>
        </w:tc>
        <w:tc>
          <w:tcPr>
            <w:tcW w:w="1267" w:type="dxa"/>
            <w:noWrap/>
          </w:tcPr>
          <w:p w14:paraId="77E253F7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 xml:space="preserve"> 13 253   </w:t>
            </w:r>
          </w:p>
        </w:tc>
      </w:tr>
      <w:tr w:rsidR="00534D79" w:rsidRPr="007D5748" w14:paraId="2676A29C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0D0FECDA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36FE1C65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D94272E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7AFFD68" w14:textId="77777777" w:rsidR="00534D79" w:rsidRPr="00061944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459955A0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5C30E86A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048F917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7A88A697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6BFABF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47F5006" w14:textId="77777777" w:rsidR="00534D79" w:rsidRPr="00061944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32DB978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1DF576F7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B5110B5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4FFAE6AA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76FEBB6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4BB28ACB" w14:textId="77777777" w:rsidR="00534D79" w:rsidRPr="00061944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</w:tcPr>
          <w:p w14:paraId="1B837A3F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7F3A78C3" w14:textId="77777777" w:rsidTr="006E311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6CE19E6C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6877405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637E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644 052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57AB51D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64</w:t>
            </w:r>
            <w:r w:rsidRPr="0040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4 052   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3F82F672" w14:textId="77777777" w:rsidR="00534D79" w:rsidRPr="003C6218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363 325   </w:t>
            </w:r>
          </w:p>
        </w:tc>
        <w:tc>
          <w:tcPr>
            <w:tcW w:w="1267" w:type="dxa"/>
            <w:shd w:val="clear" w:color="auto" w:fill="C0C0C0"/>
            <w:noWrap/>
          </w:tcPr>
          <w:p w14:paraId="1E35563F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379 775   </w:t>
            </w:r>
          </w:p>
        </w:tc>
      </w:tr>
      <w:tr w:rsidR="00534D79" w:rsidRPr="007D5748" w14:paraId="6EB5C226" w14:textId="77777777" w:rsidTr="006E3116">
        <w:trPr>
          <w:trHeight w:val="89"/>
          <w:jc w:val="center"/>
        </w:trPr>
        <w:tc>
          <w:tcPr>
            <w:tcW w:w="4661" w:type="dxa"/>
            <w:noWrap/>
            <w:vAlign w:val="center"/>
          </w:tcPr>
          <w:p w14:paraId="0137D4CB" w14:textId="77777777" w:rsidR="00534D79" w:rsidRPr="007170DE" w:rsidRDefault="00534D79" w:rsidP="006E3116">
            <w:pPr>
              <w:pStyle w:val="Bezriadkovania"/>
              <w:rPr>
                <w:rFonts w:ascii="Times New Roman" w:hAnsi="Times New Roman" w:cs="Times New Roman"/>
              </w:rPr>
            </w:pPr>
            <w:r w:rsidRPr="007170DE">
              <w:rPr>
                <w:rFonts w:ascii="Times New Roman" w:hAnsi="Times New Roman" w:cs="Times New Roman"/>
              </w:rPr>
              <w:t>Fond na podporu umenia</w:t>
            </w:r>
          </w:p>
        </w:tc>
        <w:tc>
          <w:tcPr>
            <w:tcW w:w="1267" w:type="dxa"/>
            <w:noWrap/>
            <w:vAlign w:val="center"/>
          </w:tcPr>
          <w:p w14:paraId="55EB1E47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400 000   </w:t>
            </w:r>
          </w:p>
        </w:tc>
        <w:tc>
          <w:tcPr>
            <w:tcW w:w="1267" w:type="dxa"/>
            <w:noWrap/>
            <w:vAlign w:val="center"/>
          </w:tcPr>
          <w:p w14:paraId="37F55BEB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400 000   </w:t>
            </w:r>
          </w:p>
        </w:tc>
        <w:tc>
          <w:tcPr>
            <w:tcW w:w="1267" w:type="dxa"/>
            <w:noWrap/>
            <w:vAlign w:val="center"/>
          </w:tcPr>
          <w:p w14:paraId="5AD4084F" w14:textId="77777777" w:rsidR="00534D79" w:rsidRPr="00061944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  <w:tc>
          <w:tcPr>
            <w:tcW w:w="1267" w:type="dxa"/>
            <w:noWrap/>
          </w:tcPr>
          <w:p w14:paraId="134F928C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-</w:t>
            </w:r>
          </w:p>
        </w:tc>
      </w:tr>
      <w:tr w:rsidR="00534D79" w:rsidRPr="007D5748" w14:paraId="7045143F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4DE61BF9" w14:textId="77777777" w:rsidR="00534D79" w:rsidRPr="007170DE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7170D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Národné osvetové centrum</w:t>
            </w:r>
          </w:p>
        </w:tc>
        <w:tc>
          <w:tcPr>
            <w:tcW w:w="1267" w:type="dxa"/>
            <w:noWrap/>
            <w:vAlign w:val="center"/>
          </w:tcPr>
          <w:p w14:paraId="0FCBF627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150 000</w:t>
            </w:r>
          </w:p>
        </w:tc>
        <w:tc>
          <w:tcPr>
            <w:tcW w:w="1267" w:type="dxa"/>
            <w:noWrap/>
            <w:vAlign w:val="center"/>
          </w:tcPr>
          <w:p w14:paraId="1EAEEFB7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</w:t>
            </w: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0 000 </w:t>
            </w:r>
          </w:p>
        </w:tc>
        <w:tc>
          <w:tcPr>
            <w:tcW w:w="1267" w:type="dxa"/>
            <w:noWrap/>
            <w:vAlign w:val="center"/>
          </w:tcPr>
          <w:p w14:paraId="382F0623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150 000   </w:t>
            </w:r>
          </w:p>
        </w:tc>
        <w:tc>
          <w:tcPr>
            <w:tcW w:w="1267" w:type="dxa"/>
            <w:noWrap/>
          </w:tcPr>
          <w:p w14:paraId="7F0B5191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150 000   </w:t>
            </w:r>
          </w:p>
        </w:tc>
      </w:tr>
      <w:tr w:rsidR="00534D79" w:rsidRPr="007D5748" w14:paraId="2EAA2F07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526965F" w14:textId="77777777" w:rsidR="00534D79" w:rsidRPr="007170DE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7170D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Ministerstvo školstva, vedy, výskumu a športu SR</w:t>
            </w:r>
          </w:p>
        </w:tc>
        <w:tc>
          <w:tcPr>
            <w:tcW w:w="1267" w:type="dxa"/>
            <w:noWrap/>
          </w:tcPr>
          <w:p w14:paraId="54637A20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14:paraId="0750FFA3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14:paraId="496BB3CE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  <w:tc>
          <w:tcPr>
            <w:tcW w:w="1267" w:type="dxa"/>
            <w:noWrap/>
          </w:tcPr>
          <w:p w14:paraId="43DDCA64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7 000   </w:t>
            </w:r>
          </w:p>
        </w:tc>
      </w:tr>
      <w:tr w:rsidR="00534D79" w:rsidRPr="007D5748" w14:paraId="528BC179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1DAEB12" w14:textId="77777777" w:rsidR="00534D79" w:rsidRPr="007170DE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Ministerstvo vnútra SR</w:t>
            </w:r>
          </w:p>
        </w:tc>
        <w:tc>
          <w:tcPr>
            <w:tcW w:w="1267" w:type="dxa"/>
            <w:noWrap/>
          </w:tcPr>
          <w:p w14:paraId="5678EEF9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14:paraId="7874B3B3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14:paraId="301ED3CA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  <w:tc>
          <w:tcPr>
            <w:tcW w:w="1267" w:type="dxa"/>
            <w:noWrap/>
          </w:tcPr>
          <w:p w14:paraId="29AFA64E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E284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66 000   </w:t>
            </w:r>
          </w:p>
        </w:tc>
      </w:tr>
      <w:tr w:rsidR="00534D79" w:rsidRPr="003C6218" w14:paraId="58F145D7" w14:textId="77777777" w:rsidTr="006E311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68A0F34" w14:textId="77777777" w:rsidR="00534D79" w:rsidRPr="007170DE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7170DE"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VÚC</w:t>
            </w:r>
          </w:p>
        </w:tc>
        <w:tc>
          <w:tcPr>
            <w:tcW w:w="1267" w:type="dxa"/>
            <w:noWrap/>
            <w:vAlign w:val="center"/>
          </w:tcPr>
          <w:p w14:paraId="09762C57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21 052   </w:t>
            </w:r>
          </w:p>
        </w:tc>
        <w:tc>
          <w:tcPr>
            <w:tcW w:w="1267" w:type="dxa"/>
            <w:noWrap/>
            <w:vAlign w:val="center"/>
          </w:tcPr>
          <w:p w14:paraId="158FAF0B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21 052   </w:t>
            </w:r>
          </w:p>
        </w:tc>
        <w:tc>
          <w:tcPr>
            <w:tcW w:w="1267" w:type="dxa"/>
            <w:noWrap/>
            <w:vAlign w:val="center"/>
          </w:tcPr>
          <w:p w14:paraId="443AFDA1" w14:textId="77777777" w:rsidR="00534D79" w:rsidRPr="00877E6E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877E6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140 325   </w:t>
            </w:r>
          </w:p>
        </w:tc>
        <w:tc>
          <w:tcPr>
            <w:tcW w:w="1267" w:type="dxa"/>
            <w:noWrap/>
          </w:tcPr>
          <w:p w14:paraId="2620F204" w14:textId="77777777" w:rsidR="00534D79" w:rsidRPr="000F04B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156 775   </w:t>
            </w:r>
          </w:p>
        </w:tc>
      </w:tr>
      <w:tr w:rsidR="00534D79" w:rsidRPr="007D5748" w14:paraId="36CA243A" w14:textId="77777777" w:rsidTr="006E311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3B112066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B14B3FC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0449969A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1623536F" w14:textId="77777777" w:rsidR="00534D79" w:rsidRPr="00061944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</w:tcPr>
          <w:p w14:paraId="644499B8" w14:textId="77777777" w:rsidR="00534D79" w:rsidRPr="000F04B0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534D79" w:rsidRPr="007D5748" w14:paraId="1F34698B" w14:textId="77777777" w:rsidTr="006E311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03DC8CA1" w14:textId="77777777" w:rsidR="00534D79" w:rsidRPr="00407060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Rozpočtovo nekrytý vplyv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3F0BC1DF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4070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119697E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6F0ECAE" w14:textId="77777777" w:rsidR="00534D79" w:rsidRPr="000F676C" w:rsidRDefault="00534D79" w:rsidP="006E3116">
            <w:pPr>
              <w:pStyle w:val="Bezriadkovania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 </w:t>
            </w:r>
            <w:r w:rsidRPr="000619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1 053 178   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</w:tcPr>
          <w:p w14:paraId="63B483E2" w14:textId="77777777" w:rsidR="00534D79" w:rsidRPr="00407060" w:rsidRDefault="00534D79" w:rsidP="006E3116">
            <w:pPr>
              <w:pStyle w:val="Bezriadkovania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0F04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 xml:space="preserve"> 1 201 228   </w:t>
            </w:r>
          </w:p>
        </w:tc>
      </w:tr>
      <w:bookmarkEnd w:id="2"/>
    </w:tbl>
    <w:p w14:paraId="38C1B750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AA24C47" w14:textId="77777777" w:rsidR="00534D79" w:rsidRPr="007D5748" w:rsidRDefault="00534D79" w:rsidP="00534D79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14:paraId="3F55464A" w14:textId="77777777" w:rsidR="00534D79" w:rsidRPr="007D5748" w:rsidRDefault="00534D79" w:rsidP="00534D79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14:paraId="45766085" w14:textId="77777777" w:rsidR="00534D79" w:rsidRDefault="00534D79" w:rsidP="00534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961F1A">
        <w:rPr>
          <w:rFonts w:ascii="Times New Roman" w:hAnsi="Times New Roman"/>
          <w:bCs/>
          <w:sz w:val="24"/>
          <w:szCs w:val="24"/>
          <w:lang w:eastAsia="sk-SK"/>
        </w:rPr>
        <w:t xml:space="preserve">Návrh zákona </w:t>
      </w:r>
      <w:r w:rsidRPr="00961F1A">
        <w:rPr>
          <w:rFonts w:ascii="Times New Roman" w:hAnsi="Times New Roman"/>
          <w:sz w:val="24"/>
          <w:szCs w:val="24"/>
        </w:rPr>
        <w:t>nemá negatívny vplyv na rozpočet verejnej správy v roku 2022. Financovanie v roku 2022 je zabezpečené rozpočtovanými prostriedkami pre MK SR. Rok 2023 a neskôr bude predmetom zapracovania do návrhu rozpočtu verejnej správy na roky 2023 – 2025 v zmysle harmonogramu tvorby rozpočtu verejnej správy.</w:t>
      </w:r>
      <w:r w:rsidRPr="00961F1A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>R</w:t>
      </w:r>
      <w:r w:rsidRPr="006B5374">
        <w:rPr>
          <w:rFonts w:ascii="Times New Roman" w:hAnsi="Times New Roman"/>
          <w:bCs/>
          <w:sz w:val="24"/>
          <w:szCs w:val="24"/>
          <w:lang w:eastAsia="sk-SK"/>
        </w:rPr>
        <w:t xml:space="preserve">áta s navýšením finančných prostriedkov na činnosť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2 </w:t>
      </w:r>
      <w:r w:rsidRPr="006B5374">
        <w:rPr>
          <w:rFonts w:ascii="Times New Roman" w:hAnsi="Times New Roman"/>
          <w:bCs/>
          <w:sz w:val="24"/>
          <w:szCs w:val="24"/>
          <w:lang w:eastAsia="sk-SK"/>
        </w:rPr>
        <w:t>príspevkov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ých </w:t>
      </w:r>
      <w:r w:rsidRPr="006B5374">
        <w:rPr>
          <w:rFonts w:ascii="Times New Roman" w:hAnsi="Times New Roman"/>
          <w:bCs/>
          <w:sz w:val="24"/>
          <w:szCs w:val="24"/>
          <w:lang w:eastAsia="sk-SK"/>
        </w:rPr>
        <w:t>organizáci</w:t>
      </w:r>
      <w:r>
        <w:rPr>
          <w:rFonts w:ascii="Times New Roman" w:hAnsi="Times New Roman"/>
          <w:bCs/>
          <w:sz w:val="24"/>
          <w:szCs w:val="24"/>
          <w:lang w:eastAsia="sk-SK"/>
        </w:rPr>
        <w:t>í</w:t>
      </w:r>
      <w:r w:rsidRPr="006B5374">
        <w:rPr>
          <w:rFonts w:ascii="Times New Roman" w:hAnsi="Times New Roman"/>
          <w:bCs/>
          <w:sz w:val="24"/>
          <w:szCs w:val="24"/>
          <w:lang w:eastAsia="sk-SK"/>
        </w:rPr>
        <w:t xml:space="preserve"> MK SR</w:t>
      </w:r>
      <w:r>
        <w:rPr>
          <w:rFonts w:ascii="Times New Roman" w:hAnsi="Times New Roman"/>
          <w:bCs/>
          <w:sz w:val="24"/>
          <w:szCs w:val="24"/>
          <w:lang w:eastAsia="sk-SK"/>
        </w:rPr>
        <w:t>:</w:t>
      </w:r>
    </w:p>
    <w:p w14:paraId="6961ADC6" w14:textId="77777777" w:rsidR="00534D79" w:rsidRDefault="00534D79" w:rsidP="00534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 </w:t>
      </w:r>
      <w:r w:rsidRPr="006B5374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Pr="00BA41B6">
        <w:rPr>
          <w:rFonts w:ascii="Times New Roman" w:hAnsi="Times New Roman"/>
          <w:bCs/>
          <w:sz w:val="24"/>
          <w:szCs w:val="24"/>
          <w:lang w:eastAsia="sk-SK"/>
        </w:rPr>
        <w:t>pre kultúrno-osvetové zariadene s celoslovenskou pôsobnosťou so všeobecn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ým zameraním (v súčasnosti </w:t>
      </w:r>
      <w:r w:rsidRPr="00BA41B6">
        <w:rPr>
          <w:rFonts w:ascii="Times New Roman" w:hAnsi="Times New Roman"/>
          <w:bCs/>
          <w:sz w:val="24"/>
          <w:szCs w:val="24"/>
          <w:lang w:eastAsia="sk-SK"/>
        </w:rPr>
        <w:t>Národné osvetové centrum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- NOC</w:t>
      </w:r>
      <w:r w:rsidRPr="00BA41B6">
        <w:rPr>
          <w:rFonts w:ascii="Times New Roman" w:hAnsi="Times New Roman"/>
          <w:bCs/>
          <w:sz w:val="24"/>
          <w:szCs w:val="24"/>
          <w:lang w:eastAsia="sk-SK"/>
        </w:rPr>
        <w:t>)</w:t>
      </w:r>
    </w:p>
    <w:p w14:paraId="63546E80" w14:textId="77777777" w:rsidR="00534D79" w:rsidRDefault="00534D79" w:rsidP="00534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</w:t>
      </w:r>
      <w:r w:rsidRPr="00BA41B6">
        <w:rPr>
          <w:rFonts w:ascii="Times New Roman" w:hAnsi="Times New Roman"/>
          <w:bCs/>
          <w:sz w:val="24"/>
          <w:szCs w:val="24"/>
          <w:lang w:eastAsia="sk-SK"/>
        </w:rPr>
        <w:t xml:space="preserve"> a kultúrno-osvetové zariadene s celoslovenskou pôsobnosťou so šp</w:t>
      </w:r>
      <w:r>
        <w:rPr>
          <w:rFonts w:ascii="Times New Roman" w:hAnsi="Times New Roman"/>
          <w:bCs/>
          <w:sz w:val="24"/>
          <w:szCs w:val="24"/>
          <w:lang w:eastAsia="sk-SK"/>
        </w:rPr>
        <w:t>ecializovaným zameraním (v súčasnosti</w:t>
      </w:r>
      <w:r w:rsidRPr="00BA41B6">
        <w:rPr>
          <w:rFonts w:ascii="Times New Roman" w:hAnsi="Times New Roman"/>
          <w:bCs/>
          <w:sz w:val="24"/>
          <w:szCs w:val="24"/>
          <w:lang w:eastAsia="sk-SK"/>
        </w:rPr>
        <w:t xml:space="preserve"> Slovenská ústredná hvezdáreň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- SÚH</w:t>
      </w:r>
      <w:r w:rsidRPr="00BA41B6">
        <w:rPr>
          <w:rFonts w:ascii="Times New Roman" w:hAnsi="Times New Roman"/>
          <w:bCs/>
          <w:sz w:val="24"/>
          <w:szCs w:val="24"/>
          <w:lang w:eastAsia="sk-SK"/>
        </w:rPr>
        <w:t xml:space="preserve">), </w:t>
      </w:r>
    </w:p>
    <w:p w14:paraId="39202215" w14:textId="77777777" w:rsidR="00534D79" w:rsidRDefault="00534D79" w:rsidP="00534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6B5374">
        <w:rPr>
          <w:rFonts w:ascii="Times New Roman" w:hAnsi="Times New Roman"/>
          <w:bCs/>
          <w:sz w:val="24"/>
          <w:szCs w:val="24"/>
          <w:lang w:eastAsia="sk-SK"/>
        </w:rPr>
        <w:t xml:space="preserve">v roku 2023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spolu </w:t>
      </w:r>
      <w:r w:rsidRPr="006B5374">
        <w:rPr>
          <w:rFonts w:ascii="Times New Roman" w:hAnsi="Times New Roman"/>
          <w:bCs/>
          <w:sz w:val="24"/>
          <w:szCs w:val="24"/>
          <w:lang w:eastAsia="sk-SK"/>
        </w:rPr>
        <w:t>o </w:t>
      </w:r>
      <w:r w:rsidRPr="00942C37">
        <w:rPr>
          <w:rFonts w:ascii="Times New Roman" w:hAnsi="Times New Roman"/>
          <w:sz w:val="24"/>
          <w:szCs w:val="24"/>
          <w:lang w:eastAsia="sk-SK"/>
        </w:rPr>
        <w:t xml:space="preserve">1 053 178   </w:t>
      </w:r>
      <w:r w:rsidRPr="00107E3D">
        <w:rPr>
          <w:rFonts w:ascii="Times New Roman" w:hAnsi="Times New Roman"/>
          <w:bCs/>
          <w:sz w:val="24"/>
          <w:szCs w:val="24"/>
          <w:lang w:eastAsia="sk-SK"/>
        </w:rPr>
        <w:t>eur, a v roku 2024 o </w:t>
      </w:r>
      <w:r w:rsidRPr="008E4558">
        <w:rPr>
          <w:rFonts w:ascii="Times New Roman" w:hAnsi="Times New Roman"/>
          <w:sz w:val="24"/>
          <w:szCs w:val="24"/>
          <w:lang w:eastAsia="sk-SK"/>
        </w:rPr>
        <w:t>1 20</w:t>
      </w:r>
      <w:r>
        <w:rPr>
          <w:rFonts w:ascii="Times New Roman" w:hAnsi="Times New Roman"/>
          <w:sz w:val="24"/>
          <w:szCs w:val="24"/>
          <w:lang w:eastAsia="sk-SK"/>
        </w:rPr>
        <w:t>1</w:t>
      </w:r>
      <w:r w:rsidRPr="008E4558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>22</w:t>
      </w:r>
      <w:r w:rsidRPr="008E4558">
        <w:rPr>
          <w:rFonts w:ascii="Times New Roman" w:hAnsi="Times New Roman"/>
          <w:sz w:val="24"/>
          <w:szCs w:val="24"/>
          <w:lang w:eastAsia="sk-SK"/>
        </w:rPr>
        <w:t xml:space="preserve">8   </w:t>
      </w:r>
      <w:r w:rsidRPr="006B5374">
        <w:rPr>
          <w:rFonts w:ascii="Times New Roman" w:hAnsi="Times New Roman"/>
          <w:bCs/>
          <w:sz w:val="24"/>
          <w:szCs w:val="24"/>
          <w:lang w:eastAsia="sk-SK"/>
        </w:rPr>
        <w:t>eur, na činnosť financovania postupových súťaží v oblasti neprofesionálneho umenia</w:t>
      </w:r>
      <w:r>
        <w:rPr>
          <w:rFonts w:ascii="Times New Roman" w:hAnsi="Times New Roman"/>
          <w:bCs/>
          <w:sz w:val="24"/>
          <w:szCs w:val="24"/>
          <w:lang w:eastAsia="sk-SK"/>
        </w:rPr>
        <w:t>, ktorá by sa presunula z verejnoprávneho Fondu na podporu umenia</w:t>
      </w:r>
      <w:r w:rsidRPr="006B5374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20C84397" w14:textId="77777777" w:rsidR="00534D79" w:rsidRDefault="00534D79" w:rsidP="00534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6B5374">
        <w:rPr>
          <w:rFonts w:ascii="Times New Roman" w:hAnsi="Times New Roman"/>
          <w:bCs/>
          <w:sz w:val="24"/>
          <w:szCs w:val="24"/>
          <w:lang w:eastAsia="sk-SK"/>
        </w:rPr>
        <w:t>Návrh ráta s povinným spolufinancovaním VÚC vo výške 10 % z celkovej sumy, čo je vyššie spolufinancovanie ako je súčasné povinné spolufinancovanie dotácií vo Fonde na podporu umenia</w:t>
      </w:r>
      <w:r>
        <w:rPr>
          <w:rFonts w:ascii="Times New Roman" w:hAnsi="Times New Roman"/>
          <w:bCs/>
          <w:sz w:val="24"/>
          <w:szCs w:val="24"/>
          <w:lang w:eastAsia="sk-SK"/>
        </w:rPr>
        <w:t>, vo výške</w:t>
      </w:r>
      <w:r w:rsidRPr="006B5374">
        <w:rPr>
          <w:rFonts w:ascii="Times New Roman" w:hAnsi="Times New Roman"/>
          <w:bCs/>
          <w:sz w:val="24"/>
          <w:szCs w:val="24"/>
          <w:lang w:eastAsia="sk-SK"/>
        </w:rPr>
        <w:t xml:space="preserve"> 5 %, ktoré na túto činnosť alokovalo 400 000 eur pre rok 2022</w:t>
      </w:r>
      <w:r>
        <w:rPr>
          <w:rFonts w:ascii="Times New Roman" w:hAnsi="Times New Roman"/>
          <w:bCs/>
          <w:sz w:val="24"/>
          <w:szCs w:val="24"/>
          <w:lang w:eastAsia="sk-SK"/>
        </w:rPr>
        <w:t>, podobne ako minulé roky</w:t>
      </w:r>
      <w:r w:rsidRPr="006B5374">
        <w:rPr>
          <w:rFonts w:ascii="Times New Roman" w:hAnsi="Times New Roman"/>
          <w:bCs/>
          <w:sz w:val="24"/>
          <w:szCs w:val="24"/>
          <w:lang w:eastAsia="sk-SK"/>
        </w:rPr>
        <w:t xml:space="preserve">. </w:t>
      </w:r>
    </w:p>
    <w:p w14:paraId="3DD5C807" w14:textId="77777777" w:rsidR="00534D79" w:rsidRDefault="00534D79" w:rsidP="00534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Návrh tiež ráta s ponechaním spolufinancovania v odhadovanej výške 7 000 eur cez MŠVVŠ SR a 66 000 eur  cez MV SR (okresné úrady), ktoré sa podieľajú na spolufinancovaní súťaže Hviezdoslavov Kubín. </w:t>
      </w:r>
    </w:p>
    <w:p w14:paraId="4D679C05" w14:textId="77777777" w:rsidR="00534D79" w:rsidRPr="00C36053" w:rsidRDefault="00534D79" w:rsidP="00534D7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Cs/>
          <w:sz w:val="24"/>
          <w:szCs w:val="24"/>
          <w:lang w:eastAsia="sk-SK"/>
        </w:rPr>
      </w:pPr>
      <w:r w:rsidRPr="000F068B">
        <w:rPr>
          <w:rFonts w:ascii="Times New Roman" w:hAnsi="Times New Roman"/>
          <w:bCs/>
          <w:sz w:val="24"/>
          <w:szCs w:val="24"/>
          <w:lang w:eastAsia="sk-SK"/>
        </w:rPr>
        <w:t xml:space="preserve">Personálne zabezpečenie agendy v kultúrno-osvetovom zariadení s celoslovenskou pôsobnosťou </w:t>
      </w:r>
      <w:r>
        <w:rPr>
          <w:rFonts w:ascii="Times New Roman" w:hAnsi="Times New Roman"/>
          <w:bCs/>
          <w:sz w:val="24"/>
          <w:szCs w:val="24"/>
          <w:lang w:eastAsia="sk-SK"/>
        </w:rPr>
        <w:t>so všeobecným zameraním (</w:t>
      </w:r>
      <w:r w:rsidRPr="000F068B">
        <w:rPr>
          <w:rFonts w:ascii="Times New Roman" w:hAnsi="Times New Roman"/>
          <w:bCs/>
          <w:sz w:val="24"/>
          <w:szCs w:val="24"/>
          <w:lang w:eastAsia="sk-SK"/>
        </w:rPr>
        <w:t>NOC) bude realizované v rámci agendy súčasných odborných pracovníkov. Personálne zabezpečenie agendy v kultúrno-osvetového zariadení s celoslovenskou pôsobnosťou so špe</w:t>
      </w:r>
      <w:r>
        <w:rPr>
          <w:rFonts w:ascii="Times New Roman" w:hAnsi="Times New Roman"/>
          <w:bCs/>
          <w:sz w:val="24"/>
          <w:szCs w:val="24"/>
          <w:lang w:eastAsia="sk-SK"/>
        </w:rPr>
        <w:t>cializovaným zameraním (</w:t>
      </w:r>
      <w:r w:rsidRPr="000F068B">
        <w:rPr>
          <w:rFonts w:ascii="Times New Roman" w:hAnsi="Times New Roman"/>
          <w:bCs/>
          <w:sz w:val="24"/>
          <w:szCs w:val="24"/>
          <w:lang w:eastAsia="sk-SK"/>
        </w:rPr>
        <w:t>SÚH) je nevyhnutné doplniť o 1 pracovné miesto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– započítané pre SÚH</w:t>
      </w:r>
      <w:r w:rsidRPr="000F068B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14:paraId="1AD93FBD" w14:textId="77777777" w:rsidR="00534D79" w:rsidRDefault="00534D79" w:rsidP="00534D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1B6EF9EC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14:paraId="0B76986C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5FC217DC" w14:textId="77777777" w:rsidR="00534D79" w:rsidRPr="007D5748" w:rsidRDefault="00534D79" w:rsidP="00534D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14:paraId="341A4EB4" w14:textId="77777777" w:rsidR="00534D79" w:rsidRPr="007D5748" w:rsidRDefault="00534D79" w:rsidP="00534D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14:paraId="704A2BED" w14:textId="77777777" w:rsidR="00534D79" w:rsidRPr="000424F9" w:rsidRDefault="00534D79" w:rsidP="00534D7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0424F9">
        <w:rPr>
          <w:rFonts w:ascii="Times New Roman" w:hAnsi="Times New Roman"/>
          <w:i/>
          <w:sz w:val="24"/>
          <w:szCs w:val="24"/>
          <w:lang w:eastAsia="sk-SK"/>
        </w:rPr>
        <w:t>Akú problematiku návrh rieši? Kto bude návrh implementovať? Kde sa budú služby poskytovať?</w:t>
      </w:r>
    </w:p>
    <w:p w14:paraId="68840973" w14:textId="77777777" w:rsidR="00534D79" w:rsidRPr="00961F1A" w:rsidRDefault="00534D79" w:rsidP="00534D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1F1A">
        <w:rPr>
          <w:rFonts w:ascii="Times New Roman" w:hAnsi="Times New Roman"/>
          <w:sz w:val="24"/>
          <w:szCs w:val="24"/>
          <w:lang w:eastAsia="sk-SK"/>
        </w:rPr>
        <w:t>Zámerom kultúrnej politiky v oblasti neprofesionálnej kultúry je zvyšovať tvorivosť obyvateľov Slovenska vo všetkých regiónoch, podporovať zmysluplnú aktívnu participáciu na kultúre, či podporovať talenty, v budúcich kreatívnych povolaniach.  Návrh obsahuje komplexnú reformu podpory kreatívnej záujmovej činnosti obyvateľov Slovenska cez štátom vyhlasované postupové súťaže v rôznych disciplínach (folklór, vizuálne umenie, divadlo, hudba a iné), do ktorých kôl sa v </w:t>
      </w:r>
      <w:proofErr w:type="spellStart"/>
      <w:r w:rsidRPr="00961F1A">
        <w:rPr>
          <w:rFonts w:ascii="Times New Roman" w:hAnsi="Times New Roman"/>
          <w:sz w:val="24"/>
          <w:szCs w:val="24"/>
          <w:lang w:eastAsia="sk-SK"/>
        </w:rPr>
        <w:t>predpandemickom</w:t>
      </w:r>
      <w:proofErr w:type="spellEnd"/>
      <w:r w:rsidRPr="00961F1A">
        <w:rPr>
          <w:rFonts w:ascii="Times New Roman" w:hAnsi="Times New Roman"/>
          <w:sz w:val="24"/>
          <w:szCs w:val="24"/>
          <w:lang w:eastAsia="sk-SK"/>
        </w:rPr>
        <w:t xml:space="preserve"> období zapájalo vyše 23 000 obyvateľov. Do postupových súťaží v oblasti astronómie sa zapájalo 30 000 obyvateľov, najmä žiakov. </w:t>
      </w:r>
    </w:p>
    <w:p w14:paraId="2C6B5F6A" w14:textId="77777777" w:rsidR="00534D79" w:rsidRPr="00961F1A" w:rsidRDefault="00534D79" w:rsidP="00534D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2E3828CB" w14:textId="77777777" w:rsidR="00534D79" w:rsidRPr="00961F1A" w:rsidRDefault="00534D79" w:rsidP="00534D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1F1A">
        <w:rPr>
          <w:rFonts w:ascii="Times New Roman" w:hAnsi="Times New Roman"/>
          <w:sz w:val="24"/>
          <w:szCs w:val="24"/>
          <w:lang w:eastAsia="sk-SK"/>
        </w:rPr>
        <w:t xml:space="preserve">Namiesto finančnej podpory cez verejnoprávny fond, bude prerozdeľovanie finančných prostriedkov prebiehať cez nový podporný nástroj kultúrno-osvetového zariadenia s celoslovenskou pôsobnosťou so všeobecným zameraním (dnes NOC) a špecializovanou pôsobnosťou (SÚH) v zriaďovateľskej pôsobnosti MK SR, ktoré má odborný personál na dohliadanie na kvalitu na prebiehajúce súťaže v jednotlivých regiónoch a krajoch: cez vyhlasovanie súťaží, poradenstvo pre spĺňanie kritérií aj hodnotenie jednotlivých súťaží.  </w:t>
      </w:r>
      <w:r w:rsidRPr="00961F1A">
        <w:rPr>
          <w:rFonts w:ascii="Times New Roman" w:hAnsi="Times New Roman"/>
          <w:sz w:val="24"/>
          <w:szCs w:val="24"/>
          <w:lang w:eastAsia="sk-SK"/>
        </w:rPr>
        <w:lastRenderedPageBreak/>
        <w:t>Presunom kompetencií prerozdeľovania finančných prostriedkov sa očakávajú nasledovné benefity:</w:t>
      </w:r>
    </w:p>
    <w:p w14:paraId="3B81D1EE" w14:textId="77777777" w:rsidR="00534D79" w:rsidRPr="00961F1A" w:rsidRDefault="00534D79" w:rsidP="00534D7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1F1A">
        <w:rPr>
          <w:rFonts w:ascii="Times New Roman" w:hAnsi="Times New Roman"/>
          <w:sz w:val="24"/>
          <w:szCs w:val="24"/>
          <w:lang w:eastAsia="sk-SK"/>
        </w:rPr>
        <w:t xml:space="preserve">Zvýšený počet súťaží, ktoré spĺňajú kritériá kvality, ktoré majú zaručovať kvalitnú spätnú väzbu pre </w:t>
      </w:r>
      <w:proofErr w:type="spellStart"/>
      <w:r w:rsidRPr="00961F1A">
        <w:rPr>
          <w:rFonts w:ascii="Times New Roman" w:hAnsi="Times New Roman"/>
          <w:sz w:val="24"/>
          <w:szCs w:val="24"/>
          <w:lang w:eastAsia="sk-SK"/>
        </w:rPr>
        <w:t>neprofesionálov</w:t>
      </w:r>
      <w:proofErr w:type="spellEnd"/>
      <w:r w:rsidRPr="00961F1A">
        <w:rPr>
          <w:rFonts w:ascii="Times New Roman" w:hAnsi="Times New Roman"/>
          <w:sz w:val="24"/>
          <w:szCs w:val="24"/>
          <w:lang w:eastAsia="sk-SK"/>
        </w:rPr>
        <w:t xml:space="preserve">, predovšetkým odbornými porotcami. </w:t>
      </w:r>
    </w:p>
    <w:p w14:paraId="7E5F7DA9" w14:textId="77777777" w:rsidR="00534D79" w:rsidRPr="00961F1A" w:rsidRDefault="00534D79" w:rsidP="00534D7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1F1A">
        <w:rPr>
          <w:rFonts w:ascii="Times New Roman" w:hAnsi="Times New Roman"/>
          <w:sz w:val="24"/>
          <w:szCs w:val="24"/>
          <w:lang w:eastAsia="sk-SK"/>
        </w:rPr>
        <w:t xml:space="preserve">Lepšie objavovanie talentov z regiónov Slovenska, a to zvýšením podpory regionálnych súťaží, ktoré neboli ostatných 5 rokov systematicky podporované, a preto kvalitatívne stagnovali. </w:t>
      </w:r>
    </w:p>
    <w:p w14:paraId="3064B34F" w14:textId="77777777" w:rsidR="00534D79" w:rsidRPr="00961F1A" w:rsidRDefault="00534D79" w:rsidP="00534D79">
      <w:pPr>
        <w:pStyle w:val="Odsekzoznamu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961F1A">
        <w:rPr>
          <w:rFonts w:ascii="Times New Roman" w:hAnsi="Times New Roman"/>
          <w:sz w:val="24"/>
          <w:szCs w:val="24"/>
          <w:lang w:eastAsia="sk-SK"/>
        </w:rPr>
        <w:t xml:space="preserve">Stabilizácia rozvoja postupových súťaží, prostredníctvom automatického pridelenia prostriedkov, v podmienkach spĺňania kritérií kvality. </w:t>
      </w:r>
    </w:p>
    <w:p w14:paraId="223F9B5E" w14:textId="77777777" w:rsidR="00534D79" w:rsidRPr="00961F1A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61F1A">
        <w:rPr>
          <w:rFonts w:ascii="Times New Roman" w:hAnsi="Times New Roman"/>
          <w:sz w:val="24"/>
          <w:szCs w:val="24"/>
          <w:lang w:eastAsia="sk-SK"/>
        </w:rPr>
        <w:t xml:space="preserve">Metodika kvality sa stanovuje v propozíciách jednotlivých súťaží a kontroluje sa protokolmi a hodnotiacimi správami z jednotlivých kôl, ale taktiež mnohokrát osobnou účasťou odborného pracovníka kultúrno-osvetového zariadenia s celoslovenskou pôsobnosťou v zriaďovateľskej pôsobnosti MK SR na podujatí. Toto zariadenie má zabezpečiť aby verejné prostriedky boli distribuované efektívne a transparentne. </w:t>
      </w:r>
    </w:p>
    <w:p w14:paraId="7D382B6E" w14:textId="77777777" w:rsidR="00534D79" w:rsidRPr="00961F1A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6EE70355" w14:textId="77777777" w:rsidR="00534D79" w:rsidRPr="002F2592" w:rsidRDefault="00534D79" w:rsidP="00534D79">
      <w:pPr>
        <w:spacing w:after="0" w:line="240" w:lineRule="auto"/>
        <w:rPr>
          <w:rFonts w:ascii="Times New Roman" w:hAnsi="Times New Roman"/>
          <w:szCs w:val="24"/>
          <w:lang w:eastAsia="sk-SK"/>
        </w:rPr>
      </w:pPr>
    </w:p>
    <w:p w14:paraId="2F77D522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.......................................................................................................................................................</w:t>
      </w:r>
    </w:p>
    <w:p w14:paraId="23383991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14:paraId="3F053CB4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46F694BD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14:paraId="7CB4FE35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14:paraId="46893881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14:paraId="19499371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14:paraId="36AA2314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14:paraId="3810859E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6CE2BF95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51DCB861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1B9A47D1" w14:textId="77777777" w:rsidR="00534D79" w:rsidRPr="007D5748" w:rsidRDefault="00534D79" w:rsidP="00534D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08C1E9F5" w14:textId="77777777" w:rsidR="00534D79" w:rsidRPr="007D5748" w:rsidRDefault="00534D79" w:rsidP="00534D79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534D79" w:rsidRPr="007D5748" w14:paraId="6A529AC1" w14:textId="77777777" w:rsidTr="006E311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123904FE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30814576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534D79" w:rsidRPr="007D5748" w14:paraId="003EED4A" w14:textId="77777777" w:rsidTr="006E311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7E07C49D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B0EA776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C3B070C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F8A4582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6994027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534D79" w:rsidRPr="007D5748" w14:paraId="4D479FCC" w14:textId="77777777" w:rsidTr="006E3116">
        <w:trPr>
          <w:trHeight w:val="70"/>
        </w:trPr>
        <w:tc>
          <w:tcPr>
            <w:tcW w:w="4530" w:type="dxa"/>
          </w:tcPr>
          <w:p w14:paraId="0921F08D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7615FB55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457D73E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8E93B50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6956B71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34D79" w:rsidRPr="007D5748" w14:paraId="6CEEA854" w14:textId="77777777" w:rsidTr="006E3116">
        <w:trPr>
          <w:trHeight w:val="70"/>
        </w:trPr>
        <w:tc>
          <w:tcPr>
            <w:tcW w:w="4530" w:type="dxa"/>
          </w:tcPr>
          <w:p w14:paraId="4FCA3577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1B7206B3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077CD29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0F063FFD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DD1992F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534D79" w:rsidRPr="007D5748" w14:paraId="2CAE4B83" w14:textId="77777777" w:rsidTr="006E3116">
        <w:trPr>
          <w:trHeight w:val="70"/>
        </w:trPr>
        <w:tc>
          <w:tcPr>
            <w:tcW w:w="4530" w:type="dxa"/>
          </w:tcPr>
          <w:p w14:paraId="1ABC97AD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501396BF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A8B017E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1C50C06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5F6B266F" w14:textId="77777777" w:rsidR="00534D79" w:rsidRPr="007D5748" w:rsidRDefault="00534D79" w:rsidP="006E31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3593BC9A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FB73BE1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33812212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14:paraId="7C04E5C6" w14:textId="77777777" w:rsidR="00534D79" w:rsidRPr="00EB55E4" w:rsidRDefault="00534D79" w:rsidP="00534D7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sk-SK"/>
        </w:rPr>
      </w:pPr>
      <w:r w:rsidRPr="00EB55E4">
        <w:rPr>
          <w:rFonts w:ascii="Times New Roman" w:hAnsi="Times New Roman"/>
          <w:i/>
          <w:sz w:val="24"/>
          <w:szCs w:val="24"/>
          <w:lang w:eastAsia="sk-SK"/>
        </w:rPr>
        <w:t>Uveďte najdôležitejšie výpočty, ktoré boli použité na stanovenie vplyvov na príjmy a výdavky, ako aj predpoklady, z ktorých ste vychádzali. Predkladateľ by mal jasne odlíšiť podklady od kapitol a organizácií, aby bolo jasne vidieť základ použitý na výpočty.</w:t>
      </w:r>
    </w:p>
    <w:p w14:paraId="62EFE9F1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>
        <w:rPr>
          <w:rFonts w:ascii="Times New Roman" w:hAnsi="Times New Roman"/>
          <w:bCs/>
          <w:sz w:val="24"/>
          <w:szCs w:val="20"/>
          <w:lang w:eastAsia="sk-SK"/>
        </w:rPr>
        <w:t>V tabuľke č. 1 sú uvedené rozpočty pre roky 2023 a 2024, vo výške 14 vyhlásených súťaží ročne, v prípade, že by spĺňali všetky požadované kritériá kvality (odborná porota, kvalitné technické podmienky a pod.) pre neprofesionálne umenie, a pre 5 súťaží v oblasti astronómie. Prehľad o postupových súťažiach</w:t>
      </w:r>
      <w:r w:rsidRPr="001C7A21">
        <w:rPr>
          <w:rFonts w:ascii="Times New Roman" w:hAnsi="Times New Roman"/>
          <w:bCs/>
          <w:sz w:val="24"/>
          <w:szCs w:val="20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0"/>
          <w:lang w:eastAsia="sk-SK"/>
        </w:rPr>
        <w:t xml:space="preserve">pre neprofesionálne umenie poskytla NOC, na základe dát v elektronickom systéme prihlasovania súťaží, doterajších skúseností posúdením kvality postupových súťaží, a vývoja súťaží počas </w:t>
      </w:r>
      <w:proofErr w:type="spellStart"/>
      <w:r>
        <w:rPr>
          <w:rFonts w:ascii="Times New Roman" w:hAnsi="Times New Roman"/>
          <w:bCs/>
          <w:sz w:val="24"/>
          <w:szCs w:val="20"/>
          <w:lang w:eastAsia="sk-SK"/>
        </w:rPr>
        <w:t>pandemických</w:t>
      </w:r>
      <w:proofErr w:type="spellEnd"/>
      <w:r>
        <w:rPr>
          <w:rFonts w:ascii="Times New Roman" w:hAnsi="Times New Roman"/>
          <w:bCs/>
          <w:sz w:val="24"/>
          <w:szCs w:val="20"/>
          <w:lang w:eastAsia="sk-SK"/>
        </w:rPr>
        <w:t xml:space="preserve"> rokov 2020 a 2021. </w:t>
      </w:r>
    </w:p>
    <w:p w14:paraId="28EEBD0F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69D7C19D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152B83B9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416901F6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559A92D2" w14:textId="77777777" w:rsidR="00534D79" w:rsidRPr="00711D4C" w:rsidRDefault="00534D79" w:rsidP="00534D79">
      <w:pPr>
        <w:tabs>
          <w:tab w:val="num" w:pos="1080"/>
        </w:tabs>
        <w:spacing w:after="0" w:line="240" w:lineRule="auto"/>
        <w:jc w:val="both"/>
        <w:rPr>
          <w:rFonts w:ascii="Arial Narrow" w:hAnsi="Arial Narrow"/>
          <w:bCs/>
          <w:sz w:val="24"/>
          <w:szCs w:val="20"/>
          <w:lang w:eastAsia="sk-SK"/>
        </w:rPr>
      </w:pPr>
    </w:p>
    <w:p w14:paraId="25FF5B15" w14:textId="77777777" w:rsidR="00534D79" w:rsidRPr="002F2592" w:rsidRDefault="00534D79" w:rsidP="00534D79">
      <w:pPr>
        <w:pStyle w:val="Popis"/>
        <w:keepNext/>
        <w:rPr>
          <w:rFonts w:ascii="Arial Narrow" w:hAnsi="Arial Narrow"/>
          <w:b/>
          <w:i w:val="0"/>
          <w:color w:val="auto"/>
          <w:sz w:val="20"/>
        </w:rPr>
      </w:pPr>
      <w:r w:rsidRPr="002F2592">
        <w:rPr>
          <w:rFonts w:ascii="Arial Narrow" w:hAnsi="Arial Narrow"/>
          <w:b/>
          <w:i w:val="0"/>
          <w:color w:val="auto"/>
          <w:sz w:val="20"/>
        </w:rPr>
        <w:t xml:space="preserve">Tabuľka </w: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begin"/>
      </w:r>
      <w:r w:rsidRPr="002F2592">
        <w:rPr>
          <w:rFonts w:ascii="Arial Narrow" w:hAnsi="Arial Narrow"/>
          <w:b/>
          <w:i w:val="0"/>
          <w:color w:val="auto"/>
          <w:sz w:val="20"/>
        </w:rPr>
        <w:instrText xml:space="preserve"> SEQ Tabuľka \* ARABIC </w:instrTex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separate"/>
      </w:r>
      <w:r w:rsidR="0043137F">
        <w:rPr>
          <w:rFonts w:ascii="Arial Narrow" w:hAnsi="Arial Narrow"/>
          <w:b/>
          <w:i w:val="0"/>
          <w:noProof/>
          <w:color w:val="auto"/>
          <w:sz w:val="20"/>
        </w:rPr>
        <w:t>1</w: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end"/>
      </w:r>
      <w:r w:rsidRPr="002F2592">
        <w:rPr>
          <w:rFonts w:ascii="Arial Narrow" w:hAnsi="Arial Narrow"/>
          <w:b/>
          <w:i w:val="0"/>
          <w:color w:val="auto"/>
          <w:sz w:val="20"/>
        </w:rPr>
        <w:t xml:space="preserve"> Odhadovaná výška potrebných finančných prostriedkov na postupové súťaže ktorú sú naplánované na vyhlásenie pre neprofesionálne umenie a astronómiu na Slovensku</w:t>
      </w:r>
    </w:p>
    <w:tbl>
      <w:tblPr>
        <w:tblStyle w:val="Mriekatabuky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1417"/>
        <w:gridCol w:w="1843"/>
      </w:tblGrid>
      <w:tr w:rsidR="00534D79" w:rsidRPr="0024226C" w14:paraId="33B40579" w14:textId="77777777" w:rsidTr="006E3116">
        <w:trPr>
          <w:trHeight w:val="300"/>
        </w:trPr>
        <w:tc>
          <w:tcPr>
            <w:tcW w:w="5495" w:type="dxa"/>
            <w:shd w:val="clear" w:color="auto" w:fill="F2F2F2" w:themeFill="background1" w:themeFillShade="F2"/>
            <w:noWrap/>
            <w:hideMark/>
          </w:tcPr>
          <w:p w14:paraId="5055F178" w14:textId="77777777" w:rsidR="00534D79" w:rsidRPr="00D01062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noWrap/>
            <w:hideMark/>
          </w:tcPr>
          <w:p w14:paraId="0C1D7551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hideMark/>
          </w:tcPr>
          <w:p w14:paraId="612A6D67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</w:tr>
      <w:tr w:rsidR="00534D79" w:rsidRPr="0024226C" w14:paraId="7AC3FC01" w14:textId="77777777" w:rsidTr="006E3116">
        <w:trPr>
          <w:trHeight w:val="300"/>
        </w:trPr>
        <w:tc>
          <w:tcPr>
            <w:tcW w:w="5495" w:type="dxa"/>
            <w:noWrap/>
          </w:tcPr>
          <w:p w14:paraId="1C42D2DE" w14:textId="77777777" w:rsidR="00534D79" w:rsidRPr="00D01062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Úroveň postupovej súťaže</w:t>
            </w:r>
            <w:r w:rsidRPr="00D01062">
              <w:rPr>
                <w:sz w:val="20"/>
              </w:rPr>
              <w:t xml:space="preserve"> </w:t>
            </w: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pre neprofesionálne umenie</w:t>
            </w:r>
          </w:p>
        </w:tc>
        <w:tc>
          <w:tcPr>
            <w:tcW w:w="1417" w:type="dxa"/>
            <w:noWrap/>
          </w:tcPr>
          <w:p w14:paraId="4AA0554E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843" w:type="dxa"/>
            <w:noWrap/>
          </w:tcPr>
          <w:p w14:paraId="03F57632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34D79" w:rsidRPr="0024226C" w14:paraId="1A93A510" w14:textId="77777777" w:rsidTr="006E3116">
        <w:trPr>
          <w:trHeight w:val="300"/>
        </w:trPr>
        <w:tc>
          <w:tcPr>
            <w:tcW w:w="5495" w:type="dxa"/>
            <w:noWrap/>
            <w:hideMark/>
          </w:tcPr>
          <w:p w14:paraId="4BA7BA22" w14:textId="77777777" w:rsidR="00534D79" w:rsidRPr="00D01062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Celoštátne kolá</w:t>
            </w:r>
          </w:p>
        </w:tc>
        <w:tc>
          <w:tcPr>
            <w:tcW w:w="1417" w:type="dxa"/>
            <w:noWrap/>
            <w:hideMark/>
          </w:tcPr>
          <w:p w14:paraId="7C9C8948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365 000 € </w:t>
            </w:r>
          </w:p>
        </w:tc>
        <w:tc>
          <w:tcPr>
            <w:tcW w:w="1843" w:type="dxa"/>
            <w:noWrap/>
            <w:hideMark/>
          </w:tcPr>
          <w:p w14:paraId="1C4B94AE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370 000 € </w:t>
            </w:r>
          </w:p>
        </w:tc>
      </w:tr>
      <w:tr w:rsidR="00534D79" w:rsidRPr="0024226C" w14:paraId="7ABD7A45" w14:textId="77777777" w:rsidTr="006E3116">
        <w:trPr>
          <w:trHeight w:val="300"/>
        </w:trPr>
        <w:tc>
          <w:tcPr>
            <w:tcW w:w="5495" w:type="dxa"/>
            <w:noWrap/>
            <w:hideMark/>
          </w:tcPr>
          <w:p w14:paraId="2D302617" w14:textId="77777777" w:rsidR="00534D79" w:rsidRPr="00D01062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Krajské kolá</w:t>
            </w:r>
          </w:p>
        </w:tc>
        <w:tc>
          <w:tcPr>
            <w:tcW w:w="1417" w:type="dxa"/>
            <w:noWrap/>
            <w:hideMark/>
          </w:tcPr>
          <w:p w14:paraId="2B31FA94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418 600 € </w:t>
            </w:r>
          </w:p>
        </w:tc>
        <w:tc>
          <w:tcPr>
            <w:tcW w:w="1843" w:type="dxa"/>
            <w:noWrap/>
            <w:hideMark/>
          </w:tcPr>
          <w:p w14:paraId="3766B86A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444 600 € </w:t>
            </w:r>
          </w:p>
        </w:tc>
      </w:tr>
      <w:tr w:rsidR="00534D79" w:rsidRPr="0024226C" w14:paraId="055249BC" w14:textId="77777777" w:rsidTr="006E3116">
        <w:trPr>
          <w:trHeight w:val="300"/>
        </w:trPr>
        <w:tc>
          <w:tcPr>
            <w:tcW w:w="5495" w:type="dxa"/>
            <w:noWrap/>
            <w:hideMark/>
          </w:tcPr>
          <w:p w14:paraId="52089902" w14:textId="77777777" w:rsidR="00534D79" w:rsidRPr="00D01062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Regionálne/okresné kolá</w:t>
            </w:r>
          </w:p>
        </w:tc>
        <w:tc>
          <w:tcPr>
            <w:tcW w:w="1417" w:type="dxa"/>
            <w:noWrap/>
            <w:hideMark/>
          </w:tcPr>
          <w:p w14:paraId="2EE2C9F4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476 650 € </w:t>
            </w:r>
          </w:p>
        </w:tc>
        <w:tc>
          <w:tcPr>
            <w:tcW w:w="1843" w:type="dxa"/>
            <w:noWrap/>
            <w:hideMark/>
          </w:tcPr>
          <w:p w14:paraId="4D6A6284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610 150 € </w:t>
            </w:r>
          </w:p>
        </w:tc>
      </w:tr>
      <w:tr w:rsidR="00534D79" w:rsidRPr="0024226C" w14:paraId="46424736" w14:textId="77777777" w:rsidTr="006E3116">
        <w:trPr>
          <w:trHeight w:val="300"/>
        </w:trPr>
        <w:tc>
          <w:tcPr>
            <w:tcW w:w="5495" w:type="dxa"/>
            <w:noWrap/>
            <w:hideMark/>
          </w:tcPr>
          <w:p w14:paraId="40E3545D" w14:textId="77777777" w:rsidR="00534D79" w:rsidRPr="00D01062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Obvodné kolá (len Hviezdoslavov Kubín)</w:t>
            </w:r>
          </w:p>
        </w:tc>
        <w:tc>
          <w:tcPr>
            <w:tcW w:w="1417" w:type="dxa"/>
            <w:noWrap/>
            <w:hideMark/>
          </w:tcPr>
          <w:p w14:paraId="6C284DEC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12 000 € </w:t>
            </w:r>
          </w:p>
        </w:tc>
        <w:tc>
          <w:tcPr>
            <w:tcW w:w="1843" w:type="dxa"/>
            <w:noWrap/>
            <w:hideMark/>
          </w:tcPr>
          <w:p w14:paraId="61424447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12 000 € </w:t>
            </w:r>
          </w:p>
        </w:tc>
      </w:tr>
      <w:tr w:rsidR="00534D79" w:rsidRPr="0024226C" w14:paraId="488C2C19" w14:textId="77777777" w:rsidTr="006E3116">
        <w:trPr>
          <w:trHeight w:val="300"/>
        </w:trPr>
        <w:tc>
          <w:tcPr>
            <w:tcW w:w="5495" w:type="dxa"/>
            <w:tcBorders>
              <w:bottom w:val="single" w:sz="4" w:space="0" w:color="auto"/>
            </w:tcBorders>
            <w:noWrap/>
            <w:hideMark/>
          </w:tcPr>
          <w:p w14:paraId="77B2C046" w14:textId="77777777" w:rsidR="00534D79" w:rsidRPr="00D01062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Spolu</w:t>
            </w:r>
            <w:r w:rsidRPr="00D01062">
              <w:rPr>
                <w:b/>
                <w:sz w:val="20"/>
              </w:rPr>
              <w:t xml:space="preserve"> </w:t>
            </w: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postupové súťaže pre neprofesionálne umenie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14:paraId="1F873F95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1 272 250 €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229EFE3D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1 436 750 € </w:t>
            </w:r>
          </w:p>
        </w:tc>
      </w:tr>
      <w:tr w:rsidR="00534D79" w:rsidRPr="0024226C" w14:paraId="07C773FE" w14:textId="77777777" w:rsidTr="006E3116">
        <w:trPr>
          <w:trHeight w:val="300"/>
        </w:trPr>
        <w:tc>
          <w:tcPr>
            <w:tcW w:w="5495" w:type="dxa"/>
            <w:tcBorders>
              <w:bottom w:val="single" w:sz="4" w:space="0" w:color="auto"/>
            </w:tcBorders>
            <w:noWrap/>
          </w:tcPr>
          <w:p w14:paraId="44848EED" w14:textId="77777777" w:rsidR="00534D79" w:rsidRPr="00D01062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Spolu</w:t>
            </w:r>
            <w:r w:rsidRPr="00D01062">
              <w:rPr>
                <w:b/>
                <w:sz w:val="20"/>
              </w:rPr>
              <w:t xml:space="preserve"> </w:t>
            </w: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postupové súťaže pre astronómiu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</w:tcPr>
          <w:p w14:paraId="2C6BFDC1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44</w:t>
            </w: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253</w:t>
            </w: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</w:tcPr>
          <w:p w14:paraId="45F29EEB" w14:textId="77777777" w:rsidR="00534D79" w:rsidRPr="00D01062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144 253</w:t>
            </w: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€</w:t>
            </w:r>
          </w:p>
        </w:tc>
      </w:tr>
      <w:tr w:rsidR="00534D79" w:rsidRPr="0024226C" w14:paraId="2FDF2EEB" w14:textId="77777777" w:rsidTr="006E3116">
        <w:trPr>
          <w:trHeight w:val="300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9B989DB" w14:textId="77777777" w:rsidR="00534D79" w:rsidRPr="00D01062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D01062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DEA3AFA" w14:textId="77777777" w:rsidR="00534D79" w:rsidRPr="005767FC" w:rsidRDefault="00534D79" w:rsidP="006E311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767FC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1 416 503 €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0DE546F0" w14:textId="77777777" w:rsidR="00534D79" w:rsidRPr="005767FC" w:rsidRDefault="00534D79" w:rsidP="006E3116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5767FC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1 581 003 € </w:t>
            </w:r>
          </w:p>
        </w:tc>
      </w:tr>
      <w:tr w:rsidR="00534D79" w:rsidRPr="0024226C" w14:paraId="49BB45E1" w14:textId="77777777" w:rsidTr="006E3116">
        <w:trPr>
          <w:trHeight w:val="300"/>
        </w:trPr>
        <w:tc>
          <w:tcPr>
            <w:tcW w:w="8755" w:type="dxa"/>
            <w:gridSpan w:val="3"/>
            <w:tcBorders>
              <w:top w:val="single" w:sz="4" w:space="0" w:color="auto"/>
              <w:bottom w:val="nil"/>
            </w:tcBorders>
            <w:noWrap/>
          </w:tcPr>
          <w:p w14:paraId="2017BD06" w14:textId="77777777" w:rsidR="00534D79" w:rsidRPr="00711D4C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i/>
                <w:szCs w:val="20"/>
                <w:lang w:eastAsia="sk-SK"/>
              </w:rPr>
            </w:pPr>
            <w:r w:rsidRPr="002853A4">
              <w:rPr>
                <w:rFonts w:ascii="Arial Narrow" w:hAnsi="Arial Narrow"/>
                <w:bCs/>
                <w:i/>
                <w:sz w:val="20"/>
                <w:szCs w:val="20"/>
                <w:lang w:eastAsia="sk-SK"/>
              </w:rPr>
              <w:t>Zdroj: NOC, SÚH 2021</w:t>
            </w:r>
          </w:p>
        </w:tc>
      </w:tr>
    </w:tbl>
    <w:p w14:paraId="30749325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>
        <w:rPr>
          <w:rFonts w:ascii="Times New Roman" w:hAnsi="Times New Roman"/>
          <w:bCs/>
          <w:sz w:val="24"/>
          <w:szCs w:val="20"/>
          <w:lang w:eastAsia="sk-SK"/>
        </w:rPr>
        <w:t xml:space="preserve">Pre väčšiu prehľadnosť je financovanie postupových súťaží na základe návrhu pre roky 2023 a 2024 ilustrované v tabuľke 2. </w:t>
      </w:r>
    </w:p>
    <w:p w14:paraId="033DB415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71324199" w14:textId="77777777" w:rsidR="00534D79" w:rsidRPr="002F2592" w:rsidRDefault="00534D79" w:rsidP="00534D79">
      <w:pPr>
        <w:pStyle w:val="Popis"/>
        <w:keepNext/>
        <w:rPr>
          <w:rFonts w:ascii="Arial Narrow" w:hAnsi="Arial Narrow"/>
          <w:b/>
          <w:i w:val="0"/>
          <w:color w:val="auto"/>
          <w:sz w:val="20"/>
        </w:rPr>
      </w:pPr>
      <w:r w:rsidRPr="002F2592">
        <w:rPr>
          <w:rFonts w:ascii="Arial Narrow" w:hAnsi="Arial Narrow"/>
          <w:b/>
          <w:i w:val="0"/>
          <w:color w:val="auto"/>
          <w:sz w:val="20"/>
        </w:rPr>
        <w:t xml:space="preserve">Tabuľka </w: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begin"/>
      </w:r>
      <w:r w:rsidRPr="002F2592">
        <w:rPr>
          <w:rFonts w:ascii="Arial Narrow" w:hAnsi="Arial Narrow"/>
          <w:b/>
          <w:i w:val="0"/>
          <w:color w:val="auto"/>
          <w:sz w:val="20"/>
        </w:rPr>
        <w:instrText xml:space="preserve"> SEQ Tabuľka \* ARABIC </w:instrTex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separate"/>
      </w:r>
      <w:r w:rsidR="0043137F">
        <w:rPr>
          <w:rFonts w:ascii="Arial Narrow" w:hAnsi="Arial Narrow"/>
          <w:b/>
          <w:i w:val="0"/>
          <w:noProof/>
          <w:color w:val="auto"/>
          <w:sz w:val="20"/>
        </w:rPr>
        <w:t>2</w:t>
      </w:r>
      <w:r w:rsidRPr="002F2592">
        <w:rPr>
          <w:rFonts w:ascii="Arial Narrow" w:hAnsi="Arial Narrow"/>
          <w:b/>
          <w:i w:val="0"/>
          <w:color w:val="auto"/>
          <w:sz w:val="20"/>
        </w:rPr>
        <w:fldChar w:fldCharType="end"/>
      </w:r>
      <w:r w:rsidRPr="002F2592">
        <w:rPr>
          <w:rFonts w:ascii="Arial Narrow" w:hAnsi="Arial Narrow"/>
          <w:b/>
          <w:i w:val="0"/>
          <w:color w:val="auto"/>
          <w:sz w:val="20"/>
        </w:rPr>
        <w:t xml:space="preserve"> Prehľad zdrojov pre financovanie návrhu v rokoch 2023, 2024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843"/>
        <w:gridCol w:w="1559"/>
        <w:gridCol w:w="1581"/>
      </w:tblGrid>
      <w:tr w:rsidR="00534D79" w:rsidRPr="00967893" w14:paraId="60E087D6" w14:textId="77777777" w:rsidTr="006E3116">
        <w:trPr>
          <w:trHeight w:val="33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0B7EB9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Zdroj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095E97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7EA976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437EF35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Rozpočtov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ý vplyv</w:t>
            </w:r>
          </w:p>
        </w:tc>
      </w:tr>
      <w:tr w:rsidR="00534D79" w:rsidRPr="00967893" w14:paraId="0F145204" w14:textId="77777777" w:rsidTr="006E3116">
        <w:trPr>
          <w:trHeight w:val="330"/>
        </w:trPr>
        <w:tc>
          <w:tcPr>
            <w:tcW w:w="4077" w:type="dxa"/>
            <w:tcBorders>
              <w:top w:val="single" w:sz="4" w:space="0" w:color="auto"/>
            </w:tcBorders>
            <w:hideMark/>
          </w:tcPr>
          <w:p w14:paraId="20C816CD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FPU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14:paraId="371F8C31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505205D9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noWrap/>
            <w:hideMark/>
          </w:tcPr>
          <w:p w14:paraId="75B72BB2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34D79" w:rsidRPr="00967893" w14:paraId="61265F18" w14:textId="77777777" w:rsidTr="006E3116">
        <w:trPr>
          <w:trHeight w:val="321"/>
        </w:trPr>
        <w:tc>
          <w:tcPr>
            <w:tcW w:w="4077" w:type="dxa"/>
            <w:hideMark/>
          </w:tcPr>
          <w:p w14:paraId="199B0ACB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NOC - financovanie postupové súťaže neprofesionálne umenie</w:t>
            </w:r>
          </w:p>
        </w:tc>
        <w:tc>
          <w:tcPr>
            <w:tcW w:w="1843" w:type="dxa"/>
            <w:noWrap/>
            <w:hideMark/>
          </w:tcPr>
          <w:p w14:paraId="6BF9CF15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1 072 025 € </w:t>
            </w:r>
          </w:p>
        </w:tc>
        <w:tc>
          <w:tcPr>
            <w:tcW w:w="1559" w:type="dxa"/>
            <w:noWrap/>
            <w:hideMark/>
          </w:tcPr>
          <w:p w14:paraId="698A4174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1 220 075 € </w:t>
            </w:r>
          </w:p>
        </w:tc>
        <w:tc>
          <w:tcPr>
            <w:tcW w:w="1581" w:type="dxa"/>
            <w:noWrap/>
            <w:hideMark/>
          </w:tcPr>
          <w:p w14:paraId="77FDDD79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34D79" w:rsidRPr="00967893" w14:paraId="486EE0C3" w14:textId="77777777" w:rsidTr="006E3116">
        <w:trPr>
          <w:trHeight w:val="321"/>
        </w:trPr>
        <w:tc>
          <w:tcPr>
            <w:tcW w:w="4077" w:type="dxa"/>
          </w:tcPr>
          <w:p w14:paraId="181B0A8A" w14:textId="77777777" w:rsidR="00534D79" w:rsidRPr="008E4558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 z toho: </w:t>
            </w:r>
          </w:p>
        </w:tc>
        <w:tc>
          <w:tcPr>
            <w:tcW w:w="1843" w:type="dxa"/>
            <w:noWrap/>
          </w:tcPr>
          <w:p w14:paraId="60701C68" w14:textId="77777777" w:rsidR="00534D79" w:rsidRPr="008E4558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922 025 € </w:t>
            </w:r>
          </w:p>
        </w:tc>
        <w:tc>
          <w:tcPr>
            <w:tcW w:w="1559" w:type="dxa"/>
            <w:noWrap/>
          </w:tcPr>
          <w:p w14:paraId="47FEBE89" w14:textId="77777777" w:rsidR="00534D79" w:rsidRPr="008E4558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1 070 075 € </w:t>
            </w:r>
          </w:p>
        </w:tc>
        <w:tc>
          <w:tcPr>
            <w:tcW w:w="1581" w:type="dxa"/>
            <w:noWrap/>
          </w:tcPr>
          <w:p w14:paraId="12E0782C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nekryt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ý</w:t>
            </w:r>
          </w:p>
        </w:tc>
      </w:tr>
      <w:tr w:rsidR="00534D79" w:rsidRPr="00967893" w14:paraId="3CE1C8B1" w14:textId="77777777" w:rsidTr="006E3116">
        <w:trPr>
          <w:trHeight w:val="321"/>
        </w:trPr>
        <w:tc>
          <w:tcPr>
            <w:tcW w:w="4077" w:type="dxa"/>
          </w:tcPr>
          <w:p w14:paraId="60B17C31" w14:textId="77777777" w:rsidR="00534D79" w:rsidRPr="008E4558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 z toho: </w:t>
            </w:r>
          </w:p>
        </w:tc>
        <w:tc>
          <w:tcPr>
            <w:tcW w:w="1843" w:type="dxa"/>
            <w:noWrap/>
          </w:tcPr>
          <w:p w14:paraId="13F65E76" w14:textId="77777777" w:rsidR="00534D79" w:rsidRPr="008E4558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150 000 € </w:t>
            </w:r>
          </w:p>
        </w:tc>
        <w:tc>
          <w:tcPr>
            <w:tcW w:w="1559" w:type="dxa"/>
            <w:noWrap/>
          </w:tcPr>
          <w:p w14:paraId="6D92959A" w14:textId="77777777" w:rsidR="00534D79" w:rsidRPr="008E4558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</w:pPr>
            <w:r w:rsidRPr="008E4558">
              <w:rPr>
                <w:rFonts w:ascii="Arial Narrow" w:hAnsi="Arial Narrow"/>
                <w:bCs/>
                <w:color w:val="7F7F7F" w:themeColor="text1" w:themeTint="80"/>
                <w:sz w:val="20"/>
                <w:szCs w:val="20"/>
                <w:lang w:eastAsia="sk-SK"/>
              </w:rPr>
              <w:t xml:space="preserve"> 150 000 € </w:t>
            </w:r>
          </w:p>
        </w:tc>
        <w:tc>
          <w:tcPr>
            <w:tcW w:w="1581" w:type="dxa"/>
            <w:noWrap/>
          </w:tcPr>
          <w:p w14:paraId="2B8232C0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krytý</w:t>
            </w:r>
          </w:p>
        </w:tc>
      </w:tr>
      <w:tr w:rsidR="00534D79" w:rsidRPr="00967893" w14:paraId="01455700" w14:textId="77777777" w:rsidTr="006E3116">
        <w:trPr>
          <w:trHeight w:val="218"/>
        </w:trPr>
        <w:tc>
          <w:tcPr>
            <w:tcW w:w="4077" w:type="dxa"/>
            <w:hideMark/>
          </w:tcPr>
          <w:p w14:paraId="3CDCF914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VÚC 10 % spolufinancovanie - postupové neprofesionálne umenie</w:t>
            </w:r>
          </w:p>
        </w:tc>
        <w:tc>
          <w:tcPr>
            <w:tcW w:w="1843" w:type="dxa"/>
            <w:noWrap/>
            <w:hideMark/>
          </w:tcPr>
          <w:p w14:paraId="044C58C0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 127 225 € </w:t>
            </w:r>
          </w:p>
        </w:tc>
        <w:tc>
          <w:tcPr>
            <w:tcW w:w="1559" w:type="dxa"/>
            <w:noWrap/>
            <w:hideMark/>
          </w:tcPr>
          <w:p w14:paraId="7FF5611D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 143 675 € </w:t>
            </w:r>
          </w:p>
        </w:tc>
        <w:tc>
          <w:tcPr>
            <w:tcW w:w="1581" w:type="dxa"/>
            <w:noWrap/>
            <w:hideMark/>
          </w:tcPr>
          <w:p w14:paraId="039B8B8D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kryt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ý</w:t>
            </w:r>
          </w:p>
        </w:tc>
      </w:tr>
      <w:tr w:rsidR="00534D79" w:rsidRPr="00967893" w14:paraId="2454AEE0" w14:textId="77777777" w:rsidTr="006E3116">
        <w:trPr>
          <w:trHeight w:val="330"/>
        </w:trPr>
        <w:tc>
          <w:tcPr>
            <w:tcW w:w="4077" w:type="dxa"/>
            <w:hideMark/>
          </w:tcPr>
          <w:p w14:paraId="5C274602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843" w:type="dxa"/>
            <w:noWrap/>
            <w:hideMark/>
          </w:tcPr>
          <w:p w14:paraId="69B59E9B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   7 000 € </w:t>
            </w:r>
          </w:p>
        </w:tc>
        <w:tc>
          <w:tcPr>
            <w:tcW w:w="1559" w:type="dxa"/>
            <w:noWrap/>
            <w:hideMark/>
          </w:tcPr>
          <w:p w14:paraId="77928A7B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   7 000 € </w:t>
            </w:r>
          </w:p>
        </w:tc>
        <w:tc>
          <w:tcPr>
            <w:tcW w:w="1581" w:type="dxa"/>
            <w:noWrap/>
            <w:hideMark/>
          </w:tcPr>
          <w:p w14:paraId="4BD77948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kryt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ý</w:t>
            </w:r>
          </w:p>
        </w:tc>
      </w:tr>
      <w:tr w:rsidR="00534D79" w:rsidRPr="00967893" w14:paraId="70FF2DD5" w14:textId="77777777" w:rsidTr="006E3116">
        <w:trPr>
          <w:trHeight w:val="330"/>
        </w:trPr>
        <w:tc>
          <w:tcPr>
            <w:tcW w:w="4077" w:type="dxa"/>
          </w:tcPr>
          <w:p w14:paraId="5FC59A8B" w14:textId="77777777" w:rsidR="00534D79" w:rsidRPr="00F92561" w:rsidRDefault="00534D79" w:rsidP="006E3116">
            <w:pPr>
              <w:tabs>
                <w:tab w:val="num" w:pos="1080"/>
              </w:tabs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F92561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MVSR </w:t>
            </w:r>
          </w:p>
        </w:tc>
        <w:tc>
          <w:tcPr>
            <w:tcW w:w="1843" w:type="dxa"/>
            <w:noWrap/>
          </w:tcPr>
          <w:p w14:paraId="3AC6B82A" w14:textId="77777777" w:rsidR="00534D79" w:rsidRPr="00F92561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F92561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1559" w:type="dxa"/>
            <w:noWrap/>
          </w:tcPr>
          <w:p w14:paraId="7493EBC9" w14:textId="77777777" w:rsidR="00534D79" w:rsidRPr="00F92561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F92561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1581" w:type="dxa"/>
            <w:noWrap/>
          </w:tcPr>
          <w:p w14:paraId="69C977A0" w14:textId="77777777" w:rsidR="00534D79" w:rsidRPr="00F92561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F92561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kryté</w:t>
            </w:r>
          </w:p>
        </w:tc>
      </w:tr>
      <w:tr w:rsidR="00534D79" w:rsidRPr="00967893" w14:paraId="36888188" w14:textId="77777777" w:rsidTr="006E3116">
        <w:trPr>
          <w:trHeight w:val="540"/>
        </w:trPr>
        <w:tc>
          <w:tcPr>
            <w:tcW w:w="4077" w:type="dxa"/>
            <w:shd w:val="clear" w:color="auto" w:fill="F2F2F2" w:themeFill="background1" w:themeFillShade="F2"/>
            <w:hideMark/>
          </w:tcPr>
          <w:p w14:paraId="088E3620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Spolu - postupové súťaže neprofesionálne umenie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hideMark/>
          </w:tcPr>
          <w:p w14:paraId="52BF12E9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       1 272 250 € 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14:paraId="074551B6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       1 436 750 € </w:t>
            </w:r>
          </w:p>
        </w:tc>
        <w:tc>
          <w:tcPr>
            <w:tcW w:w="1581" w:type="dxa"/>
            <w:shd w:val="clear" w:color="auto" w:fill="F2F2F2" w:themeFill="background1" w:themeFillShade="F2"/>
            <w:noWrap/>
            <w:hideMark/>
          </w:tcPr>
          <w:p w14:paraId="095C5729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34D79" w:rsidRPr="00967893" w14:paraId="0B79ED46" w14:textId="77777777" w:rsidTr="006E3116">
        <w:trPr>
          <w:trHeight w:val="190"/>
        </w:trPr>
        <w:tc>
          <w:tcPr>
            <w:tcW w:w="4077" w:type="dxa"/>
            <w:hideMark/>
          </w:tcPr>
          <w:p w14:paraId="2DDE1CBE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ŠÚH - financovanie postupové súťaže neprofesionálne umenie</w:t>
            </w:r>
          </w:p>
        </w:tc>
        <w:tc>
          <w:tcPr>
            <w:tcW w:w="1843" w:type="dxa"/>
            <w:noWrap/>
            <w:hideMark/>
          </w:tcPr>
          <w:p w14:paraId="3D0172CD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 117 900 € </w:t>
            </w:r>
          </w:p>
        </w:tc>
        <w:tc>
          <w:tcPr>
            <w:tcW w:w="1559" w:type="dxa"/>
            <w:noWrap/>
            <w:hideMark/>
          </w:tcPr>
          <w:p w14:paraId="7B9DEAC6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 117 900 € </w:t>
            </w:r>
          </w:p>
        </w:tc>
        <w:tc>
          <w:tcPr>
            <w:tcW w:w="1581" w:type="dxa"/>
            <w:noWrap/>
            <w:hideMark/>
          </w:tcPr>
          <w:p w14:paraId="7444B8FE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nekryt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ý</w:t>
            </w:r>
          </w:p>
        </w:tc>
      </w:tr>
      <w:tr w:rsidR="00534D79" w:rsidRPr="00967893" w14:paraId="210F5755" w14:textId="77777777" w:rsidTr="006E3116">
        <w:trPr>
          <w:trHeight w:val="423"/>
        </w:trPr>
        <w:tc>
          <w:tcPr>
            <w:tcW w:w="4077" w:type="dxa"/>
            <w:hideMark/>
          </w:tcPr>
          <w:p w14:paraId="5F9059CA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VÚC 10 % spolufinancovanie - postupové súťaže astronómia</w:t>
            </w:r>
          </w:p>
        </w:tc>
        <w:tc>
          <w:tcPr>
            <w:tcW w:w="1843" w:type="dxa"/>
            <w:noWrap/>
            <w:hideMark/>
          </w:tcPr>
          <w:p w14:paraId="3FD17F89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   13 100 € </w:t>
            </w:r>
          </w:p>
        </w:tc>
        <w:tc>
          <w:tcPr>
            <w:tcW w:w="1559" w:type="dxa"/>
            <w:noWrap/>
            <w:hideMark/>
          </w:tcPr>
          <w:p w14:paraId="63168CD9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161DA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            13 100 € </w:t>
            </w:r>
          </w:p>
        </w:tc>
        <w:tc>
          <w:tcPr>
            <w:tcW w:w="1581" w:type="dxa"/>
            <w:noWrap/>
            <w:hideMark/>
          </w:tcPr>
          <w:p w14:paraId="7326581D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kryt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ý</w:t>
            </w:r>
          </w:p>
        </w:tc>
      </w:tr>
      <w:tr w:rsidR="00534D79" w:rsidRPr="00967893" w14:paraId="6BEE14F6" w14:textId="77777777" w:rsidTr="006E3116">
        <w:trPr>
          <w:trHeight w:val="423"/>
        </w:trPr>
        <w:tc>
          <w:tcPr>
            <w:tcW w:w="4077" w:type="dxa"/>
          </w:tcPr>
          <w:p w14:paraId="64962906" w14:textId="77777777" w:rsidR="00534D79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 w:rsidRPr="000E233E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SÚH - personálne zabezpečenie</w:t>
            </w:r>
            <w:r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– 1 pracovník </w:t>
            </w:r>
          </w:p>
          <w:p w14:paraId="6FB0C084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(bez odvodov)</w:t>
            </w:r>
          </w:p>
        </w:tc>
        <w:tc>
          <w:tcPr>
            <w:tcW w:w="1843" w:type="dxa"/>
            <w:noWrap/>
          </w:tcPr>
          <w:p w14:paraId="6AD67306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13 253</w:t>
            </w:r>
            <w:r w:rsidRPr="000E233E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559" w:type="dxa"/>
            <w:noWrap/>
          </w:tcPr>
          <w:p w14:paraId="40079CC0" w14:textId="77777777" w:rsidR="00534D79" w:rsidRPr="000161DA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>13 253</w:t>
            </w:r>
            <w:r w:rsidRPr="000E233E">
              <w:rPr>
                <w:rFonts w:ascii="Arial Narrow" w:hAnsi="Arial Narrow"/>
                <w:bCs/>
                <w:sz w:val="20"/>
                <w:szCs w:val="20"/>
                <w:lang w:eastAsia="sk-SK"/>
              </w:rPr>
              <w:t xml:space="preserve"> €</w:t>
            </w:r>
          </w:p>
        </w:tc>
        <w:tc>
          <w:tcPr>
            <w:tcW w:w="1581" w:type="dxa"/>
            <w:noWrap/>
          </w:tcPr>
          <w:p w14:paraId="7F15370E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nekrytý</w:t>
            </w:r>
          </w:p>
        </w:tc>
      </w:tr>
      <w:tr w:rsidR="00534D79" w:rsidRPr="00967893" w14:paraId="42DBBFE0" w14:textId="77777777" w:rsidTr="006E3116">
        <w:trPr>
          <w:trHeight w:val="248"/>
        </w:trPr>
        <w:tc>
          <w:tcPr>
            <w:tcW w:w="4077" w:type="dxa"/>
            <w:shd w:val="clear" w:color="auto" w:fill="F2F2F2" w:themeFill="background1" w:themeFillShade="F2"/>
            <w:hideMark/>
          </w:tcPr>
          <w:p w14:paraId="27A70B64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Spolu - postupové súťaže astronómia</w:t>
            </w:r>
          </w:p>
        </w:tc>
        <w:tc>
          <w:tcPr>
            <w:tcW w:w="1843" w:type="dxa"/>
            <w:shd w:val="clear" w:color="auto" w:fill="F2F2F2" w:themeFill="background1" w:themeFillShade="F2"/>
            <w:noWrap/>
            <w:hideMark/>
          </w:tcPr>
          <w:p w14:paraId="4E6CD611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E233E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144 253</w:t>
            </w:r>
            <w:r w:rsidRPr="000E233E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€ </w:t>
            </w:r>
          </w:p>
        </w:tc>
        <w:tc>
          <w:tcPr>
            <w:tcW w:w="1559" w:type="dxa"/>
            <w:shd w:val="clear" w:color="auto" w:fill="F2F2F2" w:themeFill="background1" w:themeFillShade="F2"/>
            <w:noWrap/>
            <w:hideMark/>
          </w:tcPr>
          <w:p w14:paraId="405D22BE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0E233E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>144 253</w:t>
            </w:r>
            <w:r w:rsidRPr="000E233E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€ </w:t>
            </w:r>
          </w:p>
        </w:tc>
        <w:tc>
          <w:tcPr>
            <w:tcW w:w="1581" w:type="dxa"/>
            <w:shd w:val="clear" w:color="auto" w:fill="F2F2F2" w:themeFill="background1" w:themeFillShade="F2"/>
            <w:noWrap/>
            <w:hideMark/>
          </w:tcPr>
          <w:p w14:paraId="500AA153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34D79" w:rsidRPr="00967893" w14:paraId="09A6E20B" w14:textId="77777777" w:rsidTr="006E3116">
        <w:trPr>
          <w:trHeight w:val="330"/>
        </w:trPr>
        <w:tc>
          <w:tcPr>
            <w:tcW w:w="4077" w:type="dxa"/>
            <w:noWrap/>
            <w:hideMark/>
          </w:tcPr>
          <w:p w14:paraId="035CBC3C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SPOLU postupové súťaže neprofesionálne </w:t>
            </w: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lastRenderedPageBreak/>
              <w:t>umenie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a astronómia</w:t>
            </w:r>
          </w:p>
        </w:tc>
        <w:tc>
          <w:tcPr>
            <w:tcW w:w="1843" w:type="dxa"/>
            <w:noWrap/>
            <w:hideMark/>
          </w:tcPr>
          <w:p w14:paraId="17AE04B1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FC1044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lastRenderedPageBreak/>
              <w:t xml:space="preserve"> 1 416 503 € </w:t>
            </w:r>
          </w:p>
        </w:tc>
        <w:tc>
          <w:tcPr>
            <w:tcW w:w="1559" w:type="dxa"/>
            <w:noWrap/>
            <w:hideMark/>
          </w:tcPr>
          <w:p w14:paraId="09F6CB4D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FC1044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1 581 003 € </w:t>
            </w:r>
          </w:p>
        </w:tc>
        <w:tc>
          <w:tcPr>
            <w:tcW w:w="1581" w:type="dxa"/>
            <w:noWrap/>
            <w:hideMark/>
          </w:tcPr>
          <w:p w14:paraId="5BE20A02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34D79" w:rsidRPr="00967893" w14:paraId="136CFB70" w14:textId="77777777" w:rsidTr="006E3116">
        <w:trPr>
          <w:trHeight w:val="330"/>
        </w:trPr>
        <w:tc>
          <w:tcPr>
            <w:tcW w:w="4077" w:type="dxa"/>
            <w:tcBorders>
              <w:bottom w:val="single" w:sz="4" w:space="0" w:color="auto"/>
            </w:tcBorders>
            <w:noWrap/>
            <w:hideMark/>
          </w:tcPr>
          <w:p w14:paraId="623A8860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lastRenderedPageBreak/>
              <w:t xml:space="preserve"> Z toho kryté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14:paraId="7A8EB68B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DD2A1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363 325 €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hideMark/>
          </w:tcPr>
          <w:p w14:paraId="4FFDF35F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DD2A1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379 775 € </w:t>
            </w:r>
          </w:p>
        </w:tc>
        <w:tc>
          <w:tcPr>
            <w:tcW w:w="1581" w:type="dxa"/>
            <w:tcBorders>
              <w:bottom w:val="single" w:sz="4" w:space="0" w:color="auto"/>
            </w:tcBorders>
            <w:noWrap/>
            <w:hideMark/>
          </w:tcPr>
          <w:p w14:paraId="5C6E6D89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534D79" w:rsidRPr="00967893" w14:paraId="6FB76765" w14:textId="77777777" w:rsidTr="006E3116">
        <w:trPr>
          <w:trHeight w:val="33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6F6A2EC" w14:textId="77777777" w:rsidR="00534D79" w:rsidRPr="00967893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967893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Z toho nekryté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ED50A28" w14:textId="77777777" w:rsidR="00534D79" w:rsidRPr="00FC1044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FC1044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1 053 178 €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F372E0" w14:textId="77777777" w:rsidR="00534D79" w:rsidRPr="00FC1044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  <w:r w:rsidRPr="00FC1044"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  <w:t xml:space="preserve"> 1 201 228 € 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F8AED1D" w14:textId="77777777" w:rsidR="00534D79" w:rsidRPr="00967893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14:paraId="6A06832D" w14:textId="77777777" w:rsidR="00534D79" w:rsidRPr="000161DA" w:rsidRDefault="00534D79" w:rsidP="00534D79">
      <w:pPr>
        <w:tabs>
          <w:tab w:val="num" w:pos="1080"/>
        </w:tabs>
        <w:spacing w:after="0" w:line="240" w:lineRule="auto"/>
        <w:jc w:val="right"/>
        <w:rPr>
          <w:rFonts w:ascii="Arial Narrow" w:hAnsi="Arial Narrow"/>
          <w:bCs/>
          <w:i/>
          <w:sz w:val="20"/>
          <w:szCs w:val="20"/>
          <w:lang w:eastAsia="sk-SK"/>
        </w:rPr>
      </w:pPr>
      <w:r w:rsidRPr="000161DA">
        <w:rPr>
          <w:rFonts w:ascii="Arial Narrow" w:hAnsi="Arial Narrow"/>
          <w:bCs/>
          <w:i/>
          <w:sz w:val="20"/>
          <w:szCs w:val="20"/>
          <w:lang w:eastAsia="sk-SK"/>
        </w:rPr>
        <w:t>Zdroj: MK SR, 2021</w:t>
      </w:r>
    </w:p>
    <w:p w14:paraId="16E34E5C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2941E050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>
        <w:rPr>
          <w:rFonts w:ascii="Times New Roman" w:hAnsi="Times New Roman"/>
          <w:bCs/>
          <w:sz w:val="24"/>
          <w:szCs w:val="20"/>
          <w:lang w:eastAsia="sk-SK"/>
        </w:rPr>
        <w:t xml:space="preserve">Návrh má ambíciu zosystematizovať neprehľadné financovanie tejto činnosti, z ostatných 4 rokov. Nakoľko FPU nefinancoval „nižšie kolá“ ako krajské a celoštátne, medzi 2019 - 2022 sa postupové súťaže rôznymi spôsobmi dofinancovali, pričom nie je dostupné, koľko finančných prostriedkov dofinancovali VÚC. Dá sa však predpokladať, že boli regionálne kolá realizované s minimálnymi rozpočtami s kompromisnými riešeniami s dopadom na kvalitu. Jednorazovo boli dofinancované z MK SR – dotačného programu, ktorý bol len jeden krát využitý v roku 2020; a v rámci rozpočtového opatrenia pre NOC v roku 2021. </w:t>
      </w:r>
    </w:p>
    <w:p w14:paraId="5F471C13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460CFBE3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7B281E62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4D229D85" w14:textId="77777777" w:rsidR="00534D79" w:rsidRPr="004A4594" w:rsidRDefault="00534D79" w:rsidP="00534D79">
      <w:pPr>
        <w:pStyle w:val="Popis"/>
        <w:keepNext/>
        <w:rPr>
          <w:rFonts w:ascii="Arial Narrow" w:hAnsi="Arial Narrow"/>
          <w:b/>
          <w:i w:val="0"/>
          <w:color w:val="auto"/>
          <w:sz w:val="20"/>
        </w:rPr>
      </w:pPr>
      <w:r w:rsidRPr="004A4594">
        <w:rPr>
          <w:rFonts w:ascii="Arial Narrow" w:hAnsi="Arial Narrow"/>
          <w:b/>
          <w:i w:val="0"/>
          <w:color w:val="auto"/>
          <w:sz w:val="20"/>
        </w:rPr>
        <w:t xml:space="preserve">Tabuľka </w:t>
      </w:r>
      <w:r w:rsidRPr="004A4594">
        <w:rPr>
          <w:rFonts w:ascii="Arial Narrow" w:hAnsi="Arial Narrow"/>
          <w:b/>
          <w:i w:val="0"/>
          <w:color w:val="auto"/>
          <w:sz w:val="20"/>
        </w:rPr>
        <w:fldChar w:fldCharType="begin"/>
      </w:r>
      <w:r w:rsidRPr="004A4594">
        <w:rPr>
          <w:rFonts w:ascii="Arial Narrow" w:hAnsi="Arial Narrow"/>
          <w:b/>
          <w:i w:val="0"/>
          <w:color w:val="auto"/>
          <w:sz w:val="20"/>
        </w:rPr>
        <w:instrText xml:space="preserve"> SEQ Tabuľka \* ARABIC </w:instrText>
      </w:r>
      <w:r w:rsidRPr="004A4594">
        <w:rPr>
          <w:rFonts w:ascii="Arial Narrow" w:hAnsi="Arial Narrow"/>
          <w:b/>
          <w:i w:val="0"/>
          <w:color w:val="auto"/>
          <w:sz w:val="20"/>
        </w:rPr>
        <w:fldChar w:fldCharType="separate"/>
      </w:r>
      <w:r w:rsidR="0043137F">
        <w:rPr>
          <w:rFonts w:ascii="Arial Narrow" w:hAnsi="Arial Narrow"/>
          <w:b/>
          <w:i w:val="0"/>
          <w:noProof/>
          <w:color w:val="auto"/>
          <w:sz w:val="20"/>
        </w:rPr>
        <w:t>3</w:t>
      </w:r>
      <w:r w:rsidRPr="004A4594">
        <w:rPr>
          <w:rFonts w:ascii="Arial Narrow" w:hAnsi="Arial Narrow"/>
          <w:b/>
          <w:i w:val="0"/>
          <w:color w:val="auto"/>
          <w:sz w:val="20"/>
        </w:rPr>
        <w:fldChar w:fldCharType="end"/>
      </w:r>
      <w:r w:rsidRPr="004A4594">
        <w:rPr>
          <w:rFonts w:ascii="Arial Narrow" w:hAnsi="Arial Narrow"/>
          <w:b/>
          <w:i w:val="0"/>
          <w:color w:val="auto"/>
          <w:sz w:val="20"/>
        </w:rPr>
        <w:t xml:space="preserve"> Alokované financie (môže sa líšiť od reálne vyúčtovaných) podľa zdroja</w:t>
      </w:r>
      <w:r>
        <w:rPr>
          <w:rFonts w:ascii="Arial Narrow" w:hAnsi="Arial Narrow"/>
          <w:b/>
          <w:i w:val="0"/>
          <w:color w:val="auto"/>
          <w:sz w:val="20"/>
        </w:rPr>
        <w:t xml:space="preserve"> na postupové súťaže pre neprofesionálne umenie a astronómiu v rokoch 2019-2022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51"/>
        <w:gridCol w:w="1400"/>
        <w:gridCol w:w="1380"/>
        <w:gridCol w:w="1272"/>
        <w:gridCol w:w="2376"/>
      </w:tblGrid>
      <w:tr w:rsidR="00534D79" w:rsidRPr="00181212" w14:paraId="68791CD7" w14:textId="77777777" w:rsidTr="006E3116">
        <w:trPr>
          <w:trHeight w:val="3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01E456" w14:textId="77777777" w:rsidR="00534D79" w:rsidRPr="004A4594" w:rsidRDefault="00534D79" w:rsidP="006E3116">
            <w:pPr>
              <w:tabs>
                <w:tab w:val="num" w:pos="1080"/>
              </w:tabs>
              <w:jc w:val="both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hAnsi="Arial Narrow"/>
                <w:b/>
                <w:bCs/>
                <w:szCs w:val="20"/>
                <w:lang w:eastAsia="sk-SK"/>
              </w:rPr>
              <w:t>Zdroj financií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A19C19" w14:textId="77777777" w:rsidR="00534D79" w:rsidRPr="004A4594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hAnsi="Arial Narrow"/>
                <w:b/>
                <w:bCs/>
                <w:szCs w:val="20"/>
                <w:lang w:eastAsia="sk-SK"/>
              </w:rPr>
              <w:t>2019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EE314B" w14:textId="77777777" w:rsidR="00534D79" w:rsidRPr="004A4594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hAnsi="Arial Narrow"/>
                <w:b/>
                <w:bCs/>
                <w:szCs w:val="20"/>
                <w:lang w:eastAsia="sk-SK"/>
              </w:rPr>
              <w:t>2020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E5C54B" w14:textId="77777777" w:rsidR="00534D79" w:rsidRPr="004A4594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hAnsi="Arial Narrow"/>
                <w:b/>
                <w:bCs/>
                <w:szCs w:val="20"/>
                <w:lang w:eastAsia="sk-SK"/>
              </w:rPr>
              <w:t>2021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CE86D0" w14:textId="77777777" w:rsidR="00534D79" w:rsidRPr="004A4594" w:rsidRDefault="00534D79" w:rsidP="006E3116">
            <w:pPr>
              <w:tabs>
                <w:tab w:val="num" w:pos="1080"/>
              </w:tabs>
              <w:jc w:val="right"/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hAnsi="Arial Narrow"/>
                <w:b/>
                <w:bCs/>
                <w:szCs w:val="20"/>
                <w:lang w:eastAsia="sk-SK"/>
              </w:rPr>
              <w:t>2022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16DF15" w14:textId="77777777" w:rsidR="00534D79" w:rsidRPr="004A4594" w:rsidRDefault="00534D79" w:rsidP="006E3116">
            <w:pPr>
              <w:tabs>
                <w:tab w:val="num" w:pos="1080"/>
              </w:tabs>
              <w:rPr>
                <w:rFonts w:ascii="Arial Narrow" w:hAnsi="Arial Narrow"/>
                <w:b/>
                <w:bCs/>
                <w:szCs w:val="20"/>
                <w:lang w:eastAsia="sk-SK"/>
              </w:rPr>
            </w:pPr>
            <w:r w:rsidRPr="004A4594">
              <w:rPr>
                <w:rFonts w:ascii="Arial Narrow" w:hAnsi="Arial Narrow"/>
                <w:b/>
                <w:bCs/>
                <w:szCs w:val="20"/>
                <w:lang w:eastAsia="sk-SK"/>
              </w:rPr>
              <w:t> Poznámka</w:t>
            </w:r>
          </w:p>
        </w:tc>
      </w:tr>
      <w:tr w:rsidR="00534D79" w:rsidRPr="00181212" w14:paraId="6D2E452F" w14:textId="77777777" w:rsidTr="006E3116">
        <w:trPr>
          <w:trHeight w:val="3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59BF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FPU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0403AE9C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400 000 € </w:t>
            </w:r>
          </w:p>
        </w:tc>
        <w:tc>
          <w:tcPr>
            <w:tcW w:w="1400" w:type="dxa"/>
            <w:tcBorders>
              <w:top w:val="single" w:sz="4" w:space="0" w:color="auto"/>
            </w:tcBorders>
            <w:noWrap/>
            <w:hideMark/>
          </w:tcPr>
          <w:p w14:paraId="1C4E4F52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400 000 € 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noWrap/>
            <w:hideMark/>
          </w:tcPr>
          <w:p w14:paraId="0345BC8F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400 000 €</w:t>
            </w:r>
          </w:p>
        </w:tc>
        <w:tc>
          <w:tcPr>
            <w:tcW w:w="1272" w:type="dxa"/>
            <w:tcBorders>
              <w:top w:val="single" w:sz="4" w:space="0" w:color="auto"/>
            </w:tcBorders>
          </w:tcPr>
          <w:p w14:paraId="255F5D2B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400 000 €</w:t>
            </w:r>
          </w:p>
        </w:tc>
        <w:tc>
          <w:tcPr>
            <w:tcW w:w="2376" w:type="dxa"/>
            <w:tcBorders>
              <w:top w:val="single" w:sz="4" w:space="0" w:color="auto"/>
            </w:tcBorders>
            <w:noWrap/>
            <w:hideMark/>
          </w:tcPr>
          <w:p w14:paraId="5685FC56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Dotácie aj pre</w:t>
            </w: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  <w:r w:rsidRPr="00967161">
              <w:rPr>
                <w:rFonts w:ascii="Arial Narrow" w:hAnsi="Arial Narrow"/>
                <w:sz w:val="20"/>
                <w:szCs w:val="20"/>
                <w:lang w:eastAsia="sk-SK"/>
              </w:rPr>
              <w:t>neprofesionálne umenie a</w:t>
            </w:r>
            <w:r>
              <w:rPr>
                <w:rFonts w:ascii="Arial Narrow" w:hAnsi="Arial Narrow"/>
                <w:sz w:val="20"/>
                <w:szCs w:val="20"/>
                <w:lang w:eastAsia="sk-SK"/>
              </w:rPr>
              <w:t>j</w:t>
            </w:r>
            <w:r w:rsidRPr="00967161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astronómiu</w:t>
            </w:r>
          </w:p>
        </w:tc>
      </w:tr>
      <w:tr w:rsidR="00534D79" w:rsidRPr="00181212" w14:paraId="50670CF0" w14:textId="77777777" w:rsidTr="006E3116">
        <w:trPr>
          <w:trHeight w:val="14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0307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VÚC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noWrap/>
            <w:hideMark/>
          </w:tcPr>
          <w:p w14:paraId="447DED33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21 052 € </w:t>
            </w:r>
          </w:p>
        </w:tc>
        <w:tc>
          <w:tcPr>
            <w:tcW w:w="1400" w:type="dxa"/>
            <w:noWrap/>
            <w:hideMark/>
          </w:tcPr>
          <w:p w14:paraId="2E018636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 21 052 € </w:t>
            </w:r>
          </w:p>
        </w:tc>
        <w:tc>
          <w:tcPr>
            <w:tcW w:w="1380" w:type="dxa"/>
            <w:noWrap/>
            <w:hideMark/>
          </w:tcPr>
          <w:p w14:paraId="0B868070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21 052 € </w:t>
            </w:r>
          </w:p>
        </w:tc>
        <w:tc>
          <w:tcPr>
            <w:tcW w:w="1272" w:type="dxa"/>
          </w:tcPr>
          <w:p w14:paraId="41FA12B8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21 052 €</w:t>
            </w:r>
          </w:p>
        </w:tc>
        <w:tc>
          <w:tcPr>
            <w:tcW w:w="2376" w:type="dxa"/>
            <w:hideMark/>
          </w:tcPr>
          <w:p w14:paraId="31ACE201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uvádza</w:t>
            </w: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sa len spolufinancovanie FPU 5 %</w:t>
            </w:r>
          </w:p>
        </w:tc>
      </w:tr>
      <w:tr w:rsidR="00534D79" w:rsidRPr="00181212" w14:paraId="4BA7B03A" w14:textId="77777777" w:rsidTr="006E3116">
        <w:trPr>
          <w:trHeight w:val="402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84575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NOC 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noWrap/>
            <w:hideMark/>
          </w:tcPr>
          <w:p w14:paraId="673D4D0D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noWrap/>
            <w:hideMark/>
          </w:tcPr>
          <w:p w14:paraId="35C1EABA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80" w:type="dxa"/>
            <w:hideMark/>
          </w:tcPr>
          <w:p w14:paraId="6B56B6D6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150 000 € </w:t>
            </w:r>
          </w:p>
        </w:tc>
        <w:tc>
          <w:tcPr>
            <w:tcW w:w="1272" w:type="dxa"/>
          </w:tcPr>
          <w:p w14:paraId="78B124B4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150 000 €</w:t>
            </w:r>
          </w:p>
        </w:tc>
        <w:tc>
          <w:tcPr>
            <w:tcW w:w="2376" w:type="dxa"/>
            <w:hideMark/>
          </w:tcPr>
          <w:p w14:paraId="3ED9FC0F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rozpočtové opatrenie na podporu regionálnych kôl</w:t>
            </w:r>
            <w:r>
              <w:rPr>
                <w:rFonts w:ascii="Arial Narrow" w:hAnsi="Arial Narrow"/>
                <w:sz w:val="20"/>
                <w:szCs w:val="20"/>
                <w:lang w:eastAsia="sk-SK"/>
              </w:rPr>
              <w:t xml:space="preserve"> pre neprofesionálne umenie</w:t>
            </w:r>
          </w:p>
        </w:tc>
      </w:tr>
      <w:tr w:rsidR="00534D79" w:rsidRPr="00181212" w14:paraId="1F44089F" w14:textId="77777777" w:rsidTr="006E3116">
        <w:trPr>
          <w:trHeight w:val="1146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86AB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MK SR – dotačný program Podpora miestnej a regionálnej kultúry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9DB5A04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noWrap/>
            <w:hideMark/>
          </w:tcPr>
          <w:p w14:paraId="5F1903B9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162 000 €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noWrap/>
            <w:hideMark/>
          </w:tcPr>
          <w:p w14:paraId="5DB0B9DB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FD6E4BE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2376" w:type="dxa"/>
            <w:tcBorders>
              <w:bottom w:val="single" w:sz="4" w:space="0" w:color="auto"/>
            </w:tcBorders>
            <w:hideMark/>
          </w:tcPr>
          <w:p w14:paraId="5212333A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podporili</w:t>
            </w:r>
            <w:r>
              <w:rPr>
                <w:rFonts w:ascii="Arial Narrow" w:hAnsi="Arial Narrow"/>
                <w:sz w:val="20"/>
                <w:szCs w:val="20"/>
                <w:lang w:eastAsia="sk-SK"/>
              </w:rPr>
              <w:t xml:space="preserve"> sa</w:t>
            </w: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regionálne kolá postupových súťaží; kvôli </w:t>
            </w:r>
            <w:proofErr w:type="spellStart"/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>pandemickému</w:t>
            </w:r>
            <w:proofErr w:type="spellEnd"/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roku sa prečerpala len polovica alokovanej sumy</w:t>
            </w:r>
          </w:p>
        </w:tc>
      </w:tr>
      <w:tr w:rsidR="00534D79" w:rsidRPr="00181212" w14:paraId="55F4CA0E" w14:textId="77777777" w:rsidTr="006E3116">
        <w:trPr>
          <w:trHeight w:val="3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B795B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MŠVVŠ SR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33B5760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7 000 €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93C402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  7 000 € 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DD35B2A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7 000 €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105D3D51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EA4EC4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 7 000 €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40604D8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Financovanie - Hviezdoslavov Kubín</w:t>
            </w:r>
          </w:p>
        </w:tc>
      </w:tr>
      <w:tr w:rsidR="00534D79" w:rsidRPr="00181212" w14:paraId="1FB71782" w14:textId="77777777" w:rsidTr="006E3116">
        <w:trPr>
          <w:trHeight w:val="33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85108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A41CD6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MV</w:t>
            </w:r>
            <w:r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 </w:t>
            </w:r>
            <w:r w:rsidRPr="00A41CD6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 xml:space="preserve">SR </w:t>
            </w:r>
            <w:r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(okresné úrady)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349607F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A41CD6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0107B1A5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A41CD6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F36C1B0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A41CD6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12B14001" w14:textId="77777777" w:rsidR="00534D79" w:rsidRPr="00EA4EC4" w:rsidRDefault="00534D79" w:rsidP="006E3116">
            <w:pPr>
              <w:pStyle w:val="Bezriadkovania"/>
              <w:jc w:val="right"/>
              <w:rPr>
                <w:rFonts w:ascii="Arial Narrow" w:hAnsi="Arial Narrow"/>
                <w:sz w:val="20"/>
                <w:szCs w:val="20"/>
                <w:lang w:eastAsia="sk-SK"/>
              </w:rPr>
            </w:pPr>
            <w:r w:rsidRPr="00A41CD6">
              <w:rPr>
                <w:rFonts w:ascii="Arial Narrow" w:hAnsi="Arial Narrow"/>
                <w:sz w:val="20"/>
                <w:szCs w:val="20"/>
                <w:lang w:eastAsia="sk-SK"/>
              </w:rPr>
              <w:t xml:space="preserve"> 66 000 € 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4F114C8" w14:textId="77777777" w:rsidR="00534D79" w:rsidRPr="00EA4EC4" w:rsidRDefault="00534D79" w:rsidP="006E3116">
            <w:pPr>
              <w:pStyle w:val="Bezriadkovania"/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Financovanie - Hviezdoslavov Kubín (okresné a obvodné kolá)</w:t>
            </w:r>
          </w:p>
        </w:tc>
      </w:tr>
      <w:tr w:rsidR="00534D79" w:rsidRPr="00181212" w14:paraId="431000B6" w14:textId="77777777" w:rsidTr="006E3116">
        <w:trPr>
          <w:trHeight w:val="70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0DA610" w14:textId="77777777" w:rsidR="00534D79" w:rsidRPr="005C6C7B" w:rsidRDefault="00534D79" w:rsidP="006E3116">
            <w:pPr>
              <w:pStyle w:val="Bezriadkovania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5C6C7B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Spolu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7CA88F1C" w14:textId="77777777" w:rsidR="00534D79" w:rsidRPr="005C6C7B" w:rsidRDefault="00534D79" w:rsidP="006E3116">
            <w:pPr>
              <w:pStyle w:val="Bezriadkovania"/>
              <w:jc w:val="right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5C6C7B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494 052 €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69871EDA" w14:textId="77777777" w:rsidR="00534D79" w:rsidRPr="005C6C7B" w:rsidRDefault="00534D79" w:rsidP="006E3116">
            <w:pPr>
              <w:pStyle w:val="Bezriadkovania"/>
              <w:jc w:val="right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5C6C7B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656 052 €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7FB790CB" w14:textId="77777777" w:rsidR="00534D79" w:rsidRPr="005C6C7B" w:rsidRDefault="00534D79" w:rsidP="006E3116">
            <w:pPr>
              <w:pStyle w:val="Bezriadkovania"/>
              <w:jc w:val="right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5C6C7B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644 052 €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3AC8C3" w14:textId="77777777" w:rsidR="00534D79" w:rsidRPr="005C6C7B" w:rsidRDefault="00534D79" w:rsidP="006E3116">
            <w:pPr>
              <w:pStyle w:val="Bezriadkovania"/>
              <w:jc w:val="right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 w:rsidRPr="005C6C7B"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644 052 €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</w:tcPr>
          <w:p w14:paraId="2A34B4FC" w14:textId="77777777" w:rsidR="00534D79" w:rsidRPr="005C6C7B" w:rsidRDefault="00534D79" w:rsidP="006E3116">
            <w:pPr>
              <w:pStyle w:val="Bezriadkovania"/>
              <w:jc w:val="right"/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</w:p>
        </w:tc>
      </w:tr>
    </w:tbl>
    <w:p w14:paraId="57F825CD" w14:textId="77777777" w:rsidR="00534D79" w:rsidRPr="00885F69" w:rsidRDefault="00534D79" w:rsidP="00534D79">
      <w:pPr>
        <w:tabs>
          <w:tab w:val="num" w:pos="1080"/>
        </w:tabs>
        <w:spacing w:after="0" w:line="240" w:lineRule="auto"/>
        <w:jc w:val="right"/>
        <w:rPr>
          <w:rFonts w:ascii="Arial Narrow" w:hAnsi="Arial Narrow"/>
          <w:bCs/>
          <w:i/>
          <w:sz w:val="20"/>
          <w:szCs w:val="20"/>
          <w:lang w:eastAsia="sk-SK"/>
        </w:rPr>
      </w:pPr>
      <w:r w:rsidRPr="00885F69">
        <w:rPr>
          <w:rFonts w:ascii="Arial Narrow" w:hAnsi="Arial Narrow"/>
          <w:bCs/>
          <w:i/>
          <w:sz w:val="20"/>
          <w:szCs w:val="20"/>
          <w:lang w:eastAsia="sk-SK"/>
        </w:rPr>
        <w:t>Zdroj: MK SR, 2021</w:t>
      </w:r>
    </w:p>
    <w:p w14:paraId="65CF0196" w14:textId="77777777" w:rsidR="00534D79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>
        <w:rPr>
          <w:rFonts w:ascii="Times New Roman" w:hAnsi="Times New Roman"/>
          <w:bCs/>
          <w:sz w:val="24"/>
          <w:szCs w:val="20"/>
          <w:lang w:eastAsia="sk-SK"/>
        </w:rPr>
        <w:t xml:space="preserve">  </w:t>
      </w:r>
    </w:p>
    <w:p w14:paraId="517CC8B5" w14:textId="77777777" w:rsidR="00534D79" w:rsidRPr="007D5748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534D79" w:rsidRPr="007D5748" w:rsidSect="001E322D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3B2CB334" w14:textId="77777777" w:rsidR="00534D79" w:rsidRPr="007D5748" w:rsidRDefault="00534D79" w:rsidP="00534D79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14:paraId="3CE39780" w14:textId="77777777" w:rsidR="00534D79" w:rsidRPr="007D5748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534D79" w:rsidRPr="007D5748" w14:paraId="4F88B0BD" w14:textId="77777777" w:rsidTr="006E311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37D987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A0C338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96E1782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34D79" w:rsidRPr="007D5748" w14:paraId="738BD1FA" w14:textId="77777777" w:rsidTr="006E311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2CAF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4C103D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17C5C2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0A75E5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59CAE6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9CB5F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34D79" w:rsidRPr="007D5748" w14:paraId="28E45128" w14:textId="77777777" w:rsidTr="006E311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5530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E7E588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5D7D1A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954176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FD1EBD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910E75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20CAEDD8" w14:textId="77777777" w:rsidTr="006E311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3D47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DAD26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87B46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DF88E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254E68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3DB80E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284F7C2B" w14:textId="77777777" w:rsidTr="006E311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3B95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17AE1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3C29C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DAF58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C8030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CE7446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63BBB024" w14:textId="77777777" w:rsidTr="006E311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5631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7063DBD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57B4E62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67ACD75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028E2C3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9023D6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2915C1B6" w14:textId="77777777" w:rsidTr="006E311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865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9231312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9F8536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FC64321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40A3304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3D4C2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3F4FBCE2" w14:textId="77777777" w:rsidTr="006E311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B5358A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D3C17B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B25710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C2D050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BE5C31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BE37015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10E001E" w14:textId="77777777" w:rsidR="00534D79" w:rsidRPr="007D5748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14:paraId="41276CD2" w14:textId="77777777" w:rsidR="00534D79" w:rsidRPr="007D5748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208679C0" w14:textId="77777777" w:rsidR="00534D79" w:rsidRPr="007D5748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14:paraId="61F97CD6" w14:textId="77777777" w:rsidR="00534D79" w:rsidRPr="007D5748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3B36FF86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14:paraId="47F59318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3318CA46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5914AF01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98A8F76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23AE4A08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05AD62B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67D7117A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40C657DA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14251A91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6E78F461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314426EC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1E9604FA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7C49AB1B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3136252B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14:paraId="053CADEE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14:paraId="03E925A2" w14:textId="77777777" w:rsidR="00534D79" w:rsidRPr="007D5748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534D79" w:rsidRPr="007D5748" w14:paraId="01B26267" w14:textId="77777777" w:rsidTr="006E311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5564BC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065292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A9A6F73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34D79" w:rsidRPr="007D5748" w14:paraId="45A8BA1B" w14:textId="77777777" w:rsidTr="006E311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75B1CE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330201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E0CCDC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1FEE5C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3082279" w14:textId="77777777" w:rsidR="00534D79" w:rsidRPr="00D16F76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2024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811B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34D79" w:rsidRPr="007D5748" w14:paraId="2ACB8570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7AB7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88C7AC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644 052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6101CD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644 052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EFA1A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1 416 503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D8F1C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1 581 003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812F2" w14:textId="77777777" w:rsidR="00534D79" w:rsidRPr="00D16F76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</w:p>
        </w:tc>
      </w:tr>
      <w:tr w:rsidR="00534D79" w:rsidRPr="007D5748" w14:paraId="3B76C0DD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E404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A4E7C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1CD81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59B6B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13 253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580B47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13 253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54721" w14:textId="77777777" w:rsidR="00534D79" w:rsidRPr="00D16F76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sz w:val="20"/>
                <w:szCs w:val="20"/>
                <w:lang w:eastAsia="sk-SK"/>
              </w:rPr>
              <w:t>SHU</w:t>
            </w:r>
          </w:p>
        </w:tc>
      </w:tr>
      <w:tr w:rsidR="00534D79" w:rsidRPr="007D5748" w14:paraId="2E8FEAA9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1AC22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C589FD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B8F7F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CB3C9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>4632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19E5CA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>4632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911999" w14:textId="77777777" w:rsidR="00534D79" w:rsidRPr="00D16F76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sz w:val="20"/>
                <w:szCs w:val="20"/>
                <w:lang w:eastAsia="sk-SK"/>
              </w:rPr>
              <w:t>SHU</w:t>
            </w:r>
          </w:p>
        </w:tc>
      </w:tr>
      <w:tr w:rsidR="00534D79" w:rsidRPr="007D5748" w14:paraId="57CBC549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1FCC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12BD1D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21 052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DB982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21 052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27E00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140 325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D8B4AC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156 775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7E8D3" w14:textId="77777777" w:rsidR="00534D79" w:rsidRPr="00D16F76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sz w:val="20"/>
                <w:szCs w:val="20"/>
                <w:lang w:eastAsia="sk-SK"/>
              </w:rPr>
              <w:t>VÚC</w:t>
            </w:r>
          </w:p>
        </w:tc>
      </w:tr>
      <w:tr w:rsidR="00534D79" w:rsidRPr="007D5748" w14:paraId="1EF914D3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6B2B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82ECE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400 000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87B0A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400 000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14FF2F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8E6BAB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53E6F" w14:textId="77777777" w:rsidR="00534D79" w:rsidRPr="00D16F76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sz w:val="20"/>
                <w:szCs w:val="20"/>
                <w:lang w:eastAsia="sk-SK"/>
              </w:rPr>
              <w:t>FPU</w:t>
            </w:r>
          </w:p>
        </w:tc>
      </w:tr>
      <w:tr w:rsidR="00534D79" w:rsidRPr="007D5748" w14:paraId="0D4782DB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96BA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340A0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150 000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9318E8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150 000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2F73DE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1 072 025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CE197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1 220 075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E744CE" w14:textId="77777777" w:rsidR="00534D79" w:rsidRPr="00D16F76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sz w:val="20"/>
                <w:szCs w:val="20"/>
                <w:lang w:eastAsia="sk-SK"/>
              </w:rPr>
              <w:t>NOC</w:t>
            </w:r>
          </w:p>
        </w:tc>
      </w:tr>
      <w:tr w:rsidR="00534D79" w:rsidRPr="007D5748" w14:paraId="50F582D7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D43E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20957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4D3EFF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-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76A82A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113 268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1DF979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</w:rPr>
              <w:t xml:space="preserve"> 113 268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862DD" w14:textId="77777777" w:rsidR="00534D79" w:rsidRPr="00D16F76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sz w:val="20"/>
                <w:szCs w:val="20"/>
                <w:lang w:eastAsia="sk-SK"/>
              </w:rPr>
              <w:t>SHU</w:t>
            </w:r>
          </w:p>
        </w:tc>
      </w:tr>
      <w:tr w:rsidR="00534D79" w:rsidRPr="007D5748" w14:paraId="2F9C654A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41AD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9864D" w14:textId="77777777" w:rsidR="00534D79" w:rsidRPr="00FF2F43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2F43">
              <w:rPr>
                <w:rFonts w:ascii="Times New Roman" w:hAnsi="Times New Roman"/>
              </w:rPr>
              <w:t xml:space="preserve"> 7 000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22CF0" w14:textId="77777777" w:rsidR="00534D79" w:rsidRPr="00FF2F43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2F43">
              <w:rPr>
                <w:rFonts w:ascii="Times New Roman" w:hAnsi="Times New Roman"/>
              </w:rPr>
              <w:t xml:space="preserve"> 7 000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72BB7F" w14:textId="77777777" w:rsidR="00534D79" w:rsidRPr="00FF2F43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2F43">
              <w:rPr>
                <w:rFonts w:ascii="Times New Roman" w:hAnsi="Times New Roman"/>
              </w:rPr>
              <w:t xml:space="preserve"> 7 000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8FB57A" w14:textId="77777777" w:rsidR="00534D79" w:rsidRPr="00FF2F43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2F43">
              <w:rPr>
                <w:rFonts w:ascii="Times New Roman" w:hAnsi="Times New Roman"/>
              </w:rPr>
              <w:t xml:space="preserve"> 7 000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31E7F4" w14:textId="77777777" w:rsidR="00534D79" w:rsidRPr="00D16F76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16F76">
              <w:rPr>
                <w:rFonts w:ascii="Times New Roman" w:hAnsi="Times New Roman"/>
                <w:sz w:val="20"/>
                <w:szCs w:val="20"/>
                <w:lang w:eastAsia="sk-SK"/>
              </w:rPr>
              <w:t>MŠVV SR</w:t>
            </w:r>
          </w:p>
        </w:tc>
      </w:tr>
      <w:tr w:rsidR="00534D79" w:rsidRPr="007D5748" w14:paraId="4E8FAC45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A612" w14:textId="77777777" w:rsidR="00534D79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>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DC061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2F43">
              <w:rPr>
                <w:rFonts w:ascii="Times New Roman" w:hAnsi="Times New Roman"/>
              </w:rPr>
              <w:t xml:space="preserve"> 66 000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A19C9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2F43">
              <w:rPr>
                <w:rFonts w:ascii="Times New Roman" w:hAnsi="Times New Roman"/>
              </w:rPr>
              <w:t xml:space="preserve"> 66 000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C17F9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2F43">
              <w:rPr>
                <w:rFonts w:ascii="Times New Roman" w:hAnsi="Times New Roman"/>
              </w:rPr>
              <w:t xml:space="preserve"> 66 000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09123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F2F43">
              <w:rPr>
                <w:rFonts w:ascii="Times New Roman" w:hAnsi="Times New Roman"/>
              </w:rPr>
              <w:t xml:space="preserve"> 66 000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CB1D9" w14:textId="77777777" w:rsidR="00534D79" w:rsidRPr="00D16F76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MV SR (okresné úrady)</w:t>
            </w:r>
          </w:p>
        </w:tc>
      </w:tr>
      <w:tr w:rsidR="00534D79" w:rsidRPr="007D5748" w14:paraId="661DE578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0B61E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7A20B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077A8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3B4505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39441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EB4760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4D79" w:rsidRPr="007D5748" w14:paraId="2A4C9690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2442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F0AE87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42D82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2C478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A80D2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0E7288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37B7C7A5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CCE8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9BBC5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54617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EABD0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31FAAB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6A3D1F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43F4AE5E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E8AC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4DF41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05B97A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93058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B0948F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FFDB4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4548BC58" w14:textId="77777777" w:rsidTr="006E311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2D08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616606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7E0B3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5821499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A5D31F0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517D83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7EA67AB7" w14:textId="77777777" w:rsidTr="006E3116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26E46D3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9FD1BD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  <w:b/>
              </w:rPr>
              <w:t xml:space="preserve"> 644 052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3E0545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  <w:b/>
              </w:rPr>
              <w:t xml:space="preserve"> 644 052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5CF817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FC33D8">
              <w:rPr>
                <w:rFonts w:ascii="Times New Roman" w:hAnsi="Times New Roman"/>
                <w:b/>
              </w:rPr>
              <w:t xml:space="preserve"> 1 416 503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A663E4" w14:textId="77777777" w:rsidR="00534D79" w:rsidRPr="00FC33D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FC33D8">
              <w:rPr>
                <w:rFonts w:ascii="Times New Roman" w:hAnsi="Times New Roman"/>
                <w:b/>
              </w:rPr>
              <w:t xml:space="preserve"> 1 581 003   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653245A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53BEBF82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14:paraId="57C5AFF9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14:paraId="55FCC3D0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14:paraId="5CF0F307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14:paraId="22A84609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2C938FBA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33FD9ED9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23C3C13A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27D8921B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3A69ECF3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0CB409A3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71E26025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148F528C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595E75F0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17DF510E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6D3549E5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3060BECB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0A843B1B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0DDC279E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51E8A3B3" w14:textId="77777777" w:rsidR="00534D79" w:rsidRPr="007D5748" w:rsidRDefault="00534D79" w:rsidP="00534D79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14:paraId="64DCF8EB" w14:textId="77777777" w:rsidR="00534D79" w:rsidRPr="007D5748" w:rsidRDefault="00534D79" w:rsidP="00534D79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14:paraId="0C4648FC" w14:textId="77777777" w:rsidR="00534D79" w:rsidRPr="007D5748" w:rsidRDefault="00534D79" w:rsidP="00534D79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534D79" w:rsidRPr="007D5748" w14:paraId="2C58421C" w14:textId="77777777" w:rsidTr="006E311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6A9774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74127EA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9A50FB4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534D79" w:rsidRPr="007D5748" w14:paraId="2AFBFE7A" w14:textId="77777777" w:rsidTr="006E3116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ECFE38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2EE18037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1C00779A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</w:tcPr>
          <w:p w14:paraId="58F91C92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67C9EDC5" w14:textId="77777777" w:rsidR="00534D79" w:rsidRPr="007D5748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2024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B38B83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34D79" w:rsidRPr="007D5748" w14:paraId="4D322447" w14:textId="77777777" w:rsidTr="006E311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58A7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BB956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1FAB3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7B726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1B1CA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6E6554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5A87A726" w14:textId="77777777" w:rsidTr="006E311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CB1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00E0E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83249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0DF675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4BB78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88EA0B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4D79" w:rsidRPr="007D5748" w14:paraId="48B201D2" w14:textId="77777777" w:rsidTr="006E311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4016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B5952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E63A6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C21AE5F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1 104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2B4EE6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1 104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EA5F8" w14:textId="77777777" w:rsidR="00534D79" w:rsidRPr="00EE4D5A" w:rsidRDefault="00534D79" w:rsidP="006E311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i/>
                <w:sz w:val="18"/>
                <w:szCs w:val="24"/>
                <w:lang w:eastAsia="sk-SK"/>
              </w:rPr>
              <w:t> (priemerná mzda v SÚH v 2020)</w:t>
            </w:r>
          </w:p>
        </w:tc>
      </w:tr>
      <w:tr w:rsidR="00534D79" w:rsidRPr="007D5748" w14:paraId="6EC80C27" w14:textId="77777777" w:rsidTr="006E311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B040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274B8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49F39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49D0229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1 104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89811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1 104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9E8E5B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15652558" w14:textId="77777777" w:rsidTr="006E311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871EDF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59B7F74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14:paraId="019717D9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1059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</w:tcPr>
          <w:p w14:paraId="1C7A8F44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17 885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4D6D65C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17 885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0EA3E4E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6DFA56CB" w14:textId="77777777" w:rsidTr="006E311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B72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4E362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400D0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4502014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13 253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EB640D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13 253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6A16D2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588C502D" w14:textId="77777777" w:rsidTr="006E311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A827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FA421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85629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08BE4A60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13 253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37F26F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13 253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C5096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34FEC2D9" w14:textId="77777777" w:rsidTr="006E311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A558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FD007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C52B7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1D6E1CD6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4 632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4F604" w14:textId="77777777" w:rsidR="00534D79" w:rsidRPr="007D5748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4 632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6EBABD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112C7B73" w14:textId="77777777" w:rsidTr="006E3116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5BEAC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09D09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1FDD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3642099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4 632  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437A14" w14:textId="77777777" w:rsidR="00534D79" w:rsidRPr="00E10592" w:rsidRDefault="00534D79" w:rsidP="006E311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EE4D5A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4 632  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AF2BB5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534D79" w:rsidRPr="007D5748" w14:paraId="1E2A26FE" w14:textId="77777777" w:rsidTr="006E311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88A332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9ACBF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9517B1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BAC854" w14:textId="77777777" w:rsidR="00534D79" w:rsidRPr="00E10592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A40EFD" w14:textId="77777777" w:rsidR="00534D79" w:rsidRPr="00E10592" w:rsidRDefault="00534D79" w:rsidP="006E3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DFDCE5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4D79" w:rsidRPr="007D5748" w14:paraId="108A69B0" w14:textId="77777777" w:rsidTr="006E311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5226A408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FA4DE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14A9F2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C885D3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C2D27C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11A8EE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4D79" w:rsidRPr="007D5748" w14:paraId="51BF2816" w14:textId="77777777" w:rsidTr="006E311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29053365" w14:textId="77777777" w:rsidR="00534D79" w:rsidRPr="007D5748" w:rsidRDefault="00534D79" w:rsidP="006E3116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14:paraId="479174D8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3C636D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534D79" w:rsidRPr="007D5748" w14:paraId="347C4A73" w14:textId="77777777" w:rsidTr="006E311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D71A584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78467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F603F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AC4267" w14:textId="77777777" w:rsidR="00534D79" w:rsidRPr="007D5748" w:rsidRDefault="00534D79" w:rsidP="006E3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14:paraId="1F41003C" w14:textId="77777777" w:rsidR="00534D79" w:rsidRPr="007D5748" w:rsidRDefault="00534D79" w:rsidP="00534D7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 w:rsidR="00534D79" w:rsidRPr="007D574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BB2CB33" w14:textId="77777777" w:rsidR="00534D79" w:rsidRDefault="00534D79" w:rsidP="00534D79"/>
    <w:p w14:paraId="65956F91" w14:textId="77777777" w:rsidR="00534D79" w:rsidRDefault="00534D79" w:rsidP="000A3D8E">
      <w:pPr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</w:p>
    <w:p w14:paraId="7DB1CFA3" w14:textId="11A44270" w:rsidR="000A3D8E" w:rsidRPr="000A3D8E" w:rsidRDefault="000A3D8E" w:rsidP="000A3D8E">
      <w:pPr>
        <w:jc w:val="center"/>
        <w:rPr>
          <w:rFonts w:ascii="Times New Roman" w:hAnsi="Times New Roman"/>
          <w:b/>
          <w:caps/>
          <w:spacing w:val="30"/>
          <w:sz w:val="25"/>
          <w:szCs w:val="25"/>
        </w:rPr>
      </w:pPr>
      <w:r w:rsidRPr="000A3D8E">
        <w:rPr>
          <w:rFonts w:ascii="Times New Roman" w:hAnsi="Times New Roman"/>
          <w:b/>
          <w:caps/>
          <w:spacing w:val="30"/>
          <w:sz w:val="25"/>
          <w:szCs w:val="25"/>
        </w:rPr>
        <w:t>Doložka zlučiteľnosti</w:t>
      </w:r>
    </w:p>
    <w:p w14:paraId="297798B4" w14:textId="77777777" w:rsidR="000A3D8E" w:rsidRPr="000A3D8E" w:rsidRDefault="000A3D8E" w:rsidP="000A3D8E">
      <w:pPr>
        <w:jc w:val="center"/>
        <w:rPr>
          <w:rFonts w:ascii="Times New Roman" w:hAnsi="Times New Roman"/>
          <w:b/>
          <w:sz w:val="25"/>
          <w:szCs w:val="25"/>
        </w:rPr>
      </w:pPr>
      <w:r w:rsidRPr="000A3D8E">
        <w:rPr>
          <w:rFonts w:ascii="Times New Roman" w:hAnsi="Times New Roman"/>
          <w:b/>
          <w:sz w:val="25"/>
          <w:szCs w:val="25"/>
        </w:rPr>
        <w:t>návrhu zákona s právom Európskej únie</w:t>
      </w:r>
    </w:p>
    <w:p w14:paraId="6C29E7DC" w14:textId="77777777" w:rsidR="000A3D8E" w:rsidRPr="000A3D8E" w:rsidRDefault="000A3D8E" w:rsidP="000A3D8E">
      <w:pPr>
        <w:jc w:val="center"/>
        <w:rPr>
          <w:rFonts w:ascii="Times New Roman" w:hAnsi="Times New Roman"/>
          <w:b/>
          <w:sz w:val="25"/>
          <w:szCs w:val="25"/>
        </w:rPr>
      </w:pPr>
    </w:p>
    <w:p w14:paraId="1EB0E526" w14:textId="77777777" w:rsidR="000A3D8E" w:rsidRPr="000A3D8E" w:rsidRDefault="000A3D8E" w:rsidP="000A3D8E">
      <w:pPr>
        <w:jc w:val="center"/>
        <w:rPr>
          <w:rFonts w:ascii="Times New Roman" w:hAnsi="Times New Roman"/>
          <w:b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0A3D8E" w:rsidRPr="000A3D8E" w14:paraId="0A0BF47D" w14:textId="77777777" w:rsidTr="000A2A37">
        <w:tc>
          <w:tcPr>
            <w:tcW w:w="404" w:type="dxa"/>
          </w:tcPr>
          <w:p w14:paraId="0353B0F5" w14:textId="77777777" w:rsidR="000A3D8E" w:rsidRPr="000A3D8E" w:rsidRDefault="000A3D8E" w:rsidP="000A2A3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3D8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9627" w:type="dxa"/>
          </w:tcPr>
          <w:p w14:paraId="3CB86BCA" w14:textId="77777777" w:rsidR="000A3D8E" w:rsidRPr="000A3D8E" w:rsidRDefault="000A3D8E" w:rsidP="000A2A3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  <w:r w:rsidRPr="000A3D8E">
              <w:rPr>
                <w:rFonts w:ascii="Times New Roman" w:hAnsi="Times New Roman"/>
                <w:b/>
                <w:sz w:val="24"/>
                <w:szCs w:val="24"/>
              </w:rPr>
              <w:t>Predkladateľ návrhu zákona:</w:t>
            </w:r>
            <w:r w:rsidRPr="000A3D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3D8E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A3D8E">
              <w:rPr>
                <w:rFonts w:ascii="Times New Roman" w:hAnsi="Times New Roman"/>
                <w:sz w:val="24"/>
                <w:szCs w:val="24"/>
              </w:rPr>
              <w:instrText xml:space="preserve"> DOCPROPERTY  FSC#SKEDITIONSLOVLEX@103.510:zodpinstitucia  \* MERGEFORMAT </w:instrText>
            </w:r>
            <w:r w:rsidRPr="000A3D8E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A3D8E">
              <w:rPr>
                <w:rFonts w:ascii="Times New Roman" w:hAnsi="Times New Roman"/>
                <w:sz w:val="24"/>
                <w:szCs w:val="24"/>
              </w:rPr>
              <w:t>Ministerstvo kultúry Slovenskej republiky</w:t>
            </w:r>
            <w:r w:rsidRPr="000A3D8E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0A3D8E" w:rsidRPr="000A3D8E" w14:paraId="2DB0FCCA" w14:textId="77777777" w:rsidTr="000A2A37">
        <w:tc>
          <w:tcPr>
            <w:tcW w:w="404" w:type="dxa"/>
          </w:tcPr>
          <w:p w14:paraId="07AF0A33" w14:textId="77777777" w:rsidR="000A3D8E" w:rsidRPr="000A3D8E" w:rsidRDefault="000A3D8E" w:rsidP="000A2A3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14:paraId="6126EF23" w14:textId="77777777" w:rsidR="000A3D8E" w:rsidRPr="000A3D8E" w:rsidRDefault="000A3D8E" w:rsidP="000A2A3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8E" w:rsidRPr="000A3D8E" w14:paraId="3742D416" w14:textId="77777777" w:rsidTr="000A2A37">
        <w:tc>
          <w:tcPr>
            <w:tcW w:w="404" w:type="dxa"/>
          </w:tcPr>
          <w:p w14:paraId="79DE9A82" w14:textId="77777777" w:rsidR="000A3D8E" w:rsidRPr="000A3D8E" w:rsidRDefault="000A3D8E" w:rsidP="000A2A3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A3D8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9627" w:type="dxa"/>
          </w:tcPr>
          <w:p w14:paraId="6BDA7837" w14:textId="77777777" w:rsidR="000A3D8E" w:rsidRPr="000A3D8E" w:rsidRDefault="000A3D8E" w:rsidP="000A2A3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8E">
              <w:rPr>
                <w:rFonts w:ascii="Times New Roman" w:hAnsi="Times New Roman"/>
                <w:b/>
                <w:sz w:val="24"/>
                <w:szCs w:val="24"/>
              </w:rPr>
              <w:t>Názov návrhu zákona:</w:t>
            </w:r>
            <w:r w:rsidRPr="000A3D8E">
              <w:rPr>
                <w:rFonts w:ascii="Times New Roman" w:hAnsi="Times New Roman"/>
                <w:sz w:val="24"/>
                <w:szCs w:val="24"/>
              </w:rPr>
              <w:t xml:space="preserve"> Zákon, ktorým sa mení a dopĺňa zákon č. 189/2015 Z. z. o kultúrno-osvetovej činnosti</w:t>
            </w:r>
          </w:p>
        </w:tc>
      </w:tr>
      <w:tr w:rsidR="000A3D8E" w:rsidRPr="000A3D8E" w14:paraId="707AC6BB" w14:textId="77777777" w:rsidTr="000A2A37">
        <w:tc>
          <w:tcPr>
            <w:tcW w:w="404" w:type="dxa"/>
          </w:tcPr>
          <w:p w14:paraId="19CF1E72" w14:textId="77777777" w:rsidR="000A3D8E" w:rsidRPr="000A3D8E" w:rsidRDefault="000A3D8E" w:rsidP="000A2A3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27" w:type="dxa"/>
          </w:tcPr>
          <w:p w14:paraId="39CFB5B5" w14:textId="77777777" w:rsidR="000A3D8E" w:rsidRPr="000A3D8E" w:rsidRDefault="000A3D8E" w:rsidP="000A2A37">
            <w:pPr>
              <w:tabs>
                <w:tab w:val="left" w:pos="3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8E" w:rsidRPr="000A3D8E" w14:paraId="66621691" w14:textId="77777777" w:rsidTr="000A2A37">
        <w:tc>
          <w:tcPr>
            <w:tcW w:w="404" w:type="dxa"/>
          </w:tcPr>
          <w:p w14:paraId="3126D5F1" w14:textId="77777777" w:rsidR="000A3D8E" w:rsidRPr="000A3D8E" w:rsidRDefault="000A3D8E" w:rsidP="000A3D8E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3D8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9627" w:type="dxa"/>
          </w:tcPr>
          <w:p w14:paraId="39EA4881" w14:textId="77777777" w:rsidR="000A3D8E" w:rsidRPr="000A3D8E" w:rsidRDefault="000A3D8E" w:rsidP="000A3D8E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A3D8E">
              <w:rPr>
                <w:rFonts w:ascii="Times New Roman" w:hAnsi="Times New Roman"/>
                <w:b/>
                <w:sz w:val="24"/>
                <w:szCs w:val="24"/>
              </w:rPr>
              <w:t>Problematika návrhu zákona:</w:t>
            </w:r>
          </w:p>
          <w:p w14:paraId="6BEC616A" w14:textId="77777777" w:rsidR="000A3D8E" w:rsidRPr="000A3D8E" w:rsidRDefault="000A3D8E" w:rsidP="000A3D8E">
            <w:pPr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3D8E" w:rsidRPr="000A3D8E" w14:paraId="7F15ED47" w14:textId="77777777" w:rsidTr="000A2A37">
        <w:tc>
          <w:tcPr>
            <w:tcW w:w="404" w:type="dxa"/>
          </w:tcPr>
          <w:p w14:paraId="5C08AAA4" w14:textId="77777777" w:rsidR="000A3D8E" w:rsidRPr="000A3D8E" w:rsidRDefault="000A3D8E" w:rsidP="000A2A37">
            <w:pPr>
              <w:tabs>
                <w:tab w:val="left" w:pos="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27" w:type="dxa"/>
          </w:tcPr>
          <w:p w14:paraId="538739FB" w14:textId="77777777" w:rsidR="000A3D8E" w:rsidRPr="000A3D8E" w:rsidRDefault="000A3D8E" w:rsidP="000A2A3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8E">
              <w:rPr>
                <w:rFonts w:ascii="Times New Roman" w:hAnsi="Times New Roman"/>
                <w:sz w:val="24"/>
                <w:szCs w:val="24"/>
              </w:rPr>
              <w:t>a) nie je upravený v primárnom práve Európskej únie</w:t>
            </w:r>
          </w:p>
          <w:p w14:paraId="05C83B50" w14:textId="77777777" w:rsidR="000A3D8E" w:rsidRPr="000A3D8E" w:rsidRDefault="000A3D8E" w:rsidP="000A2A3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8E">
              <w:rPr>
                <w:rFonts w:ascii="Times New Roman" w:hAnsi="Times New Roman"/>
                <w:sz w:val="24"/>
                <w:szCs w:val="24"/>
              </w:rPr>
              <w:t>b) nie je upravený v sekundárnom práve Európskej únie</w:t>
            </w:r>
          </w:p>
          <w:p w14:paraId="6D981977" w14:textId="77777777" w:rsidR="000A3D8E" w:rsidRPr="000A3D8E" w:rsidRDefault="000A3D8E" w:rsidP="000A2A3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D8E">
              <w:rPr>
                <w:rFonts w:ascii="Times New Roman" w:hAnsi="Times New Roman"/>
                <w:sz w:val="24"/>
                <w:szCs w:val="24"/>
              </w:rPr>
              <w:t>c) nie je obsiahnutý v judikatúre Súdneho dvora Európskej únie</w:t>
            </w:r>
          </w:p>
        </w:tc>
      </w:tr>
    </w:tbl>
    <w:p w14:paraId="073CB129" w14:textId="77777777" w:rsidR="000A3D8E" w:rsidRPr="000A3D8E" w:rsidRDefault="000A3D8E" w:rsidP="000A3D8E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14:paraId="3E6528D1" w14:textId="77777777" w:rsidR="000A3D8E" w:rsidRPr="000A3D8E" w:rsidRDefault="000A3D8E" w:rsidP="000A3D8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0A3D8E">
        <w:rPr>
          <w:rFonts w:ascii="Times New Roman" w:hAnsi="Times New Roman"/>
          <w:b/>
          <w:bCs/>
          <w:sz w:val="24"/>
          <w:szCs w:val="24"/>
        </w:rPr>
        <w:t>Vzhľadom na vnútroštátny charakter návrhu zákona je bezpredmetné vyjadrovať sa k bodom 4. a 5. doložky zlučiteľnosti.</w:t>
      </w:r>
    </w:p>
    <w:p w14:paraId="49DBB93C" w14:textId="16441C84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4E06AB66" w14:textId="70EA51C7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68502472" w14:textId="65930BA5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553297CD" w14:textId="10F66BAB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588D2A94" w14:textId="3AA75718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40C4F9B4" w14:textId="5FAC3AE4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6D5C281F" w14:textId="037C31AA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4E89F8BC" w14:textId="1E18240F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1F2C0C2C" w14:textId="77DBBAB7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4396EA4D" w14:textId="0FA77480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262D14E3" w14:textId="2A871FC2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1CDA2068" w14:textId="771A01D5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0504C00E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5BAD42D" w14:textId="77777777" w:rsidR="00534D79" w:rsidRDefault="00534D79" w:rsidP="003F5D45">
      <w:pPr>
        <w:spacing w:after="0" w:line="0" w:lineRule="atLeast"/>
        <w:jc w:val="center"/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</w:pPr>
    </w:p>
    <w:p w14:paraId="22488E96" w14:textId="2EC1A3EF" w:rsidR="000A3D8E" w:rsidRPr="003A7CF2" w:rsidRDefault="000A3D8E" w:rsidP="003F5D45">
      <w:pPr>
        <w:spacing w:after="0" w:line="0" w:lineRule="atLeast"/>
        <w:jc w:val="center"/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</w:pPr>
      <w:r w:rsidRPr="003A7CF2">
        <w:rPr>
          <w:rFonts w:ascii="Times New Roman" w:hAnsi="Times New Roman"/>
          <w:b/>
          <w:caps/>
          <w:color w:val="000000" w:themeColor="text1"/>
          <w:spacing w:val="30"/>
          <w:sz w:val="24"/>
          <w:szCs w:val="24"/>
        </w:rPr>
        <w:t>DÔvodová správa</w:t>
      </w:r>
    </w:p>
    <w:p w14:paraId="5492DE7E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16E64FD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B. Osobitná časť </w:t>
      </w:r>
    </w:p>
    <w:p w14:paraId="2324EFE4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B13B739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7CF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K čl. I, </w:t>
      </w:r>
    </w:p>
    <w:p w14:paraId="1E68E4CB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391E067B" w14:textId="77777777" w:rsidR="000A3D8E" w:rsidRPr="003A7CF2" w:rsidRDefault="000A3D8E" w:rsidP="000A3D8E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 bodu 1 </w:t>
      </w:r>
    </w:p>
    <w:p w14:paraId="4FEB6224" w14:textId="77777777" w:rsidR="000A3D8E" w:rsidRPr="003A7CF2" w:rsidRDefault="000A3D8E" w:rsidP="000A3D8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420E788" w14:textId="77777777" w:rsidR="000A3D8E" w:rsidRPr="003A7CF2" w:rsidRDefault="000A3D8E" w:rsidP="000A3D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color w:val="000000" w:themeColor="text1"/>
          <w:sz w:val="24"/>
          <w:szCs w:val="24"/>
        </w:rPr>
        <w:t xml:space="preserve">Navrhuje sa ustanovenie spôsobu obsadzovania a dĺžky funkčného obdobia štatutárnych orgánov a vedúcich zamestnancov riadiacich kultúrno-osvetové zariadenie, čím sa zjednotia podmienky a zefektívni sa orientácia na výsledky očakávané od riadiacich pracovníkov kultúrno-osvetových zariadení. Zavedenie dĺžky funkčného obdobia a spôsobu obsadzovania funkcií predpokladá aj Implementačný plán revízie výdavkov na kultúru 2021- 2025. </w:t>
      </w:r>
    </w:p>
    <w:p w14:paraId="4D5F07D3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51BC0510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351B27BB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b/>
          <w:color w:val="000000" w:themeColor="text1"/>
          <w:sz w:val="24"/>
          <w:szCs w:val="24"/>
        </w:rPr>
        <w:t>K bodu 2</w:t>
      </w:r>
    </w:p>
    <w:p w14:paraId="6DD00081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B05151" w14:textId="77777777" w:rsidR="000A3D8E" w:rsidRPr="003A7CF2" w:rsidRDefault="000A3D8E" w:rsidP="000A3D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color w:val="000000" w:themeColor="text1"/>
          <w:sz w:val="24"/>
          <w:szCs w:val="24"/>
        </w:rPr>
        <w:t>Vypúšťa sa uvedenie názvu a sídla kultúrno-osvetového zariadenia so všeobecným zameraním (Národné osvetové centrum so sídlom v Bratislave) a kultúrno-osvetového zariadenia so špecializovaným zameraním (Slovenská ústredná hvezdáreň so sídlom  v Hurbanove), ktoré zriaďuje Ministerstvo kultúry Slovenskej republiky za účelom umožnenia flexibility pri úprave názvu organizácie bez nutnosti predchádzajúcej legislatívnej zmeny tak, ako je to v prípade kultúrno-osvetových zariadení zriaďovaných alebo zakladaných samosprávnym krajom alebo obcou.</w:t>
      </w:r>
    </w:p>
    <w:p w14:paraId="0A2C8564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906158F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b/>
          <w:color w:val="000000" w:themeColor="text1"/>
          <w:sz w:val="24"/>
          <w:szCs w:val="24"/>
        </w:rPr>
        <w:t>K bodu 3</w:t>
      </w:r>
    </w:p>
    <w:p w14:paraId="2975ECB0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C05D855" w14:textId="77777777" w:rsidR="000A3D8E" w:rsidRPr="003A7CF2" w:rsidRDefault="000A3D8E" w:rsidP="000A3D8E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color w:val="000000" w:themeColor="text1"/>
          <w:sz w:val="24"/>
          <w:szCs w:val="24"/>
        </w:rPr>
        <w:t xml:space="preserve">Úprava ustanovenia sa navrhuje z dôvodu zosúladenia s platným znením § 4 ods. 1 písm. b) zákona č. 540/2001 Z. z. o štátnej štatistike v znení zákona č. 144/2021 Z. z., podľa ktorého orgánom vykonávajúcim štátnu štatistiku je Ministerstvo kultúry Slovenskej republiky. </w:t>
      </w:r>
    </w:p>
    <w:p w14:paraId="7748F7C9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556E217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b/>
          <w:color w:val="000000" w:themeColor="text1"/>
          <w:sz w:val="24"/>
          <w:szCs w:val="24"/>
        </w:rPr>
        <w:t>K bodu 4</w:t>
      </w:r>
    </w:p>
    <w:p w14:paraId="312C60CD" w14:textId="77777777" w:rsidR="000A3D8E" w:rsidRPr="003A7CF2" w:rsidRDefault="000A3D8E" w:rsidP="000A3D8E">
      <w:pPr>
        <w:spacing w:after="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0E8A6727" w14:textId="77777777" w:rsidR="000A3D8E" w:rsidRPr="003A7CF2" w:rsidRDefault="000A3D8E" w:rsidP="000A3D8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3A7CF2">
        <w:rPr>
          <w:rFonts w:ascii="Times New Roman" w:hAnsi="Times New Roman"/>
          <w:color w:val="000000" w:themeColor="text1"/>
          <w:sz w:val="24"/>
        </w:rPr>
        <w:t>Dopĺňa sa ustanovenie definujúce </w:t>
      </w:r>
      <w:r w:rsidRPr="003A7CF2">
        <w:rPr>
          <w:rFonts w:ascii="Times New Roman" w:hAnsi="Times New Roman"/>
          <w:color w:val="000000" w:themeColor="text1"/>
          <w:sz w:val="24"/>
          <w:szCs w:val="24"/>
        </w:rPr>
        <w:t xml:space="preserve"> činnosť a kompetencie pre kultúrno-osvetové zariadene s celoslovenskou pôsobnosťou so všeobecným zameraním, ktorého  zriaďovateľom je Ministerstvo kultúry Slovenskej republiky,  vyhlasovať, odborne a metodicky riadiť, koordinovať a financovať realizáciu celoštátneho systému postupových súťaží a prehliadok v oblasti záujmovej umeleckej činnosti a neprofesionálnej umeleckej tvorby, ktorých je vyhlasovateľom. </w:t>
      </w:r>
      <w:r w:rsidRPr="003A7CF2">
        <w:rPr>
          <w:rFonts w:ascii="Times New Roman" w:hAnsi="Times New Roman"/>
          <w:color w:val="000000" w:themeColor="text1"/>
          <w:sz w:val="24"/>
        </w:rPr>
        <w:t xml:space="preserve">Jednotlivé súťaže a prehliadky sú v zmysle príslušných štatútov realizované postupne na troch úrovniach. Ich realizáciu zabezpečujú kultúrno-osvetové zariadenia zriaďované alebo zakladané samosprávnym krajom alebo obcou. V súčasnej praxi je financovanie časti súťaží a prehliadok zabezpečované prostredníctvom Fondu na podporu umenia na základe schválenia/neschválenia žiadosti o dotáciu, ktorá podlieha pravidlám stanoveným príslušným fondom, pričom súťažné kolá predchádzajúce druhej (krajskej) úrovni nie sú fondom podporované. V roku 2020 boli regionálne kolá financované prostredníctvom dotačného systému Ministerstva kultúry Slovenskej republiky, ktorý </w:t>
      </w:r>
      <w:r w:rsidRPr="003A7CF2">
        <w:rPr>
          <w:rFonts w:ascii="Times New Roman" w:hAnsi="Times New Roman"/>
          <w:color w:val="000000" w:themeColor="text1"/>
          <w:sz w:val="24"/>
        </w:rPr>
        <w:lastRenderedPageBreak/>
        <w:t xml:space="preserve">z hľadiska praxe nie je vhodným nástrojom na uvedený účel a v roku 2021 bola realizácia časti aktivít v rámci </w:t>
      </w:r>
      <w:proofErr w:type="spellStart"/>
      <w:r w:rsidRPr="003A7CF2">
        <w:rPr>
          <w:rFonts w:ascii="Times New Roman" w:hAnsi="Times New Roman"/>
          <w:color w:val="000000" w:themeColor="text1"/>
          <w:sz w:val="24"/>
        </w:rPr>
        <w:t>pandemických</w:t>
      </w:r>
      <w:proofErr w:type="spellEnd"/>
      <w:r w:rsidRPr="003A7CF2">
        <w:rPr>
          <w:rFonts w:ascii="Times New Roman" w:hAnsi="Times New Roman"/>
          <w:color w:val="000000" w:themeColor="text1"/>
          <w:sz w:val="24"/>
        </w:rPr>
        <w:t xml:space="preserve"> opatrení zabezpečená poskytnutím transferu z rozpočtu Ministerstva kultúry SR Národnému osvetovému centru. Súčasné riešenie je nesystémové, z pohľadu realizátorov nepredvídateľné a administratívne zaťažujúce. Garancia priameho financovania postupových súťaží a prehliadok prostredníctvom kultúrno-osvetového zariadenia, ktoré ich vyhlasuje a odborne garantuje, posilní priamy odborno-metodický vplyv na ich výslednú realizáciu, a zároveň zabezpečí stabilitu a komplexnosť celoplošného trojúrovňového systému </w:t>
      </w:r>
      <w:r w:rsidRPr="003A7CF2">
        <w:rPr>
          <w:rFonts w:ascii="Times New Roman" w:hAnsi="Times New Roman"/>
          <w:color w:val="000000" w:themeColor="text1"/>
          <w:sz w:val="24"/>
          <w:szCs w:val="24"/>
        </w:rPr>
        <w:t>s efektívnejším dosahom na jednotlivých aktérov.</w:t>
      </w:r>
    </w:p>
    <w:p w14:paraId="6EA3EC00" w14:textId="77777777" w:rsidR="000A3D8E" w:rsidRPr="003A7CF2" w:rsidRDefault="000A3D8E" w:rsidP="000A3D8E">
      <w:pPr>
        <w:pStyle w:val="Zkladntext"/>
        <w:widowControl/>
        <w:spacing w:line="276" w:lineRule="auto"/>
        <w:ind w:firstLine="633"/>
        <w:jc w:val="both"/>
        <w:rPr>
          <w:color w:val="000000" w:themeColor="text1"/>
          <w:sz w:val="24"/>
        </w:rPr>
      </w:pPr>
    </w:p>
    <w:p w14:paraId="21A1BBFB" w14:textId="77777777" w:rsidR="000A3D8E" w:rsidRPr="003A7CF2" w:rsidRDefault="000A3D8E" w:rsidP="000A3D8E">
      <w:pPr>
        <w:pStyle w:val="Zkladntext"/>
        <w:widowControl/>
        <w:spacing w:line="276" w:lineRule="auto"/>
        <w:ind w:firstLine="633"/>
        <w:jc w:val="both"/>
        <w:rPr>
          <w:color w:val="000000" w:themeColor="text1"/>
          <w:sz w:val="24"/>
        </w:rPr>
      </w:pPr>
    </w:p>
    <w:p w14:paraId="54B548F3" w14:textId="77777777" w:rsidR="000A3D8E" w:rsidRPr="003A7CF2" w:rsidRDefault="000A3D8E" w:rsidP="000A3D8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b/>
          <w:color w:val="000000" w:themeColor="text1"/>
          <w:sz w:val="24"/>
          <w:szCs w:val="24"/>
        </w:rPr>
        <w:t>K bodu 5</w:t>
      </w:r>
    </w:p>
    <w:p w14:paraId="49BC7808" w14:textId="77777777" w:rsidR="000A3D8E" w:rsidRPr="003A7CF2" w:rsidRDefault="000A3D8E" w:rsidP="000A3D8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E559802" w14:textId="77777777" w:rsidR="000A3D8E" w:rsidRPr="003A7CF2" w:rsidRDefault="000A3D8E" w:rsidP="000A3D8E">
      <w:pPr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3A7CF2">
        <w:rPr>
          <w:rFonts w:ascii="Times New Roman" w:hAnsi="Times New Roman"/>
          <w:color w:val="000000" w:themeColor="text1"/>
          <w:sz w:val="24"/>
        </w:rPr>
        <w:t>Dopĺňa sa ustanovenie definujúce </w:t>
      </w:r>
      <w:r w:rsidRPr="003A7CF2">
        <w:rPr>
          <w:rFonts w:ascii="Times New Roman" w:hAnsi="Times New Roman"/>
          <w:color w:val="000000" w:themeColor="text1"/>
          <w:sz w:val="24"/>
          <w:szCs w:val="24"/>
        </w:rPr>
        <w:t xml:space="preserve"> činnosť a kompetencie pre kultúrno-osvetové zariadene                s celoslovenskou pôsobnosťou so špecializovaným zameraním na oblasť astronómie a príbuzných vied zriadené Ministerstvom kultúry Slovenskej republiky vyhlasovať, odborne a metodicky riadiť, koordinovať a financovať realizáciu celoštátneho systému postupových súťaží a prehliadok  v oblasti svojej špecializácie. </w:t>
      </w:r>
      <w:r w:rsidRPr="003A7CF2">
        <w:rPr>
          <w:rFonts w:ascii="Times New Roman" w:hAnsi="Times New Roman"/>
          <w:color w:val="000000" w:themeColor="text1"/>
          <w:sz w:val="24"/>
        </w:rPr>
        <w:t xml:space="preserve">Zavedenie priameho financovania postupových súťaží a prehliadok prostredníctvom kultúrno-osvetového zariadenia, ktoré ich vyhlasuje a odborne garantuje, posilní priamy odborno-metodický vplyv na ich výslednú realizáciu, a zároveň zabezpečí stabilitu a komplexnosť celoplošného systému </w:t>
      </w:r>
      <w:r w:rsidRPr="003A7CF2">
        <w:rPr>
          <w:rFonts w:ascii="Times New Roman" w:hAnsi="Times New Roman"/>
          <w:color w:val="000000" w:themeColor="text1"/>
          <w:sz w:val="24"/>
          <w:szCs w:val="24"/>
        </w:rPr>
        <w:t>s efektívnejším dosahom na jednotlivých aktérov.</w:t>
      </w:r>
    </w:p>
    <w:p w14:paraId="14B55B0C" w14:textId="77777777" w:rsidR="000A3D8E" w:rsidRPr="003A7CF2" w:rsidRDefault="000A3D8E" w:rsidP="000A3D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C72986E" w14:textId="1F0BD844" w:rsidR="000A3D8E" w:rsidRDefault="000A3D8E" w:rsidP="000A3D8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b/>
          <w:color w:val="000000" w:themeColor="text1"/>
          <w:sz w:val="24"/>
          <w:szCs w:val="24"/>
        </w:rPr>
        <w:t>K bodu 6</w:t>
      </w:r>
    </w:p>
    <w:p w14:paraId="247475CE" w14:textId="77777777" w:rsidR="007421C8" w:rsidRPr="003A7CF2" w:rsidRDefault="007421C8" w:rsidP="000A3D8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34E68DD" w14:textId="77777777" w:rsidR="000A3D8E" w:rsidRPr="003A7CF2" w:rsidRDefault="000A3D8E" w:rsidP="000A3D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color w:val="000000" w:themeColor="text1"/>
          <w:sz w:val="24"/>
          <w:szCs w:val="24"/>
        </w:rPr>
        <w:t xml:space="preserve">Legislatívna úprava za účelom zosúladenia formulácie s Legislatívnymi pravidlami vlády. </w:t>
      </w:r>
    </w:p>
    <w:p w14:paraId="1219A2E8" w14:textId="77777777" w:rsidR="000A3D8E" w:rsidRPr="003A7CF2" w:rsidRDefault="000A3D8E" w:rsidP="000A3D8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7C8B4FBB" w14:textId="22D83628" w:rsidR="000A3D8E" w:rsidRDefault="000A3D8E" w:rsidP="000A3D8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b/>
          <w:color w:val="000000" w:themeColor="text1"/>
          <w:sz w:val="24"/>
          <w:szCs w:val="24"/>
        </w:rPr>
        <w:t xml:space="preserve">K bodu 7 </w:t>
      </w:r>
    </w:p>
    <w:p w14:paraId="5BA25999" w14:textId="77777777" w:rsidR="007421C8" w:rsidRPr="003A7CF2" w:rsidRDefault="007421C8" w:rsidP="000A3D8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77EB4A5" w14:textId="77777777" w:rsidR="000A3D8E" w:rsidRPr="003A7CF2" w:rsidRDefault="000A3D8E" w:rsidP="000A3D8E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A7CF2">
        <w:rPr>
          <w:rFonts w:ascii="Times New Roman" w:hAnsi="Times New Roman"/>
          <w:color w:val="000000" w:themeColor="text1"/>
          <w:sz w:val="24"/>
          <w:szCs w:val="24"/>
        </w:rPr>
        <w:t>Prechodným ustanovením sa ustanovuje, že dĺžka funkčného obdobia sa vzťahuje iba na štatutárne orgány zamestnancov kultúrno-osvetových zariadení a vedúcich zamestnancov riadiacich kultúrno-osvetové zariadenie, ktorí budú vymenovaní po nadobudnutí účinnosti tohto zákona.  Vzhľadom na vypustenie názvu a sídla kultúrno-osvetového zariadenia so všeobecným zameraním (Národné osvetové centrum so sídlom v Bratislave) a kultúrno-osvetového zariadenia so špecializovaným zameraním (Slovenská ústredná hvezdáreň so sídlom  v Hurbanove) sa prechodným ustanovením ustanovuje, že Národné osvetové centrum so sídlom v Bratislave a Slovenská ústredná hvezdáreň so sídlom v Hurbanove podľa doterajšieho predpisu sa považujú za kultúrno-osvetové zariadenie s celoslovenskou pôsobnosťou podľa § 5 ods. 2 tohto zákona.</w:t>
      </w:r>
    </w:p>
    <w:p w14:paraId="22E4CD39" w14:textId="77777777" w:rsidR="000A3D8E" w:rsidRPr="003A7CF2" w:rsidRDefault="000A3D8E" w:rsidP="000A3D8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3EA1CEC9" w14:textId="77777777" w:rsidR="000A3D8E" w:rsidRPr="003A7CF2" w:rsidRDefault="000A3D8E" w:rsidP="000A3D8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7CF2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</w:p>
    <w:p w14:paraId="6086CF02" w14:textId="381EE98B" w:rsidR="000A3D8E" w:rsidRDefault="000A3D8E" w:rsidP="000A3D8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3A7CF2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K čl. II</w:t>
      </w:r>
    </w:p>
    <w:p w14:paraId="14F24EB1" w14:textId="77777777" w:rsidR="00534D79" w:rsidRDefault="00534D79" w:rsidP="000A3D8E">
      <w:p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14:paraId="2EC05F56" w14:textId="77777777" w:rsidR="000A3D8E" w:rsidRPr="003A7CF2" w:rsidRDefault="000A3D8E" w:rsidP="000A3D8E">
      <w:pPr>
        <w:ind w:firstLine="708"/>
        <w:jc w:val="both"/>
        <w:rPr>
          <w:color w:val="000000" w:themeColor="text1"/>
        </w:rPr>
      </w:pPr>
      <w:r w:rsidRPr="003A7CF2">
        <w:rPr>
          <w:rFonts w:ascii="Times New Roman" w:hAnsi="Times New Roman"/>
          <w:color w:val="000000" w:themeColor="text1"/>
          <w:sz w:val="24"/>
          <w:szCs w:val="24"/>
        </w:rPr>
        <w:t xml:space="preserve">S prihliadnutím na dĺžku trvania legislatívneho procesu a zabezpečenia </w:t>
      </w:r>
      <w:proofErr w:type="spellStart"/>
      <w:r w:rsidRPr="003A7CF2">
        <w:rPr>
          <w:rFonts w:ascii="Times New Roman" w:hAnsi="Times New Roman"/>
          <w:color w:val="000000" w:themeColor="text1"/>
          <w:sz w:val="24"/>
          <w:szCs w:val="24"/>
        </w:rPr>
        <w:t>legisvakačnej</w:t>
      </w:r>
      <w:proofErr w:type="spellEnd"/>
      <w:r w:rsidRPr="003A7CF2">
        <w:rPr>
          <w:rFonts w:ascii="Times New Roman" w:hAnsi="Times New Roman"/>
          <w:color w:val="000000" w:themeColor="text1"/>
          <w:sz w:val="24"/>
          <w:szCs w:val="24"/>
        </w:rPr>
        <w:t xml:space="preserve"> lehoty v súlade s § 19 ods. 5 zákona č. 400/2015 Z. z. o tvorbe právnych predpisov a </w:t>
      </w:r>
      <w:r w:rsidRPr="003A7CF2">
        <w:rPr>
          <w:rFonts w:ascii="Times New Roman" w:hAnsi="Times New Roman"/>
          <w:color w:val="000000" w:themeColor="text1"/>
          <w:sz w:val="24"/>
          <w:szCs w:val="24"/>
        </w:rPr>
        <w:lastRenderedPageBreak/>
        <w:t>o Zbierke zákonov Slovenskej republiky a o zmene a doplnení niektorých zákonov v znení neskorších predpisov sa navrhuje účinnosť zákona.</w:t>
      </w:r>
    </w:p>
    <w:p w14:paraId="3E1FB8E6" w14:textId="77777777" w:rsidR="000A3D8E" w:rsidRDefault="000A3D8E" w:rsidP="000A3D8E">
      <w:pPr>
        <w:tabs>
          <w:tab w:val="left" w:pos="360"/>
        </w:tabs>
        <w:jc w:val="both"/>
        <w:rPr>
          <w:rFonts w:ascii="Times" w:hAnsi="Times" w:cs="Times"/>
          <w:b/>
          <w:bCs/>
          <w:sz w:val="25"/>
          <w:szCs w:val="25"/>
        </w:rPr>
      </w:pPr>
    </w:p>
    <w:p w14:paraId="76F6F461" w14:textId="32A4F3A9" w:rsidR="00AB2C66" w:rsidRDefault="00AB2C66" w:rsidP="00AB2C66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 22. decembra 2021</w:t>
      </w:r>
    </w:p>
    <w:p w14:paraId="7B0A26FE" w14:textId="77777777" w:rsidR="00AB2C66" w:rsidRDefault="00AB2C66" w:rsidP="00AB2C66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</w:rPr>
      </w:pPr>
    </w:p>
    <w:p w14:paraId="4F86E4EB" w14:textId="77777777" w:rsidR="00AB2C66" w:rsidRDefault="00AB2C66" w:rsidP="00AB2C66">
      <w:pPr>
        <w:tabs>
          <w:tab w:val="left" w:pos="278"/>
        </w:tabs>
        <w:spacing w:after="120"/>
        <w:jc w:val="center"/>
        <w:rPr>
          <w:rFonts w:ascii="Times New Roman" w:hAnsi="Times New Roman"/>
          <w:sz w:val="24"/>
          <w:szCs w:val="24"/>
        </w:rPr>
      </w:pPr>
    </w:p>
    <w:p w14:paraId="0508F4F3" w14:textId="77777777" w:rsidR="00AB2C66" w:rsidRPr="00AB2C66" w:rsidRDefault="00AB2C66" w:rsidP="00AB2C66">
      <w:pPr>
        <w:tabs>
          <w:tab w:val="left" w:pos="27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Eduard Heger, </w:t>
      </w:r>
      <w:r w:rsidRPr="00AB2C66">
        <w:rPr>
          <w:rFonts w:ascii="Times New Roman" w:hAnsi="Times New Roman"/>
          <w:b/>
          <w:sz w:val="24"/>
          <w:szCs w:val="24"/>
        </w:rPr>
        <w:t>v. r.</w:t>
      </w:r>
    </w:p>
    <w:p w14:paraId="43A9BF21" w14:textId="77777777" w:rsidR="00AB2C66" w:rsidRDefault="00AB2C66" w:rsidP="00AB2C66">
      <w:pPr>
        <w:tabs>
          <w:tab w:val="left" w:pos="2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vlády </w:t>
      </w:r>
    </w:p>
    <w:p w14:paraId="62163F4F" w14:textId="77777777" w:rsidR="00AB2C66" w:rsidRDefault="00AB2C66" w:rsidP="00AB2C66">
      <w:pPr>
        <w:tabs>
          <w:tab w:val="left" w:pos="2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14:paraId="0A87B03D" w14:textId="77777777" w:rsidR="00AB2C66" w:rsidRDefault="00AB2C66" w:rsidP="00AB2C66">
      <w:pPr>
        <w:tabs>
          <w:tab w:val="left" w:pos="2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80D547" w14:textId="77777777" w:rsidR="00AB2C66" w:rsidRDefault="00AB2C66" w:rsidP="00AB2C66">
      <w:pPr>
        <w:tabs>
          <w:tab w:val="left" w:pos="2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82B259" w14:textId="77777777" w:rsidR="00AB2C66" w:rsidRDefault="00AB2C66" w:rsidP="00AB2C66">
      <w:pPr>
        <w:tabs>
          <w:tab w:val="left" w:pos="2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800EAF4" w14:textId="77777777" w:rsidR="00AB2C66" w:rsidRDefault="00AB2C66" w:rsidP="00AB2C66">
      <w:pPr>
        <w:tabs>
          <w:tab w:val="left" w:pos="27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Natália Milanová, v. r.</w:t>
      </w:r>
    </w:p>
    <w:p w14:paraId="56427EC3" w14:textId="77777777" w:rsidR="00AB2C66" w:rsidRDefault="00AB2C66" w:rsidP="00AB2C66">
      <w:pPr>
        <w:tabs>
          <w:tab w:val="left" w:pos="2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ministerka kultúry</w:t>
      </w:r>
    </w:p>
    <w:p w14:paraId="5005DCE0" w14:textId="77777777" w:rsidR="00AB2C66" w:rsidRDefault="00AB2C66" w:rsidP="00AB2C66">
      <w:pPr>
        <w:tabs>
          <w:tab w:val="left" w:pos="2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14:paraId="0BF755A5" w14:textId="77777777" w:rsidR="00AB2C66" w:rsidRDefault="00AB2C66" w:rsidP="00AB2C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9F0FFE2" w14:textId="2E8C2E04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52CE1510" w14:textId="470AD6D6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05E0A949" w14:textId="16CB0B52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067E0C4E" w14:textId="2CAAB2B3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2B9656DE" w14:textId="418F5452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32A2A72E" w14:textId="24F45DF0" w:rsidR="000A3D8E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p w14:paraId="4DC48BF1" w14:textId="77777777" w:rsidR="000A3D8E" w:rsidRPr="00821346" w:rsidRDefault="000A3D8E" w:rsidP="000A3D8E">
      <w:pPr>
        <w:pStyle w:val="Normlnywebov"/>
        <w:spacing w:before="0" w:beforeAutospacing="0" w:after="0" w:afterAutospacing="0" w:line="0" w:lineRule="atLeast"/>
        <w:jc w:val="both"/>
        <w:rPr>
          <w:color w:val="000000" w:themeColor="text1"/>
        </w:rPr>
      </w:pPr>
    </w:p>
    <w:sectPr w:rsidR="000A3D8E" w:rsidRPr="00821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14139" w14:textId="77777777" w:rsidR="00EB6745" w:rsidRDefault="00EB6745" w:rsidP="000A3D8E">
      <w:pPr>
        <w:spacing w:after="0" w:line="240" w:lineRule="auto"/>
      </w:pPr>
      <w:r>
        <w:separator/>
      </w:r>
    </w:p>
  </w:endnote>
  <w:endnote w:type="continuationSeparator" w:id="0">
    <w:p w14:paraId="79EDBDC2" w14:textId="77777777" w:rsidR="00EB6745" w:rsidRDefault="00EB6745" w:rsidP="000A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8ED86" w14:textId="77777777" w:rsidR="00534D79" w:rsidRDefault="00534D7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107D098C" w14:textId="77777777" w:rsidR="00534D79" w:rsidRDefault="00534D7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4D058" w14:textId="77777777" w:rsidR="00534D79" w:rsidRDefault="00534D7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43137F">
      <w:rPr>
        <w:noProof/>
      </w:rPr>
      <w:t>21</w:t>
    </w:r>
    <w:r>
      <w:fldChar w:fldCharType="end"/>
    </w:r>
  </w:p>
  <w:p w14:paraId="1E29BEAD" w14:textId="77777777" w:rsidR="00534D79" w:rsidRDefault="00534D7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F76384" w14:textId="77777777" w:rsidR="00534D79" w:rsidRDefault="00534D79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1BB1AADA" w14:textId="77777777" w:rsidR="00534D79" w:rsidRDefault="00534D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49B6B" w14:textId="77777777" w:rsidR="00EB6745" w:rsidRDefault="00EB6745" w:rsidP="000A3D8E">
      <w:pPr>
        <w:spacing w:after="0" w:line="240" w:lineRule="auto"/>
      </w:pPr>
      <w:r>
        <w:separator/>
      </w:r>
    </w:p>
  </w:footnote>
  <w:footnote w:type="continuationSeparator" w:id="0">
    <w:p w14:paraId="2B4739AF" w14:textId="77777777" w:rsidR="00EB6745" w:rsidRDefault="00EB6745" w:rsidP="000A3D8E">
      <w:pPr>
        <w:spacing w:after="0" w:line="240" w:lineRule="auto"/>
      </w:pPr>
      <w:r>
        <w:continuationSeparator/>
      </w:r>
    </w:p>
  </w:footnote>
  <w:footnote w:id="1">
    <w:p w14:paraId="0163EB78" w14:textId="77777777" w:rsidR="000A3D8E" w:rsidRPr="004B25BF" w:rsidRDefault="000A3D8E" w:rsidP="000A3D8E">
      <w:pPr>
        <w:pStyle w:val="Nadpis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0"/>
          <w:szCs w:val="20"/>
        </w:rPr>
      </w:pPr>
      <w:r w:rsidRPr="004B25BF">
        <w:rPr>
          <w:rStyle w:val="Odkaznapoznmkupodiarou"/>
          <w:sz w:val="20"/>
          <w:szCs w:val="20"/>
        </w:rPr>
        <w:footnoteRef/>
      </w:r>
      <w:r w:rsidRPr="004B25BF">
        <w:rPr>
          <w:sz w:val="20"/>
          <w:szCs w:val="20"/>
        </w:rPr>
        <w:t xml:space="preserve"> </w:t>
      </w:r>
      <w:r w:rsidRPr="004B25BF">
        <w:rPr>
          <w:b w:val="0"/>
          <w:bCs w:val="0"/>
          <w:sz w:val="20"/>
          <w:szCs w:val="20"/>
        </w:rPr>
        <w:t xml:space="preserve">Zákon o Fonde na podporu umenia a o zmene a doplnení zákona č. 434/2010 Z. z. o poskytovaní dotácií </w:t>
      </w:r>
      <w:r>
        <w:rPr>
          <w:b w:val="0"/>
          <w:bCs w:val="0"/>
          <w:sz w:val="20"/>
          <w:szCs w:val="20"/>
        </w:rPr>
        <w:t xml:space="preserve">                            </w:t>
      </w:r>
      <w:r w:rsidRPr="004B25BF">
        <w:rPr>
          <w:b w:val="0"/>
          <w:bCs w:val="0"/>
          <w:sz w:val="20"/>
          <w:szCs w:val="20"/>
        </w:rPr>
        <w:t>v pôsobnosti Ministerstva kultúry Slovenskej republiky v znení zákona č. 79/2013 Z. z. 284/2014 </w:t>
      </w:r>
    </w:p>
    <w:p w14:paraId="714D03E0" w14:textId="77777777" w:rsidR="000A3D8E" w:rsidRDefault="000A3D8E" w:rsidP="000A3D8E">
      <w:pPr>
        <w:pStyle w:val="Textpoznmkypodi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A2F5B" w14:textId="77777777" w:rsidR="00534D79" w:rsidRDefault="00534D79" w:rsidP="001E322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2E678901" w14:textId="77777777" w:rsidR="00534D79" w:rsidRPr="00EB59C8" w:rsidRDefault="00534D79" w:rsidP="001E322D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D3857A" w14:textId="77777777" w:rsidR="00534D79" w:rsidRPr="000A15AE" w:rsidRDefault="00534D79" w:rsidP="001E322D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06E"/>
    <w:multiLevelType w:val="hybridMultilevel"/>
    <w:tmpl w:val="E49E0A52"/>
    <w:lvl w:ilvl="0" w:tplc="1C6EFD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3910EC"/>
    <w:multiLevelType w:val="hybridMultilevel"/>
    <w:tmpl w:val="4FCE1C88"/>
    <w:lvl w:ilvl="0" w:tplc="EC54F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623B4"/>
    <w:multiLevelType w:val="hybridMultilevel"/>
    <w:tmpl w:val="A1F22D74"/>
    <w:lvl w:ilvl="0" w:tplc="6D7A44B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8836D2"/>
    <w:multiLevelType w:val="hybridMultilevel"/>
    <w:tmpl w:val="C23C21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DBF3DDD"/>
    <w:multiLevelType w:val="hybridMultilevel"/>
    <w:tmpl w:val="3C304DC8"/>
    <w:lvl w:ilvl="0" w:tplc="853A63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7D25424F"/>
    <w:multiLevelType w:val="hybridMultilevel"/>
    <w:tmpl w:val="B76ACB70"/>
    <w:lvl w:ilvl="0" w:tplc="642C49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83"/>
    <w:rsid w:val="00031074"/>
    <w:rsid w:val="0004099A"/>
    <w:rsid w:val="000A3D8E"/>
    <w:rsid w:val="000E3583"/>
    <w:rsid w:val="00124D30"/>
    <w:rsid w:val="00253C01"/>
    <w:rsid w:val="002724AA"/>
    <w:rsid w:val="0030107F"/>
    <w:rsid w:val="003F5D45"/>
    <w:rsid w:val="004026C6"/>
    <w:rsid w:val="0043137F"/>
    <w:rsid w:val="0043650F"/>
    <w:rsid w:val="00492E17"/>
    <w:rsid w:val="004E76A6"/>
    <w:rsid w:val="00534D79"/>
    <w:rsid w:val="00554370"/>
    <w:rsid w:val="0058505C"/>
    <w:rsid w:val="005E01C3"/>
    <w:rsid w:val="0062250B"/>
    <w:rsid w:val="006E2DA2"/>
    <w:rsid w:val="007213A8"/>
    <w:rsid w:val="007421C8"/>
    <w:rsid w:val="00821346"/>
    <w:rsid w:val="00844D71"/>
    <w:rsid w:val="00876AB4"/>
    <w:rsid w:val="008A3D28"/>
    <w:rsid w:val="009226EF"/>
    <w:rsid w:val="009C66C5"/>
    <w:rsid w:val="00AB2C66"/>
    <w:rsid w:val="00AE3EFC"/>
    <w:rsid w:val="00B55529"/>
    <w:rsid w:val="00B750A9"/>
    <w:rsid w:val="00BC75DE"/>
    <w:rsid w:val="00CB71F5"/>
    <w:rsid w:val="00D412F1"/>
    <w:rsid w:val="00D73640"/>
    <w:rsid w:val="00DC7DE3"/>
    <w:rsid w:val="00E2177B"/>
    <w:rsid w:val="00E3241F"/>
    <w:rsid w:val="00E9165A"/>
    <w:rsid w:val="00EB6745"/>
    <w:rsid w:val="00FC0F95"/>
    <w:rsid w:val="00FC739E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A9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583"/>
    <w:pPr>
      <w:spacing w:after="160" w:line="259" w:lineRule="auto"/>
    </w:pPr>
    <w:rPr>
      <w:rFonts w:eastAsia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0A3D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E358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Zkladntext">
    <w:name w:val="Body Text"/>
    <w:basedOn w:val="Normlny"/>
    <w:link w:val="ZkladntextChar"/>
    <w:uiPriority w:val="99"/>
    <w:unhideWhenUsed/>
    <w:rsid w:val="000E3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3583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E3583"/>
    <w:rPr>
      <w:rFonts w:ascii="Calibri" w:eastAsia="Times New Roman" w:hAnsi="Calibri" w:cs="Times New Roman"/>
    </w:rPr>
  </w:style>
  <w:style w:type="paragraph" w:customStyle="1" w:styleId="Default">
    <w:name w:val="Default"/>
    <w:rsid w:val="000E3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aliases w:val="webb"/>
    <w:basedOn w:val="Normlny"/>
    <w:uiPriority w:val="99"/>
    <w:unhideWhenUsed/>
    <w:qFormat/>
    <w:rsid w:val="000E3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16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16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165A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16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165A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65A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A3D8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0A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3D8E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0A3D8E"/>
  </w:style>
  <w:style w:type="paragraph" w:styleId="Textpoznmkypodiarou">
    <w:name w:val="footnote text"/>
    <w:basedOn w:val="Normlny"/>
    <w:link w:val="TextpoznmkypodiarouChar"/>
    <w:semiHidden/>
    <w:rsid w:val="000A3D8E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3D8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A3D8E"/>
    <w:rPr>
      <w:vertAlign w:val="superscript"/>
    </w:rPr>
  </w:style>
  <w:style w:type="table" w:styleId="Mriekatabuky">
    <w:name w:val="Table Grid"/>
    <w:basedOn w:val="Normlnatabuka"/>
    <w:uiPriority w:val="59"/>
    <w:rsid w:val="000A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34D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34D7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534D79"/>
    <w:rPr>
      <w:rFonts w:cs="Times New Roman"/>
    </w:rPr>
  </w:style>
  <w:style w:type="paragraph" w:styleId="Bezriadkovania">
    <w:name w:val="No Spacing"/>
    <w:uiPriority w:val="1"/>
    <w:qFormat/>
    <w:rsid w:val="00534D79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D79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3583"/>
    <w:pPr>
      <w:spacing w:after="160" w:line="259" w:lineRule="auto"/>
    </w:pPr>
    <w:rPr>
      <w:rFonts w:eastAsia="Times New Roman" w:cs="Times New Roman"/>
    </w:rPr>
  </w:style>
  <w:style w:type="paragraph" w:styleId="Nadpis1">
    <w:name w:val="heading 1"/>
    <w:basedOn w:val="Normlny"/>
    <w:link w:val="Nadpis1Char"/>
    <w:uiPriority w:val="9"/>
    <w:qFormat/>
    <w:rsid w:val="000A3D8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E3583"/>
    <w:pPr>
      <w:spacing w:after="200" w:line="276" w:lineRule="auto"/>
      <w:ind w:left="720"/>
      <w:contextualSpacing/>
    </w:pPr>
    <w:rPr>
      <w:rFonts w:ascii="Calibri" w:hAnsi="Calibri"/>
    </w:rPr>
  </w:style>
  <w:style w:type="paragraph" w:styleId="Zkladntext">
    <w:name w:val="Body Text"/>
    <w:basedOn w:val="Normlny"/>
    <w:link w:val="ZkladntextChar"/>
    <w:uiPriority w:val="99"/>
    <w:unhideWhenUsed/>
    <w:rsid w:val="000E3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E3583"/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0E3583"/>
    <w:rPr>
      <w:rFonts w:ascii="Calibri" w:eastAsia="Times New Roman" w:hAnsi="Calibri" w:cs="Times New Roman"/>
    </w:rPr>
  </w:style>
  <w:style w:type="paragraph" w:customStyle="1" w:styleId="Default">
    <w:name w:val="Default"/>
    <w:rsid w:val="000E35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aliases w:val="webb"/>
    <w:basedOn w:val="Normlny"/>
    <w:uiPriority w:val="99"/>
    <w:unhideWhenUsed/>
    <w:qFormat/>
    <w:rsid w:val="000E35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9165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9165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9165A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9165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9165A"/>
    <w:rPr>
      <w:rFonts w:eastAsia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165A"/>
    <w:rPr>
      <w:rFonts w:ascii="Tahoma" w:eastAsia="Times New Roman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0A3D8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0A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3D8E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0A3D8E"/>
  </w:style>
  <w:style w:type="paragraph" w:styleId="Textpoznmkypodiarou">
    <w:name w:val="footnote text"/>
    <w:basedOn w:val="Normlny"/>
    <w:link w:val="TextpoznmkypodiarouChar"/>
    <w:semiHidden/>
    <w:rsid w:val="000A3D8E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0A3D8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A3D8E"/>
    <w:rPr>
      <w:vertAlign w:val="superscript"/>
    </w:rPr>
  </w:style>
  <w:style w:type="table" w:styleId="Mriekatabuky">
    <w:name w:val="Table Grid"/>
    <w:basedOn w:val="Normlnatabuka"/>
    <w:uiPriority w:val="59"/>
    <w:rsid w:val="000A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534D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534D7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534D79"/>
    <w:rPr>
      <w:rFonts w:cs="Times New Roman"/>
    </w:rPr>
  </w:style>
  <w:style w:type="paragraph" w:styleId="Bezriadkovania">
    <w:name w:val="No Spacing"/>
    <w:uiPriority w:val="1"/>
    <w:qFormat/>
    <w:rsid w:val="00534D79"/>
    <w:pPr>
      <w:spacing w:after="0" w:line="240" w:lineRule="auto"/>
    </w:pPr>
  </w:style>
  <w:style w:type="paragraph" w:styleId="Popis">
    <w:name w:val="caption"/>
    <w:basedOn w:val="Normlny"/>
    <w:next w:val="Normlny"/>
    <w:uiPriority w:val="35"/>
    <w:unhideWhenUsed/>
    <w:qFormat/>
    <w:rsid w:val="00534D79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arbora.morongova@culture.gov.s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476A-F886-4BA4-9275-67693EDA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6642</Words>
  <Characters>37862</Characters>
  <Application>Microsoft Office Word</Application>
  <DocSecurity>0</DocSecurity>
  <Lines>315</Lines>
  <Paragraphs>88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Morongová Barbora</dc:creator>
  <cp:lastModifiedBy>Wiedemann Miroslav</cp:lastModifiedBy>
  <cp:revision>12</cp:revision>
  <cp:lastPrinted>2021-12-27T07:27:00Z</cp:lastPrinted>
  <dcterms:created xsi:type="dcterms:W3CDTF">2021-12-26T12:53:00Z</dcterms:created>
  <dcterms:modified xsi:type="dcterms:W3CDTF">2021-12-27T07:27:00Z</dcterms:modified>
</cp:coreProperties>
</file>