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Pr="001A6FD1" w:rsidRDefault="001D7A2B" w:rsidP="001D7A2B">
      <w:pPr>
        <w:pStyle w:val="Nadpis2"/>
        <w:ind w:hanging="3649"/>
        <w:jc w:val="left"/>
      </w:pPr>
      <w:bookmarkStart w:id="0" w:name="_Hlk53653997"/>
      <w:r w:rsidRPr="001A6FD1">
        <w:t>ÚSTAVNOPRÁVNY VÝBOR</w:t>
      </w:r>
    </w:p>
    <w:p w14:paraId="67C163AA" w14:textId="0D2FC3D7" w:rsidR="001D7A2B" w:rsidRDefault="001D7A2B" w:rsidP="007D2BE9">
      <w:pPr>
        <w:rPr>
          <w:b/>
        </w:rPr>
      </w:pPr>
      <w:r w:rsidRPr="001A6FD1">
        <w:rPr>
          <w:b/>
        </w:rPr>
        <w:t>NÁRODNEJ RADY SLOVENSKEJ REPUBLIKY</w:t>
      </w:r>
    </w:p>
    <w:p w14:paraId="7C78D263" w14:textId="77777777" w:rsidR="009B4655" w:rsidRDefault="009B4655" w:rsidP="007D2BE9">
      <w:pPr>
        <w:rPr>
          <w:b/>
        </w:rPr>
      </w:pPr>
    </w:p>
    <w:p w14:paraId="011967D3" w14:textId="0B8F8CFD" w:rsidR="001D7A2B" w:rsidRPr="001A6FD1" w:rsidRDefault="001D7A2B" w:rsidP="001D7A2B"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</w:t>
      </w:r>
      <w:r w:rsidRPr="001A6FD1">
        <w:tab/>
      </w:r>
      <w:r w:rsidR="001208BB">
        <w:t>9</w:t>
      </w:r>
      <w:r w:rsidR="00611225">
        <w:t>1</w:t>
      </w:r>
      <w:r w:rsidRPr="001A6FD1">
        <w:t>. schôdza</w:t>
      </w:r>
    </w:p>
    <w:p w14:paraId="46B0AED1" w14:textId="6E07808A" w:rsidR="001D7A2B" w:rsidRPr="001A6FD1" w:rsidRDefault="001D7A2B" w:rsidP="001D7A2B">
      <w:pPr>
        <w:ind w:left="5592" w:hanging="12"/>
      </w:pPr>
      <w:r w:rsidRPr="001A6FD1">
        <w:t xml:space="preserve"> </w:t>
      </w:r>
      <w:r w:rsidRPr="001A6FD1">
        <w:tab/>
        <w:t xml:space="preserve"> </w:t>
      </w:r>
      <w:r w:rsidRPr="001A6FD1">
        <w:tab/>
        <w:t>Číslo: CRD-</w:t>
      </w:r>
      <w:r w:rsidR="00026947" w:rsidRPr="001A6FD1">
        <w:t>1</w:t>
      </w:r>
      <w:r w:rsidR="007D2BE9">
        <w:t>5</w:t>
      </w:r>
      <w:r w:rsidR="004D76CE">
        <w:t>8</w:t>
      </w:r>
      <w:r w:rsidR="009B4655">
        <w:t>6</w:t>
      </w:r>
      <w:r w:rsidRPr="001A6FD1">
        <w:t>/2021</w:t>
      </w:r>
    </w:p>
    <w:p w14:paraId="032F655E" w14:textId="6E180150" w:rsidR="001D7A2B" w:rsidRDefault="001D7A2B" w:rsidP="001D7A2B">
      <w:pPr>
        <w:pStyle w:val="Bezriadkovania"/>
      </w:pPr>
    </w:p>
    <w:p w14:paraId="29F73EC5" w14:textId="77777777" w:rsidR="009B4655" w:rsidRDefault="009B4655" w:rsidP="001D7A2B">
      <w:pPr>
        <w:pStyle w:val="Bezriadkovania"/>
      </w:pPr>
    </w:p>
    <w:p w14:paraId="4C507322" w14:textId="131774C0" w:rsidR="001D7A2B" w:rsidRPr="007558F5" w:rsidRDefault="007558F5" w:rsidP="001D7A2B">
      <w:pPr>
        <w:jc w:val="center"/>
        <w:rPr>
          <w:sz w:val="36"/>
          <w:szCs w:val="36"/>
        </w:rPr>
      </w:pPr>
      <w:r w:rsidRPr="007558F5">
        <w:rPr>
          <w:sz w:val="36"/>
          <w:szCs w:val="36"/>
        </w:rPr>
        <w:t>360</w:t>
      </w:r>
    </w:p>
    <w:p w14:paraId="455DAABB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U z n e s e n i e</w:t>
      </w:r>
    </w:p>
    <w:p w14:paraId="356BAE70" w14:textId="77777777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Ústavnoprávneho výboru Národnej rady Slovenskej republiky</w:t>
      </w:r>
    </w:p>
    <w:p w14:paraId="7F0FC4BE" w14:textId="4F24FCBF" w:rsidR="001D7A2B" w:rsidRPr="001A6FD1" w:rsidRDefault="001D7A2B" w:rsidP="001D7A2B">
      <w:pPr>
        <w:jc w:val="center"/>
        <w:rPr>
          <w:b/>
        </w:rPr>
      </w:pPr>
      <w:r w:rsidRPr="001A6FD1">
        <w:rPr>
          <w:b/>
        </w:rPr>
        <w:t>z</w:t>
      </w:r>
      <w:r w:rsidR="00DB3702" w:rsidRPr="001A6FD1">
        <w:rPr>
          <w:b/>
        </w:rPr>
        <w:t>o</w:t>
      </w:r>
      <w:r w:rsidR="007E610C" w:rsidRPr="001A6FD1">
        <w:rPr>
          <w:b/>
        </w:rPr>
        <w:t> </w:t>
      </w:r>
      <w:r w:rsidR="00DB3702" w:rsidRPr="001A6FD1">
        <w:rPr>
          <w:b/>
        </w:rPr>
        <w:t>14</w:t>
      </w:r>
      <w:r w:rsidR="007E610C" w:rsidRPr="001A6FD1">
        <w:rPr>
          <w:b/>
        </w:rPr>
        <w:t xml:space="preserve">. </w:t>
      </w:r>
      <w:r w:rsidR="00FB2E3C">
        <w:rPr>
          <w:b/>
        </w:rPr>
        <w:t>októbra</w:t>
      </w:r>
      <w:r w:rsidRPr="001A6FD1">
        <w:rPr>
          <w:b/>
        </w:rPr>
        <w:t xml:space="preserve"> 2021</w:t>
      </w:r>
    </w:p>
    <w:p w14:paraId="1AFBA6DC" w14:textId="77777777" w:rsidR="001D7A2B" w:rsidRPr="007D2BE9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587160E" w14:textId="6C9F44F7" w:rsidR="009B4655" w:rsidRPr="009B4655" w:rsidRDefault="001D7A2B" w:rsidP="009B4655">
      <w:pPr>
        <w:tabs>
          <w:tab w:val="left" w:pos="426"/>
        </w:tabs>
        <w:jc w:val="both"/>
        <w:rPr>
          <w:noProof/>
        </w:rPr>
      </w:pPr>
      <w:r w:rsidRPr="007D2BE9">
        <w:t>k</w:t>
      </w:r>
      <w:r w:rsidR="001F54AB">
        <w:t xml:space="preserve"> vládnemu </w:t>
      </w:r>
      <w:r w:rsidR="00AB6969" w:rsidRPr="007D2BE9">
        <w:t>návrhu</w:t>
      </w:r>
      <w:r w:rsidR="001F54AB">
        <w:t xml:space="preserve"> </w:t>
      </w:r>
      <w:r w:rsidR="001F54AB" w:rsidRPr="0087424E">
        <w:rPr>
          <w:noProof/>
        </w:rPr>
        <w:t xml:space="preserve">zákona, </w:t>
      </w:r>
      <w:r w:rsidR="009B4655" w:rsidRPr="0087424E">
        <w:rPr>
          <w:rFonts w:cs="Arial"/>
          <w:noProof/>
        </w:rPr>
        <w:t xml:space="preserve">ktorým sa mení a dopĺňa </w:t>
      </w:r>
      <w:r w:rsidR="009B4655" w:rsidRPr="0087424E">
        <w:rPr>
          <w:rFonts w:cs="Arial"/>
          <w:b/>
          <w:noProof/>
        </w:rPr>
        <w:t>zákon č. 56/2012 Z. z. o cestnej doprave</w:t>
      </w:r>
      <w:r w:rsidR="009B4655" w:rsidRPr="0087424E">
        <w:rPr>
          <w:rFonts w:cs="Arial"/>
          <w:noProof/>
        </w:rPr>
        <w:t xml:space="preserve"> v znení neskorších predpisov a ktorým sa dopĺňa zákon č. 461/2003 Z. z. o sociálnom poistení v znení neskorších predpisov (</w:t>
      </w:r>
      <w:r w:rsidR="009B4655" w:rsidRPr="0087424E">
        <w:rPr>
          <w:rFonts w:cs="Arial"/>
        </w:rPr>
        <w:t>tlač 657)</w:t>
      </w:r>
    </w:p>
    <w:p w14:paraId="6AB648E9" w14:textId="3F2EEB38" w:rsidR="009B4655" w:rsidRPr="0087424E" w:rsidRDefault="009B4655" w:rsidP="00960DEB">
      <w:pPr>
        <w:pStyle w:val="TxBrp9"/>
        <w:tabs>
          <w:tab w:val="left" w:pos="3828"/>
          <w:tab w:val="left" w:pos="3969"/>
        </w:tabs>
        <w:spacing w:line="240" w:lineRule="auto"/>
        <w:rPr>
          <w:sz w:val="24"/>
        </w:rPr>
      </w:pPr>
    </w:p>
    <w:p w14:paraId="6180B518" w14:textId="77777777" w:rsidR="00F77F33" w:rsidRPr="00F17FBA" w:rsidRDefault="00F77F33" w:rsidP="004D76CE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71F02F16" w14:textId="77777777"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14:paraId="264B6364" w14:textId="77777777"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  <w:r w:rsidRPr="001A6FD1">
        <w:t xml:space="preserve"> </w:t>
      </w:r>
    </w:p>
    <w:p w14:paraId="2C023EE2" w14:textId="77777777" w:rsidR="001D7A2B" w:rsidRPr="001A6FD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297A3498" w14:textId="11899855" w:rsidR="007D2BE9" w:rsidRPr="007D2BE9" w:rsidRDefault="00E84F94" w:rsidP="009B4655">
      <w:pPr>
        <w:tabs>
          <w:tab w:val="left" w:pos="426"/>
          <w:tab w:val="left" w:pos="1276"/>
        </w:tabs>
        <w:jc w:val="both"/>
      </w:pPr>
      <w:r w:rsidRPr="009B4655">
        <w:tab/>
      </w:r>
      <w:r w:rsidR="00F77F33" w:rsidRPr="009B4655">
        <w:tab/>
      </w:r>
      <w:r w:rsidR="00AB6969" w:rsidRPr="009B4655">
        <w:t>s</w:t>
      </w:r>
      <w:r w:rsidR="001F54AB" w:rsidRPr="009B4655">
        <w:rPr>
          <w:bCs/>
        </w:rPr>
        <w:t xml:space="preserve"> vládnym </w:t>
      </w:r>
      <w:r w:rsidR="004D76CE" w:rsidRPr="009B4655">
        <w:rPr>
          <w:bCs/>
        </w:rPr>
        <w:t>n</w:t>
      </w:r>
      <w:r w:rsidR="001D7A2B" w:rsidRPr="009B4655">
        <w:rPr>
          <w:bCs/>
        </w:rPr>
        <w:t>ávrhom</w:t>
      </w:r>
      <w:r w:rsidR="001F54AB" w:rsidRPr="009B4655">
        <w:rPr>
          <w:bCs/>
        </w:rPr>
        <w:t xml:space="preserve"> </w:t>
      </w:r>
      <w:r w:rsidR="001F54AB" w:rsidRPr="009B4655">
        <w:rPr>
          <w:noProof/>
        </w:rPr>
        <w:t xml:space="preserve">zákona, </w:t>
      </w:r>
      <w:r w:rsidR="009B4655" w:rsidRPr="009B4655">
        <w:rPr>
          <w:rFonts w:cs="Arial"/>
          <w:noProof/>
        </w:rPr>
        <w:t>ktorým sa mení a dopĺňa zákon č. 56/2012 Z. z. o cestnej doprave v znení neskorších predpisov a ktorým sa dopĺňa zákon č. 461/2003 Z. z. o sociálnom poistení v znení neskorších predpisov (</w:t>
      </w:r>
      <w:r w:rsidR="009B4655" w:rsidRPr="009B4655">
        <w:rPr>
          <w:rFonts w:cs="Arial"/>
        </w:rPr>
        <w:t>tlač 657)</w:t>
      </w:r>
      <w:r w:rsidR="009B4655">
        <w:rPr>
          <w:rFonts w:cs="Arial"/>
        </w:rPr>
        <w:t>;</w:t>
      </w:r>
    </w:p>
    <w:p w14:paraId="02199CEE" w14:textId="77777777" w:rsidR="00F77F33" w:rsidRPr="00F77F33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</w:rPr>
      </w:pPr>
    </w:p>
    <w:p w14:paraId="28723FB0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14:paraId="4201FE81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14:paraId="0D15F44C" w14:textId="77777777"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648110B7" w:rsidR="001D7A2B" w:rsidRPr="001F54AB" w:rsidRDefault="00E84F94" w:rsidP="004D76CE">
      <w:pPr>
        <w:tabs>
          <w:tab w:val="left" w:pos="426"/>
          <w:tab w:val="left" w:pos="1276"/>
        </w:tabs>
        <w:jc w:val="both"/>
      </w:pPr>
      <w:r w:rsidRPr="009B4655">
        <w:rPr>
          <w:rFonts w:cs="Arial"/>
          <w:noProof/>
        </w:rPr>
        <w:tab/>
      </w:r>
      <w:r w:rsidR="00F77F33" w:rsidRPr="009B4655">
        <w:rPr>
          <w:rFonts w:cs="Arial"/>
          <w:noProof/>
        </w:rPr>
        <w:tab/>
      </w:r>
      <w:r w:rsidR="001F54AB" w:rsidRPr="009B4655">
        <w:rPr>
          <w:rFonts w:cs="Arial"/>
          <w:noProof/>
        </w:rPr>
        <w:t xml:space="preserve">vládny </w:t>
      </w:r>
      <w:r w:rsidR="001D7A2B" w:rsidRPr="009B4655">
        <w:rPr>
          <w:bCs/>
        </w:rPr>
        <w:t>návrh</w:t>
      </w:r>
      <w:r w:rsidR="001F54AB" w:rsidRPr="009B4655">
        <w:rPr>
          <w:bCs/>
        </w:rPr>
        <w:t xml:space="preserve"> </w:t>
      </w:r>
      <w:r w:rsidR="001F54AB" w:rsidRPr="009B4655">
        <w:rPr>
          <w:noProof/>
        </w:rPr>
        <w:t xml:space="preserve">zákona, </w:t>
      </w:r>
      <w:r w:rsidR="009B4655" w:rsidRPr="009B4655">
        <w:rPr>
          <w:rFonts w:cs="Arial"/>
          <w:noProof/>
        </w:rPr>
        <w:t>ktorým sa mení a dopĺňa zákon č. 56/2012 Z. z. o cestnej doprave v znení neskorších predpisov a ktorým sa dopĺňa zákon č. 461/2003 Z. z. o sociálnom poistení v znení neskorších predpisov (</w:t>
      </w:r>
      <w:r w:rsidR="009B4655" w:rsidRPr="009B4655">
        <w:rPr>
          <w:rFonts w:cs="Arial"/>
        </w:rPr>
        <w:t>tlač 657)</w:t>
      </w:r>
      <w:r w:rsidR="004D76CE" w:rsidRPr="001F54AB">
        <w:t xml:space="preserve"> </w:t>
      </w:r>
      <w:r w:rsidR="001D7A2B" w:rsidRPr="001F54AB">
        <w:rPr>
          <w:b/>
          <w:bCs/>
        </w:rPr>
        <w:t>schváliť</w:t>
      </w:r>
      <w:r w:rsidR="001D7A2B" w:rsidRPr="001F54AB">
        <w:rPr>
          <w:bCs/>
        </w:rPr>
        <w:t xml:space="preserve"> so zmenami a doplnkami uvedenými v prílohe tohto uznesenia; </w:t>
      </w:r>
    </w:p>
    <w:p w14:paraId="444EF2A5" w14:textId="77777777" w:rsidR="001A6FD1" w:rsidRPr="001F54AB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14:paraId="38C10DCC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14:paraId="613B1F41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  <w:t xml:space="preserve"> </w:t>
      </w:r>
      <w:bookmarkStart w:id="1" w:name="_Hlk53657173"/>
      <w:r w:rsidRPr="001A6FD1">
        <w:t xml:space="preserve">predsedu výboru </w:t>
      </w:r>
    </w:p>
    <w:p w14:paraId="342AD9C7" w14:textId="77777777"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14:paraId="55A8A70D" w14:textId="37F2E3C7" w:rsidR="00522BC4" w:rsidRPr="004D76CE" w:rsidRDefault="001D7A2B" w:rsidP="004D76CE">
      <w:pPr>
        <w:pStyle w:val="Zkladntext"/>
        <w:tabs>
          <w:tab w:val="left" w:pos="1134"/>
          <w:tab w:val="left" w:pos="1276"/>
        </w:tabs>
        <w:ind w:firstLine="1134"/>
      </w:pPr>
      <w:r w:rsidRPr="001A6FD1">
        <w:t xml:space="preserve">predložiť stanovisko výboru k uvedenému návrhu zákona predsedovi gestorského </w:t>
      </w:r>
      <w:r w:rsidRPr="004D76CE">
        <w:t>Výboru Národnej rady Slovenskej republiky pre</w:t>
      </w:r>
      <w:bookmarkEnd w:id="1"/>
      <w:r w:rsidRPr="004D76CE">
        <w:t xml:space="preserve"> </w:t>
      </w:r>
      <w:r w:rsidR="009B4655">
        <w:t xml:space="preserve">hospodárske záležitosti. </w:t>
      </w:r>
    </w:p>
    <w:p w14:paraId="6501C4FB" w14:textId="422C2483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32819BDE" w14:textId="0602958B" w:rsidR="009B4655" w:rsidRDefault="009B4655" w:rsidP="001D7A2B">
      <w:pPr>
        <w:pStyle w:val="Zkladntext"/>
        <w:tabs>
          <w:tab w:val="left" w:pos="1134"/>
          <w:tab w:val="left" w:pos="1276"/>
        </w:tabs>
      </w:pPr>
    </w:p>
    <w:p w14:paraId="2C2FB2F0" w14:textId="77777777" w:rsidR="00960DEB" w:rsidRDefault="00960DEB" w:rsidP="001D7A2B">
      <w:pPr>
        <w:pStyle w:val="Zkladntext"/>
        <w:tabs>
          <w:tab w:val="left" w:pos="1134"/>
          <w:tab w:val="left" w:pos="1276"/>
        </w:tabs>
      </w:pPr>
    </w:p>
    <w:p w14:paraId="2EF7A91E" w14:textId="77777777" w:rsidR="004D76CE" w:rsidRPr="001A6FD1" w:rsidRDefault="004D76CE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14:paraId="3009DC2F" w14:textId="77777777"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14:paraId="085FF333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14:paraId="6401AF09" w14:textId="77777777" w:rsidR="001D7A2B" w:rsidRPr="001A6FD1" w:rsidRDefault="001D7A2B" w:rsidP="001D7A2B">
      <w:pPr>
        <w:tabs>
          <w:tab w:val="left" w:pos="1021"/>
        </w:tabs>
        <w:jc w:val="both"/>
      </w:pPr>
      <w:r w:rsidRPr="001A6FD1">
        <w:t xml:space="preserve">Ondrej Dostál </w:t>
      </w:r>
    </w:p>
    <w:p w14:paraId="2FA4DF5C" w14:textId="6E1FA409" w:rsidR="001D7A2B" w:rsidRDefault="001D7A2B" w:rsidP="001D7A2B">
      <w:pPr>
        <w:tabs>
          <w:tab w:val="left" w:pos="1021"/>
        </w:tabs>
        <w:jc w:val="both"/>
      </w:pPr>
      <w:r w:rsidRPr="001A6FD1">
        <w:t xml:space="preserve">Matúš Šutaj Eštok </w:t>
      </w:r>
    </w:p>
    <w:p w14:paraId="6319A642" w14:textId="77777777"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14:paraId="6A0C2A02" w14:textId="77777777"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14:paraId="6FB48E7A" w14:textId="65213FEE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7558F5">
        <w:rPr>
          <w:b/>
        </w:rPr>
        <w:t>360</w:t>
      </w:r>
    </w:p>
    <w:p w14:paraId="7CCAD2E8" w14:textId="103E5782"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A6FD1">
        <w:rPr>
          <w:b/>
        </w:rPr>
        <w:t>o</w:t>
      </w:r>
      <w:r w:rsidR="00AB6969" w:rsidRPr="001A6FD1">
        <w:rPr>
          <w:b/>
        </w:rPr>
        <w:t> </w:t>
      </w:r>
      <w:r w:rsidR="001A6FD1">
        <w:rPr>
          <w:b/>
        </w:rPr>
        <w:t>14. októbra</w:t>
      </w:r>
      <w:r w:rsidRPr="001A6FD1">
        <w:rPr>
          <w:b/>
        </w:rPr>
        <w:t xml:space="preserve"> 2021</w:t>
      </w:r>
    </w:p>
    <w:p w14:paraId="0C0A0067" w14:textId="1EB99A0B"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14:paraId="301FE7F2" w14:textId="0C1F5C5F" w:rsidR="001D7A2B" w:rsidRPr="001A6FD1" w:rsidRDefault="001D7A2B" w:rsidP="001D7A2B">
      <w:pPr>
        <w:rPr>
          <w:lang w:eastAsia="en-US"/>
        </w:rPr>
      </w:pPr>
    </w:p>
    <w:p w14:paraId="2A275CE3" w14:textId="43234908" w:rsidR="00DB3702" w:rsidRPr="001A6FD1" w:rsidRDefault="00DB3702" w:rsidP="001D7A2B">
      <w:pPr>
        <w:rPr>
          <w:lang w:eastAsia="en-US"/>
        </w:rPr>
      </w:pPr>
    </w:p>
    <w:p w14:paraId="3BB58635" w14:textId="77777777" w:rsidR="00DB3702" w:rsidRPr="001A6FD1" w:rsidRDefault="00DB3702" w:rsidP="001D7A2B">
      <w:pPr>
        <w:rPr>
          <w:lang w:eastAsia="en-US"/>
        </w:rPr>
      </w:pPr>
    </w:p>
    <w:p w14:paraId="5311EC94" w14:textId="77777777" w:rsidR="001D7A2B" w:rsidRPr="001A6FD1" w:rsidRDefault="001D7A2B" w:rsidP="001D7A2B">
      <w:pPr>
        <w:rPr>
          <w:lang w:eastAsia="en-US"/>
        </w:rPr>
      </w:pPr>
    </w:p>
    <w:p w14:paraId="71ADD669" w14:textId="77777777"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14:paraId="35076285" w14:textId="77777777" w:rsidR="001D7A2B" w:rsidRPr="001A6FD1" w:rsidRDefault="001D7A2B" w:rsidP="001D7A2B">
      <w:pPr>
        <w:tabs>
          <w:tab w:val="left" w:pos="1021"/>
        </w:tabs>
        <w:jc w:val="both"/>
      </w:pPr>
    </w:p>
    <w:p w14:paraId="71176DA0" w14:textId="0A87FD08" w:rsidR="001F54AB" w:rsidRPr="001F54AB" w:rsidRDefault="001D7A2B" w:rsidP="009B4655">
      <w:pPr>
        <w:tabs>
          <w:tab w:val="left" w:pos="426"/>
        </w:tabs>
        <w:jc w:val="both"/>
        <w:rPr>
          <w:b/>
        </w:rPr>
      </w:pPr>
      <w:r w:rsidRPr="009B4655">
        <w:rPr>
          <w:b/>
          <w:color w:val="333333"/>
        </w:rPr>
        <w:t>k</w:t>
      </w:r>
      <w:r w:rsidR="001F54AB" w:rsidRPr="009B4655">
        <w:rPr>
          <w:b/>
          <w:color w:val="333333"/>
        </w:rPr>
        <w:t xml:space="preserve"> vládnemu </w:t>
      </w:r>
      <w:r w:rsidRPr="009B4655">
        <w:rPr>
          <w:b/>
        </w:rPr>
        <w:t xml:space="preserve">návrhu </w:t>
      </w:r>
      <w:r w:rsidR="001F54AB" w:rsidRPr="009B4655">
        <w:rPr>
          <w:b/>
          <w:noProof/>
        </w:rPr>
        <w:t xml:space="preserve">zákona, </w:t>
      </w:r>
      <w:r w:rsidR="009B4655" w:rsidRPr="009B4655">
        <w:rPr>
          <w:rFonts w:cs="Arial"/>
          <w:b/>
          <w:noProof/>
        </w:rPr>
        <w:t>ktorým sa mení a dopĺňa zákon č. 56/20</w:t>
      </w:r>
      <w:bookmarkStart w:id="2" w:name="_GoBack"/>
      <w:bookmarkEnd w:id="2"/>
      <w:r w:rsidR="009B4655" w:rsidRPr="009B4655">
        <w:rPr>
          <w:rFonts w:cs="Arial"/>
          <w:b/>
          <w:noProof/>
        </w:rPr>
        <w:t>12 Z. z. o cestnej doprave v znení neskorších predpisov a ktorým sa dopĺňa zákon č. 461/2003 Z. z. o sociálnom poistení v znení neskorších predpisov (</w:t>
      </w:r>
      <w:r w:rsidR="009B4655" w:rsidRPr="009B4655">
        <w:rPr>
          <w:rFonts w:cs="Arial"/>
          <w:b/>
        </w:rPr>
        <w:t>tlač 657)</w:t>
      </w:r>
    </w:p>
    <w:p w14:paraId="07F9A865" w14:textId="286DF413"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</w:t>
      </w:r>
      <w:r w:rsidR="004D76CE">
        <w:rPr>
          <w:b/>
          <w:bCs/>
          <w:szCs w:val="24"/>
        </w:rPr>
        <w:t>_________</w:t>
      </w:r>
    </w:p>
    <w:bookmarkEnd w:id="0"/>
    <w:p w14:paraId="2186F470" w14:textId="77777777" w:rsidR="00CC17E5" w:rsidRPr="00CC17E5" w:rsidRDefault="00CC17E5" w:rsidP="00CC17E5">
      <w:pPr>
        <w:pStyle w:val="Odsekzoznamu"/>
        <w:spacing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515C23E9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v 6. bode, § 6a ods. 1</w:t>
      </w:r>
      <w:r w:rsidRPr="00CC17E5">
        <w:rPr>
          <w:rFonts w:ascii="Times New Roman" w:hAnsi="Times New Roman"/>
          <w:sz w:val="24"/>
          <w:szCs w:val="24"/>
        </w:rPr>
        <w:t xml:space="preserve"> sa slová „sa vydáva na základe žiadosti osoby, ktorá“ nahrádzajú slovami „vydáva ministerstvo na základe žiadosti prevádzkovateľa cestnej dopravy, ktorý“.</w:t>
      </w:r>
    </w:p>
    <w:p w14:paraId="56DA7676" w14:textId="77777777" w:rsidR="00CC17E5" w:rsidRPr="00CC17E5" w:rsidRDefault="00CC17E5" w:rsidP="00CC17E5">
      <w:pPr>
        <w:pStyle w:val="Odsekzoznamu"/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sz w:val="24"/>
          <w:szCs w:val="24"/>
        </w:rPr>
        <w:t xml:space="preserve">Legislatívno-technická úprava spresňuje ustanovenie v súlade s terminológiou používanou v zákone č. 56/2012 Z. z.   § 41 ods. 1 písm. m) zákona č. 56/2012 Z. z. a s nariadením (ES) č. 1072/2009, podľa ktorého sa osvedčenie vodiča vydáva na základe žiadosti dopravcu, ktorý je držiteľom licencie Spoločenstva, pričom osoba, ktorá zamestnáva  vodičov, ako termín navrhnutý v návrhu zákona, s ním nemusí byť totožná.  </w:t>
      </w:r>
    </w:p>
    <w:p w14:paraId="15FF7E63" w14:textId="77777777" w:rsidR="00CC17E5" w:rsidRPr="00CC17E5" w:rsidRDefault="00CC17E5" w:rsidP="00CC17E5">
      <w:pPr>
        <w:pStyle w:val="Odsekzoznamu"/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</w:p>
    <w:p w14:paraId="05A05690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v 8. bode, § 7 písm. m)</w:t>
      </w:r>
      <w:r w:rsidRPr="00CC17E5">
        <w:rPr>
          <w:rFonts w:ascii="Times New Roman" w:hAnsi="Times New Roman"/>
          <w:sz w:val="24"/>
          <w:szCs w:val="24"/>
        </w:rPr>
        <w:t xml:space="preserve"> sa slová „orgánu, ktorý ho vydal, ak prestali platiť podmienky“ nahrádzajú slovami „ministerstvu, ak vodič prestal spĺňať podmienky“.</w:t>
      </w:r>
    </w:p>
    <w:p w14:paraId="7325876F" w14:textId="50B2D970" w:rsidR="00CC17E5" w:rsidRPr="00CC17E5" w:rsidRDefault="00CC17E5" w:rsidP="00CC17E5">
      <w:pPr>
        <w:pStyle w:val="Odsekzoznamu"/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sz w:val="24"/>
          <w:szCs w:val="24"/>
        </w:rPr>
        <w:t xml:space="preserve">Legislatívno-technická úprava spresňuje ustanovenie v súlade s bodom 6. návrhu zákona, s § 41 ods. 1 písm. m) a </w:t>
      </w:r>
      <w:r w:rsidR="00035ABB">
        <w:rPr>
          <w:rFonts w:ascii="Times New Roman" w:hAnsi="Times New Roman"/>
          <w:sz w:val="24"/>
          <w:szCs w:val="24"/>
        </w:rPr>
        <w:t xml:space="preserve">s platným sankčným ustanovením </w:t>
      </w:r>
      <w:r w:rsidRPr="00CC17E5">
        <w:rPr>
          <w:rFonts w:ascii="Times New Roman" w:hAnsi="Times New Roman"/>
          <w:sz w:val="24"/>
          <w:szCs w:val="24"/>
        </w:rPr>
        <w:t xml:space="preserve">v </w:t>
      </w:r>
      <w:r w:rsidR="00035ABB">
        <w:rPr>
          <w:rFonts w:ascii="Times New Roman" w:hAnsi="Times New Roman"/>
          <w:sz w:val="24"/>
          <w:szCs w:val="24"/>
        </w:rPr>
        <w:t> </w:t>
      </w:r>
      <w:r w:rsidRPr="00CC17E5">
        <w:rPr>
          <w:rFonts w:ascii="Times New Roman" w:hAnsi="Times New Roman"/>
          <w:sz w:val="24"/>
          <w:szCs w:val="24"/>
        </w:rPr>
        <w:t xml:space="preserve">§ 48 písm. l) zákona č. 56/2012 Z. z.  </w:t>
      </w:r>
    </w:p>
    <w:p w14:paraId="01C9A537" w14:textId="77777777" w:rsidR="00CC17E5" w:rsidRPr="00CC17E5" w:rsidRDefault="00CC17E5" w:rsidP="00CC17E5">
      <w:pPr>
        <w:pStyle w:val="Odsekzoznamu"/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</w:p>
    <w:p w14:paraId="2FD3D412" w14:textId="1CCA7D71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9. bode, § 7a ods. 5 poznámke pod čiarou k odkazu 30i</w:t>
      </w:r>
      <w:r w:rsidR="00035ABB">
        <w:rPr>
          <w:rFonts w:ascii="Times New Roman" w:hAnsi="Times New Roman"/>
          <w:sz w:val="24"/>
          <w:szCs w:val="24"/>
        </w:rPr>
        <w:t xml:space="preserve">  sa vypúšťajú slová </w:t>
      </w:r>
      <w:r w:rsidRPr="00CC17E5">
        <w:rPr>
          <w:rFonts w:ascii="Times New Roman" w:hAnsi="Times New Roman"/>
          <w:sz w:val="24"/>
          <w:szCs w:val="24"/>
        </w:rPr>
        <w:t xml:space="preserve">„v </w:t>
      </w:r>
      <w:r w:rsidR="00035ABB">
        <w:rPr>
          <w:rFonts w:ascii="Times New Roman" w:hAnsi="Times New Roman"/>
          <w:sz w:val="24"/>
          <w:szCs w:val="24"/>
        </w:rPr>
        <w:t> </w:t>
      </w:r>
      <w:r w:rsidRPr="00CC17E5">
        <w:rPr>
          <w:rFonts w:ascii="Times New Roman" w:hAnsi="Times New Roman"/>
          <w:sz w:val="24"/>
          <w:szCs w:val="24"/>
        </w:rPr>
        <w:t>platnom znení“  a na konci sa pripájajú slová „v platnom znení“.</w:t>
      </w:r>
    </w:p>
    <w:p w14:paraId="6C7B8D02" w14:textId="77777777" w:rsidR="00CC17E5" w:rsidRPr="00CC17E5" w:rsidRDefault="00CC17E5" w:rsidP="00CC17E5">
      <w:pPr>
        <w:spacing w:after="120"/>
        <w:ind w:left="1701"/>
        <w:jc w:val="both"/>
      </w:pPr>
      <w:r w:rsidRPr="00CC17E5">
        <w:t>Legislatívno-technická úprava opravujúca nesprávnu citáciu právne záväzných aktov EÚ v poznámke pod čiarou.</w:t>
      </w:r>
    </w:p>
    <w:p w14:paraId="5ADD67BB" w14:textId="77777777" w:rsidR="00CC17E5" w:rsidRPr="00CC17E5" w:rsidRDefault="00CC17E5" w:rsidP="00CC17E5">
      <w:pPr>
        <w:spacing w:after="120"/>
        <w:ind w:left="1701"/>
        <w:jc w:val="both"/>
      </w:pPr>
    </w:p>
    <w:p w14:paraId="7AE1613F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14. bode, § 37a ods. 1 písm. f)</w:t>
      </w:r>
      <w:r w:rsidRPr="00CC17E5">
        <w:rPr>
          <w:rFonts w:ascii="Times New Roman" w:hAnsi="Times New Roman"/>
          <w:sz w:val="24"/>
          <w:szCs w:val="24"/>
        </w:rPr>
        <w:t xml:space="preserve"> sa vypúšťa slovo „a“.</w:t>
      </w:r>
    </w:p>
    <w:p w14:paraId="335CB8CE" w14:textId="77777777" w:rsidR="00CC17E5" w:rsidRPr="00CC17E5" w:rsidRDefault="00CC17E5" w:rsidP="00CC17E5">
      <w:pPr>
        <w:spacing w:after="120"/>
        <w:ind w:left="1701"/>
        <w:jc w:val="both"/>
      </w:pPr>
      <w:r w:rsidRPr="00CC17E5">
        <w:t>Legislatívno-technická úprava vypúšťa nadbytočnú spojku v súvislosti s povinnosťou poverenej organizácie mať uzatvorené poistenie podľa druhu výkonu činnosti počas celej doby poverenia.</w:t>
      </w:r>
    </w:p>
    <w:p w14:paraId="072A87B0" w14:textId="77777777" w:rsidR="00CC17E5" w:rsidRPr="00CC17E5" w:rsidRDefault="00CC17E5" w:rsidP="00CC17E5">
      <w:pPr>
        <w:pStyle w:val="Odsekzoznamu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5A41E0B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V čl. I 14. bode, § 37a ods. 1 písm. h) </w:t>
      </w:r>
      <w:r w:rsidRPr="00CC17E5">
        <w:rPr>
          <w:rFonts w:ascii="Times New Roman" w:hAnsi="Times New Roman"/>
          <w:sz w:val="24"/>
          <w:szCs w:val="24"/>
        </w:rPr>
        <w:t>sa vypúšťa slovo „písomne“.</w:t>
      </w:r>
    </w:p>
    <w:p w14:paraId="04213AD5" w14:textId="77777777" w:rsidR="00CC17E5" w:rsidRPr="00CC17E5" w:rsidRDefault="00CC17E5" w:rsidP="00CC17E5">
      <w:pPr>
        <w:pStyle w:val="Odsekzoznamu"/>
        <w:spacing w:after="120"/>
        <w:ind w:left="170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7E5">
        <w:rPr>
          <w:rFonts w:ascii="Times New Roman" w:hAnsi="Times New Roman"/>
          <w:sz w:val="24"/>
          <w:szCs w:val="24"/>
        </w:rPr>
        <w:t>Legislatívno-technická úprava vypúšťa nadbytočné slovo v súvislosti s povinnosťou poverenej organizácie informovať o vykonávanej činnosti v elektronickej podobe alebo listinnej podobe.</w:t>
      </w:r>
    </w:p>
    <w:p w14:paraId="09DA9EA7" w14:textId="77777777" w:rsidR="00CC17E5" w:rsidRPr="00CC17E5" w:rsidRDefault="00CC17E5" w:rsidP="00CC17E5">
      <w:pPr>
        <w:pStyle w:val="Odsekzoznamu"/>
        <w:rPr>
          <w:rFonts w:ascii="Times New Roman" w:hAnsi="Times New Roman"/>
          <w:b/>
          <w:sz w:val="24"/>
          <w:szCs w:val="24"/>
          <w:u w:val="single"/>
        </w:rPr>
      </w:pPr>
    </w:p>
    <w:p w14:paraId="230512A9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17. bode, § 41 ods. 1 písm. l) druhom bode</w:t>
      </w:r>
      <w:r w:rsidRPr="00CC17E5">
        <w:rPr>
          <w:rFonts w:ascii="Times New Roman" w:hAnsi="Times New Roman"/>
          <w:sz w:val="24"/>
          <w:szCs w:val="24"/>
        </w:rPr>
        <w:t xml:space="preserve"> sa slová „podľa osobitného predpisu</w:t>
      </w:r>
      <w:r w:rsidRPr="00CC17E5">
        <w:rPr>
          <w:rFonts w:ascii="Times New Roman" w:hAnsi="Times New Roman"/>
          <w:sz w:val="24"/>
          <w:szCs w:val="24"/>
          <w:vertAlign w:val="superscript"/>
        </w:rPr>
        <w:t>55a)</w:t>
      </w:r>
      <w:r w:rsidRPr="00CC17E5">
        <w:rPr>
          <w:rFonts w:ascii="Times New Roman" w:hAnsi="Times New Roman"/>
          <w:sz w:val="24"/>
          <w:szCs w:val="24"/>
        </w:rPr>
        <w:t>“ presúvajú na začiatok pred slovo „informácie“.</w:t>
      </w:r>
    </w:p>
    <w:p w14:paraId="14A99465" w14:textId="77777777" w:rsidR="00CC17E5" w:rsidRPr="00CC17E5" w:rsidRDefault="00CC17E5" w:rsidP="00CC17E5">
      <w:pPr>
        <w:spacing w:after="120"/>
        <w:ind w:left="1701"/>
        <w:jc w:val="both"/>
      </w:pPr>
      <w:r w:rsidRPr="00CC17E5">
        <w:t xml:space="preserve">Legislatívno-technická úprava precizuje ustanovenie v súlade s informačnou povinnosťou podľa nariadenia (ES) č. 1071/2009, ktorej obsahom sú nielen informácie </w:t>
      </w:r>
      <w:r w:rsidRPr="00CC17E5">
        <w:rPr>
          <w:rStyle w:val="awspan1"/>
        </w:rPr>
        <w:t>o zaslaných žiadostiach, ale aj informácie o </w:t>
      </w:r>
      <w:proofErr w:type="spellStart"/>
      <w:r w:rsidRPr="00CC17E5">
        <w:rPr>
          <w:rStyle w:val="awspan1"/>
        </w:rPr>
        <w:t>obdržaných</w:t>
      </w:r>
      <w:proofErr w:type="spellEnd"/>
      <w:r w:rsidRPr="00CC17E5">
        <w:rPr>
          <w:rStyle w:val="awspan1"/>
        </w:rPr>
        <w:t xml:space="preserve"> odpovediach a o prijatých opatreniach, a preto je potrebné presunutie odkazu na osobitný predpis, ktorým je nariadenie (ES) č. 1071/2009.</w:t>
      </w:r>
    </w:p>
    <w:p w14:paraId="48AEA69B" w14:textId="77777777" w:rsidR="00CC17E5" w:rsidRPr="00CC17E5" w:rsidRDefault="00CC17E5" w:rsidP="00CC17E5">
      <w:pPr>
        <w:pStyle w:val="Odsekzoznamu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F3A5FD3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17. bode, § 41 ods. 1 písm. l) druhom bode v poznámke pod čiarou k odkazu 55a</w:t>
      </w:r>
      <w:r w:rsidRPr="00CC17E5">
        <w:rPr>
          <w:rFonts w:ascii="Times New Roman" w:hAnsi="Times New Roman"/>
          <w:sz w:val="24"/>
          <w:szCs w:val="24"/>
        </w:rPr>
        <w:t xml:space="preserve"> sa slová „Čl. 18 ods. 4 až 9 nariadenia Európskeho parlamentu a Rady“ nahrádzajú slovami „Čl. 18 ods. 4 až 7 a čl. 26 ods. 3 nariadenia“.</w:t>
      </w:r>
    </w:p>
    <w:p w14:paraId="2D7B017D" w14:textId="77777777" w:rsidR="00CC17E5" w:rsidRPr="00CC17E5" w:rsidRDefault="00CC17E5" w:rsidP="00CC17E5">
      <w:pPr>
        <w:spacing w:after="120"/>
        <w:ind w:left="1701"/>
        <w:jc w:val="both"/>
      </w:pPr>
      <w:r w:rsidRPr="00CC17E5">
        <w:t xml:space="preserve">Legislatívno-technická úprava precizuje ustanovenie ustanovujúce informačnú povinnosť podľa nariadenia (ES) č. 1071/2009 presným určením relevantných ustanovení </w:t>
      </w:r>
      <w:r w:rsidRPr="00CC17E5">
        <w:rPr>
          <w:rStyle w:val="awspan1"/>
        </w:rPr>
        <w:t>nariadenia (ES) č. 1071/2009 a doplnením  o čl. 26 ods. 3 nariadenia  (ES) č. 1071/2009, ktorý rovnako ustanovuje povinnosť</w:t>
      </w:r>
      <w:r w:rsidRPr="00CC17E5">
        <w:t xml:space="preserve"> predkladať správy Európskej komisii s uvedenými informáciami.</w:t>
      </w:r>
    </w:p>
    <w:p w14:paraId="62F4D82C" w14:textId="77777777" w:rsidR="00CC17E5" w:rsidRPr="00CC17E5" w:rsidRDefault="00CC17E5" w:rsidP="00CC17E5">
      <w:pPr>
        <w:spacing w:after="120"/>
        <w:ind w:left="1701"/>
        <w:jc w:val="both"/>
      </w:pPr>
    </w:p>
    <w:p w14:paraId="6615FFED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31. bode, § 48 ods. 5 v poznámke pod čiarou k odkazu 62b</w:t>
      </w:r>
      <w:r w:rsidRPr="00CC17E5">
        <w:rPr>
          <w:rFonts w:ascii="Times New Roman" w:hAnsi="Times New Roman"/>
          <w:sz w:val="24"/>
          <w:szCs w:val="24"/>
        </w:rPr>
        <w:t xml:space="preserve"> sa vypúšťajú slová „Európskeho parlamentu a Rady“ a na konci sa pripájajú slová „v platnom znení“.</w:t>
      </w:r>
    </w:p>
    <w:p w14:paraId="75080F2C" w14:textId="77777777" w:rsidR="00CC17E5" w:rsidRPr="00CC17E5" w:rsidRDefault="00CC17E5" w:rsidP="00CC17E5">
      <w:pPr>
        <w:spacing w:after="120"/>
        <w:ind w:left="1701"/>
        <w:jc w:val="both"/>
      </w:pPr>
      <w:r w:rsidRPr="00CC17E5">
        <w:t>Legislatívno-technická úprava opravujúca nesprávnu citáciu právne záväzných aktov EÚ v poznámke pod čiarou.</w:t>
      </w:r>
    </w:p>
    <w:p w14:paraId="513AF049" w14:textId="77777777" w:rsidR="00CC17E5" w:rsidRPr="00CC17E5" w:rsidRDefault="00CC17E5" w:rsidP="00CC17E5">
      <w:pPr>
        <w:spacing w:after="120"/>
        <w:ind w:left="1701"/>
        <w:jc w:val="both"/>
      </w:pPr>
    </w:p>
    <w:p w14:paraId="5D211089" w14:textId="77777777" w:rsidR="00CC17E5" w:rsidRPr="00CC17E5" w:rsidRDefault="00CC17E5" w:rsidP="00CC17E5">
      <w:pPr>
        <w:pStyle w:val="Odsekzoznamu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7E5">
        <w:rPr>
          <w:rFonts w:ascii="Times New Roman" w:hAnsi="Times New Roman"/>
          <w:b/>
          <w:sz w:val="24"/>
          <w:szCs w:val="24"/>
          <w:u w:val="single"/>
        </w:rPr>
        <w:t>V čl. I 39. bod</w:t>
      </w:r>
      <w:r w:rsidRPr="00CC17E5">
        <w:rPr>
          <w:rFonts w:ascii="Times New Roman" w:hAnsi="Times New Roman"/>
          <w:sz w:val="24"/>
          <w:szCs w:val="24"/>
        </w:rPr>
        <w:t xml:space="preserve"> znie:</w:t>
      </w:r>
    </w:p>
    <w:p w14:paraId="588446D0" w14:textId="77777777" w:rsidR="00CC17E5" w:rsidRPr="00CC17E5" w:rsidRDefault="00CC17E5" w:rsidP="00CC17E5">
      <w:pPr>
        <w:spacing w:after="120" w:line="360" w:lineRule="auto"/>
        <w:jc w:val="both"/>
        <w:rPr>
          <w:color w:val="000000"/>
        </w:rPr>
      </w:pPr>
      <w:r w:rsidRPr="00CC17E5">
        <w:rPr>
          <w:color w:val="000000"/>
        </w:rPr>
        <w:t>„39. Príloha sa dopĺňa deviatym  a desiatym bodom, ktoré znejú:</w:t>
      </w:r>
    </w:p>
    <w:p w14:paraId="659D7ABE" w14:textId="494F9C11" w:rsidR="00CC17E5" w:rsidRPr="00CC17E5" w:rsidRDefault="00CC17E5" w:rsidP="00CC17E5">
      <w:pPr>
        <w:spacing w:after="120" w:line="360" w:lineRule="auto"/>
        <w:jc w:val="both"/>
      </w:pPr>
      <w:r w:rsidRPr="00CC17E5">
        <w:rPr>
          <w:color w:val="000000"/>
        </w:rPr>
        <w:t>„9. Smernica Európskeho parlamentu a Rady (EÚ) 2020/1057 z 15. júla 2020, ktorou sa stanovujú špecifické pravidlá vo vzťahu k smernici</w:t>
      </w:r>
      <w:r w:rsidR="00035ABB">
        <w:rPr>
          <w:color w:val="000000"/>
        </w:rPr>
        <w:t xml:space="preserve"> 96/71/ES a smernici 2014/67/EÚ </w:t>
      </w:r>
      <w:r w:rsidRPr="00CC17E5">
        <w:rPr>
          <w:color w:val="000000"/>
        </w:rPr>
        <w:t xml:space="preserve">pre </w:t>
      </w:r>
      <w:r w:rsidR="00035ABB">
        <w:rPr>
          <w:color w:val="000000"/>
        </w:rPr>
        <w:t> </w:t>
      </w:r>
      <w:r w:rsidRPr="00CC17E5">
        <w:rPr>
          <w:color w:val="000000"/>
        </w:rPr>
        <w:t>vysielanie vodičov v odvetví cestnej dopravy a ktorou sa mení smernica 2006/22/ES, pokiaľ ide o požiadavky týkajúce sa dodržiavania predpisov, a nariadenie (EÚ) č. 1024/2012 (Ú. v. EÚ L 249, 31. 7. 2020).</w:t>
      </w:r>
    </w:p>
    <w:p w14:paraId="657ABB6A" w14:textId="77777777" w:rsidR="00CC17E5" w:rsidRPr="00CC17E5" w:rsidRDefault="00CC17E5" w:rsidP="00CC17E5">
      <w:pPr>
        <w:spacing w:after="120" w:line="360" w:lineRule="auto"/>
        <w:jc w:val="both"/>
        <w:rPr>
          <w:color w:val="000000"/>
        </w:rPr>
      </w:pPr>
      <w:r w:rsidRPr="00CC17E5">
        <w:rPr>
          <w:color w:val="000000"/>
        </w:rPr>
        <w:lastRenderedPageBreak/>
        <w:t>10.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Delegovaná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smernica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Komisie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(EÚ)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2020/1833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z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2.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októbra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2020,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ktorou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sa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menia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prílohy</w:t>
      </w:r>
      <w:r w:rsidRPr="00CC17E5">
        <w:rPr>
          <w:color w:val="000000"/>
          <w:spacing w:val="-1"/>
        </w:rPr>
        <w:t xml:space="preserve"> </w:t>
      </w:r>
      <w:r w:rsidRPr="00CC17E5">
        <w:rPr>
          <w:color w:val="000000"/>
        </w:rPr>
        <w:t>k smernici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Európskeho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parlamentu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a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Rady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2008/68/ES,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pokiaľ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ide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o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prispôsobenie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vedeckému</w:t>
      </w:r>
      <w:r w:rsidRPr="00CC17E5">
        <w:rPr>
          <w:color w:val="000000"/>
          <w:spacing w:val="11"/>
        </w:rPr>
        <w:t xml:space="preserve"> </w:t>
      </w:r>
      <w:r w:rsidRPr="00CC17E5">
        <w:rPr>
          <w:color w:val="000000"/>
        </w:rPr>
        <w:t>a technickému pokroku (Ú. v. EÚ L 408, 4. 12. 2020).“.“.</w:t>
      </w:r>
    </w:p>
    <w:p w14:paraId="3074BD08" w14:textId="3876C132" w:rsidR="00CC17E5" w:rsidRPr="00CC17E5" w:rsidRDefault="00CC17E5" w:rsidP="00CC17E5">
      <w:pPr>
        <w:spacing w:after="120"/>
        <w:ind w:left="1701"/>
        <w:jc w:val="both"/>
      </w:pPr>
      <w:r w:rsidRPr="00CC17E5">
        <w:t xml:space="preserve">Legislatívno-technická úprava </w:t>
      </w:r>
      <w:r w:rsidR="00035ABB">
        <w:t xml:space="preserve">dopĺňa ustanovenie v súvislosti </w:t>
      </w:r>
      <w:r w:rsidRPr="00CC17E5">
        <w:t xml:space="preserve">s </w:t>
      </w:r>
      <w:r w:rsidR="00035ABB">
        <w:t> </w:t>
      </w:r>
      <w:r w:rsidRPr="00CC17E5">
        <w:t>transpozíciou</w:t>
      </w:r>
      <w:r w:rsidRPr="00CC17E5">
        <w:rPr>
          <w:color w:val="000000"/>
        </w:rPr>
        <w:t xml:space="preserve"> smernice (EÚ) 2020/1057, ktorú návrh zákona preberá v obsahovo relevantnej časti. V súlade s čl. 9  ods. 1 smernice (EÚ) 2020/1057 uvedú členské štáty v prijatých opatreniach odkaz na túto smernicu, ktorý v návrhu zákona absentuje.</w:t>
      </w:r>
    </w:p>
    <w:p w14:paraId="0984A87D" w14:textId="77777777" w:rsidR="00CC17E5" w:rsidRPr="00CC17E5" w:rsidRDefault="00CC17E5" w:rsidP="00CC17E5">
      <w:pPr>
        <w:pStyle w:val="Odsekzoznamu"/>
        <w:spacing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14:paraId="0FBDF0C1" w14:textId="77777777" w:rsidR="001D7A2B" w:rsidRPr="00CC17E5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CC17E5" w:rsidRDefault="001D7A2B" w:rsidP="001D7A2B"/>
    <w:p w14:paraId="18B20E9F" w14:textId="77777777" w:rsidR="001D7A2B" w:rsidRPr="00CC17E5" w:rsidRDefault="001D7A2B" w:rsidP="001D7A2B"/>
    <w:p w14:paraId="56BDB17E" w14:textId="77777777" w:rsidR="00747312" w:rsidRPr="00CC17E5" w:rsidRDefault="00747312"/>
    <w:sectPr w:rsidR="00747312" w:rsidRPr="00CC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2F1A"/>
    <w:multiLevelType w:val="hybridMultilevel"/>
    <w:tmpl w:val="BA98F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26256"/>
    <w:rsid w:val="00026947"/>
    <w:rsid w:val="00035ABB"/>
    <w:rsid w:val="001208BB"/>
    <w:rsid w:val="00124DE6"/>
    <w:rsid w:val="00194D0C"/>
    <w:rsid w:val="001A6FD1"/>
    <w:rsid w:val="001D7A2B"/>
    <w:rsid w:val="001F54AB"/>
    <w:rsid w:val="00222CF3"/>
    <w:rsid w:val="0024454D"/>
    <w:rsid w:val="00426966"/>
    <w:rsid w:val="00462BC3"/>
    <w:rsid w:val="004D76CE"/>
    <w:rsid w:val="004E6345"/>
    <w:rsid w:val="00522BC4"/>
    <w:rsid w:val="005512EC"/>
    <w:rsid w:val="00551A91"/>
    <w:rsid w:val="00601F04"/>
    <w:rsid w:val="00611225"/>
    <w:rsid w:val="00647C69"/>
    <w:rsid w:val="006678BC"/>
    <w:rsid w:val="006811E0"/>
    <w:rsid w:val="006D0662"/>
    <w:rsid w:val="007262C0"/>
    <w:rsid w:val="00747312"/>
    <w:rsid w:val="007558F5"/>
    <w:rsid w:val="007C23A2"/>
    <w:rsid w:val="007D2BE9"/>
    <w:rsid w:val="007E610C"/>
    <w:rsid w:val="00960DEB"/>
    <w:rsid w:val="009B4655"/>
    <w:rsid w:val="009F4003"/>
    <w:rsid w:val="00AB6969"/>
    <w:rsid w:val="00AD59C6"/>
    <w:rsid w:val="00BD5E48"/>
    <w:rsid w:val="00C4621B"/>
    <w:rsid w:val="00CC17E5"/>
    <w:rsid w:val="00CF53B8"/>
    <w:rsid w:val="00D65C26"/>
    <w:rsid w:val="00DB3702"/>
    <w:rsid w:val="00DE517A"/>
    <w:rsid w:val="00DE6504"/>
    <w:rsid w:val="00E0027B"/>
    <w:rsid w:val="00E84F94"/>
    <w:rsid w:val="00F030BD"/>
    <w:rsid w:val="00F77F33"/>
    <w:rsid w:val="00F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1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1"/>
    <w:locked/>
    <w:rsid w:val="00601F04"/>
    <w:rPr>
      <w:rFonts w:ascii="Calibri" w:eastAsia="Calibri" w:hAnsi="Calibri" w:cs="Times New Roman"/>
    </w:rPr>
  </w:style>
  <w:style w:type="character" w:customStyle="1" w:styleId="awspan1">
    <w:name w:val="awspan1"/>
    <w:basedOn w:val="Predvolenpsmoodseku"/>
    <w:rsid w:val="004D76CE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D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48</cp:revision>
  <cp:lastPrinted>2021-10-08T12:19:00Z</cp:lastPrinted>
  <dcterms:created xsi:type="dcterms:W3CDTF">2021-04-02T09:54:00Z</dcterms:created>
  <dcterms:modified xsi:type="dcterms:W3CDTF">2022-01-04T11:10:00Z</dcterms:modified>
</cp:coreProperties>
</file>