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4B1E29">
        <w:rPr>
          <w:sz w:val="20"/>
        </w:rPr>
        <w:t>5</w:t>
      </w:r>
      <w:r w:rsidR="00A048EF">
        <w:rPr>
          <w:sz w:val="20"/>
        </w:rPr>
        <w:t>69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C02DF">
        <w:t>1176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C02DF">
        <w:rPr>
          <w:spacing w:val="0"/>
          <w:szCs w:val="22"/>
        </w:rPr>
        <w:t>9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BC02DF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A048EF" w:rsidP="00A15C08">
      <w:pPr>
        <w:jc w:val="both"/>
      </w:pPr>
      <w:r w:rsidRPr="00A048EF" w:rsidR="008835B5">
        <w:rPr>
          <w:rFonts w:cs="Arial"/>
          <w:bCs/>
          <w:szCs w:val="22"/>
        </w:rPr>
        <w:t>k</w:t>
      </w:r>
      <w:r w:rsidRPr="00A048EF" w:rsidR="00A048EF">
        <w:t xml:space="preserve"> vládnemu návrhu zákona, ktorým sa mení a 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4B1E2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A048EF" w:rsidR="00A048EF">
        <w:t>vládny návrh zákona, ktorým sa mení a dop</w:t>
      </w:r>
      <w:r w:rsidRPr="00A048EF" w:rsidR="00A048EF">
        <w:t>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</w:t>
      </w:r>
      <w:r w:rsidRPr="00A048EF">
        <w:rPr>
          <w:szCs w:val="22"/>
        </w:rPr>
        <w:t xml:space="preserve">, </w:t>
      </w:r>
      <w:r w:rsidRPr="00A048EF" w:rsidR="00084C42">
        <w:rPr>
          <w:szCs w:val="22"/>
        </w:rPr>
        <w:t xml:space="preserve">v </w:t>
      </w:r>
      <w:r w:rsidRPr="009C5022">
        <w:rPr>
          <w:szCs w:val="22"/>
        </w:rPr>
        <w:t xml:space="preserve">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02DF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33B4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B4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2021-10-14T11:59:00Z</cp:lastPrinted>
  <dcterms:created xsi:type="dcterms:W3CDTF">2021-10-14T11:59:00Z</dcterms:created>
  <dcterms:modified xsi:type="dcterms:W3CDTF">2021-12-16T13:36:00Z</dcterms:modified>
</cp:coreProperties>
</file>