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536E76">
        <w:rPr>
          <w:sz w:val="20"/>
        </w:rPr>
        <w:t>2194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B7E64">
        <w:t>1136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B7E64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7B7E64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536E76" w:rsidP="00BB52B3">
      <w:pPr>
        <w:jc w:val="both"/>
        <w:rPr>
          <w:bCs/>
        </w:rPr>
      </w:pPr>
      <w:r w:rsidRPr="00536E76" w:rsidR="008835B5">
        <w:rPr>
          <w:rFonts w:cs="Arial"/>
          <w:bCs/>
          <w:szCs w:val="22"/>
        </w:rPr>
        <w:t xml:space="preserve">k </w:t>
      </w:r>
      <w:r w:rsidRPr="00536E76" w:rsidR="00536E76">
        <w:rPr>
          <w:rFonts w:cs="Arial"/>
          <w:bCs/>
          <w:szCs w:val="22"/>
        </w:rPr>
        <w:t>n</w:t>
      </w:r>
      <w:r w:rsidRPr="00536E76" w:rsidR="00536E76">
        <w:t>ávrhu poslanca Národnej rady Slovenskej republiky Tomáša Valáška na vydanie zákona, ktorým sa mení a dopĺňa zákon č. 300/2005 Z. z. Trestný zákon v znení neskorších predpisov (tlač 778)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5D4E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36E76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7E64"/>
    <w:rsid w:val="007D0AF0"/>
    <w:rsid w:val="007D3BBE"/>
    <w:rsid w:val="007E1EF0"/>
    <w:rsid w:val="007E7D52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0297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098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20B4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3E0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86CF7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  <w:rsid w:val="00FF3A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2021-11-18T12:52:00Z</cp:lastPrinted>
  <dcterms:created xsi:type="dcterms:W3CDTF">2021-11-18T12:53:00Z</dcterms:created>
  <dcterms:modified xsi:type="dcterms:W3CDTF">2021-12-16T12:17:00Z</dcterms:modified>
</cp:coreProperties>
</file>