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767C5" w14:textId="77777777" w:rsidR="00414028" w:rsidRDefault="00414028" w:rsidP="002217A1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5A55FC9D" w14:textId="77777777" w:rsidR="00414028" w:rsidRDefault="00414028" w:rsidP="002217A1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215F7520" w14:textId="77777777" w:rsidR="00414028" w:rsidRDefault="00414028" w:rsidP="002217A1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42A7CFE5" w14:textId="77777777" w:rsidR="00414028" w:rsidRDefault="00414028" w:rsidP="002217A1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7DE5EE33" w14:textId="77777777" w:rsidR="00414028" w:rsidRDefault="00414028" w:rsidP="002217A1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083A50C3" w14:textId="77777777" w:rsidR="00414028" w:rsidRDefault="00414028" w:rsidP="002217A1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3959457B" w14:textId="77777777" w:rsidR="00414028" w:rsidRDefault="00414028" w:rsidP="002217A1">
      <w:pPr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14:paraId="67442AA2" w14:textId="058A1E63"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C6BC5" w14:textId="77777777" w:rsidR="00414028" w:rsidRPr="001F2DEC" w:rsidRDefault="00414028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486BB" w14:textId="058A4B5C" w:rsidR="0039506E" w:rsidRPr="001F2DEC" w:rsidRDefault="00AA047F" w:rsidP="0039506E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A3F4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14. decembra</w:t>
      </w:r>
      <w:r w:rsidR="00597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06E" w:rsidRPr="001F2DEC">
        <w:rPr>
          <w:rFonts w:ascii="Times New Roman" w:hAnsi="Times New Roman" w:cs="Times New Roman"/>
          <w:b/>
          <w:sz w:val="24"/>
          <w:szCs w:val="24"/>
        </w:rPr>
        <w:t>202</w:t>
      </w:r>
      <w:r w:rsidR="008465EA" w:rsidRPr="001F2DEC">
        <w:rPr>
          <w:rFonts w:ascii="Times New Roman" w:hAnsi="Times New Roman" w:cs="Times New Roman"/>
          <w:b/>
          <w:sz w:val="24"/>
          <w:szCs w:val="24"/>
        </w:rPr>
        <w:t>1</w:t>
      </w:r>
      <w:r w:rsidR="0039506E" w:rsidRPr="001F2DEC">
        <w:rPr>
          <w:rFonts w:ascii="Times New Roman" w:hAnsi="Times New Roman" w:cs="Times New Roman"/>
          <w:b/>
          <w:sz w:val="24"/>
          <w:szCs w:val="24"/>
        </w:rPr>
        <w:t>,</w:t>
      </w:r>
    </w:p>
    <w:p w14:paraId="3D5193C4" w14:textId="77777777" w:rsidR="0039506E" w:rsidRPr="001F2DEC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EAC41" w14:textId="175A2C81" w:rsidR="0039506E" w:rsidRPr="001F2DEC" w:rsidRDefault="0039506E" w:rsidP="00B30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C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136B1F" w:rsidRPr="001F2DEC">
        <w:rPr>
          <w:rFonts w:ascii="Times New Roman" w:hAnsi="Times New Roman" w:cs="Times New Roman"/>
          <w:b/>
          <w:sz w:val="24"/>
          <w:szCs w:val="24"/>
        </w:rPr>
        <w:t>mení a dopĺňa</w:t>
      </w:r>
      <w:r w:rsidRPr="001F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ADD" w:rsidRPr="001F2DEC">
        <w:rPr>
          <w:rFonts w:ascii="Times New Roman" w:hAnsi="Times New Roman" w:cs="Times New Roman"/>
          <w:b/>
          <w:sz w:val="24"/>
          <w:szCs w:val="24"/>
        </w:rPr>
        <w:t>zákon č. 414/2012 Z. z. o obchodovaní s emisnými kvótami a o zmene a doplnení niektorých zákonov v znení neskorších predpisov</w:t>
      </w:r>
      <w:r w:rsidRPr="001F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7D1">
        <w:rPr>
          <w:rFonts w:ascii="Times New Roman" w:hAnsi="Times New Roman" w:cs="Times New Roman"/>
          <w:b/>
          <w:sz w:val="24"/>
          <w:szCs w:val="24"/>
        </w:rPr>
        <w:t xml:space="preserve">a ktorým sa mení a dopĺňa </w:t>
      </w:r>
      <w:r w:rsidR="00B307D1" w:rsidRPr="001F2DEC">
        <w:rPr>
          <w:rFonts w:ascii="Times New Roman" w:hAnsi="Times New Roman" w:cs="Times New Roman"/>
          <w:b/>
          <w:sz w:val="24"/>
          <w:szCs w:val="24"/>
        </w:rPr>
        <w:t xml:space="preserve">zákon č. 587/2004 Z. z. o Environmentálnom fonde a o zmene a doplnení niektorých zákonov v znení neskorších predpisov </w:t>
      </w:r>
    </w:p>
    <w:p w14:paraId="4B432296" w14:textId="77777777" w:rsidR="0039506E" w:rsidRPr="001F2DEC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9E4BD" w14:textId="49346A24" w:rsidR="0017611A" w:rsidRDefault="0039506E" w:rsidP="00B307D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AD8C436" w14:textId="77777777" w:rsidR="00B307D1" w:rsidRPr="00B307D1" w:rsidRDefault="00B307D1" w:rsidP="00B307D1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03351A" w14:textId="4A6E015F" w:rsidR="00B307D1" w:rsidRPr="001F2DEC" w:rsidRDefault="00B307D1" w:rsidP="00B307D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Čl. I</w:t>
      </w:r>
    </w:p>
    <w:p w14:paraId="4418D580" w14:textId="77777777" w:rsidR="00B307D1" w:rsidRPr="001F2DEC" w:rsidRDefault="00B307D1" w:rsidP="00B307D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07C36C0A" w14:textId="77777777" w:rsidR="00B307D1" w:rsidRPr="001F2DEC" w:rsidRDefault="00B307D1" w:rsidP="00B307D1">
      <w:pPr>
        <w:ind w:firstLine="708"/>
        <w:jc w:val="both"/>
        <w:rPr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>Zákon č. 414/2012 Z. z. o obchodovaní s emisnými kvótami a o zmene a doplnení niektorých zákonov v znení zákona č. 399/2014 Z. z., zákona č. 262/2015 Z. z., zákona č. 332/2017 Z. z., zákona č. 177/2018 Z. z. a zákona č. 296/2019 Z. z. sa mení a dopĺňa takto:</w:t>
      </w:r>
    </w:p>
    <w:p w14:paraId="6ADF02B8" w14:textId="77777777" w:rsidR="00D121F2" w:rsidRPr="007939B3" w:rsidRDefault="00D121F2" w:rsidP="00D121F2">
      <w:pPr>
        <w:pStyle w:val="Odsekzoznamu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 xml:space="preserve">V 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§ 2 písm.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) sa slová „modernizačn</w:t>
      </w:r>
      <w:r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 nahrádzajú slovami „Modernizačn</w:t>
      </w:r>
      <w:r>
        <w:rPr>
          <w:rFonts w:ascii="Times New Roman" w:hAnsi="Times New Roman" w:cs="Times New Roman"/>
          <w:color w:val="000000"/>
          <w:sz w:val="24"/>
          <w:szCs w:val="24"/>
        </w:rPr>
        <w:t>ým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8782C75" w14:textId="77777777" w:rsidR="00D121F2" w:rsidRPr="00153BFF" w:rsidRDefault="00D121F2" w:rsidP="00D121F2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4E2F4B" w14:textId="77777777" w:rsidR="00D121F2" w:rsidRPr="00F33A11" w:rsidRDefault="00D121F2" w:rsidP="00D121F2">
      <w:pPr>
        <w:pStyle w:val="Odsekzoznamu"/>
        <w:numPr>
          <w:ilvl w:val="0"/>
          <w:numId w:val="5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 18 ods. 13</w:t>
      </w:r>
      <w:r w:rsidRPr="007939B3">
        <w:rPr>
          <w:rFonts w:ascii="Times New Roman" w:hAnsi="Times New Roman" w:cs="Times New Roman"/>
          <w:sz w:val="24"/>
          <w:szCs w:val="24"/>
        </w:rPr>
        <w:t xml:space="preserve"> sa slová „modernizačného fondu“ nahrádzajú „Modernizačného fondu“.</w:t>
      </w:r>
    </w:p>
    <w:p w14:paraId="2378F8DC" w14:textId="77777777" w:rsidR="00D121F2" w:rsidRPr="007939B3" w:rsidRDefault="00D121F2" w:rsidP="00D121F2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FD4A1" w14:textId="77777777" w:rsidR="00D121F2" w:rsidRPr="00E37EC2" w:rsidRDefault="00D121F2" w:rsidP="00D121F2">
      <w:pPr>
        <w:pStyle w:val="Odsekzoznamu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 sa dopĺňa odsekmi 14 až 16</w:t>
      </w:r>
      <w:r w:rsidRPr="00E37EC2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37EC2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ejú</w:t>
      </w:r>
      <w:r w:rsidRPr="00E37EC2">
        <w:rPr>
          <w:rFonts w:ascii="Times New Roman" w:hAnsi="Times New Roman" w:cs="Times New Roman"/>
          <w:sz w:val="24"/>
          <w:szCs w:val="24"/>
        </w:rPr>
        <w:t>:</w:t>
      </w:r>
    </w:p>
    <w:p w14:paraId="75BD13FB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„(14) Prostriedky pridelené Slovenskej republike z Modernizačného fondu, ktoré sú poskytnuté Európskou investičnou bankou na samostatný účet ministerstva,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17c</w:t>
      </w:r>
      <w:r>
        <w:rPr>
          <w:rFonts w:ascii="Times New Roman" w:hAnsi="Times New Roman" w:cs="Times New Roman"/>
          <w:sz w:val="24"/>
          <w:szCs w:val="24"/>
        </w:rPr>
        <w:t>) sa použijú na podporu investícií vrátane financovania malých investičných projektov, na modernizáciu energetických systémov a zlepšenie energetickej efektívnosti. Podporované investície musia byť v súlade s cieľmi rámca politík Európskej únie v oblasti klímy a energetiky na obdobie do roku 2030 a dlhodobými cieľmi stanovenými v Parížskej dohode v súlade s osobitným predpisom.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17d</w:t>
      </w:r>
      <w:r w:rsidRPr="00CC72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Podpora z Modernizačného fondu sa neposkytuje zariadeniam na výrobu energie, ktoré využívajú tuhé fosílne palivá.</w:t>
      </w:r>
    </w:p>
    <w:p w14:paraId="71B468CF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5CB4E" w14:textId="5C8643D0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(15) Na </w:t>
      </w:r>
      <w:r w:rsidRPr="000212CB">
        <w:rPr>
          <w:rFonts w:ascii="Times New Roman" w:hAnsi="Times New Roman" w:cs="Times New Roman"/>
          <w:sz w:val="24"/>
          <w:szCs w:val="24"/>
        </w:rPr>
        <w:t xml:space="preserve">účel </w:t>
      </w:r>
      <w:r w:rsidRPr="000212CB">
        <w:rPr>
          <w:rFonts w:ascii="Times New Roman" w:hAnsi="Times New Roman" w:cs="Times New Roman"/>
          <w:sz w:val="24"/>
        </w:rPr>
        <w:t>podpory investícií z prostriedkov Modernizačn</w:t>
      </w:r>
      <w:r w:rsidRPr="00BE0E5C">
        <w:rPr>
          <w:rFonts w:ascii="Times New Roman" w:hAnsi="Times New Roman" w:cs="Times New Roman"/>
          <w:sz w:val="24"/>
        </w:rPr>
        <w:t xml:space="preserve">ého fondu </w:t>
      </w:r>
      <w:r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rozhodnutím ministra životného prostredia Slovenskej republiky zriadená komisia Ministerstva životného prostredia Slovenskej republiky a</w:t>
      </w:r>
      <w:r w:rsidR="008B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Ministerstva hospodárstva Slovenskej republiky na podporu investícií z prostriedkov Modernizačného fondu, ktorá vykonáva činnosti súvisiace s fungovaním Modernizačného fondu v Slovenskej republike v súlade s osobitným predpisom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12DE4">
        <w:rPr>
          <w:rFonts w:ascii="Times New Roman" w:hAnsi="Times New Roman" w:cs="Times New Roman"/>
          <w:sz w:val="24"/>
          <w:szCs w:val="24"/>
        </w:rPr>
        <w:t>a  zákonom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(ďalej len „komisia pre Modernizačný fond“)</w:t>
      </w:r>
      <w:r w:rsidRPr="005A5F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Finančné riadenie prostriedkov pridelených Slovenskej republike z Modernizačného fondu schvaľuje komisia pre Modernizačný fond, ktorá zároveň nastavuje systém bankových účtov pre príjem týchto prostriedkov.</w:t>
      </w:r>
    </w:p>
    <w:p w14:paraId="11F53DCA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028AE" w14:textId="5400A6CC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(16) </w:t>
      </w:r>
      <w:r>
        <w:rPr>
          <w:rFonts w:ascii="Times New Roman" w:hAnsi="Times New Roman" w:cs="Times New Roman"/>
          <w:sz w:val="24"/>
        </w:rPr>
        <w:t xml:space="preserve">Komisia pre Modernizačný fond určí výšku prostriedkov podľa odseku 14, ktoré sú príjmom Environmentálneho fondu a  výšku prostriedkov, ktoré sú príjmom </w:t>
      </w:r>
      <w:r w:rsidR="00B3568E">
        <w:rPr>
          <w:rFonts w:ascii="Times New Roman" w:hAnsi="Times New Roman" w:cs="Times New Roman"/>
          <w:sz w:val="24"/>
        </w:rPr>
        <w:t xml:space="preserve">samostatného účtu </w:t>
      </w:r>
      <w:r>
        <w:rPr>
          <w:rFonts w:ascii="Times New Roman" w:hAnsi="Times New Roman" w:cs="Times New Roman"/>
          <w:sz w:val="24"/>
        </w:rPr>
        <w:t xml:space="preserve">Ministerstva </w:t>
      </w:r>
      <w:r>
        <w:rPr>
          <w:rFonts w:ascii="Times New Roman" w:hAnsi="Times New Roman" w:cs="Times New Roman"/>
          <w:sz w:val="24"/>
          <w:szCs w:val="24"/>
        </w:rPr>
        <w:t>hospodárstva Slovenskej republiky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17c</w:t>
      </w:r>
      <w:r>
        <w:rPr>
          <w:rFonts w:ascii="Times New Roman" w:hAnsi="Times New Roman" w:cs="Times New Roman"/>
          <w:sz w:val="24"/>
          <w:szCs w:val="24"/>
        </w:rPr>
        <w:t xml:space="preserve">) a ktoré </w:t>
      </w:r>
      <w:r>
        <w:rPr>
          <w:rFonts w:ascii="Times New Roman" w:hAnsi="Times New Roman" w:cs="Times New Roman"/>
          <w:sz w:val="24"/>
        </w:rPr>
        <w:t xml:space="preserve">možno </w:t>
      </w:r>
      <w:r w:rsidRPr="00595029">
        <w:rPr>
          <w:rFonts w:ascii="Times New Roman" w:hAnsi="Times New Roman" w:cs="Times New Roman"/>
          <w:sz w:val="24"/>
        </w:rPr>
        <w:t xml:space="preserve"> použiť ako výdavok v príslušnom rozpočtovom roku</w:t>
      </w:r>
      <w:r>
        <w:rPr>
          <w:rFonts w:ascii="Times New Roman" w:hAnsi="Times New Roman" w:cs="Times New Roman"/>
          <w:sz w:val="24"/>
        </w:rPr>
        <w:t>,</w:t>
      </w:r>
      <w:r w:rsidRPr="008245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ako aj v nasledujúcich rozpočtových rokoch až do ich vyčerpania.“.</w:t>
      </w:r>
    </w:p>
    <w:p w14:paraId="06355AD4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A32A9" w14:textId="77777777" w:rsidR="00D121F2" w:rsidRDefault="00D121F2" w:rsidP="00D121F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Poznámky pod čiarou k odkazom 17c a 17d znejú:</w:t>
      </w:r>
    </w:p>
    <w:p w14:paraId="7EA64758" w14:textId="77777777" w:rsidR="00D121F2" w:rsidRPr="009F6570" w:rsidRDefault="00D121F2" w:rsidP="00D121F2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04B2D">
        <w:rPr>
          <w:rFonts w:ascii="Times New Roman" w:hAnsi="Times New Roman" w:cs="Times New Roman"/>
          <w:color w:val="000000"/>
          <w:sz w:val="24"/>
          <w:szCs w:val="24"/>
        </w:rPr>
        <w:t>§ 22 ods. 4 zákona č. 523/2004 Z. z. o rozpočtových pravidlách verejnej správy a o zmene a doplnení niektorých zákonov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znení neskorších predpisov</w:t>
      </w:r>
      <w:r w:rsidRPr="00304B2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0C05E3" w14:textId="77777777" w:rsidR="00D121F2" w:rsidRPr="00304B2D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Del="00065926">
        <w:rPr>
          <w:rFonts w:ascii="Times New Roman" w:hAnsi="Times New Roman" w:cs="Times New Roman"/>
          <w:sz w:val="24"/>
          <w:szCs w:val="24"/>
        </w:rPr>
        <w:t xml:space="preserve"> </w:t>
      </w:r>
      <w:r w:rsidDel="00065926">
        <w:rPr>
          <w:rFonts w:ascii="Times New Roman" w:hAnsi="Times New Roman" w:cs="Times New Roman"/>
          <w:sz w:val="24"/>
        </w:rPr>
        <w:t xml:space="preserve"> </w:t>
      </w:r>
      <w:r w:rsidRPr="00E5481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17d</w:t>
      </w:r>
      <w:r w:rsidRPr="00304B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70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Vykonávacie nariadenie Komisie (EÚ) 2020/1001 z 9. júla 2020, ktorým sa stanovujú podrobné pravidlá uplatňovania smernice Európskeho parlamentu a Rady 2003/87/ES, pokiaľ ide o prevádzkovanie modernizačného fondu na podporu investícií na modernizáciu energetických systémov a zlepšenie energetickej efektívnosti niektorých členských štátov (Ú. v. EÚ L 221, 10.7.2020)</w:t>
      </w:r>
      <w:r w:rsidRPr="00304B2D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44AA651" w14:textId="77777777" w:rsidR="00D121F2" w:rsidRDefault="00D121F2" w:rsidP="00D121F2">
      <w:pPr>
        <w:tabs>
          <w:tab w:val="left" w:pos="284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3EDB2487" w14:textId="77777777" w:rsidR="00D121F2" w:rsidRPr="00153BFF" w:rsidRDefault="00D121F2" w:rsidP="00D121F2">
      <w:pPr>
        <w:pStyle w:val="Odsekzoznamu"/>
        <w:numPr>
          <w:ilvl w:val="0"/>
          <w:numId w:val="5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9B3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>§ 26 ods. 1 písm. t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) sa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 xml:space="preserve"> „modernizačného“ nahrádza slov</w:t>
      </w:r>
      <w:r>
        <w:rPr>
          <w:rFonts w:ascii="Times New Roman" w:hAnsi="Times New Roman" w:cs="Times New Roman"/>
          <w:color w:val="000000"/>
          <w:sz w:val="24"/>
          <w:szCs w:val="24"/>
        </w:rPr>
        <w:t>om „Modernizačného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na konci sa pripájajú tieto slová: „v súlade s rozhodnutím prijatým komisiou pre Modernizačný fond podľa § 18 ods. 16“</w:t>
      </w:r>
      <w:r w:rsidRPr="00793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15243C" w14:textId="77777777" w:rsidR="00D121F2" w:rsidRPr="00153BFF" w:rsidRDefault="00D121F2" w:rsidP="00D121F2">
      <w:pPr>
        <w:pStyle w:val="Odsekzoznamu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1BFFCA" w14:textId="77777777" w:rsidR="00D121F2" w:rsidRDefault="00D121F2" w:rsidP="00D121F2">
      <w:pPr>
        <w:pStyle w:val="Odsekzoznamu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26 ods. 4 sa slová „a zašle Komisii na notifikáciu schému štátnej pomoci na </w:t>
      </w:r>
      <w:r w:rsidRPr="00833CD9">
        <w:rPr>
          <w:rFonts w:ascii="Times New Roman" w:hAnsi="Times New Roman" w:cs="Times New Roman"/>
          <w:sz w:val="24"/>
          <w:szCs w:val="24"/>
        </w:rPr>
        <w:t>financovanie projektov v rámci modernizačného fondu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833CD9">
        <w:rPr>
          <w:rFonts w:ascii="Times New Roman" w:hAnsi="Times New Roman" w:cs="Times New Roman"/>
          <w:sz w:val="24"/>
          <w:szCs w:val="24"/>
        </w:rPr>
        <w:t>schém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3CD9">
        <w:rPr>
          <w:rFonts w:ascii="Times New Roman" w:hAnsi="Times New Roman" w:cs="Times New Roman"/>
          <w:sz w:val="24"/>
          <w:szCs w:val="24"/>
        </w:rPr>
        <w:t xml:space="preserve"> štátnej pomoci na financovanie projektov</w:t>
      </w:r>
      <w:r>
        <w:rPr>
          <w:rFonts w:ascii="Times New Roman" w:hAnsi="Times New Roman" w:cs="Times New Roman"/>
          <w:sz w:val="24"/>
          <w:szCs w:val="24"/>
        </w:rPr>
        <w:t xml:space="preserve"> z prostriedkov M</w:t>
      </w:r>
      <w:r w:rsidRPr="00833CD9">
        <w:rPr>
          <w:rFonts w:ascii="Times New Roman" w:hAnsi="Times New Roman" w:cs="Times New Roman"/>
          <w:sz w:val="24"/>
          <w:szCs w:val="24"/>
        </w:rPr>
        <w:t>odernizačného fondu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2E6D64D" w14:textId="4567263C" w:rsidR="00B307D1" w:rsidRPr="001F2DEC" w:rsidRDefault="00B307D1" w:rsidP="00E54C1B">
      <w:pPr>
        <w:rPr>
          <w:rFonts w:ascii="Times New Roman" w:hAnsi="Times New Roman" w:cs="Times New Roman"/>
          <w:b/>
          <w:sz w:val="24"/>
          <w:szCs w:val="24"/>
        </w:rPr>
      </w:pPr>
    </w:p>
    <w:p w14:paraId="36C8EFB7" w14:textId="22065BFC" w:rsidR="00C72498" w:rsidRPr="001F2DEC" w:rsidRDefault="00992396" w:rsidP="00A7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C">
        <w:rPr>
          <w:rFonts w:ascii="Times New Roman" w:hAnsi="Times New Roman" w:cs="Times New Roman"/>
          <w:b/>
          <w:sz w:val="24"/>
          <w:szCs w:val="24"/>
        </w:rPr>
        <w:t>Čl.</w:t>
      </w:r>
      <w:r w:rsidR="00E54C1B" w:rsidRPr="001F2DEC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307D1">
        <w:rPr>
          <w:rFonts w:ascii="Times New Roman" w:hAnsi="Times New Roman" w:cs="Times New Roman"/>
          <w:b/>
          <w:sz w:val="24"/>
          <w:szCs w:val="24"/>
        </w:rPr>
        <w:t>I</w:t>
      </w:r>
      <w:r w:rsidR="00E54C1B" w:rsidRPr="001F2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A11D24" w14:textId="77777777" w:rsidR="009C3A8D" w:rsidRPr="001F2DEC" w:rsidRDefault="008465EA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>Zákon č</w:t>
      </w:r>
      <w:r w:rsidR="00A7187A" w:rsidRPr="001F2DEC">
        <w:rPr>
          <w:rFonts w:ascii="Times New Roman" w:hAnsi="Times New Roman" w:cs="Times New Roman"/>
          <w:sz w:val="24"/>
          <w:szCs w:val="24"/>
        </w:rPr>
        <w:t xml:space="preserve">. 587/2004 Z. z. o Environmentálnom fonde a o zmene a doplnení niektorých zákonov v znení </w:t>
      </w:r>
      <w:r w:rsidR="00EF2C06" w:rsidRPr="001F2DEC">
        <w:rPr>
          <w:rFonts w:ascii="Times New Roman" w:hAnsi="Times New Roman" w:cs="Times New Roman"/>
          <w:sz w:val="24"/>
          <w:szCs w:val="24"/>
        </w:rPr>
        <w:t xml:space="preserve">zákona č. 277/2005 Z. z., zákona č. 276/2007 Z. z., zákona č. 661/2007 Z. z., zákona č. 514/2008 Z. z., zákona č. 160/2009 Z. z., zákona č. 286/2009 Z. z., zákona č. 408/2011 Z. z., zákona č. 409/2011 Z. z., zákona č. 223/2012 Z. z., zákona č. 414/2012 Z. z., zákona č. 207/2013 Z. z., zákona č. 399/2014 Z. z., zákona č. 357/2015 Z. z., zákona č. 375/2015 Z. z., zákona č. 292/2017 Z. z., zákona č. 332/2017 Z. z., zákona č. 329/2018 Z. z., zákona č. 111/2019 Z. z., zákona č. 460/2019 Z. z., zákona č. 74/2020 Z. z. a zákona č. 67/2021 Z. z. </w:t>
      </w:r>
      <w:r w:rsidR="00A7187A" w:rsidRPr="001F2DEC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3CE4C48B" w14:textId="49981EBA" w:rsidR="009C3A8D" w:rsidRPr="001F2DEC" w:rsidRDefault="00633736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073132" w14:textId="2895CA38" w:rsidR="0069215A" w:rsidRPr="001F2DEC" w:rsidRDefault="00D121F2" w:rsidP="00E5481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3A8D" w:rsidRPr="001F2DEC">
        <w:rPr>
          <w:rFonts w:ascii="Times New Roman" w:hAnsi="Times New Roman" w:cs="Times New Roman"/>
          <w:sz w:val="24"/>
          <w:szCs w:val="24"/>
        </w:rPr>
        <w:t xml:space="preserve">. </w:t>
      </w:r>
      <w:r w:rsidR="0069215A" w:rsidRPr="001F2DEC">
        <w:rPr>
          <w:rFonts w:ascii="Times New Roman" w:hAnsi="Times New Roman" w:cs="Times New Roman"/>
          <w:sz w:val="24"/>
          <w:szCs w:val="24"/>
        </w:rPr>
        <w:t xml:space="preserve">V </w:t>
      </w:r>
      <w:r w:rsidR="0031200E" w:rsidRPr="001F2DEC">
        <w:rPr>
          <w:rFonts w:ascii="Times New Roman" w:hAnsi="Times New Roman" w:cs="Times New Roman"/>
          <w:sz w:val="24"/>
        </w:rPr>
        <w:t xml:space="preserve">§ 3 sa </w:t>
      </w:r>
      <w:r w:rsidR="0069215A" w:rsidRPr="001F2DEC">
        <w:rPr>
          <w:rFonts w:ascii="Times New Roman" w:hAnsi="Times New Roman" w:cs="Times New Roman"/>
          <w:sz w:val="24"/>
        </w:rPr>
        <w:t>za písmeno v) vkladá nové písmeno w), ktoré znie:</w:t>
      </w:r>
    </w:p>
    <w:p w14:paraId="6023D305" w14:textId="6DE6EA04" w:rsidR="0031200E" w:rsidRPr="001F2DEC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F2DEC" w:rsidDel="0069215A">
        <w:rPr>
          <w:rFonts w:ascii="Times New Roman" w:hAnsi="Times New Roman" w:cs="Times New Roman"/>
          <w:sz w:val="24"/>
        </w:rPr>
        <w:lastRenderedPageBreak/>
        <w:t xml:space="preserve"> </w:t>
      </w:r>
      <w:r w:rsidR="0031200E" w:rsidRPr="001F2DEC">
        <w:rPr>
          <w:rFonts w:ascii="Times New Roman" w:hAnsi="Times New Roman" w:cs="Times New Roman"/>
          <w:sz w:val="24"/>
        </w:rPr>
        <w:t>„</w:t>
      </w:r>
      <w:r w:rsidRPr="001F2DEC">
        <w:rPr>
          <w:rFonts w:ascii="Times New Roman" w:hAnsi="Times New Roman" w:cs="Times New Roman"/>
          <w:sz w:val="24"/>
        </w:rPr>
        <w:t>w</w:t>
      </w:r>
      <w:r w:rsidR="0031200E" w:rsidRPr="001F2DEC">
        <w:rPr>
          <w:rFonts w:ascii="Times New Roman" w:hAnsi="Times New Roman" w:cs="Times New Roman"/>
          <w:sz w:val="24"/>
        </w:rPr>
        <w:t>) prostriedky pridelené Slovenskej republike z Modernizačného fondu podľa osobitného predpisu.</w:t>
      </w:r>
      <w:r w:rsidR="0031200E" w:rsidRPr="001F2DEC">
        <w:rPr>
          <w:rFonts w:ascii="Times New Roman" w:hAnsi="Times New Roman" w:cs="Times New Roman"/>
          <w:sz w:val="24"/>
          <w:vertAlign w:val="superscript"/>
        </w:rPr>
        <w:t>9ad</w:t>
      </w:r>
      <w:r w:rsidR="0031200E" w:rsidRPr="001F2DEC">
        <w:rPr>
          <w:rFonts w:ascii="Times New Roman" w:hAnsi="Times New Roman" w:cs="Times New Roman"/>
          <w:sz w:val="24"/>
        </w:rPr>
        <w:t>)“.</w:t>
      </w:r>
    </w:p>
    <w:p w14:paraId="20C208CF" w14:textId="77777777" w:rsidR="0069215A" w:rsidRPr="001F2DEC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4ED8A1CC" w14:textId="67C3FC94" w:rsidR="0069215A" w:rsidRPr="001F2DEC" w:rsidRDefault="0069215A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Doterajšie písmeno w) sa označuje ako písmeno x).</w:t>
      </w:r>
    </w:p>
    <w:p w14:paraId="5963526A" w14:textId="77777777" w:rsidR="0031200E" w:rsidRPr="001F2DEC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525D800D" w14:textId="77777777" w:rsidR="0031200E" w:rsidRPr="001F2DEC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Poznámka pod čiarou k odkazu 9ad znie:</w:t>
      </w:r>
    </w:p>
    <w:p w14:paraId="680660DD" w14:textId="4EAC955C" w:rsidR="0031200E" w:rsidRPr="001F2DEC" w:rsidRDefault="0031200E" w:rsidP="0031200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„</w:t>
      </w:r>
      <w:r w:rsidRPr="001F2DEC">
        <w:rPr>
          <w:rFonts w:ascii="Times New Roman" w:hAnsi="Times New Roman" w:cs="Times New Roman"/>
          <w:sz w:val="24"/>
          <w:vertAlign w:val="superscript"/>
        </w:rPr>
        <w:t>9ad</w:t>
      </w:r>
      <w:r w:rsidRPr="001F2DEC">
        <w:rPr>
          <w:rFonts w:ascii="Times New Roman" w:hAnsi="Times New Roman" w:cs="Times New Roman"/>
          <w:sz w:val="24"/>
        </w:rPr>
        <w:t xml:space="preserve">) </w:t>
      </w:r>
      <w:hyperlink r:id="rId8" w:anchor="paragraf-18.odsek-6.pismeno-c" w:tooltip="Odkaz na predpis alebo ustanovenie" w:history="1">
        <w:r w:rsidRPr="001F2DEC">
          <w:rPr>
            <w:rFonts w:ascii="Times New Roman" w:hAnsi="Times New Roman" w:cs="Times New Roman"/>
            <w:sz w:val="24"/>
          </w:rPr>
          <w:t>§ 18 ods. 14 zákona č. 414/2012 Z. z.</w:t>
        </w:r>
      </w:hyperlink>
      <w:r w:rsidRPr="001F2DEC">
        <w:rPr>
          <w:rFonts w:ascii="Times New Roman" w:hAnsi="Times New Roman" w:cs="Times New Roman"/>
          <w:sz w:val="24"/>
        </w:rPr>
        <w:t>  v znení zákona č. ..../2021 Z. z.“.</w:t>
      </w:r>
    </w:p>
    <w:p w14:paraId="4C567F16" w14:textId="20E2F804" w:rsidR="003B1F88" w:rsidRPr="001F2DEC" w:rsidRDefault="003B1F88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746EA" w14:textId="10AB5D66" w:rsidR="003B1F88" w:rsidRPr="001F2DEC" w:rsidRDefault="00866017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1F88" w:rsidRPr="001F2DEC">
        <w:rPr>
          <w:rFonts w:ascii="Times New Roman" w:hAnsi="Times New Roman" w:cs="Times New Roman"/>
          <w:sz w:val="24"/>
          <w:szCs w:val="24"/>
        </w:rPr>
        <w:t xml:space="preserve">. V § 4 sa odsek 1 dopĺňa </w:t>
      </w:r>
      <w:r w:rsidR="00B630B0" w:rsidRPr="001F2DEC">
        <w:rPr>
          <w:rFonts w:ascii="Times New Roman" w:hAnsi="Times New Roman" w:cs="Times New Roman"/>
          <w:sz w:val="24"/>
          <w:szCs w:val="24"/>
        </w:rPr>
        <w:t>písmen</w:t>
      </w:r>
      <w:r w:rsidR="008B505D">
        <w:rPr>
          <w:rFonts w:ascii="Times New Roman" w:hAnsi="Times New Roman" w:cs="Times New Roman"/>
          <w:sz w:val="24"/>
          <w:szCs w:val="24"/>
        </w:rPr>
        <w:t>om</w:t>
      </w:r>
      <w:r w:rsidR="00B630B0" w:rsidRPr="001F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F88" w:rsidRPr="001F2DE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3B1F88" w:rsidRPr="001F2DEC">
        <w:rPr>
          <w:rFonts w:ascii="Times New Roman" w:hAnsi="Times New Roman" w:cs="Times New Roman"/>
          <w:sz w:val="24"/>
          <w:szCs w:val="24"/>
        </w:rPr>
        <w:t>)</w:t>
      </w:r>
      <w:r w:rsidR="008B505D">
        <w:rPr>
          <w:rFonts w:ascii="Times New Roman" w:hAnsi="Times New Roman" w:cs="Times New Roman"/>
          <w:sz w:val="24"/>
          <w:szCs w:val="24"/>
        </w:rPr>
        <w:t>,</w:t>
      </w:r>
      <w:r w:rsidR="001A4D69" w:rsidRPr="001F2DEC">
        <w:rPr>
          <w:rFonts w:ascii="Times New Roman" w:hAnsi="Times New Roman" w:cs="Times New Roman"/>
          <w:sz w:val="24"/>
          <w:szCs w:val="24"/>
        </w:rPr>
        <w:t xml:space="preserve"> </w:t>
      </w:r>
      <w:r w:rsidR="008B505D">
        <w:rPr>
          <w:rFonts w:ascii="Times New Roman" w:hAnsi="Times New Roman" w:cs="Times New Roman"/>
          <w:sz w:val="24"/>
          <w:szCs w:val="24"/>
        </w:rPr>
        <w:t xml:space="preserve">ktoré </w:t>
      </w:r>
      <w:r w:rsidR="003B1F88" w:rsidRPr="001F2DEC">
        <w:rPr>
          <w:rFonts w:ascii="Times New Roman" w:hAnsi="Times New Roman" w:cs="Times New Roman"/>
          <w:sz w:val="24"/>
          <w:szCs w:val="24"/>
        </w:rPr>
        <w:t>zn</w:t>
      </w:r>
      <w:r w:rsidR="008B505D">
        <w:rPr>
          <w:rFonts w:ascii="Times New Roman" w:hAnsi="Times New Roman" w:cs="Times New Roman"/>
          <w:sz w:val="24"/>
          <w:szCs w:val="24"/>
        </w:rPr>
        <w:t>ie</w:t>
      </w:r>
      <w:r w:rsidR="003B1F88" w:rsidRPr="001F2DEC">
        <w:rPr>
          <w:rFonts w:ascii="Times New Roman" w:hAnsi="Times New Roman" w:cs="Times New Roman"/>
          <w:sz w:val="24"/>
          <w:szCs w:val="24"/>
        </w:rPr>
        <w:t>:</w:t>
      </w:r>
    </w:p>
    <w:p w14:paraId="0239D71D" w14:textId="4CE49131" w:rsidR="001A4D69" w:rsidRPr="008B505D" w:rsidRDefault="003B1F88" w:rsidP="008B505D">
      <w:pPr>
        <w:spacing w:after="0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 xml:space="preserve">     „</w:t>
      </w:r>
      <w:proofErr w:type="spellStart"/>
      <w:r w:rsidRPr="001F2DE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1F2DEC">
        <w:rPr>
          <w:rFonts w:ascii="Times New Roman" w:hAnsi="Times New Roman" w:cs="Times New Roman"/>
          <w:sz w:val="24"/>
          <w:szCs w:val="24"/>
        </w:rPr>
        <w:t xml:space="preserve">) </w:t>
      </w:r>
      <w:r w:rsidR="00B630B0" w:rsidRPr="001F2DEC">
        <w:rPr>
          <w:rFonts w:ascii="Times New Roman" w:hAnsi="Times New Roman" w:cs="Times New Roman"/>
          <w:sz w:val="24"/>
        </w:rPr>
        <w:t>podporu investícií z prostriedkov Modernizačného fondu</w:t>
      </w:r>
      <w:r w:rsidR="008B505D">
        <w:rPr>
          <w:rFonts w:ascii="Times New Roman" w:hAnsi="Times New Roman" w:cs="Times New Roman"/>
          <w:sz w:val="24"/>
        </w:rPr>
        <w:t>.</w:t>
      </w:r>
      <w:r w:rsidR="001A4D69" w:rsidRPr="001F2DEC">
        <w:rPr>
          <w:rFonts w:ascii="Times" w:hAnsi="Times" w:cs="Times"/>
          <w:sz w:val="24"/>
          <w:szCs w:val="24"/>
        </w:rPr>
        <w:t xml:space="preserve">“. </w:t>
      </w:r>
    </w:p>
    <w:p w14:paraId="44DEDF6A" w14:textId="7F8F4AB7" w:rsidR="00C75E1C" w:rsidRPr="001F2DEC" w:rsidRDefault="00C75E1C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0B93E" w14:textId="1115317B" w:rsidR="008507F9" w:rsidRPr="001F2DEC" w:rsidRDefault="008507F9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F6D71" w14:textId="646E5E86" w:rsidR="00B630B0" w:rsidRPr="001F2DEC" w:rsidRDefault="00866017" w:rsidP="00E5481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30B0" w:rsidRPr="001F2DEC">
        <w:rPr>
          <w:rFonts w:ascii="Times New Roman" w:hAnsi="Times New Roman" w:cs="Times New Roman"/>
          <w:sz w:val="24"/>
          <w:szCs w:val="24"/>
        </w:rPr>
        <w:t xml:space="preserve">. </w:t>
      </w:r>
      <w:r w:rsidR="00B630B0" w:rsidRPr="001F2DEC">
        <w:rPr>
          <w:rFonts w:ascii="Times New Roman" w:hAnsi="Times New Roman" w:cs="Times New Roman"/>
          <w:color w:val="000000"/>
          <w:sz w:val="24"/>
          <w:szCs w:val="24"/>
        </w:rPr>
        <w:t>Za § 4h sa vkladá § 4i, ktorý vrátane nadpisu znie:</w:t>
      </w:r>
    </w:p>
    <w:p w14:paraId="12D673E0" w14:textId="77777777" w:rsidR="00B630B0" w:rsidRPr="001F2DEC" w:rsidRDefault="00B630B0" w:rsidP="00E5481E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</w:rPr>
      </w:pPr>
    </w:p>
    <w:p w14:paraId="48281A76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  <w:r w:rsidRPr="001F2DEC">
        <w:rPr>
          <w:rFonts w:ascii="Times New Roman" w:hAnsi="Times New Roman" w:cs="Times New Roman"/>
          <w:b/>
          <w:bCs/>
          <w:sz w:val="24"/>
        </w:rPr>
        <w:t>„§ 4i</w:t>
      </w:r>
    </w:p>
    <w:p w14:paraId="458C02A6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</w:rPr>
      </w:pPr>
      <w:r w:rsidRPr="001F2DEC">
        <w:rPr>
          <w:rFonts w:ascii="Times New Roman" w:hAnsi="Times New Roman" w:cs="Times New Roman"/>
          <w:b/>
          <w:bCs/>
          <w:sz w:val="24"/>
        </w:rPr>
        <w:t>Podpora investícií z prostriedkov Modernizačného fondu</w:t>
      </w:r>
    </w:p>
    <w:p w14:paraId="274E75B8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0806DE67" w14:textId="3E67C242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(1) Dotáciu na podporu investícií z prostriedkov Modernizačného fondu možno poskytnúť podľa osobitného predpisu.</w:t>
      </w:r>
      <w:r w:rsidRPr="001F2DEC">
        <w:rPr>
          <w:rFonts w:ascii="Times New Roman" w:hAnsi="Times New Roman" w:cs="Times New Roman"/>
          <w:sz w:val="24"/>
          <w:vertAlign w:val="superscript"/>
        </w:rPr>
        <w:t>12</w:t>
      </w:r>
      <w:r w:rsidR="00501F99">
        <w:rPr>
          <w:rFonts w:ascii="Times New Roman" w:hAnsi="Times New Roman" w:cs="Times New Roman"/>
          <w:sz w:val="24"/>
          <w:vertAlign w:val="superscript"/>
        </w:rPr>
        <w:t>r</w:t>
      </w:r>
      <w:r w:rsidR="00FC45FD" w:rsidRPr="001F2DEC">
        <w:rPr>
          <w:rFonts w:ascii="Times New Roman" w:hAnsi="Times New Roman" w:cs="Times New Roman"/>
          <w:sz w:val="24"/>
        </w:rPr>
        <w:t>)</w:t>
      </w:r>
    </w:p>
    <w:p w14:paraId="0A8EBEA2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2133FC95" w14:textId="78416CBB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(2) Fond poskytuje prostriedky na účely § 4 ods. 1 písm. </w:t>
      </w:r>
      <w:proofErr w:type="spellStart"/>
      <w:r w:rsidRPr="001F2DEC">
        <w:rPr>
          <w:rFonts w:ascii="Times New Roman" w:hAnsi="Times New Roman" w:cs="Times New Roman"/>
          <w:sz w:val="24"/>
        </w:rPr>
        <w:t>a</w:t>
      </w:r>
      <w:r w:rsidR="004E1D96">
        <w:rPr>
          <w:rFonts w:ascii="Times New Roman" w:hAnsi="Times New Roman" w:cs="Times New Roman"/>
          <w:sz w:val="24"/>
        </w:rPr>
        <w:t>l</w:t>
      </w:r>
      <w:proofErr w:type="spellEnd"/>
      <w:r w:rsidRPr="001F2DEC">
        <w:rPr>
          <w:rFonts w:ascii="Times New Roman" w:hAnsi="Times New Roman" w:cs="Times New Roman"/>
          <w:sz w:val="24"/>
        </w:rPr>
        <w:t>) na základe písomného rozhodnutia komisie Ministerstva životného prostredia Slovenskej republiky a Ministerstva hospodárstva Slovenskej republiky na podporu investícií z prostriedkov Modernizačného fondu</w:t>
      </w:r>
      <w:r w:rsidR="00FC45FD" w:rsidRPr="001F2DEC">
        <w:rPr>
          <w:rFonts w:ascii="Times New Roman" w:hAnsi="Times New Roman" w:cs="Times New Roman"/>
          <w:sz w:val="24"/>
        </w:rPr>
        <w:t>,</w:t>
      </w:r>
      <w:r w:rsidRPr="001F2DEC">
        <w:rPr>
          <w:rFonts w:ascii="Times New Roman" w:hAnsi="Times New Roman" w:cs="Times New Roman"/>
          <w:sz w:val="24"/>
          <w:vertAlign w:val="superscript"/>
        </w:rPr>
        <w:t>12</w:t>
      </w:r>
      <w:r w:rsidR="00501F99">
        <w:rPr>
          <w:rFonts w:ascii="Times New Roman" w:hAnsi="Times New Roman" w:cs="Times New Roman"/>
          <w:sz w:val="24"/>
          <w:vertAlign w:val="superscript"/>
        </w:rPr>
        <w:t>s</w:t>
      </w:r>
      <w:r w:rsidRPr="001F2DEC">
        <w:rPr>
          <w:rFonts w:ascii="Times New Roman" w:hAnsi="Times New Roman" w:cs="Times New Roman"/>
          <w:sz w:val="24"/>
          <w:vertAlign w:val="superscript"/>
        </w:rPr>
        <w:t>)</w:t>
      </w:r>
      <w:r w:rsidRPr="001F2DEC">
        <w:rPr>
          <w:rFonts w:ascii="Times New Roman" w:hAnsi="Times New Roman" w:cs="Times New Roman"/>
          <w:sz w:val="24"/>
        </w:rPr>
        <w:t xml:space="preserve"> a to spôsobom určením v tomto písomnom rozhodnutí.</w:t>
      </w:r>
    </w:p>
    <w:p w14:paraId="626DAEA7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24D2244C" w14:textId="4E9BB075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(3) </w:t>
      </w:r>
      <w:r w:rsidR="006C2AC8" w:rsidRPr="001F2DEC">
        <w:rPr>
          <w:rFonts w:ascii="Times New Roman" w:hAnsi="Times New Roman" w:cs="Times New Roman"/>
          <w:sz w:val="24"/>
        </w:rPr>
        <w:t>Fond poskytuje podporu na financovani</w:t>
      </w:r>
      <w:r w:rsidR="00710FAD">
        <w:rPr>
          <w:rFonts w:ascii="Times New Roman" w:hAnsi="Times New Roman" w:cs="Times New Roman"/>
          <w:sz w:val="24"/>
        </w:rPr>
        <w:t>e</w:t>
      </w:r>
      <w:r w:rsidR="006C2AC8" w:rsidRPr="001F2DEC">
        <w:rPr>
          <w:rFonts w:ascii="Times New Roman" w:hAnsi="Times New Roman" w:cs="Times New Roman"/>
          <w:sz w:val="24"/>
        </w:rPr>
        <w:t xml:space="preserve"> investícií prostredníctvom schém štátnej pomoci podľa osobitného predpisu</w:t>
      </w:r>
      <w:r w:rsidR="006C2AC8" w:rsidRPr="001F2DEC">
        <w:rPr>
          <w:rFonts w:ascii="Times New Roman" w:hAnsi="Times New Roman" w:cs="Times New Roman"/>
          <w:sz w:val="24"/>
          <w:vertAlign w:val="superscript"/>
        </w:rPr>
        <w:t>12t</w:t>
      </w:r>
      <w:r w:rsidR="006C2AC8" w:rsidRPr="001F2DEC">
        <w:rPr>
          <w:rFonts w:ascii="Times New Roman" w:hAnsi="Times New Roman" w:cs="Times New Roman"/>
          <w:sz w:val="24"/>
        </w:rPr>
        <w:t>) alebo formou individuálnych projektov. Podmienky pre poskytovanie podpory prostredníctvom schém štátnej pomoci sú ustanovené vo výzve na predloženie žiadostí na poskytnutie dotácie z prostriedkov Modernizačného fondu. Výzvu na predloženie žiadosti zverejňuje fond na svojom webovom sídle, termín na predloženie žiadostí o podporu z prostriedkov Modernizačného fondu je uvedený vo výzve</w:t>
      </w:r>
      <w:r w:rsidRPr="001F2DEC">
        <w:rPr>
          <w:rFonts w:ascii="Times New Roman" w:hAnsi="Times New Roman" w:cs="Times New Roman"/>
          <w:sz w:val="24"/>
        </w:rPr>
        <w:t>.</w:t>
      </w:r>
    </w:p>
    <w:p w14:paraId="2CC7331B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71004ED3" w14:textId="13F7FED1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(4) Na základe písomného rozhodnutia komisie podľa odseku 2 fond uzavrie so žiadateľom zmluvu o poskytnutí prostriedkov fondu na účely § 4 ods. 1 písm. </w:t>
      </w:r>
      <w:proofErr w:type="spellStart"/>
      <w:r w:rsidRPr="001F2DEC">
        <w:rPr>
          <w:rFonts w:ascii="Times New Roman" w:hAnsi="Times New Roman" w:cs="Times New Roman"/>
          <w:sz w:val="24"/>
        </w:rPr>
        <w:t>a</w:t>
      </w:r>
      <w:r w:rsidR="004E1D96">
        <w:rPr>
          <w:rFonts w:ascii="Times New Roman" w:hAnsi="Times New Roman" w:cs="Times New Roman"/>
          <w:sz w:val="24"/>
        </w:rPr>
        <w:t>l</w:t>
      </w:r>
      <w:proofErr w:type="spellEnd"/>
      <w:r w:rsidRPr="001F2DEC">
        <w:rPr>
          <w:rFonts w:ascii="Times New Roman" w:hAnsi="Times New Roman" w:cs="Times New Roman"/>
          <w:sz w:val="24"/>
        </w:rPr>
        <w:t>).</w:t>
      </w:r>
    </w:p>
    <w:p w14:paraId="33DCE173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3BC1C8BA" w14:textId="0E186A28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(5) Na poskytnutie dotácie na účel § 4 ods. 1 písm. </w:t>
      </w:r>
      <w:proofErr w:type="spellStart"/>
      <w:r w:rsidRPr="001F2DEC">
        <w:rPr>
          <w:rFonts w:ascii="Times New Roman" w:hAnsi="Times New Roman" w:cs="Times New Roman"/>
          <w:sz w:val="24"/>
        </w:rPr>
        <w:t>a</w:t>
      </w:r>
      <w:r w:rsidR="004E1D96">
        <w:rPr>
          <w:rFonts w:ascii="Times New Roman" w:hAnsi="Times New Roman" w:cs="Times New Roman"/>
          <w:sz w:val="24"/>
        </w:rPr>
        <w:t>l</w:t>
      </w:r>
      <w:proofErr w:type="spellEnd"/>
      <w:r w:rsidRPr="001F2DEC">
        <w:rPr>
          <w:rFonts w:ascii="Times New Roman" w:hAnsi="Times New Roman" w:cs="Times New Roman"/>
          <w:sz w:val="24"/>
        </w:rPr>
        <w:t xml:space="preserve">) nie je právny nárok. </w:t>
      </w:r>
    </w:p>
    <w:p w14:paraId="143E5A25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3714F75D" w14:textId="2FB049E3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 xml:space="preserve">(6) Na poskytnutie dotácie na účel § 4 ods. 1 písm. </w:t>
      </w:r>
      <w:proofErr w:type="spellStart"/>
      <w:r w:rsidRPr="001F2DEC">
        <w:rPr>
          <w:rFonts w:ascii="Times New Roman" w:hAnsi="Times New Roman" w:cs="Times New Roman"/>
          <w:sz w:val="24"/>
        </w:rPr>
        <w:t>a</w:t>
      </w:r>
      <w:r w:rsidR="004E1D96">
        <w:rPr>
          <w:rFonts w:ascii="Times New Roman" w:hAnsi="Times New Roman" w:cs="Times New Roman"/>
          <w:sz w:val="24"/>
        </w:rPr>
        <w:t>l</w:t>
      </w:r>
      <w:proofErr w:type="spellEnd"/>
      <w:r w:rsidRPr="001F2DEC">
        <w:rPr>
          <w:rFonts w:ascii="Times New Roman" w:hAnsi="Times New Roman" w:cs="Times New Roman"/>
          <w:sz w:val="24"/>
        </w:rPr>
        <w:t>) sa nevzťahujú § 6 a 9 okrem § 9 ods</w:t>
      </w:r>
      <w:r w:rsidR="00FC45FD" w:rsidRPr="001F2DEC">
        <w:rPr>
          <w:rFonts w:ascii="Times New Roman" w:hAnsi="Times New Roman" w:cs="Times New Roman"/>
          <w:sz w:val="24"/>
        </w:rPr>
        <w:t>.</w:t>
      </w:r>
      <w:r w:rsidRPr="001F2DEC">
        <w:rPr>
          <w:rFonts w:ascii="Times New Roman" w:hAnsi="Times New Roman" w:cs="Times New Roman"/>
          <w:sz w:val="24"/>
        </w:rPr>
        <w:t xml:space="preserve"> 10, </w:t>
      </w:r>
      <w:r w:rsidR="00FC45FD" w:rsidRPr="001F2DEC">
        <w:rPr>
          <w:rFonts w:ascii="Times New Roman" w:hAnsi="Times New Roman" w:cs="Times New Roman"/>
          <w:sz w:val="24"/>
        </w:rPr>
        <w:t>vykonávací predpis</w:t>
      </w:r>
      <w:r w:rsidRPr="001F2DEC">
        <w:rPr>
          <w:rFonts w:ascii="Times New Roman" w:hAnsi="Times New Roman" w:cs="Times New Roman"/>
          <w:sz w:val="24"/>
        </w:rPr>
        <w:t xml:space="preserve"> podľa § 13 a správny poriadok.“.</w:t>
      </w:r>
    </w:p>
    <w:p w14:paraId="3A626DEC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14:paraId="6D1FC6FB" w14:textId="77777777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Poznámky pod čiarou k odkazom 12r, 12s a 12t znejú:</w:t>
      </w:r>
    </w:p>
    <w:p w14:paraId="772179A0" w14:textId="7B207C12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</w:rPr>
        <w:t>„</w:t>
      </w:r>
      <w:r w:rsidRPr="001F2DEC">
        <w:rPr>
          <w:rFonts w:ascii="Times New Roman" w:hAnsi="Times New Roman" w:cs="Times New Roman"/>
          <w:sz w:val="24"/>
          <w:vertAlign w:val="superscript"/>
        </w:rPr>
        <w:t>12r</w:t>
      </w:r>
      <w:r w:rsidRPr="001F2DEC">
        <w:rPr>
          <w:rFonts w:ascii="Times New Roman" w:hAnsi="Times New Roman" w:cs="Times New Roman"/>
          <w:sz w:val="24"/>
        </w:rPr>
        <w:t>) § 18 ods. 1</w:t>
      </w:r>
      <w:r w:rsidR="00E05356">
        <w:rPr>
          <w:rFonts w:ascii="Times New Roman" w:hAnsi="Times New Roman" w:cs="Times New Roman"/>
          <w:sz w:val="24"/>
        </w:rPr>
        <w:t>4</w:t>
      </w:r>
      <w:r w:rsidRPr="001F2DEC">
        <w:rPr>
          <w:rFonts w:ascii="Times New Roman" w:hAnsi="Times New Roman" w:cs="Times New Roman"/>
          <w:sz w:val="24"/>
        </w:rPr>
        <w:t xml:space="preserve"> zákona č. 414/2012 Z. z. v znení zákona č</w:t>
      </w:r>
      <w:r w:rsidR="00FC45FD" w:rsidRPr="001F2DEC">
        <w:rPr>
          <w:rFonts w:ascii="Times New Roman" w:hAnsi="Times New Roman" w:cs="Times New Roman"/>
          <w:sz w:val="24"/>
        </w:rPr>
        <w:t xml:space="preserve">..../2021 Z. z. </w:t>
      </w:r>
    </w:p>
    <w:p w14:paraId="5A43E56F" w14:textId="78A1C2C2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  <w:vertAlign w:val="superscript"/>
        </w:rPr>
        <w:t>12s</w:t>
      </w:r>
      <w:r w:rsidRPr="001F2DEC">
        <w:rPr>
          <w:rFonts w:ascii="Times New Roman" w:hAnsi="Times New Roman" w:cs="Times New Roman"/>
          <w:sz w:val="24"/>
        </w:rPr>
        <w:t>) § 18 ods. 1</w:t>
      </w:r>
      <w:r w:rsidR="00E05356">
        <w:rPr>
          <w:rFonts w:ascii="Times New Roman" w:hAnsi="Times New Roman" w:cs="Times New Roman"/>
          <w:sz w:val="24"/>
        </w:rPr>
        <w:t>5</w:t>
      </w:r>
      <w:r w:rsidRPr="001F2DEC">
        <w:rPr>
          <w:rFonts w:ascii="Times New Roman" w:hAnsi="Times New Roman" w:cs="Times New Roman"/>
          <w:sz w:val="24"/>
        </w:rPr>
        <w:t xml:space="preserve"> zákona č. 414/2012 Z. z. v</w:t>
      </w:r>
      <w:r w:rsidR="00FC45FD" w:rsidRPr="001F2DEC">
        <w:rPr>
          <w:rFonts w:ascii="Times New Roman" w:hAnsi="Times New Roman" w:cs="Times New Roman"/>
          <w:sz w:val="24"/>
        </w:rPr>
        <w:t xml:space="preserve"> znení zákona č..../2021 Z. z.</w:t>
      </w:r>
    </w:p>
    <w:p w14:paraId="79C5CC55" w14:textId="2CF4861F" w:rsidR="00B630B0" w:rsidRPr="001F2DEC" w:rsidRDefault="00B630B0" w:rsidP="00B630B0">
      <w:pPr>
        <w:pStyle w:val="Odsekzoznamu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1F2DEC">
        <w:rPr>
          <w:rFonts w:ascii="Times New Roman" w:hAnsi="Times New Roman" w:cs="Times New Roman"/>
          <w:sz w:val="24"/>
          <w:vertAlign w:val="superscript"/>
        </w:rPr>
        <w:t>12t</w:t>
      </w:r>
      <w:r w:rsidRPr="001F2DEC">
        <w:rPr>
          <w:rFonts w:ascii="Times New Roman" w:hAnsi="Times New Roman" w:cs="Times New Roman"/>
          <w:sz w:val="24"/>
        </w:rPr>
        <w:t>) § 26 ods. 4 zákona č. 414/2012 Z. z. v znení zákona č..../2021 Z. z.“.</w:t>
      </w:r>
    </w:p>
    <w:p w14:paraId="19A39785" w14:textId="6C154646" w:rsidR="00B630B0" w:rsidRPr="001F2DEC" w:rsidRDefault="00B630B0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1A75D" w14:textId="7C8CED4A" w:rsidR="00083C82" w:rsidRPr="001F2DEC" w:rsidRDefault="00083C82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DFDE0" w14:textId="101A8545" w:rsidR="00FD4223" w:rsidRPr="001F2DEC" w:rsidRDefault="00866017" w:rsidP="00A73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34D6">
        <w:rPr>
          <w:rFonts w:ascii="Times New Roman" w:hAnsi="Times New Roman" w:cs="Times New Roman"/>
          <w:sz w:val="24"/>
          <w:szCs w:val="24"/>
        </w:rPr>
        <w:t xml:space="preserve">. V § 11 ods. 2 sa na konci pripája táto veta: </w:t>
      </w:r>
      <w:r w:rsidR="00D9080A" w:rsidRPr="001F2DEC">
        <w:rPr>
          <w:rFonts w:ascii="Times New Roman" w:hAnsi="Times New Roman" w:cs="Times New Roman"/>
          <w:sz w:val="24"/>
          <w:szCs w:val="24"/>
        </w:rPr>
        <w:t xml:space="preserve"> </w:t>
      </w:r>
      <w:r w:rsidR="00A734D6">
        <w:rPr>
          <w:rFonts w:ascii="Times New Roman" w:hAnsi="Times New Roman" w:cs="Times New Roman"/>
          <w:sz w:val="24"/>
          <w:szCs w:val="24"/>
        </w:rPr>
        <w:t>„</w:t>
      </w:r>
      <w:r w:rsidR="00D9080A" w:rsidRPr="001F2DEC">
        <w:rPr>
          <w:rFonts w:ascii="Times New Roman" w:hAnsi="Times New Roman" w:cs="Times New Roman"/>
          <w:sz w:val="24"/>
          <w:szCs w:val="24"/>
        </w:rPr>
        <w:t xml:space="preserve">Fond je pri poskytnutí prostriedkov podľa § 4 ods. 1 písm. </w:t>
      </w:r>
      <w:proofErr w:type="spellStart"/>
      <w:r w:rsidR="00D9080A" w:rsidRPr="001F2DEC">
        <w:rPr>
          <w:rFonts w:ascii="Times New Roman" w:hAnsi="Times New Roman" w:cs="Times New Roman"/>
          <w:sz w:val="24"/>
          <w:szCs w:val="24"/>
        </w:rPr>
        <w:t>a</w:t>
      </w:r>
      <w:r w:rsidR="00A734D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D9080A" w:rsidRPr="001F2DEC">
        <w:rPr>
          <w:rFonts w:ascii="Times New Roman" w:hAnsi="Times New Roman" w:cs="Times New Roman"/>
          <w:sz w:val="24"/>
          <w:szCs w:val="24"/>
        </w:rPr>
        <w:t>) oprávnený poveriť v časti alebo v celom rozsahu iný orgán verejnej správy výkonom finančnej kontroly poskytnutia prostriedkov z rozpočtu fondu.</w:t>
      </w:r>
      <w:r w:rsidR="00FD4223" w:rsidRPr="001F2DEC">
        <w:rPr>
          <w:rFonts w:ascii="Times New Roman" w:hAnsi="Times New Roman" w:cs="Times New Roman"/>
          <w:sz w:val="24"/>
          <w:szCs w:val="24"/>
        </w:rPr>
        <w:t>“.</w:t>
      </w:r>
    </w:p>
    <w:p w14:paraId="676B6C70" w14:textId="6ECD3B56" w:rsidR="00B5363E" w:rsidRPr="001F2DEC" w:rsidRDefault="00B5363E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BE4D3" w14:textId="77777777" w:rsidR="00B5363E" w:rsidRPr="001F2DEC" w:rsidRDefault="00B5363E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627D9" w14:textId="77777777" w:rsidR="00174B07" w:rsidRPr="001F2DEC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C">
        <w:rPr>
          <w:rFonts w:ascii="Times New Roman" w:hAnsi="Times New Roman" w:cs="Times New Roman"/>
          <w:b/>
          <w:sz w:val="24"/>
          <w:szCs w:val="24"/>
        </w:rPr>
        <w:t>Čl. I</w:t>
      </w:r>
      <w:r w:rsidR="00E54C1B" w:rsidRPr="001F2DEC">
        <w:rPr>
          <w:rFonts w:ascii="Times New Roman" w:hAnsi="Times New Roman" w:cs="Times New Roman"/>
          <w:b/>
          <w:sz w:val="24"/>
          <w:szCs w:val="24"/>
        </w:rPr>
        <w:t>I</w:t>
      </w:r>
      <w:r w:rsidR="00B5363E" w:rsidRPr="001F2DEC">
        <w:rPr>
          <w:rFonts w:ascii="Times New Roman" w:hAnsi="Times New Roman" w:cs="Times New Roman"/>
          <w:b/>
          <w:sz w:val="24"/>
          <w:szCs w:val="24"/>
        </w:rPr>
        <w:t>I</w:t>
      </w:r>
    </w:p>
    <w:p w14:paraId="0B63AEB0" w14:textId="77777777" w:rsidR="00325B35" w:rsidRPr="001F2DEC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15D59" w14:textId="77777777" w:rsidR="00700A0F" w:rsidRPr="001F2DEC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A7A05" w14:textId="23B3B351" w:rsidR="00700A0F" w:rsidRDefault="00700A0F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DEC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F2C06" w:rsidRPr="001F2DEC">
        <w:rPr>
          <w:rFonts w:ascii="Times New Roman" w:hAnsi="Times New Roman" w:cs="Times New Roman"/>
          <w:sz w:val="24"/>
          <w:szCs w:val="24"/>
        </w:rPr>
        <w:t xml:space="preserve">1. </w:t>
      </w:r>
      <w:r w:rsidR="00A734D6">
        <w:rPr>
          <w:rFonts w:ascii="Times New Roman" w:hAnsi="Times New Roman" w:cs="Times New Roman"/>
          <w:sz w:val="24"/>
          <w:szCs w:val="24"/>
        </w:rPr>
        <w:t>januára</w:t>
      </w:r>
      <w:r w:rsidR="0068048C" w:rsidRPr="001F2DEC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1F2DEC">
        <w:rPr>
          <w:rFonts w:ascii="Times New Roman" w:hAnsi="Times New Roman" w:cs="Times New Roman"/>
          <w:sz w:val="24"/>
          <w:szCs w:val="24"/>
        </w:rPr>
        <w:t>202</w:t>
      </w:r>
      <w:r w:rsidR="009A68D6" w:rsidRPr="001F2DEC">
        <w:rPr>
          <w:rFonts w:ascii="Times New Roman" w:hAnsi="Times New Roman" w:cs="Times New Roman"/>
          <w:sz w:val="24"/>
          <w:szCs w:val="24"/>
        </w:rPr>
        <w:t>2</w:t>
      </w:r>
      <w:r w:rsidRPr="001F2DEC">
        <w:rPr>
          <w:rFonts w:ascii="Times New Roman" w:hAnsi="Times New Roman" w:cs="Times New Roman"/>
          <w:sz w:val="24"/>
          <w:szCs w:val="24"/>
        </w:rPr>
        <w:t>.</w:t>
      </w:r>
    </w:p>
    <w:p w14:paraId="3FF3011E" w14:textId="4C9E2437" w:rsidR="00414028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01FAE" w14:textId="4886C67F" w:rsidR="00414028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9C6FB" w14:textId="7C8FD9F4" w:rsidR="00414028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954AF" w14:textId="5C67010B" w:rsidR="00414028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FDB69" w14:textId="581099B2" w:rsidR="00414028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52BEA" w14:textId="7B212C25" w:rsidR="00414028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77E47" w14:textId="16D89A11" w:rsidR="00414028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B47AF" w14:textId="3E1F37DE" w:rsidR="00414028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2FF3C" w14:textId="42497887" w:rsidR="00414028" w:rsidRDefault="00414028" w:rsidP="0041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56686DA" w14:textId="77777777" w:rsidR="00414028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501BCE" w14:textId="77777777" w:rsidR="00414028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479A08" w14:textId="77777777" w:rsidR="00414028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ED09D5" w14:textId="77777777" w:rsidR="00414028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F23EC" w14:textId="77777777" w:rsidR="00414028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31CBCF" w14:textId="77777777" w:rsidR="00414028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648B16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1F387807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615E63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EDE7F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5A8281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4D7CEE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BEB025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854AF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557DDE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CA5B49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6D1CA462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DB2B86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21B17C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A2BAFC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EC46B0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60B26B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A97C9A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1DEF99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7D7748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55CF90" w14:textId="77777777" w:rsidR="00414028" w:rsidRPr="00E106F1" w:rsidRDefault="00414028" w:rsidP="004140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730888F2" w14:textId="77777777" w:rsidR="00414028" w:rsidRPr="00E106F1" w:rsidRDefault="00414028" w:rsidP="004140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AB09D" w14:textId="77777777" w:rsidR="00414028" w:rsidRPr="00E106F1" w:rsidRDefault="00414028" w:rsidP="004140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644E2" w14:textId="77777777" w:rsidR="00414028" w:rsidRDefault="00414028" w:rsidP="00414028"/>
    <w:p w14:paraId="511D87BD" w14:textId="77777777" w:rsidR="00414028" w:rsidRDefault="00414028" w:rsidP="00414028"/>
    <w:p w14:paraId="74ED3E3D" w14:textId="77777777" w:rsidR="00414028" w:rsidRPr="00271C4B" w:rsidRDefault="00414028" w:rsidP="00414028"/>
    <w:p w14:paraId="22D68042" w14:textId="77777777" w:rsidR="00414028" w:rsidRPr="00992396" w:rsidRDefault="00414028" w:rsidP="00A73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4028" w:rsidRPr="009923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84DC9" w14:textId="77777777" w:rsidR="00C06E3F" w:rsidRDefault="00C06E3F" w:rsidP="00721051">
      <w:pPr>
        <w:spacing w:after="0" w:line="240" w:lineRule="auto"/>
      </w:pPr>
      <w:r>
        <w:separator/>
      </w:r>
    </w:p>
  </w:endnote>
  <w:endnote w:type="continuationSeparator" w:id="0">
    <w:p w14:paraId="41C979C5" w14:textId="77777777" w:rsidR="00C06E3F" w:rsidRDefault="00C06E3F" w:rsidP="0072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901412"/>
      <w:docPartObj>
        <w:docPartGallery w:val="Page Numbers (Bottom of Page)"/>
        <w:docPartUnique/>
      </w:docPartObj>
    </w:sdtPr>
    <w:sdtEndPr/>
    <w:sdtContent>
      <w:p w14:paraId="28C24BB9" w14:textId="07200391" w:rsidR="00721051" w:rsidRDefault="007210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00">
          <w:rPr>
            <w:noProof/>
          </w:rPr>
          <w:t>5</w:t>
        </w:r>
        <w:r>
          <w:fldChar w:fldCharType="end"/>
        </w:r>
      </w:p>
    </w:sdtContent>
  </w:sdt>
  <w:p w14:paraId="40DFCCA7" w14:textId="77777777" w:rsidR="00721051" w:rsidRDefault="007210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FB8EA" w14:textId="77777777" w:rsidR="00C06E3F" w:rsidRDefault="00C06E3F" w:rsidP="00721051">
      <w:pPr>
        <w:spacing w:after="0" w:line="240" w:lineRule="auto"/>
      </w:pPr>
      <w:r>
        <w:separator/>
      </w:r>
    </w:p>
  </w:footnote>
  <w:footnote w:type="continuationSeparator" w:id="0">
    <w:p w14:paraId="63575317" w14:textId="77777777" w:rsidR="00C06E3F" w:rsidRDefault="00C06E3F" w:rsidP="0072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5715"/>
    <w:multiLevelType w:val="hybridMultilevel"/>
    <w:tmpl w:val="CA44123C"/>
    <w:lvl w:ilvl="0" w:tplc="1CA8BC6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FD7E07"/>
    <w:multiLevelType w:val="multilevel"/>
    <w:tmpl w:val="3FFD7E07"/>
    <w:lvl w:ilvl="0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decimal"/>
      <w:lvlText w:val="%3."/>
      <w:lvlJc w:val="left"/>
      <w:pPr>
        <w:ind w:left="51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354428D"/>
    <w:multiLevelType w:val="hybridMultilevel"/>
    <w:tmpl w:val="23608542"/>
    <w:lvl w:ilvl="0" w:tplc="5E160EF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786743"/>
    <w:multiLevelType w:val="multilevel"/>
    <w:tmpl w:val="66786743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1F99"/>
    <w:rsid w:val="000043A5"/>
    <w:rsid w:val="00004EB0"/>
    <w:rsid w:val="00005F24"/>
    <w:rsid w:val="00016E1D"/>
    <w:rsid w:val="00024F75"/>
    <w:rsid w:val="00032EAE"/>
    <w:rsid w:val="000468CF"/>
    <w:rsid w:val="00046E09"/>
    <w:rsid w:val="00065926"/>
    <w:rsid w:val="00071A55"/>
    <w:rsid w:val="00076B3F"/>
    <w:rsid w:val="0008311F"/>
    <w:rsid w:val="00083C82"/>
    <w:rsid w:val="00085E79"/>
    <w:rsid w:val="00092015"/>
    <w:rsid w:val="00095C43"/>
    <w:rsid w:val="00097855"/>
    <w:rsid w:val="000A49DD"/>
    <w:rsid w:val="000A6ABF"/>
    <w:rsid w:val="000B24BE"/>
    <w:rsid w:val="000C6456"/>
    <w:rsid w:val="000C7F19"/>
    <w:rsid w:val="000D1ADD"/>
    <w:rsid w:val="000E2A28"/>
    <w:rsid w:val="000E77AF"/>
    <w:rsid w:val="00104F75"/>
    <w:rsid w:val="001232BD"/>
    <w:rsid w:val="001252D4"/>
    <w:rsid w:val="00130ABD"/>
    <w:rsid w:val="001342AD"/>
    <w:rsid w:val="001368D6"/>
    <w:rsid w:val="00136B1F"/>
    <w:rsid w:val="00174B07"/>
    <w:rsid w:val="0017611A"/>
    <w:rsid w:val="00181E98"/>
    <w:rsid w:val="00191E94"/>
    <w:rsid w:val="001A4B04"/>
    <w:rsid w:val="001A4D69"/>
    <w:rsid w:val="001B2A8E"/>
    <w:rsid w:val="001C3232"/>
    <w:rsid w:val="001E5D4A"/>
    <w:rsid w:val="001F2DEC"/>
    <w:rsid w:val="001F4968"/>
    <w:rsid w:val="0022070C"/>
    <w:rsid w:val="002217A1"/>
    <w:rsid w:val="00247E49"/>
    <w:rsid w:val="0026025F"/>
    <w:rsid w:val="00273E0B"/>
    <w:rsid w:val="00281F2D"/>
    <w:rsid w:val="00283B67"/>
    <w:rsid w:val="0028419B"/>
    <w:rsid w:val="00292F38"/>
    <w:rsid w:val="00295B7C"/>
    <w:rsid w:val="002A5F24"/>
    <w:rsid w:val="002A6646"/>
    <w:rsid w:val="002B5F2E"/>
    <w:rsid w:val="002C29D0"/>
    <w:rsid w:val="002D240B"/>
    <w:rsid w:val="002E42AC"/>
    <w:rsid w:val="00306271"/>
    <w:rsid w:val="00307E10"/>
    <w:rsid w:val="0031200E"/>
    <w:rsid w:val="00314A6B"/>
    <w:rsid w:val="0031610E"/>
    <w:rsid w:val="003213EE"/>
    <w:rsid w:val="00321F47"/>
    <w:rsid w:val="00323BE1"/>
    <w:rsid w:val="00325B35"/>
    <w:rsid w:val="00337289"/>
    <w:rsid w:val="003519BF"/>
    <w:rsid w:val="00357C91"/>
    <w:rsid w:val="00392C72"/>
    <w:rsid w:val="0039506E"/>
    <w:rsid w:val="003B1F88"/>
    <w:rsid w:val="003B20F8"/>
    <w:rsid w:val="003B5668"/>
    <w:rsid w:val="003B61C7"/>
    <w:rsid w:val="003D44BA"/>
    <w:rsid w:val="003E69EB"/>
    <w:rsid w:val="003F6239"/>
    <w:rsid w:val="004037C9"/>
    <w:rsid w:val="00405033"/>
    <w:rsid w:val="004068F1"/>
    <w:rsid w:val="0040796E"/>
    <w:rsid w:val="00414028"/>
    <w:rsid w:val="00415AB9"/>
    <w:rsid w:val="00432930"/>
    <w:rsid w:val="0045676A"/>
    <w:rsid w:val="00465194"/>
    <w:rsid w:val="004A4EB5"/>
    <w:rsid w:val="004A5C04"/>
    <w:rsid w:val="004A631A"/>
    <w:rsid w:val="004B0DD4"/>
    <w:rsid w:val="004E1D96"/>
    <w:rsid w:val="004E78DB"/>
    <w:rsid w:val="00501F99"/>
    <w:rsid w:val="005057D8"/>
    <w:rsid w:val="00513F79"/>
    <w:rsid w:val="00520B80"/>
    <w:rsid w:val="00525740"/>
    <w:rsid w:val="005346B5"/>
    <w:rsid w:val="0054061E"/>
    <w:rsid w:val="00541612"/>
    <w:rsid w:val="00544A9E"/>
    <w:rsid w:val="00556776"/>
    <w:rsid w:val="00591156"/>
    <w:rsid w:val="00591983"/>
    <w:rsid w:val="005972F4"/>
    <w:rsid w:val="00597E6A"/>
    <w:rsid w:val="005A6D34"/>
    <w:rsid w:val="005A78B0"/>
    <w:rsid w:val="005B1F39"/>
    <w:rsid w:val="005C1BDE"/>
    <w:rsid w:val="005C3C6A"/>
    <w:rsid w:val="005C54D1"/>
    <w:rsid w:val="005D1421"/>
    <w:rsid w:val="005D4C11"/>
    <w:rsid w:val="005D55C8"/>
    <w:rsid w:val="005D7654"/>
    <w:rsid w:val="005D7BB7"/>
    <w:rsid w:val="005F04BB"/>
    <w:rsid w:val="005F2CE9"/>
    <w:rsid w:val="005F5523"/>
    <w:rsid w:val="005F59F3"/>
    <w:rsid w:val="005F6F0A"/>
    <w:rsid w:val="00601248"/>
    <w:rsid w:val="00612861"/>
    <w:rsid w:val="00613741"/>
    <w:rsid w:val="00614689"/>
    <w:rsid w:val="0061527B"/>
    <w:rsid w:val="00616344"/>
    <w:rsid w:val="00633259"/>
    <w:rsid w:val="00633736"/>
    <w:rsid w:val="00635594"/>
    <w:rsid w:val="00644358"/>
    <w:rsid w:val="00660F70"/>
    <w:rsid w:val="0068048C"/>
    <w:rsid w:val="0069215A"/>
    <w:rsid w:val="006B07C0"/>
    <w:rsid w:val="006B5C13"/>
    <w:rsid w:val="006B6017"/>
    <w:rsid w:val="006C2AC8"/>
    <w:rsid w:val="006D5A14"/>
    <w:rsid w:val="006E1B88"/>
    <w:rsid w:val="006E5907"/>
    <w:rsid w:val="006F47AE"/>
    <w:rsid w:val="006F747A"/>
    <w:rsid w:val="00700A0F"/>
    <w:rsid w:val="00701111"/>
    <w:rsid w:val="00710FAD"/>
    <w:rsid w:val="00721051"/>
    <w:rsid w:val="00730A87"/>
    <w:rsid w:val="007405F0"/>
    <w:rsid w:val="00750FD2"/>
    <w:rsid w:val="0075131E"/>
    <w:rsid w:val="00751733"/>
    <w:rsid w:val="00753801"/>
    <w:rsid w:val="007541F7"/>
    <w:rsid w:val="00764795"/>
    <w:rsid w:val="00783941"/>
    <w:rsid w:val="007901D1"/>
    <w:rsid w:val="00794C2E"/>
    <w:rsid w:val="007A6894"/>
    <w:rsid w:val="007C37CE"/>
    <w:rsid w:val="007D40EA"/>
    <w:rsid w:val="007E0358"/>
    <w:rsid w:val="007F753C"/>
    <w:rsid w:val="0080331C"/>
    <w:rsid w:val="00814559"/>
    <w:rsid w:val="008266BE"/>
    <w:rsid w:val="00827B76"/>
    <w:rsid w:val="00830995"/>
    <w:rsid w:val="008320DA"/>
    <w:rsid w:val="00844DAA"/>
    <w:rsid w:val="008465EA"/>
    <w:rsid w:val="008507F9"/>
    <w:rsid w:val="00851B6A"/>
    <w:rsid w:val="00853504"/>
    <w:rsid w:val="00866017"/>
    <w:rsid w:val="0087721F"/>
    <w:rsid w:val="0088348F"/>
    <w:rsid w:val="00883F82"/>
    <w:rsid w:val="00890579"/>
    <w:rsid w:val="00895325"/>
    <w:rsid w:val="00896BDB"/>
    <w:rsid w:val="00896C6E"/>
    <w:rsid w:val="008976DF"/>
    <w:rsid w:val="00897C5B"/>
    <w:rsid w:val="008B505D"/>
    <w:rsid w:val="008C23BA"/>
    <w:rsid w:val="008C7CE5"/>
    <w:rsid w:val="008D7204"/>
    <w:rsid w:val="008F0805"/>
    <w:rsid w:val="008F25E1"/>
    <w:rsid w:val="008F43BA"/>
    <w:rsid w:val="008F69D8"/>
    <w:rsid w:val="009060C1"/>
    <w:rsid w:val="0091077D"/>
    <w:rsid w:val="00913F08"/>
    <w:rsid w:val="00913F82"/>
    <w:rsid w:val="00914C85"/>
    <w:rsid w:val="009251DC"/>
    <w:rsid w:val="00926180"/>
    <w:rsid w:val="00961982"/>
    <w:rsid w:val="00984DCE"/>
    <w:rsid w:val="00992396"/>
    <w:rsid w:val="0099628C"/>
    <w:rsid w:val="009A3F41"/>
    <w:rsid w:val="009A68D6"/>
    <w:rsid w:val="009B025B"/>
    <w:rsid w:val="009B2464"/>
    <w:rsid w:val="009C3A8D"/>
    <w:rsid w:val="009E6B3B"/>
    <w:rsid w:val="009F6570"/>
    <w:rsid w:val="00A0700E"/>
    <w:rsid w:val="00A14DC9"/>
    <w:rsid w:val="00A22E4C"/>
    <w:rsid w:val="00A24E44"/>
    <w:rsid w:val="00A255C0"/>
    <w:rsid w:val="00A27E88"/>
    <w:rsid w:val="00A51D43"/>
    <w:rsid w:val="00A66CDB"/>
    <w:rsid w:val="00A7187A"/>
    <w:rsid w:val="00A734D6"/>
    <w:rsid w:val="00A77874"/>
    <w:rsid w:val="00AA047F"/>
    <w:rsid w:val="00AA301D"/>
    <w:rsid w:val="00AB413A"/>
    <w:rsid w:val="00AB7072"/>
    <w:rsid w:val="00AC28DA"/>
    <w:rsid w:val="00AD0009"/>
    <w:rsid w:val="00AD400B"/>
    <w:rsid w:val="00AD6EE3"/>
    <w:rsid w:val="00AE25BD"/>
    <w:rsid w:val="00AE2FEC"/>
    <w:rsid w:val="00B22A97"/>
    <w:rsid w:val="00B307D1"/>
    <w:rsid w:val="00B3250F"/>
    <w:rsid w:val="00B3568E"/>
    <w:rsid w:val="00B40A4D"/>
    <w:rsid w:val="00B43E88"/>
    <w:rsid w:val="00B460B8"/>
    <w:rsid w:val="00B53412"/>
    <w:rsid w:val="00B5363E"/>
    <w:rsid w:val="00B630B0"/>
    <w:rsid w:val="00B6396E"/>
    <w:rsid w:val="00B6479D"/>
    <w:rsid w:val="00B72CDB"/>
    <w:rsid w:val="00B8147E"/>
    <w:rsid w:val="00B9369C"/>
    <w:rsid w:val="00B967CF"/>
    <w:rsid w:val="00B96B90"/>
    <w:rsid w:val="00BC0A74"/>
    <w:rsid w:val="00BC5600"/>
    <w:rsid w:val="00BD28E9"/>
    <w:rsid w:val="00BD79F7"/>
    <w:rsid w:val="00BE064C"/>
    <w:rsid w:val="00BE0AD7"/>
    <w:rsid w:val="00C06E3F"/>
    <w:rsid w:val="00C103F4"/>
    <w:rsid w:val="00C11A5F"/>
    <w:rsid w:val="00C37267"/>
    <w:rsid w:val="00C51FAA"/>
    <w:rsid w:val="00C57204"/>
    <w:rsid w:val="00C677E5"/>
    <w:rsid w:val="00C700F6"/>
    <w:rsid w:val="00C72498"/>
    <w:rsid w:val="00C73C14"/>
    <w:rsid w:val="00C75E1C"/>
    <w:rsid w:val="00C92023"/>
    <w:rsid w:val="00C97D19"/>
    <w:rsid w:val="00CA6C3F"/>
    <w:rsid w:val="00CB32CA"/>
    <w:rsid w:val="00CC671F"/>
    <w:rsid w:val="00CC726F"/>
    <w:rsid w:val="00CD0CC6"/>
    <w:rsid w:val="00CD3508"/>
    <w:rsid w:val="00CE4B84"/>
    <w:rsid w:val="00CE7F2F"/>
    <w:rsid w:val="00D03B4A"/>
    <w:rsid w:val="00D121F2"/>
    <w:rsid w:val="00D13582"/>
    <w:rsid w:val="00D14E7A"/>
    <w:rsid w:val="00D228DD"/>
    <w:rsid w:val="00D24DE7"/>
    <w:rsid w:val="00D27AC9"/>
    <w:rsid w:val="00D429CE"/>
    <w:rsid w:val="00D47809"/>
    <w:rsid w:val="00D53EE0"/>
    <w:rsid w:val="00D5584A"/>
    <w:rsid w:val="00D56648"/>
    <w:rsid w:val="00D56853"/>
    <w:rsid w:val="00D65670"/>
    <w:rsid w:val="00D9080A"/>
    <w:rsid w:val="00D9356B"/>
    <w:rsid w:val="00DA2A21"/>
    <w:rsid w:val="00DB7D11"/>
    <w:rsid w:val="00DC757D"/>
    <w:rsid w:val="00DD246D"/>
    <w:rsid w:val="00DD375B"/>
    <w:rsid w:val="00DD6B9C"/>
    <w:rsid w:val="00DF32FB"/>
    <w:rsid w:val="00E05356"/>
    <w:rsid w:val="00E15EDD"/>
    <w:rsid w:val="00E25133"/>
    <w:rsid w:val="00E33DE5"/>
    <w:rsid w:val="00E44214"/>
    <w:rsid w:val="00E5481E"/>
    <w:rsid w:val="00E54C1B"/>
    <w:rsid w:val="00E57A78"/>
    <w:rsid w:val="00E57BD3"/>
    <w:rsid w:val="00E60DCD"/>
    <w:rsid w:val="00E70D9F"/>
    <w:rsid w:val="00E73223"/>
    <w:rsid w:val="00E73A21"/>
    <w:rsid w:val="00E828B6"/>
    <w:rsid w:val="00E82E69"/>
    <w:rsid w:val="00E85398"/>
    <w:rsid w:val="00E85CC0"/>
    <w:rsid w:val="00EA3099"/>
    <w:rsid w:val="00ED02DF"/>
    <w:rsid w:val="00ED1A0B"/>
    <w:rsid w:val="00EF14BC"/>
    <w:rsid w:val="00EF2C06"/>
    <w:rsid w:val="00F04088"/>
    <w:rsid w:val="00F050BE"/>
    <w:rsid w:val="00F12D19"/>
    <w:rsid w:val="00F15028"/>
    <w:rsid w:val="00F17A19"/>
    <w:rsid w:val="00F2362D"/>
    <w:rsid w:val="00F40953"/>
    <w:rsid w:val="00F65010"/>
    <w:rsid w:val="00F80317"/>
    <w:rsid w:val="00F81FE4"/>
    <w:rsid w:val="00F9082C"/>
    <w:rsid w:val="00FB1710"/>
    <w:rsid w:val="00FB1CF6"/>
    <w:rsid w:val="00FC45FD"/>
    <w:rsid w:val="00FD3AEE"/>
    <w:rsid w:val="00FD4223"/>
    <w:rsid w:val="00FE71C6"/>
    <w:rsid w:val="00FE7E38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0BEE"/>
  <w15:chartTrackingRefBased/>
  <w15:docId w15:val="{835ADD31-2B7E-4207-BAF0-F928F1D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1B2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1B2A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1B2A8E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A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A8E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A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051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05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2/4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1232-D855-4F63-AC4E-4D82716F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Švorcová, Veronika</cp:lastModifiedBy>
  <cp:revision>6</cp:revision>
  <cp:lastPrinted>2021-12-14T12:37:00Z</cp:lastPrinted>
  <dcterms:created xsi:type="dcterms:W3CDTF">2021-12-14T12:34:00Z</dcterms:created>
  <dcterms:modified xsi:type="dcterms:W3CDTF">2021-12-16T11:10:00Z</dcterms:modified>
</cp:coreProperties>
</file>