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1880"/>
        <w:gridCol w:w="420"/>
        <w:gridCol w:w="1200"/>
        <w:gridCol w:w="1000"/>
        <w:gridCol w:w="1100"/>
        <w:gridCol w:w="1100"/>
        <w:gridCol w:w="1400"/>
        <w:gridCol w:w="1100"/>
        <w:gridCol w:w="480"/>
        <w:gridCol w:w="40"/>
        <w:gridCol w:w="680"/>
        <w:gridCol w:w="1200"/>
        <w:gridCol w:w="100"/>
      </w:tblGrid>
      <w:tr w:rsidR="00F811C3">
        <w:tc>
          <w:tcPr>
            <w:tcW w:w="600" w:type="dxa"/>
          </w:tcPr>
          <w:p w:rsidR="00F811C3" w:rsidRDefault="00F811C3">
            <w:pPr>
              <w:pStyle w:val="EMPTYCELLSTYLE"/>
            </w:pPr>
            <w:bookmarkStart w:id="0" w:name="JR_PAGE_ANCHOR_0_1"/>
            <w:bookmarkStart w:id="1" w:name="_GoBack"/>
            <w:bookmarkEnd w:id="0"/>
            <w:bookmarkEnd w:id="1"/>
          </w:p>
        </w:tc>
        <w:tc>
          <w:tcPr>
            <w:tcW w:w="188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42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2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0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1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1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4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1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48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4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68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2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2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88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7800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>Výdavky štátneho rozpočtu na rok 2022</w:t>
            </w:r>
          </w:p>
        </w:tc>
        <w:tc>
          <w:tcPr>
            <w:tcW w:w="4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8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Príloha č. 3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2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88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7800" w:type="dxa"/>
            <w:gridSpan w:val="8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F811C3">
            <w:pPr>
              <w:pStyle w:val="EMPTYCELLSTYLE"/>
            </w:pPr>
          </w:p>
        </w:tc>
        <w:tc>
          <w:tcPr>
            <w:tcW w:w="4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88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k zákonu č. .../2021 Z. z.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2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1600" w:type="dxa"/>
            <w:gridSpan w:val="12"/>
            <w:tcMar>
              <w:top w:w="0" w:type="dxa"/>
              <w:left w:w="0" w:type="dxa"/>
              <w:bottom w:w="4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( v eurách )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24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88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42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2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0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1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1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4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1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48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4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68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2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28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</w:rPr>
              <w:t>Kapitola</w:t>
            </w:r>
          </w:p>
        </w:tc>
        <w:tc>
          <w:tcPr>
            <w:tcW w:w="1200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Výdavky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spolu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z toho:</w:t>
            </w:r>
          </w:p>
        </w:tc>
        <w:tc>
          <w:tcPr>
            <w:tcW w:w="1100" w:type="dxa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1C3" w:rsidRDefault="00F811C3"/>
        </w:tc>
        <w:tc>
          <w:tcPr>
            <w:tcW w:w="1100" w:type="dxa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1C3" w:rsidRDefault="00F811C3"/>
        </w:tc>
        <w:tc>
          <w:tcPr>
            <w:tcW w:w="1400" w:type="dxa"/>
            <w:vMerge w:val="restart"/>
            <w:tcBorders>
              <w:top w:val="single" w:sz="10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Výdavky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spolu bez  prostriedkov podľa § 17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ods. 4 zákona</w:t>
            </w:r>
            <w:r>
              <w:rPr>
                <w:rFonts w:ascii="Arial" w:eastAsia="Arial" w:hAnsi="Arial" w:cs="Arial"/>
                <w:b/>
                <w:color w:val="000000"/>
                <w:sz w:val="16"/>
              </w:rPr>
              <w:br/>
              <w:t>č. 523/2004 Z. z. a prostriedkov z rozpočtu EÚ a prostriedkov z Plánu obnovy a odolnosti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z toho:</w:t>
            </w:r>
          </w:p>
        </w:tc>
        <w:tc>
          <w:tcPr>
            <w:tcW w:w="1200" w:type="dxa"/>
            <w:gridSpan w:val="3"/>
            <w:tcBorders>
              <w:top w:val="single" w:sz="10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1C3" w:rsidRDefault="00F811C3"/>
        </w:tc>
        <w:tc>
          <w:tcPr>
            <w:tcW w:w="1200" w:type="dxa"/>
            <w:tcBorders>
              <w:top w:val="single" w:sz="10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11C3" w:rsidRDefault="00F811C3"/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192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vMerge/>
            <w:tcBorders>
              <w:top w:val="single" w:sz="10" w:space="0" w:color="000000"/>
              <w:left w:val="single" w:sz="10" w:space="0" w:color="000000"/>
            </w:tcBorders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F811C3">
            <w:pPr>
              <w:pStyle w:val="EMPTYCELLSTYLE"/>
            </w:pPr>
          </w:p>
        </w:tc>
        <w:tc>
          <w:tcPr>
            <w:tcW w:w="1200" w:type="dxa"/>
            <w:vMerge/>
            <w:tcBorders>
              <w:top w:val="single" w:sz="10" w:space="0" w:color="000000"/>
              <w:left w:val="single" w:sz="10" w:space="0" w:color="000000"/>
              <w:right w:val="single" w:sz="8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F811C3">
            <w:pPr>
              <w:pStyle w:val="EMPTYCELLSTYLE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Prostriedky podľa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§ 17 ods. 4 zákona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č. 523/2004 Z. z.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Prostriedky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z rozpočtu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EÚ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Prostriedky z Plánu obnovy a odolnosti</w:t>
            </w:r>
          </w:p>
        </w:tc>
        <w:tc>
          <w:tcPr>
            <w:tcW w:w="1400" w:type="dxa"/>
            <w:vMerge/>
            <w:tcBorders>
              <w:top w:val="single" w:sz="10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F811C3">
            <w:pPr>
              <w:pStyle w:val="EMPTYCELLSTYLE"/>
            </w:pP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Prostriedky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 xml:space="preserve">na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spolufi-nancovanie</w:t>
            </w:r>
            <w:proofErr w:type="spellEnd"/>
          </w:p>
        </w:tc>
        <w:tc>
          <w:tcPr>
            <w:tcW w:w="1200" w:type="dxa"/>
            <w:gridSpan w:val="3"/>
            <w:tcBorders>
              <w:top w:val="single" w:sz="8" w:space="0" w:color="000000"/>
              <w:left w:val="single" w:sz="4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610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>Mzdy, platy, služobné príjmy a ostatné osobné vyrovnania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4" w:space="0" w:color="000000"/>
              <w:right w:val="single" w:sz="10" w:space="0" w:color="000000"/>
            </w:tcBorders>
            <w:tcMar>
              <w:top w:w="40" w:type="dxa"/>
              <w:left w:w="80" w:type="dxa"/>
              <w:bottom w:w="0" w:type="dxa"/>
              <w:right w:w="8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6"/>
              </w:rPr>
              <w:t>700</w:t>
            </w:r>
            <w:r>
              <w:rPr>
                <w:rFonts w:ascii="Arial" w:eastAsia="Arial" w:hAnsi="Arial" w:cs="Arial"/>
                <w:color w:val="000000"/>
                <w:sz w:val="16"/>
              </w:rPr>
              <w:br/>
              <w:t xml:space="preserve">Kapitálové výdavky (bez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prostr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 xml:space="preserve">. na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</w:rPr>
              <w:t>spolufi-nancovanie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</w:rPr>
              <w:t>)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24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a</w:t>
            </w:r>
          </w:p>
        </w:tc>
        <w:tc>
          <w:tcPr>
            <w:tcW w:w="12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1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2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3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4</w:t>
            </w:r>
          </w:p>
        </w:tc>
        <w:tc>
          <w:tcPr>
            <w:tcW w:w="14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5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6</w:t>
            </w:r>
          </w:p>
        </w:tc>
        <w:tc>
          <w:tcPr>
            <w:tcW w:w="1200" w:type="dxa"/>
            <w:gridSpan w:val="3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7</w:t>
            </w:r>
          </w:p>
        </w:tc>
        <w:tc>
          <w:tcPr>
            <w:tcW w:w="12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811C3" w:rsidRDefault="00D64818">
            <w:pPr>
              <w:jc w:val="center"/>
            </w:pPr>
            <w:r>
              <w:rPr>
                <w:rFonts w:ascii="Arial" w:eastAsia="Arial" w:hAnsi="Arial" w:cs="Arial"/>
                <w:color w:val="000000"/>
                <w:sz w:val="14"/>
              </w:rPr>
              <w:t>8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Kancelária Národnej rady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37 662 934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37 662 934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19 196 713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1 044 830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Kancelária prezidenta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5 315 420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5 000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5 310 420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2 776 907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8 000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Úrad vlády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155 046 226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114 290 444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40 755 782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12 538 207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973 395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54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investícií, regionálneho rozvoja a informatizácie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791 570 182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513 681 260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66 261 001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211 627 921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120 946 668</w:t>
            </w: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11 432 652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1 697 873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Kancelária Ústavného súdu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7 414 251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7 414 151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3 952 253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145 600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súdu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13 478 082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13 478 082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8 507 142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350 000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Generálna prokuratúra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119 509 806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119 509 806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76 021 680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1 970 485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Najvyšší kontrolný úrad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13 624 431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13 624 431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7 551 924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1 205 368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Slovenská informačná služba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63 968 475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63 968 475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4 000 000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zahraničných vecí a európskych záležitostí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154 381 428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535 000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153 846 428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56 380 672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1 389 558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obrany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1 333 185 559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46 620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1 333 138 939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441 958 927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22 187 310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vnútra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1 635 876 090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2 020 520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117 448 646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57 379 417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1 459 027 507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21 456 593</w:t>
            </w: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745 258 111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8 756 162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spravodlivosti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572 849 893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55 809 394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517 040 499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272 794 758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3 311 912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financií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549 748 290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549 748 290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222 817 317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23 151 242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životného prostredia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565 718 727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7 000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251 137 132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181 323 966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133 250 629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44 146 543</w:t>
            </w: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10 342 247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942 354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školstva, vedy, výskumu a športu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3 643 684 873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488 719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241 859 439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334 207 367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3 067 129 348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67 499 249</w:t>
            </w: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191 773 856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31 588 059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zdravotníctva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1 606 465 468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184 545 563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1 421 919 905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57 157 195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6 386 100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práce, sociálnych vecí a rodiny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3 452 802 608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115 300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209 981 207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33 114 447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3 209 591 654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29 596 203</w:t>
            </w: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167 245 162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3 918 206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kultúry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318 937 110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3 492 375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315 444 735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16 796 772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36 182 610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hospodárstva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516 505 138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201 735 883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119 943 808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194 825 447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14 561 146</w:t>
            </w: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13 619 245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12 479 874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pôdohospodárstva a rozvoja vidieka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1 213 616 209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856 972 706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356 643 503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176 328 763</w:t>
            </w: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38 112 209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4 018 473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Ministerstvo dopravy a výstavby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2 212 974 061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100 000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704 879 567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150 554 486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1 357 440 008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112 347 945</w:t>
            </w: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27 333 020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122 535 073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Úrad geodézie, kartografie a katastra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20 669 691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20 669 691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3 977 669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2 980 100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Štatistický úrad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35 192 554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35 192 554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13 721 968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1 829 120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Úrad pre verejné obstarávanie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10 848 198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514 801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10 333 397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5 465 771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30 000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Úrad pre reguláciu sieťových odvetví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5 044 818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5 044 818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2 458 881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28 500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Úrad jadrového dozoru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10 891 081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10 891 081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4 318 750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355 800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Úrad priemyselného vlastníctva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3 889 055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3 889 055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2 215 469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144 480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Úrad pre normalizáciu, metrológiu a skúšobníctvo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7 508 686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7 508 686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2 457 749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1 482 000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Protimonopolný úrad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2 954 399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2 954 399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1 657 423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25 000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Národný bezpečnostný úrad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12 844 288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2 000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12 842 288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6 494 929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250 000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Správa štátnych hmotných rezerv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8 547 095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8 547 095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1 693 430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Všeobecná pokladničná správa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6 252 231 704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50 305 437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6 201 926 267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16 986 310</w:t>
            </w: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138 785 667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1 315 758 740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Slovenská akadémia vied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85 012 127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85 012 127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15 027 860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639 633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0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Kancelária Súdnej rady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2 224 517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2 224 517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1 213 355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5 726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36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left w:val="single" w:sz="10" w:space="0" w:color="000000"/>
              <w:bottom w:val="single" w:sz="4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color w:val="000000"/>
                <w:sz w:val="16"/>
              </w:rPr>
              <w:t>Kancelária Najvyššieho správneho súdu SR</w:t>
            </w:r>
          </w:p>
        </w:tc>
        <w:tc>
          <w:tcPr>
            <w:tcW w:w="1200" w:type="dxa"/>
            <w:tcBorders>
              <w:left w:val="single" w:sz="10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5 566 663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5 566 663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20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color w:val="000000"/>
                <w:sz w:val="16"/>
              </w:rPr>
              <w:t>3 615 200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F811C3">
            <w:pPr>
              <w:jc w:val="right"/>
            </w:pP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  <w:tr w:rsidR="00F811C3">
        <w:trPr>
          <w:trHeight w:hRule="exact" w:val="280"/>
        </w:trPr>
        <w:tc>
          <w:tcPr>
            <w:tcW w:w="600" w:type="dxa"/>
          </w:tcPr>
          <w:p w:rsidR="00F811C3" w:rsidRDefault="00F811C3">
            <w:pPr>
              <w:pStyle w:val="EMPTYCELLSTYLE"/>
            </w:pPr>
          </w:p>
        </w:tc>
        <w:tc>
          <w:tcPr>
            <w:tcW w:w="2300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F811C3" w:rsidRDefault="00D64818">
            <w:r>
              <w:rPr>
                <w:rFonts w:ascii="Arial" w:eastAsia="Arial" w:hAnsi="Arial" w:cs="Arial"/>
                <w:b/>
                <w:color w:val="000000"/>
                <w:sz w:val="16"/>
              </w:rPr>
              <w:t>Spolu</w:t>
            </w:r>
          </w:p>
        </w:tc>
        <w:tc>
          <w:tcPr>
            <w:tcW w:w="1200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25 447 760 137</w:t>
            </w:r>
          </w:p>
        </w:tc>
        <w:tc>
          <w:tcPr>
            <w:tcW w:w="1000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2 785 259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3 148 001 277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1 301 972 069</w:t>
            </w:r>
          </w:p>
        </w:tc>
        <w:tc>
          <w:tcPr>
            <w:tcW w:w="14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20 995 001 532</w:t>
            </w:r>
          </w:p>
        </w:tc>
        <w:tc>
          <w:tcPr>
            <w:tcW w:w="11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603 869 420</w:t>
            </w:r>
          </w:p>
        </w:tc>
        <w:tc>
          <w:tcPr>
            <w:tcW w:w="1200" w:type="dxa"/>
            <w:gridSpan w:val="3"/>
            <w:tcBorders>
              <w:top w:val="single" w:sz="10" w:space="0" w:color="000000"/>
              <w:left w:val="single" w:sz="4" w:space="0" w:color="000000"/>
              <w:bottom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2 606 671 090</w:t>
            </w:r>
          </w:p>
        </w:tc>
        <w:tc>
          <w:tcPr>
            <w:tcW w:w="1200" w:type="dxa"/>
            <w:tcBorders>
              <w:top w:val="single" w:sz="10" w:space="0" w:color="000000"/>
              <w:left w:val="single" w:sz="4" w:space="0" w:color="000000"/>
              <w:bottom w:val="single" w:sz="10" w:space="0" w:color="000000"/>
              <w:right w:val="single" w:sz="10" w:space="0" w:color="000000"/>
            </w:tcBorders>
            <w:tcMar>
              <w:top w:w="0" w:type="dxa"/>
              <w:left w:w="0" w:type="dxa"/>
              <w:bottom w:w="0" w:type="dxa"/>
              <w:right w:w="40" w:type="dxa"/>
            </w:tcMar>
            <w:vAlign w:val="center"/>
          </w:tcPr>
          <w:p w:rsidR="00F811C3" w:rsidRDefault="00D64818">
            <w:pPr>
              <w:jc w:val="right"/>
            </w:pPr>
            <w:r>
              <w:rPr>
                <w:rFonts w:ascii="Arial" w:eastAsia="Arial" w:hAnsi="Arial" w:cs="Arial"/>
                <w:b/>
                <w:color w:val="000000"/>
                <w:sz w:val="16"/>
              </w:rPr>
              <w:t>1 611 771 583</w:t>
            </w:r>
          </w:p>
        </w:tc>
        <w:tc>
          <w:tcPr>
            <w:tcW w:w="100" w:type="dxa"/>
          </w:tcPr>
          <w:p w:rsidR="00F811C3" w:rsidRDefault="00F811C3">
            <w:pPr>
              <w:pStyle w:val="EMPTYCELLSTYLE"/>
            </w:pPr>
          </w:p>
        </w:tc>
      </w:tr>
    </w:tbl>
    <w:p w:rsidR="009968F3" w:rsidRDefault="009968F3"/>
    <w:sectPr w:rsidR="009968F3">
      <w:pgSz w:w="12500" w:h="16840"/>
      <w:pgMar w:top="300" w:right="20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C3"/>
    <w:rsid w:val="005A13D0"/>
    <w:rsid w:val="009968F3"/>
    <w:rsid w:val="00D64818"/>
    <w:rsid w:val="00F8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2F6D5F-944C-4D15-8EC6-D933F9212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MPTYCELLSTYLE">
    <w:name w:val="EMPTY_CELL_STYLE"/>
    <w:qFormat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3477</Characters>
  <Application>Microsoft Office Word</Application>
  <DocSecurity>4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Lauková</dc:creator>
  <cp:lastModifiedBy>Švorcová, Veronika</cp:lastModifiedBy>
  <cp:revision>2</cp:revision>
  <dcterms:created xsi:type="dcterms:W3CDTF">2021-12-14T11:43:00Z</dcterms:created>
  <dcterms:modified xsi:type="dcterms:W3CDTF">2021-12-14T11:43:00Z</dcterms:modified>
</cp:coreProperties>
</file>