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Pr="00FC1C78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0625E6" w:rsidRDefault="000625E6" w:rsidP="001D7A2B"/>
    <w:p w:rsidR="001D7A2B" w:rsidRPr="00FC1C78" w:rsidRDefault="000625E6" w:rsidP="001D7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9E0">
        <w:t>104</w:t>
      </w:r>
      <w:r w:rsidR="00FC1C78" w:rsidRPr="00FC1C78">
        <w:t>.</w:t>
      </w:r>
      <w:r w:rsidR="00143D6F">
        <w:t xml:space="preserve"> </w:t>
      </w:r>
      <w:r w:rsidR="001D7A2B" w:rsidRPr="00FC1C78">
        <w:t>schôdza</w:t>
      </w:r>
    </w:p>
    <w:p w:rsidR="001D7A2B" w:rsidRDefault="001D7A2B" w:rsidP="001D7A2B">
      <w:pPr>
        <w:ind w:left="5592" w:hanging="12"/>
      </w:pPr>
      <w:r w:rsidRPr="00FC1C78">
        <w:tab/>
      </w:r>
      <w:r w:rsidRPr="00FC1C78">
        <w:tab/>
      </w:r>
      <w:r w:rsidR="000050F0">
        <w:tab/>
      </w:r>
      <w:r w:rsidRPr="00FC1C78">
        <w:t xml:space="preserve">Číslo: </w:t>
      </w:r>
      <w:r w:rsidR="00143D6F" w:rsidRPr="00143D6F">
        <w:t>CRD-</w:t>
      </w:r>
      <w:r w:rsidR="00FA47FC">
        <w:t>2399</w:t>
      </w:r>
      <w:r w:rsidR="00143D6F" w:rsidRPr="00143D6F">
        <w:t>/2021</w:t>
      </w:r>
    </w:p>
    <w:p w:rsidR="001D7A2B" w:rsidRPr="00FC1C78" w:rsidRDefault="001D7A2B" w:rsidP="001D7A2B">
      <w:pPr>
        <w:pStyle w:val="Bezriadkovania"/>
      </w:pPr>
    </w:p>
    <w:p w:rsidR="001D7A2B" w:rsidRPr="009E79D5" w:rsidRDefault="001B2171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424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Pr="001A6FD1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9E79D5">
        <w:rPr>
          <w:b/>
        </w:rPr>
        <w:t>o</w:t>
      </w:r>
      <w:r w:rsidR="007E610C" w:rsidRPr="00FC1C78">
        <w:rPr>
          <w:b/>
        </w:rPr>
        <w:t> </w:t>
      </w:r>
      <w:r w:rsidR="009E79D5">
        <w:rPr>
          <w:b/>
        </w:rPr>
        <w:t>14</w:t>
      </w:r>
      <w:r w:rsidR="00BA69E0">
        <w:rPr>
          <w:b/>
        </w:rPr>
        <w:t xml:space="preserve">. decembra </w:t>
      </w:r>
      <w:r w:rsidRPr="00FC1C78">
        <w:rPr>
          <w:b/>
        </w:rPr>
        <w:t>2021</w:t>
      </w:r>
    </w:p>
    <w:p w:rsidR="0057518D" w:rsidRDefault="0057518D" w:rsidP="00143D6F">
      <w:pPr>
        <w:pStyle w:val="TxBrp1"/>
        <w:tabs>
          <w:tab w:val="left" w:pos="2552"/>
        </w:tabs>
        <w:spacing w:line="240" w:lineRule="auto"/>
        <w:ind w:left="284"/>
        <w:jc w:val="center"/>
        <w:rPr>
          <w:sz w:val="24"/>
          <w:lang w:val="sk-SK"/>
        </w:rPr>
      </w:pPr>
    </w:p>
    <w:p w:rsidR="007E3C53" w:rsidRPr="007E3C53" w:rsidRDefault="00143D6F" w:rsidP="007E3C53">
      <w:pPr>
        <w:tabs>
          <w:tab w:val="left" w:pos="3402"/>
          <w:tab w:val="left" w:pos="4536"/>
        </w:tabs>
        <w:jc w:val="both"/>
        <w:rPr>
          <w:rFonts w:cs="Arial"/>
          <w:b/>
          <w:noProof/>
        </w:rPr>
      </w:pPr>
      <w:r w:rsidRPr="00BA69E0">
        <w:t xml:space="preserve">k </w:t>
      </w:r>
      <w:r w:rsidRPr="00BA69E0">
        <w:rPr>
          <w:rFonts w:cs="Arial"/>
          <w:noProof/>
        </w:rPr>
        <w:t xml:space="preserve">vládnemu návrhu </w:t>
      </w:r>
      <w:r w:rsidRPr="00BA69E0">
        <w:rPr>
          <w:rFonts w:cs="Arial"/>
          <w:b/>
          <w:noProof/>
        </w:rPr>
        <w:t>zákona</w:t>
      </w:r>
      <w:r w:rsidR="00BA69E0">
        <w:rPr>
          <w:rFonts w:cs="Arial"/>
          <w:b/>
          <w:noProof/>
        </w:rPr>
        <w:t>,</w:t>
      </w:r>
      <w:r w:rsidR="007E3C53">
        <w:rPr>
          <w:rFonts w:cs="Arial"/>
          <w:b/>
          <w:noProof/>
        </w:rPr>
        <w:t xml:space="preserve"> </w:t>
      </w:r>
      <w:r w:rsidR="007E3C53" w:rsidRPr="00313498">
        <w:t xml:space="preserve">ktorým sa dopĺňa </w:t>
      </w:r>
      <w:r w:rsidR="007E3C53" w:rsidRPr="00313498">
        <w:rPr>
          <w:b/>
        </w:rPr>
        <w:t>zákon č. 452/2021 Z. z. o elektronických komunikáciách</w:t>
      </w:r>
      <w:r w:rsidR="007E3C53" w:rsidRPr="00313498">
        <w:t xml:space="preserve"> (tlač</w:t>
      </w:r>
      <w:r w:rsidR="00C35DE4">
        <w:t xml:space="preserve"> 815</w:t>
      </w:r>
      <w:r w:rsidR="007E3C53" w:rsidRPr="00313498">
        <w:t>)</w:t>
      </w:r>
    </w:p>
    <w:p w:rsidR="007E3C53" w:rsidRPr="00313498" w:rsidRDefault="007E3C53" w:rsidP="007E3C53">
      <w:pPr>
        <w:pStyle w:val="TxBrp9"/>
        <w:spacing w:line="240" w:lineRule="auto"/>
        <w:rPr>
          <w:sz w:val="24"/>
        </w:rPr>
      </w:pPr>
    </w:p>
    <w:p w:rsidR="002600D3" w:rsidRDefault="002600D3" w:rsidP="00026947">
      <w:pPr>
        <w:jc w:val="both"/>
      </w:pPr>
    </w:p>
    <w:p w:rsidR="00FC1C78" w:rsidRPr="001A6FD1" w:rsidRDefault="00FC1C78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FC1C78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7E3C53" w:rsidRPr="007E3C53" w:rsidRDefault="00143D6F" w:rsidP="007E3C53">
      <w:pPr>
        <w:pStyle w:val="TxBrp9"/>
        <w:tabs>
          <w:tab w:val="left" w:pos="1276"/>
          <w:tab w:val="left" w:pos="1418"/>
        </w:tabs>
        <w:spacing w:line="240" w:lineRule="auto"/>
        <w:rPr>
          <w:sz w:val="24"/>
        </w:rPr>
      </w:pPr>
      <w:r w:rsidRPr="000050F0">
        <w:tab/>
      </w:r>
      <w:r w:rsidR="007E3C53">
        <w:tab/>
      </w:r>
      <w:proofErr w:type="gramStart"/>
      <w:r w:rsidR="00D65C29" w:rsidRPr="00D65C29">
        <w:rPr>
          <w:sz w:val="24"/>
        </w:rPr>
        <w:t>s</w:t>
      </w:r>
      <w:proofErr w:type="gramEnd"/>
      <w:r w:rsidR="007C27F1" w:rsidRPr="00D65C29">
        <w:rPr>
          <w:sz w:val="24"/>
        </w:rPr>
        <w:t xml:space="preserve"> </w:t>
      </w:r>
      <w:r w:rsidRPr="007E3C53">
        <w:rPr>
          <w:rFonts w:cs="Arial"/>
          <w:noProof/>
          <w:sz w:val="24"/>
        </w:rPr>
        <w:t>vládnym návrhom zákona</w:t>
      </w:r>
      <w:r w:rsidR="00BA69E0" w:rsidRPr="007E3C53">
        <w:rPr>
          <w:rFonts w:cs="Arial"/>
          <w:noProof/>
          <w:sz w:val="24"/>
        </w:rPr>
        <w:t xml:space="preserve">, </w:t>
      </w:r>
      <w:proofErr w:type="spellStart"/>
      <w:r w:rsidR="007E3C53" w:rsidRPr="007E3C53">
        <w:rPr>
          <w:sz w:val="24"/>
        </w:rPr>
        <w:t>ktorým</w:t>
      </w:r>
      <w:proofErr w:type="spellEnd"/>
      <w:r w:rsidR="007E3C53" w:rsidRPr="007E3C53">
        <w:rPr>
          <w:sz w:val="24"/>
        </w:rPr>
        <w:t xml:space="preserve"> </w:t>
      </w:r>
      <w:proofErr w:type="spellStart"/>
      <w:r w:rsidR="007E3C53" w:rsidRPr="007E3C53">
        <w:rPr>
          <w:sz w:val="24"/>
        </w:rPr>
        <w:t>sa</w:t>
      </w:r>
      <w:proofErr w:type="spellEnd"/>
      <w:r w:rsidR="007E3C53" w:rsidRPr="007E3C53">
        <w:rPr>
          <w:sz w:val="24"/>
        </w:rPr>
        <w:t xml:space="preserve"> </w:t>
      </w:r>
      <w:proofErr w:type="spellStart"/>
      <w:r w:rsidR="007E3C53" w:rsidRPr="007E3C53">
        <w:rPr>
          <w:sz w:val="24"/>
        </w:rPr>
        <w:t>dopĺňa</w:t>
      </w:r>
      <w:proofErr w:type="spellEnd"/>
      <w:r w:rsidR="007E3C53" w:rsidRPr="007E3C53">
        <w:rPr>
          <w:sz w:val="24"/>
        </w:rPr>
        <w:t xml:space="preserve"> </w:t>
      </w:r>
      <w:proofErr w:type="spellStart"/>
      <w:r w:rsidR="007E3C53">
        <w:rPr>
          <w:sz w:val="24"/>
        </w:rPr>
        <w:t>zákon</w:t>
      </w:r>
      <w:proofErr w:type="spellEnd"/>
      <w:r w:rsidR="007E3C53">
        <w:rPr>
          <w:sz w:val="24"/>
        </w:rPr>
        <w:t xml:space="preserve"> č. 452/2021 Z. z. o </w:t>
      </w:r>
      <w:proofErr w:type="spellStart"/>
      <w:r w:rsidR="007E3C53" w:rsidRPr="007E3C53">
        <w:rPr>
          <w:sz w:val="24"/>
        </w:rPr>
        <w:t>elektronických</w:t>
      </w:r>
      <w:proofErr w:type="spellEnd"/>
      <w:r w:rsidR="007E3C53" w:rsidRPr="007E3C53">
        <w:rPr>
          <w:sz w:val="24"/>
        </w:rPr>
        <w:t xml:space="preserve"> </w:t>
      </w:r>
      <w:proofErr w:type="spellStart"/>
      <w:r w:rsidR="007E3C53" w:rsidRPr="007E3C53">
        <w:rPr>
          <w:sz w:val="24"/>
        </w:rPr>
        <w:t>komunikáciách</w:t>
      </w:r>
      <w:proofErr w:type="spellEnd"/>
      <w:r w:rsidR="007E3C53" w:rsidRPr="007E3C53">
        <w:rPr>
          <w:sz w:val="24"/>
        </w:rPr>
        <w:t xml:space="preserve"> (</w:t>
      </w:r>
      <w:proofErr w:type="spellStart"/>
      <w:r w:rsidR="007E3C53" w:rsidRPr="007E3C53">
        <w:rPr>
          <w:sz w:val="24"/>
        </w:rPr>
        <w:t>tlač</w:t>
      </w:r>
      <w:proofErr w:type="spellEnd"/>
      <w:r w:rsidR="007E3C53" w:rsidRPr="007E3C53">
        <w:rPr>
          <w:sz w:val="24"/>
        </w:rPr>
        <w:t xml:space="preserve"> </w:t>
      </w:r>
      <w:r w:rsidR="00C35DE4">
        <w:rPr>
          <w:sz w:val="24"/>
        </w:rPr>
        <w:t>815</w:t>
      </w:r>
      <w:r w:rsidR="007E3C53" w:rsidRPr="007E3C53">
        <w:rPr>
          <w:sz w:val="24"/>
        </w:rPr>
        <w:t>);</w:t>
      </w:r>
    </w:p>
    <w:p w:rsidR="007E3C53" w:rsidRPr="00313498" w:rsidRDefault="007E3C53" w:rsidP="007E3C53">
      <w:pPr>
        <w:pStyle w:val="TxBrp9"/>
        <w:spacing w:line="240" w:lineRule="auto"/>
        <w:rPr>
          <w:sz w:val="24"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6FD1">
        <w:rPr>
          <w:b/>
        </w:rPr>
        <w:tab/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E84F9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9C3CF5" w:rsidRPr="009C3CF5" w:rsidRDefault="00E84F94" w:rsidP="009C3CF5">
      <w:pPr>
        <w:pStyle w:val="TxBrp9"/>
        <w:tabs>
          <w:tab w:val="left" w:pos="1276"/>
          <w:tab w:val="left" w:pos="1418"/>
        </w:tabs>
        <w:spacing w:line="240" w:lineRule="auto"/>
        <w:rPr>
          <w:b/>
          <w:iCs/>
          <w:sz w:val="24"/>
        </w:rPr>
      </w:pPr>
      <w:r w:rsidRPr="00E84F94">
        <w:rPr>
          <w:rFonts w:cs="Arial"/>
          <w:noProof/>
        </w:rPr>
        <w:tab/>
      </w:r>
      <w:r w:rsidR="007E3C53">
        <w:rPr>
          <w:rFonts w:cs="Arial"/>
          <w:noProof/>
        </w:rPr>
        <w:tab/>
      </w:r>
      <w:r w:rsidR="00143D6F" w:rsidRPr="00130E63">
        <w:rPr>
          <w:noProof/>
          <w:sz w:val="24"/>
        </w:rPr>
        <w:t>vládny návrh zákona</w:t>
      </w:r>
      <w:r w:rsidR="007E3C53" w:rsidRPr="00130E63">
        <w:rPr>
          <w:noProof/>
          <w:sz w:val="24"/>
        </w:rPr>
        <w:t>,</w:t>
      </w:r>
      <w:r w:rsidR="007E3C53" w:rsidRPr="00130E63">
        <w:rPr>
          <w:sz w:val="24"/>
        </w:rPr>
        <w:t xml:space="preserve"> </w:t>
      </w:r>
      <w:proofErr w:type="spellStart"/>
      <w:r w:rsidR="007E3C53" w:rsidRPr="00130E63">
        <w:rPr>
          <w:sz w:val="24"/>
        </w:rPr>
        <w:t>ktorým</w:t>
      </w:r>
      <w:proofErr w:type="spellEnd"/>
      <w:r w:rsidR="007E3C53" w:rsidRPr="00130E63">
        <w:rPr>
          <w:sz w:val="24"/>
        </w:rPr>
        <w:t xml:space="preserve"> </w:t>
      </w:r>
      <w:proofErr w:type="spellStart"/>
      <w:proofErr w:type="gramStart"/>
      <w:r w:rsidR="007E3C53" w:rsidRPr="00130E63">
        <w:rPr>
          <w:sz w:val="24"/>
        </w:rPr>
        <w:t>sa</w:t>
      </w:r>
      <w:proofErr w:type="spellEnd"/>
      <w:proofErr w:type="gramEnd"/>
      <w:r w:rsidR="007E3C53" w:rsidRPr="00130E63">
        <w:rPr>
          <w:sz w:val="24"/>
        </w:rPr>
        <w:t xml:space="preserve"> </w:t>
      </w:r>
      <w:proofErr w:type="spellStart"/>
      <w:r w:rsidR="007E3C53" w:rsidRPr="00130E63">
        <w:rPr>
          <w:sz w:val="24"/>
        </w:rPr>
        <w:t>dopĺňa</w:t>
      </w:r>
      <w:proofErr w:type="spellEnd"/>
      <w:r w:rsidR="007E3C53" w:rsidRPr="00130E63">
        <w:rPr>
          <w:sz w:val="24"/>
        </w:rPr>
        <w:t xml:space="preserve"> </w:t>
      </w:r>
      <w:proofErr w:type="spellStart"/>
      <w:r w:rsidR="007E3C53" w:rsidRPr="00130E63">
        <w:rPr>
          <w:sz w:val="24"/>
        </w:rPr>
        <w:t>zákon</w:t>
      </w:r>
      <w:proofErr w:type="spellEnd"/>
      <w:r w:rsidR="007E3C53" w:rsidRPr="00130E63">
        <w:rPr>
          <w:sz w:val="24"/>
        </w:rPr>
        <w:t xml:space="preserve"> č. 452/2021 Z. z. o </w:t>
      </w:r>
      <w:proofErr w:type="spellStart"/>
      <w:r w:rsidR="007E3C53" w:rsidRPr="00130E63">
        <w:rPr>
          <w:sz w:val="24"/>
        </w:rPr>
        <w:t>elektronických</w:t>
      </w:r>
      <w:proofErr w:type="spellEnd"/>
      <w:r w:rsidR="007E3C53" w:rsidRPr="00130E63">
        <w:rPr>
          <w:sz w:val="24"/>
        </w:rPr>
        <w:t xml:space="preserve"> </w:t>
      </w:r>
      <w:proofErr w:type="spellStart"/>
      <w:r w:rsidR="007E3C53" w:rsidRPr="009C3CF5">
        <w:rPr>
          <w:sz w:val="24"/>
        </w:rPr>
        <w:t>komunikáciách</w:t>
      </w:r>
      <w:proofErr w:type="spellEnd"/>
      <w:r w:rsidR="007E3C53" w:rsidRPr="009C3CF5">
        <w:rPr>
          <w:sz w:val="24"/>
        </w:rPr>
        <w:t xml:space="preserve"> (</w:t>
      </w:r>
      <w:proofErr w:type="spellStart"/>
      <w:r w:rsidR="007E3C53" w:rsidRPr="009C3CF5">
        <w:rPr>
          <w:sz w:val="24"/>
        </w:rPr>
        <w:t>tlač</w:t>
      </w:r>
      <w:proofErr w:type="spellEnd"/>
      <w:r w:rsidR="00C35DE4" w:rsidRPr="009C3CF5">
        <w:rPr>
          <w:sz w:val="24"/>
        </w:rPr>
        <w:t xml:space="preserve"> 815</w:t>
      </w:r>
      <w:r w:rsidR="007E3C53" w:rsidRPr="009C3CF5">
        <w:rPr>
          <w:sz w:val="24"/>
        </w:rPr>
        <w:t>)</w:t>
      </w:r>
      <w:r w:rsidR="00130E63" w:rsidRPr="009C3CF5">
        <w:rPr>
          <w:sz w:val="24"/>
        </w:rPr>
        <w:t xml:space="preserve"> </w:t>
      </w:r>
      <w:proofErr w:type="spellStart"/>
      <w:r w:rsidR="001D7A2B" w:rsidRPr="009C3CF5">
        <w:rPr>
          <w:b/>
          <w:bCs/>
          <w:sz w:val="24"/>
        </w:rPr>
        <w:t>schváliť</w:t>
      </w:r>
      <w:proofErr w:type="spellEnd"/>
      <w:r w:rsidR="009C3CF5" w:rsidRPr="009C3CF5">
        <w:rPr>
          <w:b/>
          <w:bCs/>
          <w:sz w:val="24"/>
        </w:rPr>
        <w:t xml:space="preserve"> </w:t>
      </w:r>
      <w:r w:rsidR="009C3CF5" w:rsidRPr="009C3CF5">
        <w:rPr>
          <w:bCs/>
          <w:sz w:val="24"/>
        </w:rPr>
        <w:t>so </w:t>
      </w:r>
      <w:proofErr w:type="spellStart"/>
      <w:r w:rsidR="009C3CF5" w:rsidRPr="009C3CF5">
        <w:rPr>
          <w:bCs/>
          <w:sz w:val="24"/>
        </w:rPr>
        <w:t>zmenami</w:t>
      </w:r>
      <w:proofErr w:type="spellEnd"/>
      <w:r w:rsidR="009C3CF5" w:rsidRPr="009C3CF5">
        <w:rPr>
          <w:bCs/>
          <w:sz w:val="24"/>
        </w:rPr>
        <w:t xml:space="preserve"> a </w:t>
      </w:r>
      <w:proofErr w:type="spellStart"/>
      <w:r w:rsidR="009C3CF5" w:rsidRPr="009C3CF5">
        <w:rPr>
          <w:bCs/>
          <w:sz w:val="24"/>
        </w:rPr>
        <w:t>doplnkami</w:t>
      </w:r>
      <w:proofErr w:type="spellEnd"/>
      <w:r w:rsidR="009C3CF5" w:rsidRPr="009C3CF5">
        <w:rPr>
          <w:bCs/>
          <w:sz w:val="24"/>
        </w:rPr>
        <w:t xml:space="preserve"> </w:t>
      </w:r>
      <w:proofErr w:type="spellStart"/>
      <w:r w:rsidR="009C3CF5" w:rsidRPr="009C3CF5">
        <w:rPr>
          <w:bCs/>
          <w:sz w:val="24"/>
        </w:rPr>
        <w:t>uvedenými</w:t>
      </w:r>
      <w:proofErr w:type="spellEnd"/>
      <w:r w:rsidR="009C3CF5" w:rsidRPr="009C3CF5">
        <w:rPr>
          <w:bCs/>
          <w:sz w:val="24"/>
        </w:rPr>
        <w:t xml:space="preserve"> v </w:t>
      </w:r>
      <w:proofErr w:type="spellStart"/>
      <w:r w:rsidR="009C3CF5" w:rsidRPr="009C3CF5">
        <w:rPr>
          <w:bCs/>
          <w:sz w:val="24"/>
        </w:rPr>
        <w:t>prílohe</w:t>
      </w:r>
      <w:proofErr w:type="spellEnd"/>
      <w:r w:rsidR="009C3CF5" w:rsidRPr="009C3CF5">
        <w:rPr>
          <w:bCs/>
          <w:sz w:val="24"/>
        </w:rPr>
        <w:t xml:space="preserve"> </w:t>
      </w:r>
      <w:proofErr w:type="spellStart"/>
      <w:r w:rsidR="009C3CF5" w:rsidRPr="009C3CF5">
        <w:rPr>
          <w:bCs/>
          <w:sz w:val="24"/>
        </w:rPr>
        <w:t>tohto</w:t>
      </w:r>
      <w:proofErr w:type="spellEnd"/>
      <w:r w:rsidR="009C3CF5" w:rsidRPr="009C3CF5">
        <w:rPr>
          <w:bCs/>
          <w:sz w:val="24"/>
        </w:rPr>
        <w:t xml:space="preserve"> </w:t>
      </w:r>
      <w:proofErr w:type="spellStart"/>
      <w:r w:rsidR="009C3CF5" w:rsidRPr="009C3CF5">
        <w:rPr>
          <w:bCs/>
          <w:sz w:val="24"/>
        </w:rPr>
        <w:t>uznesenia</w:t>
      </w:r>
      <w:proofErr w:type="spellEnd"/>
      <w:r w:rsidR="009C3CF5" w:rsidRPr="009C3CF5">
        <w:rPr>
          <w:bCs/>
          <w:sz w:val="24"/>
        </w:rPr>
        <w:t xml:space="preserve">; </w:t>
      </w:r>
    </w:p>
    <w:p w:rsidR="009C3CF5" w:rsidRDefault="009C3CF5" w:rsidP="001D7A2B">
      <w:pPr>
        <w:tabs>
          <w:tab w:val="left" w:pos="1134"/>
          <w:tab w:val="left" w:pos="1276"/>
        </w:tabs>
        <w:ind w:firstLine="708"/>
        <w:rPr>
          <w:b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7518D" w:rsidRDefault="001D7A2B" w:rsidP="0057518D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57518D">
        <w:t xml:space="preserve">pre </w:t>
      </w:r>
      <w:r w:rsidR="007E3C53">
        <w:t xml:space="preserve">hospodárske záležitosti. </w:t>
      </w:r>
    </w:p>
    <w:bookmarkEnd w:id="1"/>
    <w:p w:rsidR="0057518D" w:rsidRDefault="0057518D" w:rsidP="001D7A2B">
      <w:pPr>
        <w:pStyle w:val="Zkladntext"/>
        <w:tabs>
          <w:tab w:val="left" w:pos="1134"/>
          <w:tab w:val="left" w:pos="1276"/>
        </w:tabs>
      </w:pPr>
    </w:p>
    <w:p w:rsidR="003E7211" w:rsidRDefault="003E7211" w:rsidP="001D7A2B">
      <w:pPr>
        <w:pStyle w:val="Zkladntext"/>
        <w:tabs>
          <w:tab w:val="left" w:pos="1134"/>
          <w:tab w:val="left" w:pos="1276"/>
        </w:tabs>
      </w:pPr>
    </w:p>
    <w:p w:rsidR="003E7211" w:rsidRDefault="003E7211" w:rsidP="001D7A2B">
      <w:pPr>
        <w:pStyle w:val="Zkladntext"/>
        <w:tabs>
          <w:tab w:val="left" w:pos="1134"/>
          <w:tab w:val="left" w:pos="1276"/>
        </w:tabs>
      </w:pPr>
    </w:p>
    <w:p w:rsidR="002600D3" w:rsidRDefault="002600D3" w:rsidP="001D7A2B">
      <w:pPr>
        <w:pStyle w:val="Zkladntext"/>
        <w:tabs>
          <w:tab w:val="left" w:pos="1134"/>
          <w:tab w:val="left" w:pos="1276"/>
        </w:tabs>
      </w:pPr>
    </w:p>
    <w:p w:rsidR="00400812" w:rsidRDefault="00400812" w:rsidP="001D7A2B">
      <w:pPr>
        <w:pStyle w:val="Zkladntext"/>
        <w:tabs>
          <w:tab w:val="left" w:pos="1134"/>
          <w:tab w:val="left" w:pos="1276"/>
        </w:tabs>
      </w:pPr>
    </w:p>
    <w:p w:rsidR="00400812" w:rsidRPr="001A6FD1" w:rsidRDefault="00400812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Pr="001A6FD1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0625E6" w:rsidRPr="001A6FD1" w:rsidRDefault="000625E6" w:rsidP="000625E6">
      <w:pPr>
        <w:tabs>
          <w:tab w:val="left" w:pos="1021"/>
        </w:tabs>
        <w:jc w:val="both"/>
      </w:pPr>
      <w:r w:rsidRPr="001A6FD1">
        <w:t xml:space="preserve">Ondrej Dostál </w:t>
      </w:r>
    </w:p>
    <w:p w:rsidR="00143D6F" w:rsidRDefault="000625E6" w:rsidP="0057518D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57518D" w:rsidRDefault="0057518D" w:rsidP="0057518D">
      <w:pPr>
        <w:tabs>
          <w:tab w:val="left" w:pos="1021"/>
        </w:tabs>
        <w:jc w:val="both"/>
      </w:pPr>
    </w:p>
    <w:p w:rsidR="00BA69E0" w:rsidRDefault="00BA69E0" w:rsidP="0057518D">
      <w:pPr>
        <w:tabs>
          <w:tab w:val="left" w:pos="1021"/>
        </w:tabs>
        <w:jc w:val="both"/>
      </w:pPr>
    </w:p>
    <w:p w:rsidR="00BA69E0" w:rsidRDefault="00BA69E0" w:rsidP="0057518D">
      <w:pPr>
        <w:tabs>
          <w:tab w:val="left" w:pos="1021"/>
        </w:tabs>
        <w:jc w:val="both"/>
      </w:pPr>
    </w:p>
    <w:p w:rsidR="001D7A2B" w:rsidRPr="001A6FD1" w:rsidRDefault="001D7A2B" w:rsidP="001D7A2B">
      <w:pPr>
        <w:pStyle w:val="Nadpis2"/>
        <w:jc w:val="left"/>
      </w:pPr>
      <w:r w:rsidRPr="001A6FD1">
        <w:t>P r í l o h a</w:t>
      </w:r>
    </w:p>
    <w:p w:rsidR="001D7A2B" w:rsidRPr="001A6FD1" w:rsidRDefault="001D7A2B" w:rsidP="001D7A2B">
      <w:pPr>
        <w:ind w:left="4253" w:firstLine="708"/>
        <w:jc w:val="both"/>
        <w:rPr>
          <w:b/>
          <w:bCs/>
        </w:rPr>
      </w:pPr>
      <w:r w:rsidRPr="001A6FD1">
        <w:rPr>
          <w:b/>
          <w:bCs/>
        </w:rPr>
        <w:t xml:space="preserve">k uzneseniu Ústavnoprávneho 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 xml:space="preserve">výboru Národnej rady SR č. </w:t>
      </w:r>
      <w:r w:rsidR="009C3CF5">
        <w:rPr>
          <w:b/>
        </w:rPr>
        <w:t>424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>z</w:t>
      </w:r>
      <w:r w:rsidR="009C3CF5">
        <w:rPr>
          <w:b/>
        </w:rPr>
        <w:t>o 14</w:t>
      </w:r>
      <w:r w:rsidR="008B644E">
        <w:rPr>
          <w:b/>
        </w:rPr>
        <w:t>. dec</w:t>
      </w:r>
      <w:r w:rsidR="00693B36">
        <w:rPr>
          <w:b/>
        </w:rPr>
        <w:t>embra</w:t>
      </w:r>
      <w:r w:rsidRPr="001A6FD1">
        <w:rPr>
          <w:b/>
        </w:rPr>
        <w:t xml:space="preserve"> 2021</w:t>
      </w:r>
    </w:p>
    <w:p w:rsidR="001D7A2B" w:rsidRPr="001A6FD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A6FD1">
        <w:rPr>
          <w:b/>
          <w:bCs/>
        </w:rPr>
        <w:t>___________________________</w:t>
      </w:r>
      <w:r w:rsidR="00601F04" w:rsidRPr="001A6FD1">
        <w:rPr>
          <w:b/>
          <w:bCs/>
        </w:rPr>
        <w:t>_</w:t>
      </w: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jc w:val="center"/>
        <w:rPr>
          <w:lang w:eastAsia="en-US"/>
        </w:rPr>
      </w:pPr>
    </w:p>
    <w:p w:rsidR="00DB3702" w:rsidRPr="001A6FD1" w:rsidRDefault="00DB3702" w:rsidP="001D7A2B">
      <w:pPr>
        <w:rPr>
          <w:lang w:eastAsia="en-US"/>
        </w:rPr>
      </w:pPr>
    </w:p>
    <w:p w:rsidR="001D7A2B" w:rsidRPr="00143D6F" w:rsidRDefault="001D7A2B" w:rsidP="001D7A2B">
      <w:pPr>
        <w:rPr>
          <w:lang w:eastAsia="en-US"/>
        </w:rPr>
      </w:pPr>
    </w:p>
    <w:p w:rsidR="001D7A2B" w:rsidRPr="00143D6F" w:rsidRDefault="001D7A2B" w:rsidP="001D7A2B">
      <w:pPr>
        <w:pStyle w:val="Nadpis2"/>
        <w:ind w:left="0" w:firstLine="0"/>
        <w:jc w:val="center"/>
      </w:pPr>
      <w:r w:rsidRPr="00143D6F">
        <w:t>Pozmeňujúc</w:t>
      </w:r>
      <w:r w:rsidR="004D4650">
        <w:t>e</w:t>
      </w:r>
      <w:r w:rsidRPr="00143D6F">
        <w:t xml:space="preserve"> a</w:t>
      </w:r>
      <w:r w:rsidR="004D4650">
        <w:t> </w:t>
      </w:r>
      <w:r w:rsidRPr="00143D6F">
        <w:t>doplňujúc</w:t>
      </w:r>
      <w:r w:rsidR="004D4650">
        <w:t xml:space="preserve">e </w:t>
      </w:r>
      <w:r w:rsidRPr="00143D6F">
        <w:t>návrh</w:t>
      </w:r>
      <w:r w:rsidR="004D4650">
        <w:t>y</w:t>
      </w:r>
    </w:p>
    <w:p w:rsidR="001D7A2B" w:rsidRPr="001A6FD1" w:rsidRDefault="001D7A2B" w:rsidP="001D7A2B">
      <w:pPr>
        <w:tabs>
          <w:tab w:val="left" w:pos="1021"/>
        </w:tabs>
        <w:jc w:val="both"/>
      </w:pPr>
    </w:p>
    <w:p w:rsidR="006125B8" w:rsidRDefault="006125B8" w:rsidP="006125B8">
      <w:pPr>
        <w:pStyle w:val="TxBrp1"/>
        <w:tabs>
          <w:tab w:val="left" w:pos="2552"/>
        </w:tabs>
        <w:spacing w:line="240" w:lineRule="auto"/>
        <w:ind w:left="284"/>
        <w:jc w:val="center"/>
        <w:rPr>
          <w:sz w:val="24"/>
          <w:lang w:val="sk-SK"/>
        </w:rPr>
      </w:pPr>
    </w:p>
    <w:p w:rsidR="006125B8" w:rsidRPr="006125B8" w:rsidRDefault="006125B8" w:rsidP="006125B8">
      <w:pPr>
        <w:tabs>
          <w:tab w:val="left" w:pos="3402"/>
          <w:tab w:val="left" w:pos="4536"/>
        </w:tabs>
        <w:jc w:val="both"/>
        <w:rPr>
          <w:rFonts w:cs="Arial"/>
          <w:b/>
          <w:noProof/>
        </w:rPr>
      </w:pPr>
      <w:r w:rsidRPr="006125B8">
        <w:rPr>
          <w:b/>
        </w:rPr>
        <w:t xml:space="preserve">k </w:t>
      </w:r>
      <w:r w:rsidRPr="006125B8">
        <w:rPr>
          <w:rFonts w:cs="Arial"/>
          <w:b/>
          <w:noProof/>
        </w:rPr>
        <w:t xml:space="preserve">vládnemu návrhu zákona, </w:t>
      </w:r>
      <w:r w:rsidRPr="006125B8">
        <w:rPr>
          <w:b/>
        </w:rPr>
        <w:t>ktorým sa dopĺňa zákon č. 452/2021 Z. z. o elektronických komunikáciách (tlač 815)</w:t>
      </w:r>
    </w:p>
    <w:p w:rsidR="001D7A2B" w:rsidRPr="00026256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026256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EC0CEB" w:rsidRPr="00EC0CEB" w:rsidRDefault="00EC0CEB" w:rsidP="00EC0CEB">
      <w:pPr>
        <w:ind w:left="708"/>
        <w:jc w:val="both"/>
        <w:rPr>
          <w:i/>
        </w:rPr>
      </w:pPr>
    </w:p>
    <w:p w:rsidR="00EC0CEB" w:rsidRPr="00EC0CEB" w:rsidRDefault="00EC0CEB" w:rsidP="00EC0CEB">
      <w:pPr>
        <w:ind w:left="851" w:hanging="284"/>
        <w:jc w:val="both"/>
        <w:rPr>
          <w:i/>
          <w:iCs/>
        </w:rPr>
      </w:pPr>
    </w:p>
    <w:p w:rsidR="00EC0CEB" w:rsidRPr="003F440C" w:rsidRDefault="00EC0CEB" w:rsidP="003F440C">
      <w:pPr>
        <w:pStyle w:val="Odsekzoznamu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bCs/>
          <w:color w:val="232323"/>
          <w:sz w:val="24"/>
          <w:szCs w:val="24"/>
          <w:lang w:eastAsia="sk-SK"/>
        </w:rPr>
      </w:pPr>
      <w:r w:rsidRPr="00EC0CEB">
        <w:rPr>
          <w:rFonts w:ascii="Times New Roman" w:hAnsi="Times New Roman"/>
          <w:b/>
          <w:sz w:val="24"/>
          <w:szCs w:val="24"/>
        </w:rPr>
        <w:t>V čl. I v § 117 ods. 22 sa slová:</w:t>
      </w:r>
      <w:r w:rsidRPr="00EC0CEB">
        <w:rPr>
          <w:rFonts w:ascii="Times New Roman" w:hAnsi="Times New Roman"/>
          <w:sz w:val="24"/>
          <w:szCs w:val="24"/>
        </w:rPr>
        <w:t xml:space="preserve"> </w:t>
      </w:r>
      <w:r w:rsidRPr="003F440C">
        <w:rPr>
          <w:rFonts w:ascii="Times New Roman" w:hAnsi="Times New Roman"/>
          <w:sz w:val="24"/>
          <w:szCs w:val="24"/>
        </w:rPr>
        <w:t>„</w:t>
      </w:r>
      <w:r w:rsidR="003F440C" w:rsidRPr="003F440C">
        <w:rPr>
          <w:rFonts w:ascii="Times New Roman" w:eastAsia="Times New Roman" w:hAnsi="Times New Roman"/>
          <w:bCs/>
          <w:color w:val="232323"/>
          <w:sz w:val="24"/>
          <w:szCs w:val="24"/>
          <w:lang w:eastAsia="sk-SK"/>
        </w:rPr>
        <w:t>môže údaje spracúvané podľa predchádzajúceho odseku zbierať, spracúvať a uchovávať po nevyhnutný čas, najdlhšie po dobu 60 dní odo dňa ich poskytnutia podnikom“</w:t>
      </w:r>
      <w:r w:rsidRPr="003F440C">
        <w:rPr>
          <w:rFonts w:ascii="Times New Roman" w:hAnsi="Times New Roman"/>
          <w:sz w:val="24"/>
          <w:szCs w:val="24"/>
        </w:rPr>
        <w:t>, nahrádzajú slovami v znení: „môže poskytnuté údaje podľa predchádzajúceho odseku spracúvať a uchovávať po nevyhnutný čas, najdlhšie po dobu 60 dní odo dňa ich poskytnutia podnikom“</w:t>
      </w:r>
      <w:r w:rsidR="0024284C" w:rsidRPr="003F440C">
        <w:rPr>
          <w:rFonts w:ascii="Times New Roman" w:hAnsi="Times New Roman"/>
          <w:sz w:val="24"/>
          <w:szCs w:val="24"/>
        </w:rPr>
        <w:t>.</w:t>
      </w:r>
    </w:p>
    <w:p w:rsidR="00EC0CEB" w:rsidRPr="00EC0CEB" w:rsidRDefault="00EC0CEB" w:rsidP="00EC0CEB">
      <w:pPr>
        <w:ind w:left="2268"/>
        <w:jc w:val="both"/>
        <w:rPr>
          <w:bCs/>
          <w:color w:val="232323"/>
        </w:rPr>
      </w:pPr>
    </w:p>
    <w:p w:rsidR="00EC0CEB" w:rsidRPr="00EC0CEB" w:rsidRDefault="00EC0CEB" w:rsidP="00EC0CEB">
      <w:pPr>
        <w:ind w:left="2268"/>
        <w:jc w:val="both"/>
        <w:rPr>
          <w:bCs/>
          <w:color w:val="232323"/>
        </w:rPr>
      </w:pPr>
      <w:r w:rsidRPr="00EC0CEB">
        <w:rPr>
          <w:bCs/>
          <w:color w:val="232323"/>
        </w:rPr>
        <w:t xml:space="preserve">Text v návrhu zákona je zmätočný vo vzťahu k predchádzajúcemu odseku a je nad rámec účelu navrhovanej právnej úpravy. Odsek 21 jasne definuje v akom rozsahu môže podnik poskytovať údaje ÚVZ SR a to v rozsahu telefónneho čísla účastníka. V tomto kontexte je zber a spracúvanie ďalších údajov zmätočné. Okrem toho, ak by malo ísť o prevádzkové údaje, tieto sú zjavne nad rámec účelu navrhovanej právnej úpravy. </w:t>
      </w:r>
    </w:p>
    <w:p w:rsidR="00EC0CEB" w:rsidRPr="00EC0CEB" w:rsidRDefault="00EC0CEB" w:rsidP="00EC0CEB">
      <w:pPr>
        <w:spacing w:after="160" w:line="259" w:lineRule="auto"/>
        <w:ind w:left="2268"/>
        <w:jc w:val="both"/>
        <w:rPr>
          <w:iCs/>
        </w:rPr>
      </w:pPr>
    </w:p>
    <w:p w:rsidR="004D4650" w:rsidRDefault="004D4650" w:rsidP="00EC0CEB">
      <w:pPr>
        <w:pStyle w:val="Odsekzoznamu"/>
        <w:numPr>
          <w:ilvl w:val="0"/>
          <w:numId w:val="6"/>
        </w:numPr>
        <w:tabs>
          <w:tab w:val="left" w:pos="567"/>
          <w:tab w:val="left" w:pos="851"/>
        </w:tabs>
        <w:spacing w:before="120" w:after="0"/>
        <w:ind w:firstLine="36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="00EC0CEB"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 xml:space="preserve">l. I sa vkladá nový </w:t>
      </w:r>
      <w:r w:rsidR="00EC0CEB"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l. II, ktorý znie:</w:t>
      </w:r>
    </w:p>
    <w:p w:rsidR="004D4650" w:rsidRPr="00CA53D9" w:rsidRDefault="004D4650" w:rsidP="004D4650">
      <w:pPr>
        <w:pStyle w:val="Odsekzoznamu"/>
        <w:spacing w:before="12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4650" w:rsidRPr="004D4650" w:rsidRDefault="004D4650" w:rsidP="004D4650">
      <w:pPr>
        <w:pStyle w:val="Odsekzoznamu"/>
        <w:spacing w:before="120"/>
        <w:jc w:val="center"/>
        <w:rPr>
          <w:rFonts w:ascii="Times New Roman" w:hAnsi="Times New Roman"/>
          <w:bCs/>
        </w:rPr>
      </w:pPr>
      <w:r w:rsidRPr="004D4650">
        <w:rPr>
          <w:rFonts w:ascii="Times New Roman" w:hAnsi="Times New Roman"/>
          <w:bCs/>
        </w:rPr>
        <w:t>„Čl. II</w:t>
      </w:r>
    </w:p>
    <w:p w:rsidR="002C3FE8" w:rsidRPr="009A084E" w:rsidRDefault="004D4650" w:rsidP="002C3FE8">
      <w:pPr>
        <w:spacing w:before="120"/>
        <w:ind w:left="851"/>
        <w:jc w:val="both"/>
      </w:pPr>
      <w:r w:rsidRPr="009A084E">
        <w:t xml:space="preserve"> </w:t>
      </w:r>
      <w:r w:rsidR="002C3FE8" w:rsidRPr="009A084E">
        <w:t xml:space="preserve">„Zákon č. 355/2007 Z. z. o ochrane, podpore a rozvoji verejného zdravia a o zmene a doplnení niektorých zákonov v znení </w:t>
      </w:r>
      <w:r w:rsidR="002C3FE8" w:rsidRPr="009A084E">
        <w:rPr>
          <w:shd w:val="clear" w:color="auto" w:fill="FFFFFF"/>
        </w:rPr>
        <w:t xml:space="preserve">zákona č. 140/2008 Z. z., zákona č. 461/2008 Z. z., zákona č. 540/2008 Z. z., zákona č. 170/2009 Z. z., zákona č. 67/2010 Z. z., zákona č. 132/2010 Z. z., zákona č. 136/2010 Z. z., zákona č. 172/2011 Z. z., zákona č. 470/2011 Z. z., zákona č. 306/2012 Z. z., zákona č. 74/2013 Z. z., zákona             č. 153/2013 Z. z., zákona č. 204/2014 Z. z., zákona č. 77/2015 Z. z., zákona              č. 403/2015 Z. z., zákona č. 91/2016 Z. z., zákona č. 125/2016 Z. z., zákona              č. 355/2016 Z. z., zákona č. 40/2017 Z. z., zákona č. 150/2017 Z. z., zákona              č. 289/2017 Z. z., zákona č. 292/2017 Z. z., zákona č. 87/2018 Z. z., zákona              č. 475/2019 Z. z., zákona č. 69/2020 Z. z., zákona č. 119/2020 Z. z., zákona              č. 125/2020 Z. z., zákona č. 198/2020 Z. z., zákona č. 242/2020 Z. z., zákona                    č. 286/2020 Z. z., uznesenia Ústavného súdu Slovenskej republiky č. 318/2020 Z. z., </w:t>
      </w:r>
      <w:r w:rsidR="002C3FE8" w:rsidRPr="009A084E">
        <w:rPr>
          <w:shd w:val="clear" w:color="auto" w:fill="FFFFFF"/>
        </w:rPr>
        <w:lastRenderedPageBreak/>
        <w:t>zákona č. 319/2020 Z. z., zákona č. 220/2021 Z. z., zákona č. 252/2021 Z. z., zákona č. 304/2021 Z. z. a zákona č. 412/2021 Z. z.</w:t>
      </w:r>
      <w:r w:rsidR="002C3FE8" w:rsidRPr="009A084E">
        <w:t xml:space="preserve"> sa mení a dopĺňa takto:</w:t>
      </w:r>
    </w:p>
    <w:p w:rsidR="002C3FE8" w:rsidRDefault="002C3FE8" w:rsidP="002C3FE8">
      <w:pPr>
        <w:spacing w:before="120"/>
        <w:ind w:left="1276" w:hanging="425"/>
        <w:jc w:val="both"/>
      </w:pPr>
      <w:r w:rsidRPr="00AF12AC">
        <w:t>1.</w:t>
      </w:r>
      <w:r w:rsidRPr="00AF12AC">
        <w:tab/>
        <w:t>V § 2 ods. 1 písm</w:t>
      </w:r>
      <w:r>
        <w:t>eno</w:t>
      </w:r>
      <w:r w:rsidRPr="00AF12AC">
        <w:t xml:space="preserve"> m) znie:</w:t>
      </w:r>
    </w:p>
    <w:p w:rsidR="002C3FE8" w:rsidRDefault="002C3FE8" w:rsidP="002C3FE8">
      <w:pPr>
        <w:spacing w:before="120"/>
        <w:ind w:left="1276"/>
        <w:jc w:val="both"/>
      </w:pPr>
      <w:r w:rsidRPr="00AF12AC">
        <w:t>„</w:t>
      </w:r>
      <w:r>
        <w:t xml:space="preserve">m) </w:t>
      </w:r>
      <w:r w:rsidRPr="00AF12AC">
        <w:t>izolácia je oddelenie osoby chorej na prenosné ochorenie počas jej infekčnosti od iných osôb na účely zamedzenia šíreniu prenosného ochorenia jej zotrvaním v domácom prostredí na nevyhnutný čas,“.</w:t>
      </w:r>
    </w:p>
    <w:p w:rsidR="002C3FE8" w:rsidRDefault="002C3FE8" w:rsidP="002C3FE8">
      <w:pPr>
        <w:spacing w:before="120"/>
        <w:ind w:left="1276" w:hanging="425"/>
        <w:jc w:val="both"/>
      </w:pPr>
      <w:r w:rsidRPr="00AF12AC">
        <w:t>2.</w:t>
      </w:r>
      <w:r w:rsidRPr="00AF12AC">
        <w:tab/>
        <w:t>V § 2 ods. 1 písm</w:t>
      </w:r>
      <w:r>
        <w:t>eno</w:t>
      </w:r>
      <w:r w:rsidRPr="00AF12AC">
        <w:t xml:space="preserve"> n) znie:</w:t>
      </w:r>
    </w:p>
    <w:p w:rsidR="002C3FE8" w:rsidRDefault="002C3FE8" w:rsidP="002C3FE8">
      <w:pPr>
        <w:spacing w:before="120"/>
        <w:ind w:left="1276"/>
        <w:jc w:val="both"/>
      </w:pPr>
      <w:r w:rsidRPr="00AF12AC">
        <w:t>„</w:t>
      </w:r>
      <w:r>
        <w:t xml:space="preserve">n) </w:t>
      </w:r>
      <w:r w:rsidRPr="00AF12AC">
        <w:t>karanténa je obmedzenie kontaktu osoby podozrivej z nákazy na prenosné ochorenie s okolím jej zotrvaním v domácom prostredí v nevyhnutnom rozsahu a na nevyhnutný čas,“.</w:t>
      </w:r>
    </w:p>
    <w:p w:rsidR="002C3FE8" w:rsidRDefault="002C3FE8" w:rsidP="002C3FE8">
      <w:pPr>
        <w:spacing w:before="120"/>
        <w:ind w:left="1276" w:hanging="425"/>
        <w:jc w:val="both"/>
      </w:pPr>
      <w:r w:rsidRPr="00AF12AC">
        <w:t>3.</w:t>
      </w:r>
      <w:r w:rsidRPr="00AF12AC">
        <w:tab/>
        <w:t xml:space="preserve">V § 2 </w:t>
      </w:r>
      <w:r>
        <w:t>sa odsek 1 dopĺňa písmenami</w:t>
      </w:r>
      <w:r w:rsidRPr="00AF12AC">
        <w:t xml:space="preserve"> </w:t>
      </w:r>
      <w:proofErr w:type="spellStart"/>
      <w:r w:rsidRPr="00AF12AC">
        <w:t>zg</w:t>
      </w:r>
      <w:proofErr w:type="spellEnd"/>
      <w:r w:rsidRPr="00AF12AC">
        <w:t>) a </w:t>
      </w:r>
      <w:proofErr w:type="spellStart"/>
      <w:r w:rsidRPr="00AF12AC">
        <w:t>zh</w:t>
      </w:r>
      <w:proofErr w:type="spellEnd"/>
      <w:r w:rsidRPr="00AF12AC">
        <w:t>), ktoré znejú:</w:t>
      </w:r>
    </w:p>
    <w:p w:rsidR="002C3FE8" w:rsidRDefault="002C3FE8" w:rsidP="002C3FE8">
      <w:pPr>
        <w:spacing w:before="120"/>
        <w:ind w:left="1276"/>
        <w:jc w:val="both"/>
      </w:pPr>
      <w:r w:rsidRPr="00AF12AC">
        <w:t>„</w:t>
      </w:r>
      <w:proofErr w:type="spellStart"/>
      <w:r w:rsidRPr="00AF12AC">
        <w:t>zg</w:t>
      </w:r>
      <w:proofErr w:type="spellEnd"/>
      <w:r w:rsidRPr="00AF12AC">
        <w:t>) zvýšený zdravotný dozor je vyšetrovanie a sledovanie zdravotného stavu osoby podozrivej z nákazy na prenosné ochorenie a dočasná úprava epidemiologicky rizikových činností u </w:t>
      </w:r>
      <w:r>
        <w:t>tejto osoby,</w:t>
      </w:r>
    </w:p>
    <w:p w:rsidR="002C3FE8" w:rsidRDefault="002C3FE8" w:rsidP="002C3FE8">
      <w:pPr>
        <w:spacing w:before="120"/>
        <w:ind w:left="1276"/>
        <w:jc w:val="both"/>
      </w:pPr>
      <w:proofErr w:type="spellStart"/>
      <w:r w:rsidRPr="00AF12AC">
        <w:t>zh</w:t>
      </w:r>
      <w:proofErr w:type="spellEnd"/>
      <w:r w:rsidRPr="00AF12AC">
        <w:t>) lekársky dohľad je pravidelná kontrola zdravotného stavu osoby podozrivej z nákazy na prenosné ochorenie.“.</w:t>
      </w:r>
    </w:p>
    <w:p w:rsidR="002C3FE8" w:rsidRDefault="002C3FE8" w:rsidP="002C3FE8">
      <w:pPr>
        <w:spacing w:before="120"/>
        <w:ind w:left="1276" w:hanging="425"/>
        <w:jc w:val="both"/>
      </w:pPr>
      <w:r w:rsidRPr="00AF12AC">
        <w:t>4.</w:t>
      </w:r>
      <w:r w:rsidRPr="00AF12AC">
        <w:tab/>
      </w:r>
      <w:r>
        <w:t>V § 4 ods. 1 sa vypúšťa písmeno g).</w:t>
      </w:r>
    </w:p>
    <w:p w:rsidR="002C3FE8" w:rsidRDefault="002C3FE8" w:rsidP="002C3FE8">
      <w:pPr>
        <w:spacing w:before="120"/>
        <w:ind w:left="1276" w:hanging="425"/>
        <w:jc w:val="both"/>
      </w:pPr>
      <w:r>
        <w:tab/>
        <w:t>Doterajšie písmená h) až k) sa označujú ako písmená g) až j).</w:t>
      </w:r>
    </w:p>
    <w:p w:rsidR="002C3FE8" w:rsidRPr="009A084E" w:rsidRDefault="002C3FE8" w:rsidP="002C3FE8">
      <w:pPr>
        <w:spacing w:before="120"/>
        <w:ind w:left="1276" w:hanging="425"/>
        <w:jc w:val="both"/>
      </w:pPr>
      <w:r>
        <w:t>5.</w:t>
      </w:r>
      <w:r>
        <w:tab/>
      </w:r>
      <w:r w:rsidRPr="009A084E">
        <w:t xml:space="preserve">V § 4 ods. 1 písm. </w:t>
      </w:r>
      <w:r w:rsidR="00994711">
        <w:t>j</w:t>
      </w:r>
      <w:bookmarkStart w:id="2" w:name="_GoBack"/>
      <w:bookmarkEnd w:id="2"/>
      <w:r w:rsidRPr="009A084E">
        <w:t>) sa slová „</w:t>
      </w:r>
      <w:r w:rsidRPr="009A084E">
        <w:rPr>
          <w:shd w:val="clear" w:color="auto" w:fill="FFFFFF"/>
        </w:rPr>
        <w:t>počas krízovej situácie“ nahrádzajú slovami „počas výnimočného stavu, núdzového stavu alebo mimoriadnej situácie (ďalej len „krízová situácia“).</w:t>
      </w:r>
    </w:p>
    <w:p w:rsidR="002C3FE8" w:rsidRDefault="002C3FE8" w:rsidP="002C3FE8">
      <w:pPr>
        <w:spacing w:before="120"/>
        <w:ind w:left="1276" w:hanging="425"/>
        <w:jc w:val="both"/>
      </w:pPr>
      <w:r>
        <w:t xml:space="preserve">6. </w:t>
      </w:r>
      <w:r>
        <w:tab/>
      </w:r>
      <w:r w:rsidRPr="00AF12AC">
        <w:t>V § 12 ods. 2 písm</w:t>
      </w:r>
      <w:r>
        <w:t>eno</w:t>
      </w:r>
      <w:r w:rsidRPr="00AF12AC">
        <w:t xml:space="preserve"> f) znie:</w:t>
      </w:r>
    </w:p>
    <w:p w:rsidR="002C3FE8" w:rsidRDefault="002C3FE8" w:rsidP="002C3FE8">
      <w:pPr>
        <w:spacing w:before="120"/>
        <w:ind w:left="1276"/>
        <w:jc w:val="both"/>
      </w:pPr>
      <w:r w:rsidRPr="00AF12AC">
        <w:t>„</w:t>
      </w:r>
      <w:r>
        <w:t xml:space="preserve">f) </w:t>
      </w:r>
      <w:r w:rsidRPr="00AF12AC">
        <w:t>izolácia, karanténa, zvýšený zdravotný dozor a lekársky dohľad,“.</w:t>
      </w:r>
    </w:p>
    <w:p w:rsidR="002C3FE8" w:rsidRDefault="002C3FE8" w:rsidP="002C3FE8">
      <w:pPr>
        <w:spacing w:before="120"/>
        <w:ind w:left="1276" w:hanging="425"/>
        <w:jc w:val="both"/>
      </w:pPr>
      <w:r>
        <w:t>7</w:t>
      </w:r>
      <w:r w:rsidRPr="00AF12AC">
        <w:t>.</w:t>
      </w:r>
      <w:r w:rsidRPr="00AF12AC">
        <w:tab/>
        <w:t>V § 48 ods. 4 písm</w:t>
      </w:r>
      <w:r>
        <w:t>eno</w:t>
      </w:r>
      <w:r w:rsidRPr="00AF12AC">
        <w:t xml:space="preserve"> n) znie:</w:t>
      </w:r>
    </w:p>
    <w:p w:rsidR="002C3FE8" w:rsidRDefault="002C3FE8" w:rsidP="002C3FE8">
      <w:pPr>
        <w:spacing w:before="120"/>
        <w:ind w:left="1276"/>
        <w:jc w:val="both"/>
      </w:pPr>
      <w:r w:rsidRPr="00AF12AC">
        <w:t>„</w:t>
      </w:r>
      <w:r>
        <w:t xml:space="preserve">n) </w:t>
      </w:r>
      <w:r w:rsidRPr="00AF12AC">
        <w:t xml:space="preserve"> izolácia osoby alebo  karanténa osoby, ak je to nevyhnutné pre účely ochrany verejného zdravia a ak zvýšený zdravotný dozor alebo lekársky dohľad podľa § 12 ods. 2 písm. f) nepostačujú,“.</w:t>
      </w:r>
    </w:p>
    <w:p w:rsidR="002C3FE8" w:rsidRDefault="002C3FE8" w:rsidP="002C3FE8">
      <w:pPr>
        <w:spacing w:before="120"/>
        <w:ind w:left="1276" w:hanging="425"/>
        <w:jc w:val="both"/>
      </w:pPr>
      <w:r>
        <w:t>8</w:t>
      </w:r>
      <w:r w:rsidRPr="00AF12AC">
        <w:t>.</w:t>
      </w:r>
      <w:r w:rsidRPr="00AF12AC">
        <w:tab/>
        <w:t>V § 48 ods. 4 písm</w:t>
      </w:r>
      <w:r>
        <w:t>eno</w:t>
      </w:r>
      <w:r w:rsidRPr="00AF12AC">
        <w:t xml:space="preserve"> u) znie:</w:t>
      </w:r>
    </w:p>
    <w:p w:rsidR="002C3FE8" w:rsidRDefault="002C3FE8" w:rsidP="002C3FE8">
      <w:pPr>
        <w:spacing w:before="120"/>
        <w:ind w:left="1276"/>
        <w:jc w:val="both"/>
      </w:pPr>
      <w:r w:rsidRPr="00AF12AC">
        <w:t>„</w:t>
      </w:r>
      <w:r>
        <w:t xml:space="preserve">u) </w:t>
      </w:r>
      <w:r w:rsidRPr="00AF12AC">
        <w:t>izolácia alebo karanténa podľa tohto zákona u osôb vstupujúcich na územie Slovenskej republiky,“.</w:t>
      </w:r>
    </w:p>
    <w:p w:rsidR="002C3FE8" w:rsidRDefault="002C3FE8" w:rsidP="002C3FE8">
      <w:pPr>
        <w:spacing w:before="120"/>
        <w:ind w:left="1276" w:hanging="425"/>
        <w:jc w:val="both"/>
        <w:rPr>
          <w:rStyle w:val="markedcontent"/>
        </w:rPr>
      </w:pPr>
      <w:r>
        <w:rPr>
          <w:rStyle w:val="markedcontent"/>
        </w:rPr>
        <w:t>9</w:t>
      </w:r>
      <w:r w:rsidRPr="00AF12AC">
        <w:rPr>
          <w:rStyle w:val="markedcontent"/>
        </w:rPr>
        <w:t>.</w:t>
      </w:r>
      <w:r w:rsidRPr="00AF12AC">
        <w:rPr>
          <w:rStyle w:val="markedcontent"/>
        </w:rPr>
        <w:tab/>
      </w:r>
      <w:r>
        <w:rPr>
          <w:rStyle w:val="markedcontent"/>
        </w:rPr>
        <w:t xml:space="preserve">V § 48 ods. 4 sa vypúšťa písmeno </w:t>
      </w:r>
      <w:proofErr w:type="spellStart"/>
      <w:r>
        <w:rPr>
          <w:rStyle w:val="markedcontent"/>
        </w:rPr>
        <w:t>aa</w:t>
      </w:r>
      <w:proofErr w:type="spellEnd"/>
      <w:r>
        <w:rPr>
          <w:rStyle w:val="markedcontent"/>
        </w:rPr>
        <w:t>).</w:t>
      </w:r>
    </w:p>
    <w:p w:rsidR="002C3FE8" w:rsidRDefault="002C3FE8" w:rsidP="002C3FE8">
      <w:pPr>
        <w:spacing w:before="120"/>
        <w:ind w:left="1276" w:hanging="425"/>
        <w:jc w:val="both"/>
        <w:rPr>
          <w:rStyle w:val="markedcontent"/>
        </w:rPr>
      </w:pPr>
      <w:r>
        <w:rPr>
          <w:rStyle w:val="markedcontent"/>
        </w:rPr>
        <w:tab/>
        <w:t xml:space="preserve">Doterajšie písmená </w:t>
      </w:r>
      <w:proofErr w:type="spellStart"/>
      <w:r>
        <w:rPr>
          <w:rStyle w:val="markedcontent"/>
        </w:rPr>
        <w:t>ab</w:t>
      </w:r>
      <w:proofErr w:type="spellEnd"/>
      <w:r>
        <w:rPr>
          <w:rStyle w:val="markedcontent"/>
        </w:rPr>
        <w:t>) a </w:t>
      </w:r>
      <w:proofErr w:type="spellStart"/>
      <w:r>
        <w:rPr>
          <w:rStyle w:val="markedcontent"/>
        </w:rPr>
        <w:t>ac</w:t>
      </w:r>
      <w:proofErr w:type="spellEnd"/>
      <w:r>
        <w:rPr>
          <w:rStyle w:val="markedcontent"/>
        </w:rPr>
        <w:t xml:space="preserve">) sa označujú ako písmená </w:t>
      </w:r>
      <w:proofErr w:type="spellStart"/>
      <w:r>
        <w:rPr>
          <w:rStyle w:val="markedcontent"/>
        </w:rPr>
        <w:t>aa</w:t>
      </w:r>
      <w:proofErr w:type="spellEnd"/>
      <w:r>
        <w:rPr>
          <w:rStyle w:val="markedcontent"/>
        </w:rPr>
        <w:t>) a </w:t>
      </w:r>
      <w:proofErr w:type="spellStart"/>
      <w:r>
        <w:rPr>
          <w:rStyle w:val="markedcontent"/>
        </w:rPr>
        <w:t>ab</w:t>
      </w:r>
      <w:proofErr w:type="spellEnd"/>
      <w:r>
        <w:rPr>
          <w:rStyle w:val="markedcontent"/>
        </w:rPr>
        <w:t>).</w:t>
      </w:r>
    </w:p>
    <w:p w:rsidR="002C3FE8" w:rsidRDefault="002C3FE8" w:rsidP="002C3FE8">
      <w:pPr>
        <w:spacing w:before="120"/>
        <w:ind w:left="1276" w:hanging="425"/>
        <w:jc w:val="both"/>
        <w:rPr>
          <w:rStyle w:val="markedcontent"/>
        </w:rPr>
      </w:pPr>
      <w:r>
        <w:rPr>
          <w:rStyle w:val="markedcontent"/>
        </w:rPr>
        <w:t>10.</w:t>
      </w:r>
      <w:r>
        <w:rPr>
          <w:rStyle w:val="markedcontent"/>
        </w:rPr>
        <w:tab/>
        <w:t xml:space="preserve">V § 51 ods. 1 písm. a) sa slová „až </w:t>
      </w:r>
      <w:proofErr w:type="spellStart"/>
      <w:r>
        <w:rPr>
          <w:rStyle w:val="markedcontent"/>
        </w:rPr>
        <w:t>ac</w:t>
      </w:r>
      <w:proofErr w:type="spellEnd"/>
      <w:r>
        <w:rPr>
          <w:rStyle w:val="markedcontent"/>
        </w:rPr>
        <w:t xml:space="preserve">)“ nahrádzajú slovami „až </w:t>
      </w:r>
      <w:proofErr w:type="spellStart"/>
      <w:r>
        <w:rPr>
          <w:rStyle w:val="markedcontent"/>
        </w:rPr>
        <w:t>ab</w:t>
      </w:r>
      <w:proofErr w:type="spellEnd"/>
      <w:r>
        <w:rPr>
          <w:rStyle w:val="markedcontent"/>
        </w:rPr>
        <w:t>)“.</w:t>
      </w:r>
    </w:p>
    <w:p w:rsidR="002C3FE8" w:rsidRDefault="002C3FE8" w:rsidP="002C3FE8">
      <w:pPr>
        <w:spacing w:before="120"/>
        <w:ind w:left="1276" w:hanging="425"/>
        <w:jc w:val="both"/>
        <w:rPr>
          <w:rStyle w:val="markedcontent"/>
        </w:rPr>
      </w:pPr>
      <w:r>
        <w:rPr>
          <w:rStyle w:val="markedcontent"/>
        </w:rPr>
        <w:t>11.</w:t>
      </w:r>
      <w:r>
        <w:rPr>
          <w:rStyle w:val="markedcontent"/>
        </w:rPr>
        <w:tab/>
      </w:r>
      <w:r w:rsidRPr="00AF12AC">
        <w:rPr>
          <w:rStyle w:val="markedcontent"/>
        </w:rPr>
        <w:t>V § 51 ods. 1 písm</w:t>
      </w:r>
      <w:r>
        <w:rPr>
          <w:rStyle w:val="markedcontent"/>
        </w:rPr>
        <w:t>eno</w:t>
      </w:r>
      <w:r w:rsidRPr="00AF12AC">
        <w:rPr>
          <w:rStyle w:val="markedcontent"/>
        </w:rPr>
        <w:t xml:space="preserve"> d) znie:</w:t>
      </w:r>
    </w:p>
    <w:p w:rsidR="002C3FE8" w:rsidRDefault="002C3FE8" w:rsidP="002C3FE8">
      <w:pPr>
        <w:spacing w:before="120"/>
        <w:ind w:left="1276"/>
        <w:jc w:val="both"/>
      </w:pPr>
      <w:r w:rsidRPr="00AF12AC">
        <w:t>„</w:t>
      </w:r>
      <w:r>
        <w:t xml:space="preserve">d) </w:t>
      </w:r>
      <w:r w:rsidRPr="00AF12AC">
        <w:t>podrobiť sa v súvislosti s predchádzaním prenosným ochoreniam lekárskym vyšetreniam a diagnostickým skúškam, ktoré nie sú spojené s nebezpečenstvom pre zdravie, preventívnemu podávaniu protilátok a iných prípravkov, povinnému očkovaniu, liečeniu prenosných ochorení, izolácii, karanténe, zvýšenému zdravotnému dozoru a lekárskemu dohľadu,“.</w:t>
      </w:r>
    </w:p>
    <w:p w:rsidR="002C3FE8" w:rsidRDefault="002C3FE8" w:rsidP="002C3FE8">
      <w:pPr>
        <w:spacing w:before="120"/>
        <w:ind w:left="1276" w:hanging="425"/>
        <w:jc w:val="both"/>
      </w:pPr>
      <w:r>
        <w:t>12</w:t>
      </w:r>
      <w:r w:rsidRPr="00AF12AC">
        <w:t>.</w:t>
      </w:r>
      <w:r w:rsidRPr="00AF12AC">
        <w:tab/>
      </w:r>
      <w:r>
        <w:t xml:space="preserve">V § 56 ods. 1 písm. f) sa vypúšťajú slová „§ 4 ods. 1 písm. g) alebo“ a slová „až </w:t>
      </w:r>
      <w:proofErr w:type="spellStart"/>
      <w:r>
        <w:t>ac</w:t>
      </w:r>
      <w:proofErr w:type="spellEnd"/>
      <w:r>
        <w:t xml:space="preserve">)“ sa nahrádzajú slovami „až </w:t>
      </w:r>
      <w:proofErr w:type="spellStart"/>
      <w:r>
        <w:t>ab</w:t>
      </w:r>
      <w:proofErr w:type="spellEnd"/>
      <w:r>
        <w:t>)“.</w:t>
      </w:r>
    </w:p>
    <w:p w:rsidR="002C3FE8" w:rsidRDefault="002C3FE8" w:rsidP="002C3FE8">
      <w:pPr>
        <w:spacing w:before="120"/>
        <w:ind w:left="1276" w:hanging="425"/>
        <w:jc w:val="both"/>
      </w:pPr>
      <w:r>
        <w:lastRenderedPageBreak/>
        <w:t>12.</w:t>
      </w:r>
      <w:r>
        <w:tab/>
        <w:t>V § 57 ods. 33 písm. a) sa vypúšťajú slová „alebo opatrenie pri ohrození verejného zdravia podľa § 4 ods. 1 písm. g)“.</w:t>
      </w:r>
    </w:p>
    <w:p w:rsidR="002C3FE8" w:rsidRDefault="002C3FE8" w:rsidP="002C3FE8">
      <w:pPr>
        <w:spacing w:before="120"/>
        <w:ind w:left="1276" w:hanging="425"/>
        <w:jc w:val="both"/>
        <w:rPr>
          <w:shd w:val="clear" w:color="auto" w:fill="FFFFFF"/>
        </w:rPr>
      </w:pPr>
      <w:r>
        <w:t>13.</w:t>
      </w:r>
      <w:r>
        <w:tab/>
        <w:t xml:space="preserve">V § 59b ods. 1 sa vypúšťajú slová </w:t>
      </w:r>
      <w:r w:rsidRPr="009A084E">
        <w:t>„</w:t>
      </w:r>
      <w:r w:rsidRPr="009A084E">
        <w:rPr>
          <w:shd w:val="clear" w:color="auto" w:fill="FFFFFF"/>
        </w:rPr>
        <w:t>ministerstvo zdravotníctva [</w:t>
      </w:r>
      <w:hyperlink r:id="rId5" w:anchor="paragraf-4.odsek-1.pismeno-g" w:tooltip="Odkaz na predpis alebo ustanovenie" w:history="1">
        <w:r w:rsidRPr="009A084E">
          <w:rPr>
            <w:rStyle w:val="Hypertextovprepojenie"/>
            <w:i/>
            <w:iCs/>
            <w:shd w:val="clear" w:color="auto" w:fill="FFFFFF"/>
          </w:rPr>
          <w:t>§ 4 ods. 1 písm. g)</w:t>
        </w:r>
      </w:hyperlink>
      <w:r w:rsidRPr="009A084E">
        <w:rPr>
          <w:shd w:val="clear" w:color="auto" w:fill="FFFFFF"/>
        </w:rPr>
        <w:t>],“.</w:t>
      </w:r>
    </w:p>
    <w:p w:rsidR="002C3FE8" w:rsidRPr="006E2B12" w:rsidRDefault="002C3FE8" w:rsidP="002C3FE8">
      <w:pPr>
        <w:spacing w:before="120"/>
        <w:ind w:left="1276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14.</w:t>
      </w:r>
      <w:r>
        <w:rPr>
          <w:shd w:val="clear" w:color="auto" w:fill="FFFFFF"/>
        </w:rPr>
        <w:tab/>
      </w:r>
      <w:r w:rsidRPr="006E2B12">
        <w:rPr>
          <w:shd w:val="clear" w:color="auto" w:fill="FFFFFF"/>
        </w:rPr>
        <w:t>V § 59b odsek 2 znie:</w:t>
      </w:r>
    </w:p>
    <w:p w:rsidR="002C3FE8" w:rsidRPr="006E2B12" w:rsidRDefault="002C3FE8" w:rsidP="002C3FE8">
      <w:pPr>
        <w:spacing w:before="120"/>
        <w:ind w:left="1276" w:hanging="425"/>
        <w:jc w:val="both"/>
      </w:pPr>
      <w:r w:rsidRPr="006E2B12">
        <w:rPr>
          <w:shd w:val="clear" w:color="auto" w:fill="FFFFFF"/>
        </w:rPr>
        <w:tab/>
        <w:t>„(2) Na všeobecne záväzné právne predpisy vydávané podľa odseku 1 úradom verejného zdravotníctva a regionálnym úradom verejného zdravotníctva sa nevzťahuje osobitný právny predpis o tvorbe a vyhlasovaní právnych predpisov.</w:t>
      </w:r>
      <w:r w:rsidRPr="006E2B12">
        <w:rPr>
          <w:vertAlign w:val="superscript"/>
        </w:rPr>
        <w:t>68b</w:t>
      </w:r>
      <w:r w:rsidRPr="006E2B12">
        <w:t xml:space="preserve">)“. </w:t>
      </w:r>
    </w:p>
    <w:p w:rsidR="002C3FE8" w:rsidRPr="006E2B12" w:rsidRDefault="002C3FE8" w:rsidP="002C3FE8">
      <w:pPr>
        <w:spacing w:before="120"/>
        <w:ind w:left="1276" w:hanging="425"/>
        <w:jc w:val="both"/>
      </w:pPr>
      <w:r w:rsidRPr="006E2B12">
        <w:t>15.</w:t>
      </w:r>
      <w:r w:rsidRPr="006E2B12">
        <w:tab/>
        <w:t>Doterajší text § 62 sa označuje ako odsek 1 a dopĺňa sa odsekom 2, ktorý znie:</w:t>
      </w:r>
    </w:p>
    <w:p w:rsidR="002C3FE8" w:rsidRDefault="002C3FE8" w:rsidP="002C3FE8">
      <w:pPr>
        <w:spacing w:before="120"/>
        <w:ind w:left="1843" w:hanging="567"/>
        <w:jc w:val="both"/>
      </w:pPr>
      <w:r w:rsidRPr="009A084E">
        <w:t xml:space="preserve">„(2) </w:t>
      </w:r>
      <w:r w:rsidRPr="009A084E">
        <w:tab/>
        <w:t xml:space="preserve">Úrad verejného zdravotníctva a regionálny úrad verejného zdravotníctva nariaďujú všeobecne záväznými právnymi predpismi opatrenia podľa </w:t>
      </w:r>
      <w:hyperlink r:id="rId6" w:anchor="paragraf-12" w:tooltip="Odkaz na predpis alebo ustanovenie" w:history="1">
        <w:r w:rsidRPr="009A084E">
          <w:rPr>
            <w:rStyle w:val="Hypertextovprepojenie"/>
          </w:rPr>
          <w:t>§ 12</w:t>
        </w:r>
      </w:hyperlink>
      <w:r w:rsidRPr="009A084E">
        <w:t xml:space="preserve"> alebo </w:t>
      </w:r>
      <w:hyperlink r:id="rId7" w:anchor="paragraf-48.odsek-4" w:tooltip="Odkaz na predpis alebo ustanovenie" w:history="1">
        <w:r w:rsidRPr="009A084E">
          <w:rPr>
            <w:rStyle w:val="Hypertextovprepojenie"/>
          </w:rPr>
          <w:t>§ 48 ods. 4</w:t>
        </w:r>
      </w:hyperlink>
      <w:r w:rsidRPr="009A084E">
        <w:t xml:space="preserve"> v rozsahu a za podmienok ustanovených týmto zákonom (§ 59b).“.“</w:t>
      </w:r>
      <w:r>
        <w:t>.</w:t>
      </w:r>
    </w:p>
    <w:p w:rsidR="002C3FE8" w:rsidRPr="006E2B12" w:rsidRDefault="002C3FE8" w:rsidP="002C3FE8">
      <w:pPr>
        <w:spacing w:before="120"/>
        <w:ind w:left="1276" w:hanging="425"/>
        <w:jc w:val="both"/>
      </w:pPr>
      <w:r>
        <w:t xml:space="preserve">16. </w:t>
      </w:r>
      <w:r>
        <w:tab/>
      </w:r>
      <w:r w:rsidRPr="009A084E">
        <w:rPr>
          <w:shd w:val="clear" w:color="auto" w:fill="FFFFFF"/>
        </w:rPr>
        <w:t xml:space="preserve">V § 63m sa slová „§ 48 ods. 4 písm. </w:t>
      </w:r>
      <w:proofErr w:type="spellStart"/>
      <w:r w:rsidRPr="009A084E">
        <w:rPr>
          <w:shd w:val="clear" w:color="auto" w:fill="FFFFFF"/>
        </w:rPr>
        <w:t>ab</w:t>
      </w:r>
      <w:proofErr w:type="spellEnd"/>
      <w:r w:rsidRPr="009A084E">
        <w:rPr>
          <w:shd w:val="clear" w:color="auto" w:fill="FFFFFF"/>
        </w:rPr>
        <w:t xml:space="preserve">)“ nahrádzajú slovami „§ 48 ods. 4 písm. </w:t>
      </w:r>
      <w:proofErr w:type="spellStart"/>
      <w:r w:rsidRPr="009A084E">
        <w:rPr>
          <w:shd w:val="clear" w:color="auto" w:fill="FFFFFF"/>
        </w:rPr>
        <w:t>aa</w:t>
      </w:r>
      <w:proofErr w:type="spellEnd"/>
      <w:r w:rsidRPr="009A084E">
        <w:rPr>
          <w:shd w:val="clear" w:color="auto" w:fill="FFFFFF"/>
        </w:rPr>
        <w:t>)“.</w:t>
      </w:r>
    </w:p>
    <w:p w:rsidR="002C3FE8" w:rsidRPr="00F548FF" w:rsidRDefault="002C3FE8" w:rsidP="002C3FE8">
      <w:pPr>
        <w:spacing w:before="120"/>
        <w:ind w:firstLine="426"/>
        <w:jc w:val="both"/>
      </w:pPr>
      <w:r w:rsidRPr="00F548FF">
        <w:rPr>
          <w:shd w:val="clear" w:color="auto" w:fill="FFFFFF"/>
        </w:rPr>
        <w:t>Tieto ustanovenia nadobúdajú účinnosť dňom vyhlásenia, čo sa premietne do ustanovenia o účinnosti.</w:t>
      </w:r>
    </w:p>
    <w:p w:rsidR="002C3FE8" w:rsidRDefault="002C3FE8" w:rsidP="002C3FE8">
      <w:pPr>
        <w:spacing w:before="120"/>
        <w:ind w:firstLine="426"/>
        <w:jc w:val="both"/>
      </w:pPr>
      <w:r w:rsidRPr="009A084E">
        <w:t xml:space="preserve">Doterajší Čl. II </w:t>
      </w:r>
      <w:r>
        <w:t>sa označuje ako Čl. III.</w:t>
      </w:r>
    </w:p>
    <w:p w:rsidR="002C3FE8" w:rsidRPr="009A084E" w:rsidRDefault="002C3FE8" w:rsidP="002C3FE8">
      <w:pPr>
        <w:spacing w:before="120"/>
        <w:ind w:firstLine="426"/>
        <w:jc w:val="both"/>
      </w:pPr>
      <w:r w:rsidRPr="009A084E">
        <w:t xml:space="preserve">V názve zákona sa na konci dopĺňajú slová „a ktorým sa mení a dopĺňa zákon </w:t>
      </w:r>
      <w:r>
        <w:t xml:space="preserve">                </w:t>
      </w:r>
      <w:r w:rsidRPr="009A084E">
        <w:t xml:space="preserve">č. 355/2007 Z. z. </w:t>
      </w:r>
      <w:r w:rsidRPr="009A084E">
        <w:rPr>
          <w:bCs/>
          <w:color w:val="000000"/>
          <w:shd w:val="clear" w:color="auto" w:fill="FFFFFF"/>
        </w:rPr>
        <w:t>o ochrane, podpore a rozvoji verejného zdravia a o zmene a doplnení niektorých zákonov v znení neskorších predpisov“.</w:t>
      </w:r>
    </w:p>
    <w:p w:rsidR="002C3FE8" w:rsidRPr="004D4650" w:rsidRDefault="002C3FE8" w:rsidP="002C3FE8">
      <w:pPr>
        <w:spacing w:before="120" w:line="276" w:lineRule="auto"/>
        <w:jc w:val="both"/>
        <w:rPr>
          <w:iCs/>
        </w:rPr>
      </w:pPr>
    </w:p>
    <w:p w:rsidR="002C3FE8" w:rsidRPr="004D4650" w:rsidRDefault="002C3FE8" w:rsidP="002C3FE8">
      <w:pPr>
        <w:spacing w:before="120" w:line="276" w:lineRule="auto"/>
        <w:ind w:left="2268"/>
        <w:jc w:val="both"/>
        <w:rPr>
          <w:iCs/>
        </w:rPr>
      </w:pPr>
      <w:r w:rsidRPr="004D4650">
        <w:rPr>
          <w:iCs/>
        </w:rPr>
        <w:t xml:space="preserve">Body 4, 8, 9, 11 až 13 a čiastočne aj bod 14 tohto pozmeňujúceho a doplňujúceho návrhu súvisia s nálezom Ústavného súdu SR vo veci vedenej pod </w:t>
      </w:r>
      <w:proofErr w:type="spellStart"/>
      <w:r w:rsidRPr="004D4650">
        <w:rPr>
          <w:iCs/>
        </w:rPr>
        <w:t>sp</w:t>
      </w:r>
      <w:proofErr w:type="spellEnd"/>
      <w:r w:rsidRPr="004D4650">
        <w:rPr>
          <w:iCs/>
        </w:rPr>
        <w:t xml:space="preserve">. zn. PL. ÚS 4/2021, ktorý konštatoval nesúlad ustanovení § 4 ods. 1 písm. g) a § 48 ods. 4 písm. </w:t>
      </w:r>
      <w:proofErr w:type="spellStart"/>
      <w:r w:rsidRPr="004D4650">
        <w:rPr>
          <w:iCs/>
        </w:rPr>
        <w:t>aa</w:t>
      </w:r>
      <w:proofErr w:type="spellEnd"/>
      <w:r w:rsidRPr="004D4650">
        <w:rPr>
          <w:iCs/>
        </w:rPr>
        <w:t>)</w:t>
      </w:r>
      <w:r w:rsidRPr="004D4650">
        <w:t xml:space="preserve"> zákona č. 355/2007 Z. z. o ochrane, podpore a rozvoji verejného zdravia a o zmene a doplnení niektorých zákonov</w:t>
      </w:r>
      <w:r w:rsidRPr="004D4650">
        <w:rPr>
          <w:iCs/>
        </w:rPr>
        <w:t xml:space="preserve"> v znení neskorších predpisov.</w:t>
      </w:r>
    </w:p>
    <w:p w:rsidR="002C3FE8" w:rsidRPr="004D4650" w:rsidRDefault="002C3FE8" w:rsidP="002C3FE8">
      <w:pPr>
        <w:spacing w:before="120" w:line="276" w:lineRule="auto"/>
        <w:ind w:left="2268"/>
        <w:jc w:val="both"/>
        <w:rPr>
          <w:iCs/>
        </w:rPr>
      </w:pPr>
      <w:r w:rsidRPr="004D4650">
        <w:rPr>
          <w:iCs/>
        </w:rPr>
        <w:t xml:space="preserve">Body 1 až 3, 5 až 7, 10 a čiastočne aj bod 14 tohto pozmeňujúceho a doplňujúceho návrhu reagujú okrem ďalej uvedeného aj na nález Ústavného súdu SR vo veci vedenej pod </w:t>
      </w:r>
      <w:proofErr w:type="spellStart"/>
      <w:r w:rsidRPr="004D4650">
        <w:rPr>
          <w:iCs/>
        </w:rPr>
        <w:t>sp</w:t>
      </w:r>
      <w:proofErr w:type="spellEnd"/>
      <w:r w:rsidRPr="004D4650">
        <w:rPr>
          <w:iCs/>
        </w:rPr>
        <w:t xml:space="preserve">. zn. PL. ÚS 4/2021 a výhrady v ňom uvedené. Ústavný súd SR posúdil doterajšiu úpravu izolácie a karantény osôb mimo domáceho prostredia (v zdravotníckom zariadení alebo inom určenom zariadení), ako pozbavenie osobnej slobody. Izolácia a karanténa osôb mimo domáceho prostredia pri absencii procesnoprávnych záruk osobnej slobody viedli Ústavný súd SR k záveru o nesúlade ustanovení zákona o ochrane verejného zdravia upravujúcich izoláciu a karanténu „v zdravotníckom zariadení, prípadne v inom určenom zariadení“ s garanciami osobnej slobody podľa Ústavy SR a Európskeho </w:t>
      </w:r>
      <w:r w:rsidRPr="004D4650">
        <w:rPr>
          <w:iCs/>
        </w:rPr>
        <w:lastRenderedPageBreak/>
        <w:t xml:space="preserve">dohovoru o ochrane ľudských práv a základných slobôd. Ústavný súd SR zároveň vytkol vágne a nejasné (až tautologické) definovanie „karanténnych opatrení“ v zákone o ochrane verejného zdravia.  Pozmeňujúcim a doplňujúcim návrhom sa upúšťa od nejasného vymedzenia „karanténnych opatrení“ a zároveň navrhované ustanovenia definujú izoláciu osôb chorých na prenosné ochorenie a karanténu osôb podozrivých na nákazu prenosným ochorením ústavne súladným spôsobom (iba v domácom prostredí) so zavedením vyvažujúcich ustanovení. Zároveň sa explicitne upravuje splnomocňujúce ustanovenie pre Úrad verejného zdravotníctva SR a regionálne úrady verejného zdravotníctva na vydávanie všeobecne záväzných právnych predpisov na nariadenie opatrení pri ohrození verejného zdravia v rozsahu a za podmienok upravených v § 59b zákona o ochrane verejného zdravia. </w:t>
      </w:r>
    </w:p>
    <w:p w:rsidR="002C3FE8" w:rsidRPr="004D4650" w:rsidRDefault="002C3FE8" w:rsidP="002C3FE8">
      <w:pPr>
        <w:spacing w:before="120" w:line="276" w:lineRule="auto"/>
        <w:ind w:left="2268"/>
        <w:jc w:val="both"/>
        <w:rPr>
          <w:iCs/>
        </w:rPr>
      </w:pPr>
      <w:r w:rsidRPr="004D4650">
        <w:rPr>
          <w:iCs/>
        </w:rPr>
        <w:t xml:space="preserve">Predkladaný návrh zároveň sleduje legitímny cieľ byť legislatívne pripravený chrániť životy a zdravie obyvateľov v čase pandémie ochorenia COVID-19 a prijímať adekvátne </w:t>
      </w:r>
      <w:proofErr w:type="spellStart"/>
      <w:r w:rsidRPr="004D4650">
        <w:rPr>
          <w:iCs/>
        </w:rPr>
        <w:t>protipandemické</w:t>
      </w:r>
      <w:proofErr w:type="spellEnd"/>
      <w:r w:rsidRPr="004D4650">
        <w:rPr>
          <w:iCs/>
        </w:rPr>
        <w:t xml:space="preserve"> opatrenia. Naliehavosť tohto kroku je definovaná aj ohrozením obyvateľstva novým variantom vírusu COVID-19 „</w:t>
      </w:r>
      <w:proofErr w:type="spellStart"/>
      <w:r w:rsidRPr="004D4650">
        <w:rPr>
          <w:iCs/>
        </w:rPr>
        <w:t>omikron</w:t>
      </w:r>
      <w:proofErr w:type="spellEnd"/>
      <w:r w:rsidRPr="004D4650">
        <w:rPr>
          <w:iCs/>
        </w:rPr>
        <w:t>“ a s tým súvisiacou potrebou upraviť režim izolácie a karantény osôb pri príchode na územie Slovenska z rizikových krajín. Bez prijatia predkladanej novely by po publikovaní nálezu Ústavného súdu SR v Zbierke zákonov SR úrady verejného zdravotníctva stratili možnosť nariaďovať karanténu osobám podozrivým na nákazu prenosným ochorením, a to či už osobám nachádzajúcim sa na území Slovenska, ale aj osobám prichádzajúcich na územie Slovenska z epidemiologicky rizikových krajín. Uvedené zároveň znamená, že len prijatie novely zákona č. 452/2001 Z. z. o elektronických komunikáciách nerieši legislatívne dostatočným spôsobom právomoci Úradu verejného zdravotníctva SR v boji s pandémiou, najmä jej novými variantmi a je nevyhnutné prijať takýto rozširujúci pozmeňujúci a doplňujúci návrh, ktorý upraví právomoci tohto úradu komplexne a dostatočne z hľadiska všetkých súvisiacich zákonov.</w:t>
      </w:r>
    </w:p>
    <w:p w:rsidR="002C3FE8" w:rsidRPr="004D4650" w:rsidRDefault="002C3FE8" w:rsidP="002C3FE8">
      <w:pPr>
        <w:spacing w:before="120" w:line="276" w:lineRule="auto"/>
        <w:ind w:left="2268"/>
        <w:jc w:val="both"/>
        <w:rPr>
          <w:iCs/>
        </w:rPr>
      </w:pPr>
      <w:r w:rsidRPr="004D4650">
        <w:rPr>
          <w:iCs/>
        </w:rPr>
        <w:t xml:space="preserve">Vzhľadom na naliehavosť potreby disponovať nepretržite v čase pandémie ochorenia COVID-19 zákonnými nástrojmi pre možnosť nariadenia izolácie osôb chorých na prenosné ochorenie a karantény osôb podozrivých na nákazu prenosným ochorením zo strany úradov verejného zdravotníctva, navrhuje sa účinnosť čl. II dňom vyhlásenia novely zákona v Zbierke zákonov. Napriek konštatovaniu Ústavného súdu SR uvedenom v bode 187 odôvodnenia nálezu vo veci vedenej pod </w:t>
      </w:r>
      <w:proofErr w:type="spellStart"/>
      <w:r w:rsidRPr="004D4650">
        <w:rPr>
          <w:iCs/>
        </w:rPr>
        <w:t>sp</w:t>
      </w:r>
      <w:proofErr w:type="spellEnd"/>
      <w:r w:rsidRPr="004D4650">
        <w:rPr>
          <w:iCs/>
        </w:rPr>
        <w:t xml:space="preserve">. zn. PL. ÚS 4/2021 nie je možné aktuálnu </w:t>
      </w:r>
      <w:proofErr w:type="spellStart"/>
      <w:r w:rsidRPr="004D4650">
        <w:rPr>
          <w:iCs/>
        </w:rPr>
        <w:t>pandemickú</w:t>
      </w:r>
      <w:proofErr w:type="spellEnd"/>
      <w:r w:rsidRPr="004D4650">
        <w:rPr>
          <w:iCs/>
        </w:rPr>
        <w:t xml:space="preserve"> situáciu riešiť výlučne prostredníctvom opatrenia v podobe „izolácie v domácom prostredí“, keďže takáto izolácia sa týka výlučne </w:t>
      </w:r>
      <w:r w:rsidRPr="004D4650">
        <w:rPr>
          <w:iCs/>
        </w:rPr>
        <w:lastRenderedPageBreak/>
        <w:t>infikovaných osôb a nie aj osôb podozrivých z nákazy, ktoré sa dajú riešiť len opatrením v podobe karantény.</w:t>
      </w:r>
    </w:p>
    <w:p w:rsidR="002C3FE8" w:rsidRPr="00AF12AC" w:rsidRDefault="002C3FE8" w:rsidP="002C3FE8">
      <w:pPr>
        <w:spacing w:before="120" w:line="276" w:lineRule="auto"/>
        <w:ind w:left="2268"/>
        <w:jc w:val="both"/>
      </w:pPr>
    </w:p>
    <w:p w:rsidR="002C3FE8" w:rsidRPr="001A6FD1" w:rsidRDefault="002C3FE8" w:rsidP="002C3FE8">
      <w:pPr>
        <w:pStyle w:val="Zarkazkladnhotextu"/>
        <w:tabs>
          <w:tab w:val="left" w:pos="204"/>
        </w:tabs>
        <w:spacing w:after="0"/>
        <w:ind w:left="2268"/>
        <w:jc w:val="both"/>
        <w:rPr>
          <w:b/>
          <w:bCs/>
          <w:szCs w:val="24"/>
        </w:rPr>
      </w:pPr>
    </w:p>
    <w:sectPr w:rsidR="002C3FE8" w:rsidRPr="001A6FD1" w:rsidSect="00E2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EC4"/>
    <w:multiLevelType w:val="multilevel"/>
    <w:tmpl w:val="B5EA56D2"/>
    <w:lvl w:ilvl="0">
      <w:start w:val="1"/>
      <w:numFmt w:val="decimal"/>
      <w:lvlText w:val="%1."/>
      <w:lvlJc w:val="left"/>
      <w:pPr>
        <w:ind w:left="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9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00" w:hanging="1800"/>
      </w:pPr>
      <w:rPr>
        <w:rFonts w:hint="default"/>
        <w:i w:val="0"/>
      </w:r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F6CB3"/>
    <w:multiLevelType w:val="singleLevel"/>
    <w:tmpl w:val="DCD6B00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  <w:i w:val="0"/>
      </w:rPr>
    </w:lvl>
  </w:abstractNum>
  <w:abstractNum w:abstractNumId="4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E115DDF"/>
    <w:multiLevelType w:val="hybridMultilevel"/>
    <w:tmpl w:val="8AE020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050F0"/>
    <w:rsid w:val="00026256"/>
    <w:rsid w:val="00026854"/>
    <w:rsid w:val="00026947"/>
    <w:rsid w:val="000323AC"/>
    <w:rsid w:val="000625E6"/>
    <w:rsid w:val="001208BB"/>
    <w:rsid w:val="00124DE6"/>
    <w:rsid w:val="00130E63"/>
    <w:rsid w:val="00143D6F"/>
    <w:rsid w:val="00194D0C"/>
    <w:rsid w:val="001A6FD1"/>
    <w:rsid w:val="001B2171"/>
    <w:rsid w:val="001D141C"/>
    <w:rsid w:val="001D7A2B"/>
    <w:rsid w:val="0020492C"/>
    <w:rsid w:val="00222CF3"/>
    <w:rsid w:val="0024284C"/>
    <w:rsid w:val="0024454D"/>
    <w:rsid w:val="002600D3"/>
    <w:rsid w:val="00283B7B"/>
    <w:rsid w:val="00295FD4"/>
    <w:rsid w:val="002C3FE8"/>
    <w:rsid w:val="00312B4C"/>
    <w:rsid w:val="003A6A46"/>
    <w:rsid w:val="003E2F0F"/>
    <w:rsid w:val="003E7211"/>
    <w:rsid w:val="003F0F0B"/>
    <w:rsid w:val="003F440C"/>
    <w:rsid w:val="00400812"/>
    <w:rsid w:val="0041678B"/>
    <w:rsid w:val="00426966"/>
    <w:rsid w:val="004D4650"/>
    <w:rsid w:val="004E6345"/>
    <w:rsid w:val="00522BC4"/>
    <w:rsid w:val="005512EC"/>
    <w:rsid w:val="00551A91"/>
    <w:rsid w:val="0057518D"/>
    <w:rsid w:val="00601F04"/>
    <w:rsid w:val="00611225"/>
    <w:rsid w:val="006125B8"/>
    <w:rsid w:val="00647C69"/>
    <w:rsid w:val="006678BC"/>
    <w:rsid w:val="00693B36"/>
    <w:rsid w:val="007262C0"/>
    <w:rsid w:val="00747312"/>
    <w:rsid w:val="007C23A2"/>
    <w:rsid w:val="007C27F1"/>
    <w:rsid w:val="007D2BE9"/>
    <w:rsid w:val="007E3C53"/>
    <w:rsid w:val="007E610C"/>
    <w:rsid w:val="008B644E"/>
    <w:rsid w:val="008D249C"/>
    <w:rsid w:val="00982A08"/>
    <w:rsid w:val="00994711"/>
    <w:rsid w:val="009C101E"/>
    <w:rsid w:val="009C3CF5"/>
    <w:rsid w:val="009E79D5"/>
    <w:rsid w:val="009F4003"/>
    <w:rsid w:val="00AB6969"/>
    <w:rsid w:val="00AC3249"/>
    <w:rsid w:val="00AD2E5C"/>
    <w:rsid w:val="00AD59C6"/>
    <w:rsid w:val="00B60995"/>
    <w:rsid w:val="00BA69E0"/>
    <w:rsid w:val="00BD5E48"/>
    <w:rsid w:val="00C35DE4"/>
    <w:rsid w:val="00C4621B"/>
    <w:rsid w:val="00CF53B8"/>
    <w:rsid w:val="00D6434E"/>
    <w:rsid w:val="00D65C26"/>
    <w:rsid w:val="00D65C29"/>
    <w:rsid w:val="00D95A30"/>
    <w:rsid w:val="00DB1AA1"/>
    <w:rsid w:val="00DB3702"/>
    <w:rsid w:val="00DB7AD2"/>
    <w:rsid w:val="00DE6504"/>
    <w:rsid w:val="00E0027B"/>
    <w:rsid w:val="00E2410D"/>
    <w:rsid w:val="00E84F94"/>
    <w:rsid w:val="00EC0CEB"/>
    <w:rsid w:val="00F51EB6"/>
    <w:rsid w:val="00F77F33"/>
    <w:rsid w:val="00FA47FC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73A8"/>
  <w15:docId w15:val="{8AF45BE5-60E1-4E19-B2E2-8C245A43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51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18D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byajntextChar">
    <w:name w:val="Obyčajný text Char"/>
    <w:link w:val="Obyajntext"/>
    <w:uiPriority w:val="99"/>
    <w:rsid w:val="00312B4C"/>
    <w:rPr>
      <w:rFonts w:ascii="Courier New" w:eastAsia="Times New Roman" w:hAnsi="Courier New" w:cs="Courier New"/>
    </w:rPr>
  </w:style>
  <w:style w:type="paragraph" w:customStyle="1" w:styleId="Textkomentra1">
    <w:name w:val="Text komentára1"/>
    <w:basedOn w:val="Normlny"/>
    <w:rsid w:val="00312B4C"/>
    <w:pPr>
      <w:suppressAutoHyphens/>
      <w:spacing w:after="160" w:line="256" w:lineRule="auto"/>
    </w:pPr>
    <w:rPr>
      <w:rFonts w:ascii="Calibri" w:hAnsi="Calibri"/>
      <w:sz w:val="20"/>
      <w:szCs w:val="20"/>
      <w:lang w:val="x-none" w:eastAsia="ar-SA"/>
    </w:rPr>
  </w:style>
  <w:style w:type="paragraph" w:styleId="Obyajntext">
    <w:name w:val="Plain Text"/>
    <w:basedOn w:val="Normlny"/>
    <w:link w:val="ObyajntextChar"/>
    <w:uiPriority w:val="99"/>
    <w:unhideWhenUsed/>
    <w:rsid w:val="00312B4C"/>
    <w:rPr>
      <w:rFonts w:ascii="Courier New" w:hAnsi="Courier New" w:cs="Courier New"/>
      <w:sz w:val="22"/>
      <w:szCs w:val="22"/>
      <w:lang w:eastAsia="en-US"/>
    </w:rPr>
  </w:style>
  <w:style w:type="character" w:customStyle="1" w:styleId="ObyajntextChar1">
    <w:name w:val="Obyčajný text Char1"/>
    <w:basedOn w:val="Predvolenpsmoodseku"/>
    <w:uiPriority w:val="99"/>
    <w:semiHidden/>
    <w:rsid w:val="00312B4C"/>
    <w:rPr>
      <w:rFonts w:ascii="Consolas" w:eastAsia="Times New Roman" w:hAnsi="Consolas" w:cs="Times New Roman"/>
      <w:sz w:val="21"/>
      <w:szCs w:val="21"/>
      <w:lang w:eastAsia="sk-SK"/>
    </w:rPr>
  </w:style>
  <w:style w:type="paragraph" w:customStyle="1" w:styleId="yiv5836188871msobodytextindent">
    <w:name w:val="yiv5836188871msobodytextindent"/>
    <w:basedOn w:val="Normlny"/>
    <w:rsid w:val="00312B4C"/>
    <w:pPr>
      <w:spacing w:before="100" w:beforeAutospacing="1" w:after="100" w:afterAutospacing="1"/>
    </w:pPr>
    <w:rPr>
      <w:rFonts w:eastAsia="Calibri"/>
    </w:rPr>
  </w:style>
  <w:style w:type="character" w:styleId="Hypertextovprepojenie">
    <w:name w:val="Hyperlink"/>
    <w:basedOn w:val="Predvolenpsmoodseku"/>
    <w:uiPriority w:val="99"/>
    <w:semiHidden/>
    <w:unhideWhenUsed/>
    <w:rsid w:val="002C3FE8"/>
    <w:rPr>
      <w:color w:val="0000FF"/>
      <w:u w:val="single"/>
    </w:rPr>
  </w:style>
  <w:style w:type="character" w:customStyle="1" w:styleId="markedcontent">
    <w:name w:val="markedcontent"/>
    <w:basedOn w:val="Predvolenpsmoodseku"/>
    <w:rsid w:val="002C3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7/355/20211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7/355/20211115" TargetMode="External"/><Relationship Id="rId5" Type="http://schemas.openxmlformats.org/officeDocument/2006/relationships/hyperlink" Target="https://www.slov-lex.sk/pravne-predpisy/SK/ZZ/2007/355/202111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Okruhlicová, Martina, JUDr.</cp:lastModifiedBy>
  <cp:revision>40</cp:revision>
  <cp:lastPrinted>2021-12-14T12:52:00Z</cp:lastPrinted>
  <dcterms:created xsi:type="dcterms:W3CDTF">2021-11-07T17:47:00Z</dcterms:created>
  <dcterms:modified xsi:type="dcterms:W3CDTF">2021-12-14T14:52:00Z</dcterms:modified>
</cp:coreProperties>
</file>