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Pr="00FC1C78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0625E6" w:rsidRDefault="000625E6" w:rsidP="001D7A2B"/>
    <w:p w:rsidR="001D7A2B" w:rsidRPr="00FC1C78" w:rsidRDefault="000625E6" w:rsidP="001D7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9E0">
        <w:t>104</w:t>
      </w:r>
      <w:r w:rsidR="00FC1C78" w:rsidRPr="00FC1C78">
        <w:t>.</w:t>
      </w:r>
      <w:r w:rsidR="00143D6F">
        <w:t xml:space="preserve"> </w:t>
      </w:r>
      <w:r w:rsidR="001D7A2B" w:rsidRPr="00FC1C78">
        <w:t>schôdza</w:t>
      </w:r>
    </w:p>
    <w:p w:rsidR="001D7A2B" w:rsidRDefault="001D7A2B" w:rsidP="001D7A2B">
      <w:pPr>
        <w:ind w:left="5592" w:hanging="12"/>
      </w:pPr>
      <w:r w:rsidRPr="00FC1C78">
        <w:tab/>
      </w:r>
      <w:r w:rsidRPr="00FC1C78">
        <w:tab/>
      </w:r>
      <w:r w:rsidR="000050F0">
        <w:tab/>
      </w:r>
      <w:r w:rsidRPr="00FC1C78">
        <w:t xml:space="preserve">Číslo: </w:t>
      </w:r>
      <w:r w:rsidR="00143D6F" w:rsidRPr="00143D6F">
        <w:t>CRD-</w:t>
      </w:r>
      <w:r w:rsidR="00FE5D22">
        <w:t>2394</w:t>
      </w:r>
      <w:r w:rsidR="00143D6F" w:rsidRPr="00143D6F">
        <w:t>/2021</w:t>
      </w:r>
    </w:p>
    <w:p w:rsidR="001D7A2B" w:rsidRPr="00FC1C78" w:rsidRDefault="001D7A2B" w:rsidP="001D7A2B">
      <w:pPr>
        <w:pStyle w:val="Bezriadkovania"/>
      </w:pPr>
    </w:p>
    <w:p w:rsidR="001D7A2B" w:rsidRPr="00FC1C78" w:rsidRDefault="00C26DDF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423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Pr="001A6FD1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3A6116">
        <w:rPr>
          <w:b/>
        </w:rPr>
        <w:t>o</w:t>
      </w:r>
      <w:r w:rsidR="007E610C" w:rsidRPr="00FC1C78">
        <w:rPr>
          <w:b/>
        </w:rPr>
        <w:t> </w:t>
      </w:r>
      <w:r w:rsidR="003A6116">
        <w:rPr>
          <w:b/>
        </w:rPr>
        <w:t>14.</w:t>
      </w:r>
      <w:r w:rsidR="00BA69E0">
        <w:rPr>
          <w:b/>
        </w:rPr>
        <w:t xml:space="preserve"> decembra </w:t>
      </w:r>
      <w:r w:rsidRPr="00FC1C78">
        <w:rPr>
          <w:b/>
        </w:rPr>
        <w:t>2021</w:t>
      </w:r>
    </w:p>
    <w:p w:rsidR="0057518D" w:rsidRDefault="0057518D" w:rsidP="00143D6F">
      <w:pPr>
        <w:pStyle w:val="TxBrp1"/>
        <w:tabs>
          <w:tab w:val="left" w:pos="2552"/>
        </w:tabs>
        <w:spacing w:line="240" w:lineRule="auto"/>
        <w:ind w:left="284"/>
        <w:jc w:val="center"/>
        <w:rPr>
          <w:sz w:val="24"/>
          <w:lang w:val="sk-SK"/>
        </w:rPr>
      </w:pPr>
    </w:p>
    <w:p w:rsidR="00BA69E0" w:rsidRPr="00BA69E0" w:rsidRDefault="00143D6F" w:rsidP="00BA69E0">
      <w:pPr>
        <w:tabs>
          <w:tab w:val="left" w:pos="3402"/>
          <w:tab w:val="left" w:pos="4536"/>
        </w:tabs>
        <w:jc w:val="both"/>
        <w:rPr>
          <w:shd w:val="clear" w:color="auto" w:fill="FFFFFF"/>
        </w:rPr>
      </w:pPr>
      <w:r w:rsidRPr="00BA69E0">
        <w:t xml:space="preserve">k </w:t>
      </w:r>
      <w:r w:rsidRPr="00BA69E0">
        <w:rPr>
          <w:rFonts w:cs="Arial"/>
          <w:noProof/>
        </w:rPr>
        <w:t xml:space="preserve">vládnemu návrhu </w:t>
      </w:r>
      <w:r w:rsidRPr="00BA69E0">
        <w:rPr>
          <w:rFonts w:cs="Arial"/>
          <w:b/>
          <w:noProof/>
        </w:rPr>
        <w:t>zákona</w:t>
      </w:r>
      <w:r w:rsidR="00BA69E0">
        <w:rPr>
          <w:rFonts w:cs="Arial"/>
          <w:b/>
          <w:noProof/>
        </w:rPr>
        <w:t>,</w:t>
      </w:r>
      <w:r w:rsidRPr="00BA69E0">
        <w:rPr>
          <w:rFonts w:cs="Arial"/>
          <w:b/>
          <w:noProof/>
        </w:rPr>
        <w:t xml:space="preserve"> </w:t>
      </w:r>
      <w:r w:rsidR="00BA69E0" w:rsidRPr="00BA69E0">
        <w:t xml:space="preserve">ktorým sa mení a dopĺňa </w:t>
      </w:r>
      <w:r w:rsidR="00BA69E0" w:rsidRPr="00BA69E0">
        <w:rPr>
          <w:b/>
        </w:rPr>
        <w:t>zákon č. 414/2012 Z. z. o obchodovaní s  emisnými kvótami</w:t>
      </w:r>
      <w:r w:rsidR="00BA69E0" w:rsidRPr="00BA69E0">
        <w:t xml:space="preserve"> a o zmene a doplnení niektorých zákonov v znení neskorších predpisov a ktorým sa mení a dopĺňa </w:t>
      </w:r>
      <w:r w:rsidR="00BA69E0" w:rsidRPr="00BA69E0">
        <w:rPr>
          <w:b/>
        </w:rPr>
        <w:t>zákon č. 587/2004 Z. z. o Environmentálnom fonde</w:t>
      </w:r>
      <w:r w:rsidR="00BA69E0">
        <w:t xml:space="preserve"> a o zmene a </w:t>
      </w:r>
      <w:r w:rsidR="00BA69E0" w:rsidRPr="00BA69E0">
        <w:t xml:space="preserve">doplnení niektorých zákonov v znení neskorších predpisov (tlač </w:t>
      </w:r>
      <w:r w:rsidR="00FE5D22">
        <w:t>813</w:t>
      </w:r>
      <w:r w:rsidR="00BA69E0" w:rsidRPr="00BA69E0">
        <w:t>)</w:t>
      </w:r>
    </w:p>
    <w:p w:rsidR="00FC1C78" w:rsidRDefault="00FC1C78" w:rsidP="00026947">
      <w:pPr>
        <w:jc w:val="both"/>
      </w:pPr>
    </w:p>
    <w:p w:rsidR="00FE5D22" w:rsidRPr="001A6FD1" w:rsidRDefault="00FE5D22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FC1C78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BA69E0" w:rsidRPr="00BA69E0" w:rsidRDefault="00143D6F" w:rsidP="00BA69E0">
      <w:pPr>
        <w:tabs>
          <w:tab w:val="left" w:pos="1276"/>
          <w:tab w:val="left" w:pos="3402"/>
          <w:tab w:val="left" w:pos="4536"/>
        </w:tabs>
        <w:jc w:val="both"/>
        <w:rPr>
          <w:shd w:val="clear" w:color="auto" w:fill="FFFFFF"/>
        </w:rPr>
      </w:pPr>
      <w:r w:rsidRPr="000050F0">
        <w:tab/>
      </w:r>
      <w:r w:rsidRPr="00BA69E0">
        <w:t xml:space="preserve">s </w:t>
      </w:r>
      <w:r w:rsidRPr="00BA69E0">
        <w:rPr>
          <w:rFonts w:cs="Arial"/>
          <w:noProof/>
        </w:rPr>
        <w:t>vládnym návrhom zákona</w:t>
      </w:r>
      <w:r w:rsidR="00BA69E0" w:rsidRPr="00BA69E0">
        <w:rPr>
          <w:rFonts w:cs="Arial"/>
          <w:noProof/>
        </w:rPr>
        <w:t xml:space="preserve">, </w:t>
      </w:r>
      <w:r w:rsidR="00BA69E0" w:rsidRPr="00BA69E0">
        <w:t>ktorým sa mení a dopĺňa zákon č. 414/2012 Z. z. o obchodovaní s  emisnými kvótami a o zmene a doplnení niektorých zákonov v znení neskorších predpisov a ktorým sa mení a dopĺňa zákon č. 587/2004 Z. z. o Environmentálnom fonde a o zmene a doplnení niektorých zákonov v znení neskorších predpisov (tlač</w:t>
      </w:r>
      <w:r w:rsidR="00FE5D22">
        <w:t xml:space="preserve"> 813</w:t>
      </w:r>
      <w:r w:rsidR="00BA69E0" w:rsidRPr="00BA69E0">
        <w:t>);</w:t>
      </w:r>
    </w:p>
    <w:p w:rsidR="00BA69E0" w:rsidRPr="00BA69E0" w:rsidRDefault="00BA69E0" w:rsidP="00BA69E0">
      <w:pPr>
        <w:jc w:val="both"/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6FD1">
        <w:rPr>
          <w:b/>
        </w:rPr>
        <w:tab/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E84F9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BA69E0" w:rsidRDefault="00E84F94" w:rsidP="00BA69E0">
      <w:pPr>
        <w:tabs>
          <w:tab w:val="left" w:pos="1276"/>
          <w:tab w:val="left" w:pos="3402"/>
          <w:tab w:val="left" w:pos="4536"/>
        </w:tabs>
        <w:jc w:val="both"/>
        <w:rPr>
          <w:shd w:val="clear" w:color="auto" w:fill="FFFFFF"/>
        </w:rPr>
      </w:pPr>
      <w:r w:rsidRPr="00E84F94">
        <w:rPr>
          <w:rFonts w:cs="Arial"/>
          <w:noProof/>
        </w:rPr>
        <w:tab/>
      </w:r>
      <w:r w:rsidR="00143D6F" w:rsidRPr="000050F0">
        <w:rPr>
          <w:noProof/>
        </w:rPr>
        <w:t>vládny návrh zákona</w:t>
      </w:r>
      <w:r w:rsidR="009340E4">
        <w:rPr>
          <w:noProof/>
        </w:rPr>
        <w:t>,</w:t>
      </w:r>
      <w:r w:rsidR="00BA69E0" w:rsidRPr="00BA69E0">
        <w:t xml:space="preserve"> ktorým sa mení a dopĺňa zákon č. 414/2012 Z. z. o obchodovaní s  emisnými kvótami a o zmene a doplnení niektorých zákonov v znení neskorších predpisov a ktorým sa mení a dopĺňa zákon č. 587/2004 Z. z. o Environmentálnom fonde a o zmene a doplnení niektorých zákonov v znení neskorších predpisov (tlač</w:t>
      </w:r>
      <w:r w:rsidR="00FE5D22">
        <w:t xml:space="preserve"> 813</w:t>
      </w:r>
      <w:r w:rsidR="00BA69E0" w:rsidRPr="00BA69E0">
        <w:t>)</w:t>
      </w:r>
      <w:r w:rsidR="00143D6F" w:rsidRPr="00143D6F">
        <w:t xml:space="preserve"> </w:t>
      </w:r>
      <w:r w:rsidR="001D7A2B" w:rsidRPr="00143D6F">
        <w:rPr>
          <w:b/>
          <w:bCs/>
        </w:rPr>
        <w:t>schváliť</w:t>
      </w:r>
      <w:r w:rsidR="00BA69E0">
        <w:rPr>
          <w:b/>
          <w:bCs/>
        </w:rPr>
        <w:t>;</w:t>
      </w:r>
      <w:r w:rsidR="001D7A2B" w:rsidRPr="00143D6F">
        <w:rPr>
          <w:bCs/>
        </w:rPr>
        <w:t xml:space="preserve"> </w:t>
      </w:r>
    </w:p>
    <w:p w:rsidR="0057518D" w:rsidRPr="00FC1C78" w:rsidRDefault="0057518D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7518D" w:rsidRDefault="001D7A2B" w:rsidP="0057518D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57518D">
        <w:t>pre pôdohospodárstvo a životné prostredie.</w:t>
      </w:r>
    </w:p>
    <w:bookmarkEnd w:id="1"/>
    <w:p w:rsidR="0057518D" w:rsidRDefault="0057518D" w:rsidP="001D7A2B">
      <w:pPr>
        <w:pStyle w:val="Zkladntext"/>
        <w:tabs>
          <w:tab w:val="left" w:pos="1134"/>
          <w:tab w:val="left" w:pos="1276"/>
        </w:tabs>
      </w:pPr>
    </w:p>
    <w:p w:rsidR="002600D3" w:rsidRDefault="002600D3" w:rsidP="001D7A2B">
      <w:pPr>
        <w:pStyle w:val="Zkladntext"/>
        <w:tabs>
          <w:tab w:val="left" w:pos="1134"/>
          <w:tab w:val="left" w:pos="1276"/>
        </w:tabs>
      </w:pPr>
    </w:p>
    <w:p w:rsidR="00A66CF8" w:rsidRPr="001A6FD1" w:rsidRDefault="00A66CF8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Pr="001A6FD1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0625E6" w:rsidRPr="001A6FD1" w:rsidRDefault="000625E6" w:rsidP="000625E6">
      <w:pPr>
        <w:tabs>
          <w:tab w:val="left" w:pos="1021"/>
        </w:tabs>
        <w:jc w:val="both"/>
      </w:pPr>
      <w:r w:rsidRPr="001A6FD1">
        <w:t xml:space="preserve">Ondrej Dostál </w:t>
      </w:r>
    </w:p>
    <w:p w:rsidR="00BA69E0" w:rsidRDefault="00A66CF8" w:rsidP="0057518D">
      <w:pPr>
        <w:tabs>
          <w:tab w:val="left" w:pos="1021"/>
        </w:tabs>
        <w:jc w:val="both"/>
      </w:pPr>
      <w:r>
        <w:t>Matúš Šutaj Eštok</w:t>
      </w:r>
      <w:bookmarkStart w:id="2" w:name="_GoBack"/>
      <w:bookmarkEnd w:id="0"/>
      <w:bookmarkEnd w:id="2"/>
    </w:p>
    <w:sectPr w:rsidR="00BA69E0" w:rsidSect="00E2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F6CB3"/>
    <w:multiLevelType w:val="singleLevel"/>
    <w:tmpl w:val="DCD6B00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  <w:i w:val="0"/>
      </w:rPr>
    </w:lvl>
  </w:abstractNum>
  <w:abstractNum w:abstractNumId="3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050F0"/>
    <w:rsid w:val="00026256"/>
    <w:rsid w:val="00026947"/>
    <w:rsid w:val="000625E6"/>
    <w:rsid w:val="001208BB"/>
    <w:rsid w:val="00124DE6"/>
    <w:rsid w:val="00143D6F"/>
    <w:rsid w:val="00194D0C"/>
    <w:rsid w:val="001A6FD1"/>
    <w:rsid w:val="001D141C"/>
    <w:rsid w:val="001D7A2B"/>
    <w:rsid w:val="0020492C"/>
    <w:rsid w:val="00222CF3"/>
    <w:rsid w:val="0024454D"/>
    <w:rsid w:val="002600D3"/>
    <w:rsid w:val="00295FD4"/>
    <w:rsid w:val="00312B4C"/>
    <w:rsid w:val="00325966"/>
    <w:rsid w:val="003A6116"/>
    <w:rsid w:val="003A6A46"/>
    <w:rsid w:val="003E2F0F"/>
    <w:rsid w:val="003F0F0B"/>
    <w:rsid w:val="00426966"/>
    <w:rsid w:val="004E6345"/>
    <w:rsid w:val="00522BC4"/>
    <w:rsid w:val="005512EC"/>
    <w:rsid w:val="00551A91"/>
    <w:rsid w:val="0057518D"/>
    <w:rsid w:val="00601F04"/>
    <w:rsid w:val="00611225"/>
    <w:rsid w:val="00647C69"/>
    <w:rsid w:val="006678BC"/>
    <w:rsid w:val="00693B36"/>
    <w:rsid w:val="007262C0"/>
    <w:rsid w:val="00747312"/>
    <w:rsid w:val="007C23A2"/>
    <w:rsid w:val="007D2BE9"/>
    <w:rsid w:val="007E610C"/>
    <w:rsid w:val="008B644E"/>
    <w:rsid w:val="008D249C"/>
    <w:rsid w:val="009340E4"/>
    <w:rsid w:val="00982A08"/>
    <w:rsid w:val="009F4003"/>
    <w:rsid w:val="00A66CF8"/>
    <w:rsid w:val="00AB6969"/>
    <w:rsid w:val="00AC3249"/>
    <w:rsid w:val="00AD2E5C"/>
    <w:rsid w:val="00AD59C6"/>
    <w:rsid w:val="00B60995"/>
    <w:rsid w:val="00BA69E0"/>
    <w:rsid w:val="00BD5E48"/>
    <w:rsid w:val="00C26DDF"/>
    <w:rsid w:val="00C4621B"/>
    <w:rsid w:val="00CF53B8"/>
    <w:rsid w:val="00D6434E"/>
    <w:rsid w:val="00D65C26"/>
    <w:rsid w:val="00D95A30"/>
    <w:rsid w:val="00DB1AA1"/>
    <w:rsid w:val="00DB3702"/>
    <w:rsid w:val="00DB7AD2"/>
    <w:rsid w:val="00DE6504"/>
    <w:rsid w:val="00E0027B"/>
    <w:rsid w:val="00E2410D"/>
    <w:rsid w:val="00E84F94"/>
    <w:rsid w:val="00F77F33"/>
    <w:rsid w:val="00FB2E3C"/>
    <w:rsid w:val="00FC1C78"/>
    <w:rsid w:val="00FE5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45BE5-60E1-4E19-B2E2-8C245A43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51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18D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byajntextChar">
    <w:name w:val="Obyčajný text Char"/>
    <w:link w:val="Obyajntext"/>
    <w:uiPriority w:val="99"/>
    <w:rsid w:val="00312B4C"/>
    <w:rPr>
      <w:rFonts w:ascii="Courier New" w:eastAsia="Times New Roman" w:hAnsi="Courier New" w:cs="Courier New"/>
    </w:rPr>
  </w:style>
  <w:style w:type="paragraph" w:customStyle="1" w:styleId="Textkomentra1">
    <w:name w:val="Text komentára1"/>
    <w:basedOn w:val="Normlny"/>
    <w:rsid w:val="00312B4C"/>
    <w:pPr>
      <w:suppressAutoHyphens/>
      <w:spacing w:after="160" w:line="256" w:lineRule="auto"/>
    </w:pPr>
    <w:rPr>
      <w:rFonts w:ascii="Calibri" w:hAnsi="Calibri"/>
      <w:sz w:val="20"/>
      <w:szCs w:val="20"/>
      <w:lang w:val="x-none" w:eastAsia="ar-SA"/>
    </w:rPr>
  </w:style>
  <w:style w:type="paragraph" w:styleId="Obyajntext">
    <w:name w:val="Plain Text"/>
    <w:basedOn w:val="Normlny"/>
    <w:link w:val="ObyajntextChar"/>
    <w:uiPriority w:val="99"/>
    <w:unhideWhenUsed/>
    <w:rsid w:val="00312B4C"/>
    <w:rPr>
      <w:rFonts w:ascii="Courier New" w:hAnsi="Courier New" w:cs="Courier New"/>
      <w:sz w:val="22"/>
      <w:szCs w:val="22"/>
      <w:lang w:eastAsia="en-US"/>
    </w:rPr>
  </w:style>
  <w:style w:type="character" w:customStyle="1" w:styleId="ObyajntextChar1">
    <w:name w:val="Obyčajný text Char1"/>
    <w:basedOn w:val="Predvolenpsmoodseku"/>
    <w:uiPriority w:val="99"/>
    <w:semiHidden/>
    <w:rsid w:val="00312B4C"/>
    <w:rPr>
      <w:rFonts w:ascii="Consolas" w:eastAsia="Times New Roman" w:hAnsi="Consolas" w:cs="Times New Roman"/>
      <w:sz w:val="21"/>
      <w:szCs w:val="21"/>
      <w:lang w:eastAsia="sk-SK"/>
    </w:rPr>
  </w:style>
  <w:style w:type="paragraph" w:customStyle="1" w:styleId="yiv5836188871msobodytextindent">
    <w:name w:val="yiv5836188871msobodytextindent"/>
    <w:basedOn w:val="Normlny"/>
    <w:rsid w:val="00312B4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22</cp:revision>
  <cp:lastPrinted>2021-12-10T16:46:00Z</cp:lastPrinted>
  <dcterms:created xsi:type="dcterms:W3CDTF">2021-11-07T17:47:00Z</dcterms:created>
  <dcterms:modified xsi:type="dcterms:W3CDTF">2021-12-14T11:29:00Z</dcterms:modified>
</cp:coreProperties>
</file>