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5B" w:rsidRDefault="001E3F05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:rsidR="0089265B" w:rsidRDefault="001E3F05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:rsidR="0089265B" w:rsidRDefault="0089265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89265B" w:rsidRDefault="0089265B">
      <w:pPr>
        <w:spacing w:after="0"/>
        <w:rPr>
          <w:rFonts w:ascii="Book Antiqua" w:eastAsia="Book Antiqua" w:hAnsi="Book Antiqua" w:cs="Book Antiqua"/>
        </w:rPr>
      </w:pPr>
    </w:p>
    <w:p w:rsidR="0089265B" w:rsidRDefault="001E3F05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1.</w:t>
      </w:r>
      <w:r>
        <w:rPr>
          <w:rFonts w:ascii="Book Antiqua" w:eastAsia="Book Antiqua" w:hAnsi="Book Antiqua" w:cs="Book Antiqua"/>
          <w:b/>
        </w:rPr>
        <w:tab/>
        <w:t>Predkladateľ právneho predpisu:</w:t>
      </w:r>
      <w:r>
        <w:rPr>
          <w:rFonts w:ascii="Book Antiqua" w:eastAsia="Book Antiqua" w:hAnsi="Book Antiqua" w:cs="Book Antiqua"/>
        </w:rPr>
        <w:t xml:space="preserve"> </w:t>
      </w:r>
    </w:p>
    <w:p w:rsidR="0089265B" w:rsidRDefault="001E3F05">
      <w:pPr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Poslanci Národnej rady Slovenskej republiky Miroslav Urban a Miroslav </w:t>
      </w:r>
      <w:proofErr w:type="spellStart"/>
      <w:r>
        <w:rPr>
          <w:rFonts w:ascii="Book Antiqua" w:eastAsia="Book Antiqua" w:hAnsi="Book Antiqua" w:cs="Book Antiqua"/>
        </w:rPr>
        <w:t>Suja</w:t>
      </w:r>
      <w:proofErr w:type="spellEnd"/>
      <w:r>
        <w:rPr>
          <w:rFonts w:ascii="Book Antiqua" w:eastAsia="Book Antiqua" w:hAnsi="Book Antiqua" w:cs="Book Antiqua"/>
        </w:rPr>
        <w:t>.</w:t>
      </w:r>
    </w:p>
    <w:p w:rsidR="0089265B" w:rsidRDefault="001E3F05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:rsidR="0089265B" w:rsidRDefault="001E3F05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:rsidR="0089265B" w:rsidRDefault="001E3F05">
      <w:pPr>
        <w:spacing w:after="0"/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Návrh zákona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</w:rPr>
        <w:t>ktorým sa mení a dopĺňa zákon Národnej rady Slovenskej republiky č. 355/2007 Z. z. o ochrane, podpore a rozvoji verejného zdravia a o zmene a doplnení niektorých zákonov v znení neskorších predpisov.</w:t>
      </w:r>
    </w:p>
    <w:p w:rsidR="0089265B" w:rsidRDefault="0089265B">
      <w:pPr>
        <w:spacing w:after="0"/>
        <w:jc w:val="both"/>
        <w:rPr>
          <w:rFonts w:ascii="Book Antiqua" w:eastAsia="Book Antiqua" w:hAnsi="Book Antiqua" w:cs="Book Antiqua"/>
        </w:rPr>
      </w:pPr>
    </w:p>
    <w:p w:rsidR="0089265B" w:rsidRDefault="001E3F05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:rsidR="0089265B" w:rsidRDefault="001E3F05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</w:t>
      </w:r>
      <w:r>
        <w:rPr>
          <w:rFonts w:ascii="Book Antiqua" w:eastAsia="Book Antiqua" w:hAnsi="Book Antiqua" w:cs="Book Antiqua"/>
          <w:b/>
        </w:rPr>
        <w:t>ý v primárnom práve Európskej únie</w:t>
      </w:r>
    </w:p>
    <w:p w:rsidR="0089265B" w:rsidRDefault="001E3F05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:rsidR="0089265B" w:rsidRDefault="001E3F05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:rsidR="0089265B" w:rsidRDefault="0089265B">
      <w:pPr>
        <w:jc w:val="both"/>
        <w:rPr>
          <w:rFonts w:ascii="Book Antiqua" w:eastAsia="Book Antiqua" w:hAnsi="Book Antiqua" w:cs="Book Antiqua"/>
        </w:rPr>
      </w:pPr>
    </w:p>
    <w:p w:rsidR="0089265B" w:rsidRDefault="001E3F05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</w:t>
      </w:r>
      <w:r>
        <w:rPr>
          <w:rFonts w:ascii="Book Antiqua" w:eastAsia="Book Antiqua" w:hAnsi="Book Antiqua" w:cs="Book Antiqua"/>
        </w:rPr>
        <w:t>kej únie.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:rsidR="0089265B" w:rsidRDefault="001E3F05">
      <w:p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>
        <w:rPr>
          <w:rFonts w:ascii="Book Antiqua" w:eastAsia="Book Antiqua" w:hAnsi="Book Antiqua" w:cs="Book Antiqua"/>
        </w:rPr>
        <w:t xml:space="preserve">Návrh zákona Národnej rady Slovenskej republiky č. 355/2007 Z. z.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t>o ochrane, podpore a rozvoji verejného zdravia a o zmene a doplnení niektorých zákonov v znení neskorších predpisov.</w:t>
      </w:r>
    </w:p>
    <w:p w:rsidR="0089265B" w:rsidRDefault="008926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color w:val="000000"/>
        </w:rPr>
      </w:pP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a0"/>
        <w:tblW w:w="9636" w:type="dxa"/>
        <w:tblInd w:w="-105" w:type="dxa"/>
        <w:tblLayout w:type="fixed"/>
        <w:tblLook w:val="0000"/>
      </w:tblPr>
      <w:tblGrid>
        <w:gridCol w:w="5024"/>
        <w:gridCol w:w="1538"/>
        <w:gridCol w:w="1537"/>
        <w:gridCol w:w="1537"/>
      </w:tblGrid>
      <w:tr w:rsidR="0089265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89265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89265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89265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89265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89265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89265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89265B" w:rsidRDefault="001E3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9265B" w:rsidRDefault="0089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89265B" w:rsidRDefault="008926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>i. Bližšie vysvetlenie označených vplyvov bude obsahovať analýza vplyvov. Isté vysvetlenie, či bilanciu vplyvov (sumárne zhodnotenie, ktorý vplyv v danej oblasti prevažuje) môže predkladateľ uviesť v poznámke.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:rsidR="0089265B" w:rsidRDefault="008926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Cieľom návrhu zákona je zvýšenie ochrany </w:t>
      </w:r>
      <w:r>
        <w:rPr>
          <w:rFonts w:ascii="Book Antiqua" w:eastAsia="Book Antiqua" w:hAnsi="Book Antiqua" w:cs="Book Antiqua"/>
        </w:rPr>
        <w:t>telesnej</w:t>
      </w:r>
      <w:r>
        <w:rPr>
          <w:rFonts w:ascii="Book Antiqua" w:eastAsia="Book Antiqua" w:hAnsi="Book Antiqua" w:cs="Book Antiqua"/>
          <w:color w:val="000000"/>
        </w:rPr>
        <w:t xml:space="preserve"> integrity</w:t>
      </w:r>
      <w:r>
        <w:rPr>
          <w:rFonts w:ascii="Book Antiqua" w:eastAsia="Book Antiqua" w:hAnsi="Book Antiqua" w:cs="Book Antiqua"/>
        </w:rPr>
        <w:t xml:space="preserve"> obyvateľstva</w:t>
      </w:r>
      <w:r>
        <w:rPr>
          <w:rFonts w:ascii="Book Antiqua" w:eastAsia="Book Antiqua" w:hAnsi="Book Antiqua" w:cs="Book Antiqua"/>
          <w:color w:val="000000"/>
        </w:rPr>
        <w:t xml:space="preserve"> pred zásahom vyplývajúcim </w:t>
      </w:r>
      <w:r>
        <w:rPr>
          <w:rFonts w:ascii="Book Antiqua" w:eastAsia="Book Antiqua" w:hAnsi="Book Antiqua" w:cs="Book Antiqua"/>
        </w:rPr>
        <w:t>z eventuálneho</w:t>
      </w:r>
      <w:r>
        <w:rPr>
          <w:rFonts w:ascii="Book Antiqua" w:eastAsia="Book Antiqua" w:hAnsi="Book Antiqua" w:cs="Book Antiqua"/>
          <w:color w:val="000000"/>
        </w:rPr>
        <w:t xml:space="preserve"> zavede</w:t>
      </w:r>
      <w:r>
        <w:rPr>
          <w:rFonts w:ascii="Book Antiqua" w:eastAsia="Book Antiqua" w:hAnsi="Book Antiqua" w:cs="Book Antiqua"/>
        </w:rPr>
        <w:t>nia</w:t>
      </w:r>
      <w:r>
        <w:rPr>
          <w:rFonts w:ascii="Book Antiqua" w:eastAsia="Book Antiqua" w:hAnsi="Book Antiqua" w:cs="Book Antiqua"/>
          <w:color w:val="000000"/>
        </w:rPr>
        <w:t xml:space="preserve"> povinného podávania vakcín proti ochoreniu COVID-19, ktoré neboli schválené riadnym schvaľovacím procesom a neboli ukončené všetky klinické štúdie.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:rsidR="0089265B" w:rsidRDefault="008926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color w:val="000000"/>
        </w:rPr>
        <w:t>Na dosiahnutie cieľa sledovaného touto právnou úpravou nie je možné použiť in</w:t>
      </w:r>
      <w:r>
        <w:rPr>
          <w:rFonts w:ascii="Book Antiqua" w:eastAsia="Book Antiqua" w:hAnsi="Book Antiqua" w:cs="Book Antiqua"/>
          <w:color w:val="000000"/>
        </w:rPr>
        <w:t xml:space="preserve">é riešenie, </w:t>
      </w:r>
      <w:r>
        <w:rPr>
          <w:rFonts w:ascii="Book Antiqua" w:eastAsia="Book Antiqua" w:hAnsi="Book Antiqua" w:cs="Book Antiqua"/>
          <w:color w:val="000000"/>
        </w:rPr>
        <w:br/>
        <w:t>než je predložené.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:rsidR="0089265B" w:rsidRDefault="008926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:rsidR="0089265B" w:rsidRDefault="001E3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Book Antiqua" w:eastAsia="Book Antiqua" w:hAnsi="Book Antiqua" w:cs="Book Antiqua"/>
          <w:b/>
          <w:color w:val="000000"/>
        </w:rPr>
        <w:t>Návrh zákona bol zaslaný na posúdenie Ministerstvu financií SR. Stanovisko ministerstva tvorí prílohu predkladaného návrhu zákona.</w:t>
      </w:r>
      <w:r>
        <w:rPr>
          <w:rFonts w:ascii="Book Antiqua" w:eastAsia="Book Antiqua" w:hAnsi="Book Antiqua" w:cs="Book Antiqua"/>
          <w:color w:val="000000"/>
        </w:rPr>
        <w:t> </w:t>
      </w:r>
    </w:p>
    <w:sectPr w:rsidR="0089265B" w:rsidSect="0089265B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9265B"/>
    <w:rsid w:val="001E3F05"/>
    <w:rsid w:val="0089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"/>
    <w:next w:val="Normln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89265B"/>
  </w:style>
  <w:style w:type="table" w:customStyle="1" w:styleId="TableNormal">
    <w:name w:val="Table Normal"/>
    <w:rsid w:val="008926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e1kladnfdtextChar">
    <w:name w:val="Záe1kladnýfd text Char"/>
    <w:basedOn w:val="Standardnpsmoodstavce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Standardnpsmoodstavce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Standardnpsmoodstavce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"/>
    <w:uiPriority w:val="99"/>
    <w:rsid w:val="00A20400"/>
    <w:pPr>
      <w:spacing w:after="140" w:line="288" w:lineRule="auto"/>
    </w:pPr>
    <w:rPr>
      <w:kern w:val="0"/>
    </w:rPr>
  </w:style>
  <w:style w:type="paragraph" w:styleId="Seznam">
    <w:name w:val="List"/>
    <w:basedOn w:val="Telotextu"/>
    <w:uiPriority w:val="99"/>
    <w:rsid w:val="00A20400"/>
  </w:style>
  <w:style w:type="paragraph" w:styleId="Titulek">
    <w:name w:val="caption"/>
    <w:basedOn w:val="Normln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tavecseseznamem">
    <w:name w:val="List Paragraph"/>
    <w:basedOn w:val="Normln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web">
    <w:name w:val="Normal (Web)"/>
    <w:basedOn w:val="Normln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0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e1lnedweb1">
    <w:name w:val="Normáe1lníed (web)1"/>
    <w:basedOn w:val="Normln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al"/>
    <w:next w:val="normal"/>
    <w:rsid w:val="008926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668F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89265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+9HS7a8Ib/CckMN+eo+bUfYIXA==">AMUW2mXidhvJ3wjtHEdyl/NVUFH/qNGelSYLoi8rR+3JjJpmFxErZdWToIBfXUHLLQlIlkqHm/v/CE60IccjK3wT8wY0Va7NYuivUNrth9JjqP6JKt3DyoCenThtqeSQLIzwgSplw1bw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HP</cp:lastModifiedBy>
  <cp:revision>2</cp:revision>
  <dcterms:created xsi:type="dcterms:W3CDTF">2021-07-05T14:35:00Z</dcterms:created>
  <dcterms:modified xsi:type="dcterms:W3CDTF">2021-12-11T16:45:00Z</dcterms:modified>
</cp:coreProperties>
</file>