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E1" w:rsidRDefault="009932E1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5D60BA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5D60BA" w:rsidRPr="005D60BA" w:rsidRDefault="005D60BA" w:rsidP="005D60B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5D60BA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5D60BA" w:rsidRPr="005D60BA" w:rsidRDefault="00FB6FF1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817</w:t>
      </w:r>
      <w:bookmarkStart w:id="0" w:name="_GoBack"/>
      <w:bookmarkEnd w:id="0"/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5D60BA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5D60BA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63582D" w:rsidRDefault="0063582D" w:rsidP="006358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7F11CF">
        <w:rPr>
          <w:rFonts w:ascii="Times New Roman" w:hAnsi="Times New Roman" w:cs="Times New Roman"/>
          <w:sz w:val="24"/>
          <w:szCs w:val="24"/>
          <w:lang w:eastAsia="de-DE"/>
        </w:rPr>
        <w:t xml:space="preserve">z ... </w:t>
      </w:r>
      <w:r>
        <w:rPr>
          <w:rFonts w:ascii="Times New Roman" w:hAnsi="Times New Roman" w:cs="Times New Roman"/>
          <w:sz w:val="24"/>
          <w:szCs w:val="24"/>
          <w:lang w:eastAsia="de-DE"/>
        </w:rPr>
        <w:t>2021</w:t>
      </w:r>
      <w:r w:rsidRPr="007F11CF">
        <w:rPr>
          <w:rFonts w:ascii="Times New Roman" w:hAnsi="Times New Roman" w:cs="Times New Roman"/>
          <w:sz w:val="24"/>
          <w:szCs w:val="24"/>
          <w:lang w:eastAsia="de-DE"/>
        </w:rPr>
        <w:t>,</w:t>
      </w:r>
    </w:p>
    <w:p w:rsidR="0063582D" w:rsidRDefault="0063582D" w:rsidP="006358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</w:p>
    <w:p w:rsidR="0063582D" w:rsidRDefault="0063582D" w:rsidP="006358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2A5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ktorým sa dopĺňa zákon č. </w:t>
      </w:r>
      <w:r w:rsidRPr="0031401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513/1991 Zb.</w:t>
      </w:r>
      <w:r w:rsidRPr="007D5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Obchodný zákonník </w:t>
      </w:r>
    </w:p>
    <w:p w:rsidR="0063582D" w:rsidRPr="00EA1830" w:rsidRDefault="0063582D" w:rsidP="006358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</w:t>
      </w:r>
      <w:r w:rsidRPr="007D5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znení neskorších predpisov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3582D" w:rsidRPr="007D52A5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Pr="007D596E" w:rsidRDefault="0063582D" w:rsidP="00635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9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</w:t>
      </w: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Pr="00C81419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419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r w:rsidRPr="0031401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513/1991 Zb.</w:t>
      </w:r>
      <w:r w:rsidRPr="007D52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1419">
        <w:rPr>
          <w:rFonts w:ascii="Times New Roman" w:hAnsi="Times New Roman" w:cs="Times New Roman"/>
          <w:sz w:val="24"/>
          <w:szCs w:val="24"/>
          <w:shd w:val="clear" w:color="auto" w:fill="FFFFFF"/>
        </w:rPr>
        <w:t>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č. 389/2015 Z. z., zákona č. 125/2016 Z. z., zákona č. 264/2017 Z. z., zákona č. 112/2018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1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156/2019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390/2019 Z. z. a zákona č. 198/2020 Z. z. </w:t>
      </w:r>
      <w:r w:rsidRPr="00C81419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:rsidR="0063582D" w:rsidRDefault="0063582D" w:rsidP="0063582D">
      <w:pPr>
        <w:spacing w:after="0" w:line="240" w:lineRule="auto"/>
      </w:pP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§ 768s sa vkladá § 768t, ktorý znie:</w:t>
      </w:r>
    </w:p>
    <w:p w:rsidR="0063582D" w:rsidRDefault="0063582D" w:rsidP="0063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„§ 768t</w:t>
      </w: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Pr="008233F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(1) Ak bola spoločnosť vymazaná z obchodného registra podľa § 768s ods. 2 písm. c)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sú splnené podmienky podľa odseku 2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registrový súd na návrh osoby, ktorá osvedčí právny 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záujem na obnovení jej zápisu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obchodnom registri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, podaný najneskôr do 31. januára 2022, rozhodne bezodkladne o obnovení jej zápisu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obchodnom registri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nariadenia dodatočnej likvidácie a bez toho, aby sa vyžadovalo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loženie preddavku na likvidáciu.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582D" w:rsidRPr="008233F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Osoba, ktorá podáva návrh podľa odseku 1, je povinná osvedčiť splnenie podmienok pre obnovenie zápisu spoločnosti v obchodnom registri. Na tento účel k návrhu 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odseku 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priloží</w:t>
      </w:r>
    </w:p>
    <w:p w:rsidR="0063582D" w:rsidRPr="001F1BCD" w:rsidRDefault="0063582D" w:rsidP="006358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CD">
        <w:rPr>
          <w:rFonts w:ascii="Times New Roman" w:hAnsi="Times New Roman" w:cs="Times New Roman"/>
          <w:sz w:val="24"/>
          <w:szCs w:val="24"/>
          <w:shd w:val="clear" w:color="auto" w:fill="FFFFFF"/>
        </w:rPr>
        <w:t>rozhodnutie osôb, ktoré boli spoločníkmi v spoločnosti ku dňu jej výmazu z obchodného registra, o premene menovitej hodnoty vkladov a menovitej hodnoty základného imania zo slovenskej meny na euro a úplné znenie spoločenskej zmluvy alebo stanov,</w:t>
      </w:r>
    </w:p>
    <w:p w:rsidR="0063582D" w:rsidRPr="001F1BCD" w:rsidRDefault="0063582D" w:rsidP="006358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riadnu </w:t>
      </w:r>
      <w:r w:rsidRPr="001F1BCD">
        <w:rPr>
          <w:rFonts w:ascii="Times New Roman" w:hAnsi="Times New Roman" w:cs="Times New Roman"/>
          <w:sz w:val="24"/>
          <w:szCs w:val="24"/>
          <w:shd w:val="clear" w:color="auto" w:fill="FFFFFF"/>
        </w:rPr>
        <w:t>účtovnú závierku spoločnosti za posledné účtovné obdobie pred jej výmazom z obchodného registra,</w:t>
      </w:r>
    </w:p>
    <w:p w:rsidR="0063582D" w:rsidRPr="001F1BCD" w:rsidRDefault="0063582D" w:rsidP="006358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CD">
        <w:rPr>
          <w:rFonts w:ascii="Times New Roman" w:hAnsi="Times New Roman" w:cs="Times New Roman"/>
          <w:sz w:val="24"/>
          <w:szCs w:val="24"/>
          <w:shd w:val="clear" w:color="auto" w:fill="FFFFFF"/>
        </w:rPr>
        <w:t>čestné vyhlásenie osoby, ktorá bola ku dňu výmazu spoločnosti z obchodného registra členom jej štatutárneho orgánu, že spoločnosť mala ku dňu výmazu z obchodného registra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obchodný</w:t>
      </w:r>
      <w:r w:rsidRPr="001F1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majetok,</w:t>
      </w:r>
    </w:p>
    <w:p w:rsidR="0063582D" w:rsidRPr="001F1BCD" w:rsidRDefault="0063582D" w:rsidP="006358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CD">
        <w:rPr>
          <w:rFonts w:ascii="Times New Roman" w:hAnsi="Times New Roman" w:cs="Times New Roman"/>
          <w:sz w:val="24"/>
          <w:szCs w:val="24"/>
          <w:shd w:val="clear" w:color="auto" w:fill="FFFFFF"/>
        </w:rPr>
        <w:t>čestné vyhlásenie osoby, ktorá bola ku dňu výmazu spoločnosti z obchodného registra členom jej štatutárneho orgánu, že na zrušenie spoločnosti neboli ku dňu jej výmazu z obchodného registra iné dôvody ako dôvody podľa § 768s ods. 2 písm. c).</w:t>
      </w:r>
    </w:p>
    <w:p w:rsidR="0063582D" w:rsidRPr="008233F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Ak nie sú splnené podmienky podľa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odseku 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návrh podľa odseku 1 nie je podaný včas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, registrový súd</w:t>
      </w:r>
      <w:r w:rsidRPr="00C82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 zamietnutím návrhu podľa odsek 1 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vyzve toho, kto návrh podľa odseku 1 podal, na zloženie preddavku na likvidáciu a ak je zložený, rozhodne o nariadení dodatočnej likvidácie.</w:t>
      </w: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 Proti rozhodnutiu o návrhu podľa odseku 1 nie je prípustný opravný prostriedok. Ak registrový súd návrhu vyhovie, obnoví zápis spoločnosti v obchodnom registri len čo rozhodnutie o obnovení zápisu spoločnosti vydal. Obnovenie zápisu spoločnosti ako aj premenu </w:t>
      </w:r>
      <w:r w:rsidRPr="008233FD">
        <w:rPr>
          <w:rFonts w:ascii="Times New Roman" w:hAnsi="Times New Roman" w:cs="Times New Roman"/>
          <w:sz w:val="24"/>
          <w:szCs w:val="24"/>
          <w:shd w:val="clear" w:color="auto" w:fill="FFFFFF"/>
        </w:rPr>
        <w:t>menovitej hodnoty vkladov a menovitej hodnoty základného imania zo slovenskej meny na euro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registrový súd zapíše do obchodného registra aj bez návrhu.</w:t>
      </w:r>
    </w:p>
    <w:p w:rsidR="0063582D" w:rsidRPr="00851247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247">
        <w:rPr>
          <w:rFonts w:ascii="Times New Roman" w:hAnsi="Times New Roman" w:cs="Times New Roman"/>
          <w:sz w:val="24"/>
          <w:szCs w:val="24"/>
          <w:shd w:val="clear" w:color="auto" w:fill="FFFFFF"/>
        </w:rPr>
        <w:t>(5) Ustanovenia § 75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85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851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75k ods. 5 a ods. 7 sa použijú primerane.</w:t>
      </w: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(6) Na konanie </w:t>
      </w:r>
      <w:r w:rsidRPr="00DE2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obnovení zápisu spoločnosti v obchodnom registri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primerane použijú ustanovenia Civilného mimosporového poriadku o </w:t>
      </w:r>
      <w:r w:rsidRPr="006E62DD">
        <w:rPr>
          <w:rFonts w:ascii="Times New Roman" w:hAnsi="Times New Roman" w:cs="Times New Roman"/>
          <w:sz w:val="24"/>
          <w:szCs w:val="24"/>
          <w:shd w:val="clear" w:color="auto" w:fill="FFFFFF"/>
        </w:rPr>
        <w:t>konaniach v niektorých veciach právnických osôb.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Pr="007D596E" w:rsidRDefault="0063582D" w:rsidP="00635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9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</w:p>
    <w:p w:rsidR="0063582D" w:rsidRDefault="0063582D" w:rsidP="0063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82D" w:rsidRPr="00851247" w:rsidRDefault="0063582D" w:rsidP="00635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Tento zákon nadobúda účinnosť dňom vyhlásenia.</w:t>
      </w:r>
    </w:p>
    <w:p w:rsidR="00FE63DD" w:rsidRPr="005D60BA" w:rsidRDefault="00FE63DD" w:rsidP="005D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63DD" w:rsidRPr="005D60BA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30" w:rsidRDefault="00733D30">
      <w:pPr>
        <w:spacing w:after="0" w:line="240" w:lineRule="auto"/>
      </w:pPr>
      <w:r>
        <w:separator/>
      </w:r>
    </w:p>
  </w:endnote>
  <w:endnote w:type="continuationSeparator" w:id="0">
    <w:p w:rsidR="00733D30" w:rsidRDefault="0073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31401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F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733D30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30" w:rsidRDefault="00733D30">
      <w:pPr>
        <w:spacing w:after="0" w:line="240" w:lineRule="auto"/>
      </w:pPr>
      <w:r>
        <w:separator/>
      </w:r>
    </w:p>
  </w:footnote>
  <w:footnote w:type="continuationSeparator" w:id="0">
    <w:p w:rsidR="00733D30" w:rsidRDefault="0073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295"/>
    <w:multiLevelType w:val="hybridMultilevel"/>
    <w:tmpl w:val="271A9B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A"/>
    <w:rsid w:val="001D2BEE"/>
    <w:rsid w:val="00314019"/>
    <w:rsid w:val="003362DD"/>
    <w:rsid w:val="005D60BA"/>
    <w:rsid w:val="0063582D"/>
    <w:rsid w:val="00733D30"/>
    <w:rsid w:val="00920DC5"/>
    <w:rsid w:val="009932E1"/>
    <w:rsid w:val="00FB6FF1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2EE5"/>
  <w15:docId w15:val="{5B08E38B-0CC0-4FB2-9D97-EB94B37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60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D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0BA"/>
  </w:style>
  <w:style w:type="character" w:styleId="Hypertextovprepojenie">
    <w:name w:val="Hyperlink"/>
    <w:basedOn w:val="Predvolenpsmoodseku"/>
    <w:uiPriority w:val="99"/>
    <w:unhideWhenUsed/>
    <w:rsid w:val="0063582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ANDREJŠINOVÁ Anna</cp:lastModifiedBy>
  <cp:revision>8</cp:revision>
  <cp:lastPrinted>2021-12-08T14:18:00Z</cp:lastPrinted>
  <dcterms:created xsi:type="dcterms:W3CDTF">2021-12-08T07:27:00Z</dcterms:created>
  <dcterms:modified xsi:type="dcterms:W3CDTF">2021-12-09T06:15:00Z</dcterms:modified>
</cp:coreProperties>
</file>