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70" w:rsidRPr="008C3906" w:rsidRDefault="009C1770" w:rsidP="009C177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C3906"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9C1770" w:rsidRPr="008C3906" w:rsidRDefault="009C1770" w:rsidP="009C177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8C3906">
        <w:rPr>
          <w:rFonts w:ascii="Times New Roman" w:hAnsi="Times New Roman"/>
          <w:bCs/>
          <w:sz w:val="24"/>
          <w:szCs w:val="24"/>
          <w:lang w:eastAsia="sk-SK"/>
        </w:rPr>
        <w:t>VIII. volebné obdobie</w:t>
      </w: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C1770" w:rsidRPr="008C3906" w:rsidRDefault="001A234C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816</w:t>
      </w:r>
      <w:bookmarkStart w:id="0" w:name="_GoBack"/>
      <w:bookmarkEnd w:id="0"/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C3906">
        <w:rPr>
          <w:rFonts w:ascii="Times New Roman" w:hAnsi="Times New Roman"/>
          <w:b/>
          <w:bCs/>
          <w:sz w:val="24"/>
          <w:szCs w:val="24"/>
          <w:lang w:eastAsia="sk-SK"/>
        </w:rPr>
        <w:t>NÁVRH VLÁDY</w:t>
      </w: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C3906">
        <w:rPr>
          <w:rFonts w:ascii="Times New Roman" w:hAnsi="Times New Roman"/>
          <w:b/>
          <w:sz w:val="24"/>
          <w:szCs w:val="24"/>
          <w:lang w:eastAsia="sk-SK"/>
        </w:rPr>
        <w:t xml:space="preserve">na skrátené legislatívne konanie o vládnom návrhu zákona, </w:t>
      </w:r>
      <w:r w:rsidR="008C3906" w:rsidRPr="008C3906">
        <w:rPr>
          <w:rFonts w:ascii="Times New Roman" w:hAnsi="Times New Roman"/>
          <w:b/>
          <w:sz w:val="24"/>
          <w:szCs w:val="24"/>
          <w:lang w:eastAsia="sk-SK"/>
        </w:rPr>
        <w:t>ktorým sa dopĺňa zákon č. 513/1991 Zb. Obchodný zákonník v znení neskorších predpisov</w:t>
      </w: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8C3906" w:rsidRPr="008C3906" w:rsidRDefault="009C1770" w:rsidP="008C39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906">
        <w:rPr>
          <w:rFonts w:ascii="Times New Roman" w:hAnsi="Times New Roman"/>
          <w:color w:val="000000"/>
          <w:sz w:val="24"/>
          <w:szCs w:val="24"/>
        </w:rPr>
        <w:t xml:space="preserve">Vláda Slovenskej republiky predkladá návrh na skrátené legislatívne konanie o vládnom návrhu zákona, </w:t>
      </w:r>
      <w:r w:rsidR="008C3906" w:rsidRPr="008C3906">
        <w:rPr>
          <w:rFonts w:ascii="Times New Roman" w:hAnsi="Times New Roman"/>
          <w:sz w:val="24"/>
          <w:szCs w:val="24"/>
        </w:rPr>
        <w:t xml:space="preserve">ktorým sa dopĺňa </w:t>
      </w:r>
      <w:r w:rsidR="008C3906" w:rsidRPr="008C3906">
        <w:rPr>
          <w:rFonts w:ascii="Times New Roman" w:hAnsi="Times New Roman"/>
          <w:sz w:val="24"/>
          <w:szCs w:val="24"/>
          <w:lang w:eastAsia="de-DE"/>
        </w:rPr>
        <w:t xml:space="preserve">zákon č. </w:t>
      </w:r>
      <w:r w:rsidR="008C3906" w:rsidRPr="008C3906">
        <w:rPr>
          <w:rFonts w:ascii="Times New Roman" w:hAnsi="Times New Roman"/>
          <w:iCs/>
          <w:sz w:val="24"/>
          <w:szCs w:val="24"/>
          <w:shd w:val="clear" w:color="auto" w:fill="FFFFFF"/>
        </w:rPr>
        <w:t>513/1991 Zb.</w:t>
      </w:r>
      <w:r w:rsidR="008C3906" w:rsidRPr="008C3906">
        <w:rPr>
          <w:rFonts w:ascii="Times New Roman" w:hAnsi="Times New Roman"/>
          <w:sz w:val="24"/>
          <w:szCs w:val="24"/>
          <w:shd w:val="clear" w:color="auto" w:fill="FFFFFF"/>
        </w:rPr>
        <w:t> Obchodný zákonník v znení neskorších predpisov</w:t>
      </w:r>
      <w:r w:rsidR="008C3906" w:rsidRPr="008C3906">
        <w:rPr>
          <w:rFonts w:ascii="Times New Roman" w:hAnsi="Times New Roman"/>
          <w:sz w:val="24"/>
          <w:szCs w:val="24"/>
        </w:rPr>
        <w:t xml:space="preserve"> (ďalej len „návrh zákona“).</w:t>
      </w:r>
    </w:p>
    <w:p w:rsidR="008C3906" w:rsidRPr="008C3906" w:rsidRDefault="008C3906" w:rsidP="008C3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906" w:rsidRPr="008C3906" w:rsidRDefault="008C3906" w:rsidP="008C3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906">
        <w:rPr>
          <w:rFonts w:ascii="Times New Roman" w:hAnsi="Times New Roman"/>
          <w:sz w:val="24"/>
          <w:szCs w:val="24"/>
        </w:rPr>
        <w:t xml:space="preserve">Predmetom návrhu zákona je úprava, ktorá umožní, aby </w:t>
      </w:r>
      <w:r w:rsidRPr="008C3906">
        <w:rPr>
          <w:rFonts w:ascii="Times New Roman" w:hAnsi="Times New Roman"/>
          <w:sz w:val="24"/>
          <w:szCs w:val="24"/>
          <w:shd w:val="clear" w:color="auto" w:fill="FFFFFF"/>
        </w:rPr>
        <w:t>ak bola obchodná spoločnosť vymazaná z obchodného registra podľa § 768s ods. 2 písm. c) Obchodného zákonníka, a ak sa dodatočne zistí majetok spoločnosti, registrový súd na návrh osoby, ktorá osvedčí právny záujem na obnovení jej zápisu, podaný najneskôr do 31. januára 2022, rozhodol bezodkladne o obnovení jej zápisu bez nariadenia dodatočnej likvidácie</w:t>
      </w:r>
      <w:r w:rsidRPr="008C3906">
        <w:rPr>
          <w:rFonts w:ascii="Times New Roman" w:hAnsi="Times New Roman"/>
          <w:sz w:val="24"/>
          <w:szCs w:val="24"/>
        </w:rPr>
        <w:t>.</w:t>
      </w:r>
    </w:p>
    <w:p w:rsidR="008C3906" w:rsidRPr="008C3906" w:rsidRDefault="008C3906" w:rsidP="008C3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906" w:rsidRPr="008C3906" w:rsidRDefault="008C3906" w:rsidP="008C39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906">
        <w:rPr>
          <w:rFonts w:ascii="Times New Roman" w:hAnsi="Times New Roman"/>
          <w:sz w:val="24"/>
          <w:szCs w:val="24"/>
        </w:rPr>
        <w:t xml:space="preserve">Čo sa týka potreby okamžitého zásahu zákonodarcu, vláda Slovenskej republiky na tomto mieste uvádza, že si je vedomá skutočnosti, že v prípade aplikácie § 89 ods. 1 zákona Národnej rady Slovenskej republiky č. 350/1996 Z. z. o rokovacom poriadku Národnej rady Slovenskej republiky, môže Národná rada uplatňovať právomoc uzniesť sa na skrátenom legislatívnom konaní, iba ak objektívne existuje mimoriadna okolnosť, a v jej rámci ide o dostatočne odôvodnený prípad ohrozenia základných ľudských práv a slobôd alebo bezpečnosti alebo hrozbu značných hospodárskych škôd pre štát. </w:t>
      </w:r>
    </w:p>
    <w:p w:rsidR="008C3906" w:rsidRPr="008C3906" w:rsidRDefault="008C3906" w:rsidP="008C39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3906" w:rsidRPr="008C3906" w:rsidRDefault="008C3906" w:rsidP="008C39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906">
        <w:rPr>
          <w:rFonts w:ascii="Times New Roman" w:hAnsi="Times New Roman"/>
          <w:sz w:val="24"/>
          <w:szCs w:val="24"/>
        </w:rPr>
        <w:t>Ohrozenie základných ľudských práv a slobôd alebo bezpečnosti alebo hrozba značných hospodárskych škôd pre štát je potenciálnym následkom mimoriadnej okolnosti, ktorý je aj podľa presvedčenia vlády Slovenskej republiky potrebné individualizovať. Ohrozenie základných ľudských práv a slobôd alebo bezpečnosti alebo hrozba značných hospodárskych škôd pre štát je dostatočne odôvodnené vtedy, ak ohrozenie je reálne (atribút reálnosti ohrozenia), priame (atribút bezprostrednosti ohrozenia) a je konkretizovaný spôsob ohrozenia (atribút konkrétnosti ohrozenia).</w:t>
      </w:r>
    </w:p>
    <w:p w:rsidR="008C3906" w:rsidRPr="008C3906" w:rsidRDefault="008C3906" w:rsidP="008C39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3906" w:rsidRPr="008C3906" w:rsidRDefault="008C3906" w:rsidP="008C39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906">
        <w:rPr>
          <w:rFonts w:ascii="Times New Roman" w:hAnsi="Times New Roman"/>
          <w:sz w:val="24"/>
          <w:szCs w:val="24"/>
        </w:rPr>
        <w:t xml:space="preserve">Vláda Slovenskej republiky sa taktiež stotožňuje s tézou, že princípy demokratického právneho štátu sa uplatňujú i v procese tvorby práva na zákonodarnej úrovni. Za esenciálne pre zadosťučinenie princípom demokratického právneho štátu v procese tvorby </w:t>
      </w:r>
      <w:r w:rsidRPr="008C3906">
        <w:rPr>
          <w:rFonts w:ascii="Times New Roman" w:hAnsi="Times New Roman"/>
          <w:sz w:val="24"/>
          <w:szCs w:val="24"/>
        </w:rPr>
        <w:lastRenderedPageBreak/>
        <w:t>práva, vláda Slovenskej republiky považuje najmä dodržiavanie princípu slobodnej súťaže politických strán, princípu väčšinového rozhodovania a ochrany menšiny, ale aj princípu verejnosti v zmysle práva verejnosti oboznámiť sa a identifikovať sa s „produktom“ parlamentnej procedúry (návrhom zákona). Vláda Slovenskej republiky plne rešpektuje princíp pluralizmu, princíp otvorenej diskusie zástancov konkurenčného názoru i princíp ochrany práva parlamentnej menšiny (parlamentnej opozície) na prezentovanie názoru a kontrolu vládnucej väčšiny. V neposlednom rade si vláda Slovenskej republiky ctí právo občianskej spoločnosti na oboznámenie sa s procesom tvorby práva a predkladanou zákonnou úpravou.</w:t>
      </w:r>
    </w:p>
    <w:p w:rsidR="008C3906" w:rsidRPr="008C3906" w:rsidRDefault="008C3906" w:rsidP="008C39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3906" w:rsidRPr="008C3906" w:rsidRDefault="008C3906" w:rsidP="008C3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906">
        <w:rPr>
          <w:rFonts w:ascii="Times New Roman" w:hAnsi="Times New Roman"/>
          <w:sz w:val="24"/>
          <w:szCs w:val="24"/>
        </w:rPr>
        <w:t xml:space="preserve">V čase pandémie ochorenia COVID-19 a štátom prijatých nevyhnutných protipandemických opatrení, sa mnohé obchodné spoločnosti, a tým aj fyzické osoby v nich pôsobiace a iné právnické osoby a podnikateľské subjekty, dostali do zásadných ekonomických ťažkostí dopadajúcich najmä na majetok týchto osôb, na ich podnikateľské aktivity a na samotnú ich životaschopnosť. Mnohé obchodné spoločnosti, aj v dôsledku ťaživej ekonomickej reality, opomenuli povinnosť plynúcu z osobitných predpisov (nesplnili povinnosť premeny menovitej hodnoty vkladov a menovitej hodnoty základného imania zo slovenskej meny na euro) a v dôsledku toho boli vymazané z obchodného registra. V tejto situácii akýkoľvek majetok spoločnosti znovuobjavený po výmaze tejto spoločnosti z obchodného registra, by mal byť predmetom dodatočnej likvidácie, ktorej predpokladom je zloženie preddavku na likvidáciu. </w:t>
      </w:r>
    </w:p>
    <w:p w:rsidR="008C3906" w:rsidRPr="008C3906" w:rsidRDefault="008C3906" w:rsidP="008C3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906" w:rsidRPr="008C3906" w:rsidRDefault="008C3906" w:rsidP="008C3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906">
        <w:rPr>
          <w:rFonts w:ascii="Times New Roman" w:hAnsi="Times New Roman"/>
          <w:sz w:val="24"/>
          <w:szCs w:val="24"/>
        </w:rPr>
        <w:t>Vláda Slovenskej republiky má záujem na zachovaní životaschopných obchodných spoločností, v čo najväčšej miere. Zachovanie kontinuity právnickej osoby, ktorá si síce nesplnila povinnosť premeny menovitej hodnoty vkladov a menovitej hodnoty základného imania zo slovenskej meny na euro, avšak je životaschopná, uľahčí danej právnickej osobe vysporiadať sa so vzniknutou situáciou a bude pôsobiť blahodarne, najmä na vlastnícke vzťahy spoločnosti, ako aj na zainteresované fyzické osoby a ďalšie právnické osoby.</w:t>
      </w:r>
    </w:p>
    <w:p w:rsidR="008C3906" w:rsidRPr="008C3906" w:rsidRDefault="008C3906" w:rsidP="008C3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906" w:rsidRPr="008C3906" w:rsidRDefault="008C3906" w:rsidP="008C3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906">
        <w:rPr>
          <w:rFonts w:ascii="Times New Roman" w:hAnsi="Times New Roman"/>
          <w:sz w:val="24"/>
          <w:szCs w:val="24"/>
        </w:rPr>
        <w:t>Bez prijatia navrhovaných zmien v Obchodnom zákonníku by mohlo dochádzať aj s pokračujúcou účinnosťou protipandemických opatrení k ďalším bezprostredným zásahom do vlastníckeho práva dotknutých subjektov, a to aj v situáciách, ak by znovuobjavený majetok obchodných spoločností, chránený právom na ochranu vlastníctva v zmysle čl. 20 ods. 1 Ústavy, mohol prispieť k ochrane vlastníckych vzťahov dotknutých subjektov.</w:t>
      </w:r>
    </w:p>
    <w:p w:rsidR="008C3906" w:rsidRPr="008C3906" w:rsidRDefault="008C3906" w:rsidP="008C3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906" w:rsidRPr="008C3906" w:rsidRDefault="008C3906" w:rsidP="008C3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906">
        <w:rPr>
          <w:rFonts w:ascii="Times New Roman" w:hAnsi="Times New Roman"/>
          <w:sz w:val="24"/>
          <w:szCs w:val="24"/>
        </w:rPr>
        <w:t xml:space="preserve">V takejto situácii platí o to naliehavejšie, že rýchla pomoc a bezodkladné opatrenia na ochranu vlastníckych práv a vzťahov v podnikateľskom prostredí, majú dvojitý význam – pomôžu jednak dotknutým subjektom pri ochrane ich vlastníckych práv, ale aj ekonomicky samotnému podnikateľskému prostrediu a trhovým vzťahom. </w:t>
      </w:r>
    </w:p>
    <w:p w:rsidR="008C3906" w:rsidRPr="008C3906" w:rsidRDefault="008C3906" w:rsidP="008C3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906" w:rsidRPr="008C3906" w:rsidRDefault="008C3906" w:rsidP="008C39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906">
        <w:rPr>
          <w:rFonts w:ascii="Times New Roman" w:hAnsi="Times New Roman"/>
          <w:sz w:val="24"/>
          <w:szCs w:val="24"/>
        </w:rPr>
        <w:t>Z týchto dôvodov má vláda Slovenskej republiky za preukázané, že záujem na ochrane vlastníckych práv (čl. 20 ods. 1 Ústavy) a vzťahov dotknutých obchodných spoločností a ďalších zainteresovaných subjektov, odôvodňujú prijatie návrhu zákona v skrátenom legislatívnom konaní a ústavne tak ospravedlňuje s tým (t. j. so skráteným legislatívnym konaním) súvisiaci zásah do vyššie opísaných princípov parlamentnej tvorby práva.</w:t>
      </w:r>
    </w:p>
    <w:p w:rsidR="008C3906" w:rsidRPr="008C3906" w:rsidRDefault="008C3906" w:rsidP="008C39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3906" w:rsidRPr="008C3906" w:rsidRDefault="008C3906" w:rsidP="008C39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906">
        <w:rPr>
          <w:rFonts w:ascii="Times New Roman" w:hAnsi="Times New Roman"/>
          <w:sz w:val="24"/>
          <w:szCs w:val="24"/>
        </w:rPr>
        <w:t xml:space="preserve">Uvedené legislatívne zmeny je potrebné prijať tak, aby mohli byť účinné čo najskôr, keďže neriešenie vzniknutej situácie alebo odďaľovanie jej riešenia by bolo príčinou prehlbovania vzniknutých problémov. Podľa § 89 ods. 1 zákona Národnej rady Slovenskej republiky č. 350/1996 Z. z. o rokovacom poriadku Národnej rady Slovenskej republiky sú </w:t>
      </w:r>
      <w:r w:rsidRPr="008C3906">
        <w:rPr>
          <w:rFonts w:ascii="Times New Roman" w:hAnsi="Times New Roman"/>
          <w:sz w:val="24"/>
          <w:szCs w:val="24"/>
        </w:rPr>
        <w:lastRenderedPageBreak/>
        <w:t xml:space="preserve">preto splnené podmienky na prerokovanie návrhu zákona v skrátenom legislatívnom konaní, pretože sú ohrozené základné ľudské práva a slobody, a to najmä vlastníckych práv a vzťahov dotknutých obchodných spoločností a ďalších zainteresovaných subjektov. </w:t>
      </w:r>
    </w:p>
    <w:p w:rsidR="009C1770" w:rsidRPr="008C3906" w:rsidRDefault="009C1770" w:rsidP="008C3906">
      <w:pPr>
        <w:pStyle w:val="Normlnywebov"/>
        <w:spacing w:before="0" w:beforeAutospacing="0" w:after="0" w:afterAutospacing="0"/>
        <w:ind w:firstLine="708"/>
        <w:jc w:val="both"/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C3906">
        <w:rPr>
          <w:rFonts w:ascii="Times New Roman" w:hAnsi="Times New Roman"/>
          <w:sz w:val="24"/>
          <w:szCs w:val="24"/>
          <w:lang w:eastAsia="sk-SK"/>
        </w:rPr>
        <w:t xml:space="preserve">V Bratislave </w:t>
      </w:r>
      <w:r w:rsidR="008C3906">
        <w:rPr>
          <w:rFonts w:ascii="Times New Roman" w:hAnsi="Times New Roman"/>
          <w:sz w:val="24"/>
          <w:szCs w:val="24"/>
          <w:lang w:eastAsia="sk-SK"/>
        </w:rPr>
        <w:t>8</w:t>
      </w:r>
      <w:r w:rsidRPr="008C3906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8C3906">
        <w:rPr>
          <w:rFonts w:ascii="Times New Roman" w:hAnsi="Times New Roman"/>
          <w:sz w:val="24"/>
          <w:szCs w:val="24"/>
          <w:lang w:eastAsia="sk-SK"/>
        </w:rPr>
        <w:t>december 2021</w:t>
      </w: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C1770" w:rsidRPr="008C3906" w:rsidRDefault="008C3906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Eduard </w:t>
      </w:r>
      <w:proofErr w:type="spellStart"/>
      <w:r>
        <w:rPr>
          <w:rFonts w:ascii="Times New Roman" w:hAnsi="Times New Roman"/>
          <w:b/>
          <w:sz w:val="24"/>
          <w:szCs w:val="24"/>
          <w:lang w:eastAsia="sk-SK"/>
        </w:rPr>
        <w:t>Heger</w:t>
      </w:r>
      <w:proofErr w:type="spellEnd"/>
      <w:r w:rsidR="009C1770" w:rsidRPr="008C3906">
        <w:rPr>
          <w:rFonts w:ascii="Times New Roman" w:hAnsi="Times New Roman"/>
          <w:b/>
          <w:sz w:val="24"/>
          <w:szCs w:val="24"/>
          <w:lang w:eastAsia="sk-SK"/>
        </w:rPr>
        <w:t xml:space="preserve">, </w:t>
      </w:r>
      <w:proofErr w:type="spellStart"/>
      <w:r w:rsidR="009C1770" w:rsidRPr="008C3906">
        <w:rPr>
          <w:rFonts w:ascii="Times New Roman" w:hAnsi="Times New Roman"/>
          <w:b/>
          <w:sz w:val="24"/>
          <w:szCs w:val="24"/>
          <w:lang w:eastAsia="sk-SK"/>
        </w:rPr>
        <w:t>v.r</w:t>
      </w:r>
      <w:proofErr w:type="spellEnd"/>
      <w:r w:rsidR="009C1770" w:rsidRPr="008C3906">
        <w:rPr>
          <w:rFonts w:ascii="Times New Roman" w:hAnsi="Times New Roman"/>
          <w:b/>
          <w:sz w:val="24"/>
          <w:szCs w:val="24"/>
          <w:lang w:eastAsia="sk-SK"/>
        </w:rPr>
        <w:t>.</w:t>
      </w: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8C3906">
        <w:rPr>
          <w:rFonts w:ascii="Times New Roman" w:hAnsi="Times New Roman"/>
          <w:sz w:val="24"/>
          <w:szCs w:val="24"/>
          <w:lang w:eastAsia="sk-SK"/>
        </w:rPr>
        <w:t>predseda vlády Slovenskej republiky</w:t>
      </w: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C3906">
        <w:rPr>
          <w:rFonts w:ascii="Times New Roman" w:hAnsi="Times New Roman"/>
          <w:b/>
          <w:sz w:val="24"/>
          <w:szCs w:val="24"/>
          <w:lang w:eastAsia="sk-SK"/>
        </w:rPr>
        <w:t xml:space="preserve">Mária Kolíková, </w:t>
      </w:r>
      <w:proofErr w:type="spellStart"/>
      <w:r w:rsidRPr="008C3906">
        <w:rPr>
          <w:rFonts w:ascii="Times New Roman" w:hAnsi="Times New Roman"/>
          <w:b/>
          <w:sz w:val="24"/>
          <w:szCs w:val="24"/>
          <w:lang w:eastAsia="sk-SK"/>
        </w:rPr>
        <w:t>v.r</w:t>
      </w:r>
      <w:proofErr w:type="spellEnd"/>
      <w:r w:rsidRPr="008C3906"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8C3906">
        <w:rPr>
          <w:rFonts w:ascii="Times New Roman" w:hAnsi="Times New Roman"/>
          <w:sz w:val="24"/>
          <w:szCs w:val="24"/>
          <w:lang w:eastAsia="sk-SK"/>
        </w:rPr>
        <w:t>ministerka spravodlivosti Slovenskej republiky</w:t>
      </w:r>
    </w:p>
    <w:p w:rsidR="009C1770" w:rsidRPr="008C3906" w:rsidRDefault="009C1770" w:rsidP="009C17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54673" w:rsidRPr="008C3906" w:rsidRDefault="00854673">
      <w:pPr>
        <w:rPr>
          <w:rFonts w:ascii="Times New Roman" w:hAnsi="Times New Roman"/>
          <w:sz w:val="24"/>
          <w:szCs w:val="24"/>
        </w:rPr>
      </w:pPr>
    </w:p>
    <w:sectPr w:rsidR="00854673" w:rsidRPr="008C3906" w:rsidSect="008372AB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19" w:rsidRDefault="00BC5B19">
      <w:pPr>
        <w:spacing w:after="0" w:line="240" w:lineRule="auto"/>
      </w:pPr>
      <w:r>
        <w:separator/>
      </w:r>
    </w:p>
  </w:endnote>
  <w:endnote w:type="continuationSeparator" w:id="0">
    <w:p w:rsidR="00BC5B19" w:rsidRDefault="00BC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266800650"/>
      <w:docPartObj>
        <w:docPartGallery w:val="Page Numbers (Bottom of Page)"/>
        <w:docPartUnique/>
      </w:docPartObj>
    </w:sdtPr>
    <w:sdtEndPr/>
    <w:sdtContent>
      <w:p w:rsidR="008372AB" w:rsidRPr="008372AB" w:rsidRDefault="009C1770">
        <w:pPr>
          <w:pStyle w:val="Pta"/>
          <w:jc w:val="center"/>
          <w:rPr>
            <w:rFonts w:ascii="Times New Roman" w:hAnsi="Times New Roman"/>
            <w:sz w:val="24"/>
          </w:rPr>
        </w:pPr>
        <w:r w:rsidRPr="008372AB">
          <w:rPr>
            <w:rFonts w:ascii="Times New Roman" w:hAnsi="Times New Roman"/>
            <w:sz w:val="24"/>
          </w:rPr>
          <w:fldChar w:fldCharType="begin"/>
        </w:r>
        <w:r w:rsidRPr="008372AB">
          <w:rPr>
            <w:rFonts w:ascii="Times New Roman" w:hAnsi="Times New Roman"/>
            <w:sz w:val="24"/>
          </w:rPr>
          <w:instrText>PAGE   \* MERGEFORMAT</w:instrText>
        </w:r>
        <w:r w:rsidRPr="008372AB">
          <w:rPr>
            <w:rFonts w:ascii="Times New Roman" w:hAnsi="Times New Roman"/>
            <w:sz w:val="24"/>
          </w:rPr>
          <w:fldChar w:fldCharType="separate"/>
        </w:r>
        <w:r w:rsidR="001A234C">
          <w:rPr>
            <w:rFonts w:ascii="Times New Roman" w:hAnsi="Times New Roman"/>
            <w:noProof/>
            <w:sz w:val="24"/>
          </w:rPr>
          <w:t>2</w:t>
        </w:r>
        <w:r w:rsidRPr="008372AB">
          <w:rPr>
            <w:rFonts w:ascii="Times New Roman" w:hAnsi="Times New Roman"/>
            <w:sz w:val="24"/>
          </w:rPr>
          <w:fldChar w:fldCharType="end"/>
        </w:r>
      </w:p>
    </w:sdtContent>
  </w:sdt>
  <w:p w:rsidR="008372AB" w:rsidRPr="008372AB" w:rsidRDefault="00BC5B19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19" w:rsidRDefault="00BC5B19">
      <w:pPr>
        <w:spacing w:after="0" w:line="240" w:lineRule="auto"/>
      </w:pPr>
      <w:r>
        <w:separator/>
      </w:r>
    </w:p>
  </w:footnote>
  <w:footnote w:type="continuationSeparator" w:id="0">
    <w:p w:rsidR="00BC5B19" w:rsidRDefault="00BC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70"/>
    <w:rsid w:val="0008136B"/>
    <w:rsid w:val="001154F9"/>
    <w:rsid w:val="001A234C"/>
    <w:rsid w:val="00854673"/>
    <w:rsid w:val="008C3906"/>
    <w:rsid w:val="00964B35"/>
    <w:rsid w:val="009C1770"/>
    <w:rsid w:val="00B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770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C1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C1770"/>
    <w:pPr>
      <w:ind w:left="720"/>
      <w:contextualSpacing/>
    </w:pPr>
    <w:rPr>
      <w:rFonts w:eastAsiaTheme="minorHAnsi" w:cstheme="minorBidi"/>
    </w:rPr>
  </w:style>
  <w:style w:type="paragraph" w:styleId="Pta">
    <w:name w:val="footer"/>
    <w:basedOn w:val="Normlny"/>
    <w:link w:val="PtaChar"/>
    <w:uiPriority w:val="99"/>
    <w:rsid w:val="009C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1770"/>
    <w:rPr>
      <w:rFonts w:eastAsia="Times New Roman" w:cs="Times New Roman"/>
    </w:rPr>
  </w:style>
  <w:style w:type="character" w:styleId="Hypertextovprepojenie">
    <w:name w:val="Hyperlink"/>
    <w:uiPriority w:val="99"/>
    <w:unhideWhenUsed/>
    <w:rsid w:val="008C3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770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C1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C1770"/>
    <w:pPr>
      <w:ind w:left="720"/>
      <w:contextualSpacing/>
    </w:pPr>
    <w:rPr>
      <w:rFonts w:eastAsiaTheme="minorHAnsi" w:cstheme="minorBidi"/>
    </w:rPr>
  </w:style>
  <w:style w:type="paragraph" w:styleId="Pta">
    <w:name w:val="footer"/>
    <w:basedOn w:val="Normlny"/>
    <w:link w:val="PtaChar"/>
    <w:uiPriority w:val="99"/>
    <w:rsid w:val="009C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1770"/>
    <w:rPr>
      <w:rFonts w:eastAsia="Times New Roman" w:cs="Times New Roman"/>
    </w:rPr>
  </w:style>
  <w:style w:type="character" w:styleId="Hypertextovprepojenie">
    <w:name w:val="Hyperlink"/>
    <w:uiPriority w:val="99"/>
    <w:unhideWhenUsed/>
    <w:rsid w:val="008C3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BENCATOVA Viera</cp:lastModifiedBy>
  <cp:revision>5</cp:revision>
  <cp:lastPrinted>2021-12-08T14:17:00Z</cp:lastPrinted>
  <dcterms:created xsi:type="dcterms:W3CDTF">2020-04-28T09:01:00Z</dcterms:created>
  <dcterms:modified xsi:type="dcterms:W3CDTF">2021-12-08T14:17:00Z</dcterms:modified>
</cp:coreProperties>
</file>