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AFE" w:rsidRDefault="00762AFE">
      <w:pPr>
        <w:keepNext/>
        <w:widowControl/>
        <w:spacing w:before="0" w:after="0"/>
        <w:jc w:val="center"/>
      </w:pPr>
    </w:p>
    <w:p w:rsidR="00BD6EE0" w:rsidRPr="003D62C9" w:rsidRDefault="00BD6EE0">
      <w:pPr>
        <w:keepNext/>
        <w:widowControl/>
        <w:spacing w:before="0" w:after="0"/>
        <w:jc w:val="center"/>
        <w:rPr>
          <w:cs/>
        </w:rPr>
      </w:pPr>
    </w:p>
    <w:p w:rsidR="00762AFE" w:rsidRPr="003D62C9" w:rsidRDefault="00762AFE">
      <w:pPr>
        <w:keepNext/>
        <w:widowControl/>
        <w:spacing w:before="0" w:after="0"/>
        <w:jc w:val="center"/>
        <w:rPr>
          <w:cs/>
        </w:rPr>
      </w:pPr>
    </w:p>
    <w:p w:rsidR="00762AFE" w:rsidRPr="003D62C9" w:rsidRDefault="00762AFE">
      <w:pPr>
        <w:keepNext/>
        <w:widowControl/>
        <w:spacing w:before="0" w:after="0"/>
        <w:jc w:val="center"/>
        <w:rPr>
          <w:cs/>
        </w:rPr>
      </w:pPr>
    </w:p>
    <w:p w:rsidR="00762AFE" w:rsidRPr="003D62C9" w:rsidRDefault="00762AFE">
      <w:pPr>
        <w:keepNext/>
        <w:widowControl/>
        <w:spacing w:before="0" w:after="0"/>
        <w:jc w:val="center"/>
        <w:rPr>
          <w:cs/>
        </w:rPr>
      </w:pPr>
    </w:p>
    <w:p w:rsidR="00762AFE" w:rsidRPr="003D62C9" w:rsidRDefault="00762AFE">
      <w:pPr>
        <w:keepNext/>
        <w:widowControl/>
        <w:spacing w:before="0" w:after="0"/>
        <w:jc w:val="center"/>
        <w:rPr>
          <w:cs/>
        </w:rPr>
      </w:pPr>
    </w:p>
    <w:p w:rsidR="00762AFE" w:rsidRPr="003D62C9" w:rsidRDefault="00762AFE">
      <w:pPr>
        <w:keepNext/>
        <w:widowControl/>
        <w:spacing w:before="0" w:after="0"/>
        <w:jc w:val="center"/>
        <w:rPr>
          <w:cs/>
        </w:rPr>
      </w:pPr>
    </w:p>
    <w:p w:rsidR="00762AFE" w:rsidRPr="003D62C9" w:rsidRDefault="00762AFE">
      <w:pPr>
        <w:keepNext/>
        <w:widowControl/>
        <w:spacing w:before="0" w:after="0"/>
        <w:jc w:val="center"/>
        <w:rPr>
          <w:cs/>
        </w:rPr>
      </w:pPr>
    </w:p>
    <w:p w:rsidR="00762AFE" w:rsidRPr="003D62C9" w:rsidRDefault="00762AFE">
      <w:pPr>
        <w:keepNext/>
        <w:widowControl/>
        <w:spacing w:before="0" w:after="0"/>
        <w:jc w:val="center"/>
        <w:rPr>
          <w:cs/>
        </w:rPr>
      </w:pPr>
    </w:p>
    <w:p w:rsidR="00762AFE" w:rsidRPr="003D62C9" w:rsidRDefault="00762AFE">
      <w:pPr>
        <w:keepNext/>
        <w:widowControl/>
        <w:spacing w:before="0" w:after="0"/>
        <w:jc w:val="center"/>
      </w:pPr>
    </w:p>
    <w:p w:rsidR="004322E1" w:rsidRPr="003D62C9" w:rsidRDefault="004322E1">
      <w:pPr>
        <w:keepNext/>
        <w:widowControl/>
        <w:spacing w:before="0" w:after="0"/>
        <w:jc w:val="center"/>
      </w:pPr>
    </w:p>
    <w:p w:rsidR="004322E1" w:rsidRPr="003D62C9" w:rsidRDefault="004322E1">
      <w:pPr>
        <w:keepNext/>
        <w:widowControl/>
        <w:spacing w:before="0" w:after="0"/>
        <w:jc w:val="center"/>
      </w:pPr>
    </w:p>
    <w:p w:rsidR="004322E1" w:rsidRPr="003D62C9" w:rsidRDefault="004322E1">
      <w:pPr>
        <w:keepNext/>
        <w:widowControl/>
        <w:spacing w:before="0" w:after="0"/>
        <w:jc w:val="center"/>
        <w:rPr>
          <w:cs/>
        </w:rPr>
      </w:pPr>
    </w:p>
    <w:p w:rsidR="00762AFE" w:rsidRPr="003D62C9" w:rsidRDefault="00762AFE" w:rsidP="00BD6EE0">
      <w:pPr>
        <w:keepNext/>
        <w:widowControl/>
        <w:spacing w:before="0" w:after="0"/>
        <w:rPr>
          <w:cs/>
        </w:rPr>
      </w:pPr>
    </w:p>
    <w:p w:rsidR="00762AFE" w:rsidRPr="003D62C9" w:rsidRDefault="00762AFE">
      <w:pPr>
        <w:keepNext/>
        <w:widowControl/>
        <w:spacing w:before="0" w:after="0"/>
        <w:jc w:val="center"/>
        <w:rPr>
          <w:cs/>
        </w:rPr>
      </w:pPr>
    </w:p>
    <w:p w:rsidR="00762AFE" w:rsidRPr="003D62C9" w:rsidRDefault="00762AFE">
      <w:pPr>
        <w:keepNext/>
        <w:widowControl/>
        <w:spacing w:before="0" w:after="0"/>
        <w:jc w:val="center"/>
        <w:rPr>
          <w:cs/>
        </w:rPr>
      </w:pPr>
    </w:p>
    <w:p w:rsidR="002C3DA0" w:rsidRPr="003D62C9" w:rsidRDefault="002C3DA0" w:rsidP="002C3DA0">
      <w:pPr>
        <w:pStyle w:val="Nadpis1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bCs w:val="0"/>
          <w:kern w:val="0"/>
          <w:cs/>
        </w:rPr>
      </w:pPr>
    </w:p>
    <w:p w:rsidR="001A6C02" w:rsidRPr="003D62C9" w:rsidRDefault="001A6C02" w:rsidP="002C3DA0">
      <w:pPr>
        <w:pStyle w:val="Nadpis1"/>
        <w:numPr>
          <w:ilvl w:val="0"/>
          <w:numId w:val="0"/>
        </w:numPr>
        <w:tabs>
          <w:tab w:val="left" w:pos="708"/>
        </w:tabs>
        <w:spacing w:before="0" w:after="0"/>
        <w:rPr>
          <w:cs/>
        </w:rPr>
      </w:pPr>
    </w:p>
    <w:p w:rsidR="00762AFE" w:rsidRPr="003D62C9" w:rsidRDefault="00762AFE" w:rsidP="00A73B97">
      <w:pPr>
        <w:rPr>
          <w:cs/>
        </w:rPr>
      </w:pPr>
    </w:p>
    <w:p w:rsidR="001A6C02" w:rsidRPr="003D62C9" w:rsidRDefault="001A6C02">
      <w:pPr>
        <w:spacing w:before="0" w:after="0"/>
        <w:jc w:val="center"/>
        <w:rPr>
          <w:bCs/>
          <w:cs/>
        </w:rPr>
      </w:pPr>
      <w:r w:rsidRPr="003D62C9">
        <w:rPr>
          <w:bCs/>
          <w:cs/>
        </w:rPr>
        <w:t xml:space="preserve">z </w:t>
      </w:r>
      <w:r w:rsidR="005E2B58">
        <w:rPr>
          <w:rFonts w:hint="cs"/>
          <w:bCs/>
          <w:cs/>
        </w:rPr>
        <w:t xml:space="preserve"> 3. decembra 2021</w:t>
      </w:r>
      <w:r w:rsidRPr="003D62C9">
        <w:rPr>
          <w:bCs/>
          <w:cs/>
        </w:rPr>
        <w:t>,</w:t>
      </w:r>
    </w:p>
    <w:p w:rsidR="001A6C02" w:rsidRPr="003D62C9" w:rsidRDefault="001A6C02">
      <w:pPr>
        <w:spacing w:before="0" w:after="0"/>
        <w:jc w:val="center"/>
        <w:rPr>
          <w:bCs/>
          <w:cs/>
        </w:rPr>
      </w:pPr>
    </w:p>
    <w:p w:rsidR="001A6C02" w:rsidRPr="003D62C9" w:rsidRDefault="001A6C02" w:rsidP="005131C7">
      <w:pPr>
        <w:spacing w:before="0" w:after="0"/>
        <w:jc w:val="center"/>
        <w:rPr>
          <w:b/>
          <w:bCs/>
          <w:cs/>
        </w:rPr>
      </w:pPr>
      <w:r w:rsidRPr="003D62C9">
        <w:rPr>
          <w:b/>
          <w:bCs/>
          <w:cs/>
        </w:rPr>
        <w:t xml:space="preserve">       ktorý</w:t>
      </w:r>
      <w:r w:rsidR="00981C93" w:rsidRPr="003D62C9">
        <w:rPr>
          <w:b/>
          <w:bCs/>
          <w:cs/>
        </w:rPr>
        <w:t>m sa</w:t>
      </w:r>
      <w:r w:rsidRPr="003D62C9">
        <w:rPr>
          <w:b/>
          <w:bCs/>
          <w:cs/>
        </w:rPr>
        <w:t xml:space="preserve"> dopĺňa zákon č. </w:t>
      </w:r>
      <w:r w:rsidR="008D4154" w:rsidRPr="003D62C9">
        <w:rPr>
          <w:b/>
          <w:bCs/>
          <w:cs/>
        </w:rPr>
        <w:t>40</w:t>
      </w:r>
      <w:r w:rsidRPr="003D62C9">
        <w:rPr>
          <w:b/>
          <w:bCs/>
          <w:cs/>
        </w:rPr>
        <w:t>9/20</w:t>
      </w:r>
      <w:r w:rsidR="008D4154" w:rsidRPr="003D62C9">
        <w:rPr>
          <w:b/>
          <w:bCs/>
          <w:cs/>
        </w:rPr>
        <w:t>11</w:t>
      </w:r>
      <w:r w:rsidR="00981C93" w:rsidRPr="003D62C9">
        <w:rPr>
          <w:b/>
          <w:bCs/>
          <w:cs/>
        </w:rPr>
        <w:t xml:space="preserve"> Z. z. </w:t>
      </w:r>
      <w:r w:rsidR="008D4154" w:rsidRPr="003D62C9">
        <w:rPr>
          <w:b/>
          <w:bCs/>
        </w:rPr>
        <w:t>o niektorých opatreniach na úseku environmentálnej záťaže a o zmene a doplnení niektorých zákonov</w:t>
      </w:r>
      <w:r w:rsidR="00E14172" w:rsidRPr="003D62C9">
        <w:rPr>
          <w:b/>
          <w:bCs/>
        </w:rPr>
        <w:t xml:space="preserve"> </w:t>
      </w:r>
      <w:r w:rsidR="00981C93" w:rsidRPr="003D62C9">
        <w:rPr>
          <w:b/>
          <w:bCs/>
        </w:rPr>
        <w:t xml:space="preserve">v znení zákona č. 49/2018 Z. z. </w:t>
      </w:r>
      <w:r w:rsidR="005131C7" w:rsidRPr="003D62C9">
        <w:rPr>
          <w:b/>
          <w:color w:val="000000"/>
        </w:rPr>
        <w:t xml:space="preserve">a ktorým sa </w:t>
      </w:r>
      <w:r w:rsidR="00981C93" w:rsidRPr="003D62C9">
        <w:rPr>
          <w:b/>
          <w:color w:val="000000"/>
        </w:rPr>
        <w:t xml:space="preserve">dopĺňa zákon </w:t>
      </w:r>
      <w:r w:rsidR="00762AFE" w:rsidRPr="003D62C9">
        <w:rPr>
          <w:rFonts w:eastAsia="Times New Roman"/>
          <w:b/>
          <w:lang w:eastAsia="sk-SK"/>
        </w:rPr>
        <w:t>Národnej rady Slovenskej republiky</w:t>
      </w:r>
      <w:r w:rsidR="00762AFE" w:rsidRPr="003D62C9">
        <w:rPr>
          <w:b/>
          <w:color w:val="000000"/>
        </w:rPr>
        <w:t xml:space="preserve"> </w:t>
      </w:r>
      <w:r w:rsidR="00981C93" w:rsidRPr="003D62C9">
        <w:rPr>
          <w:b/>
          <w:color w:val="000000"/>
        </w:rPr>
        <w:t>č. 145/1995 Z. z. o správnych poplatkoch v znení neskorších predpisov</w:t>
      </w:r>
    </w:p>
    <w:p w:rsidR="001A6C02" w:rsidRPr="003D62C9" w:rsidRDefault="001A6C02">
      <w:pPr>
        <w:spacing w:before="0" w:after="0"/>
        <w:jc w:val="center"/>
        <w:rPr>
          <w:bCs/>
          <w:cs/>
        </w:rPr>
      </w:pPr>
    </w:p>
    <w:p w:rsidR="001A6C02" w:rsidRPr="003D62C9" w:rsidRDefault="001A6C02">
      <w:pPr>
        <w:spacing w:before="0" w:after="0"/>
        <w:jc w:val="center"/>
        <w:rPr>
          <w:bCs/>
          <w:cs/>
        </w:rPr>
      </w:pPr>
    </w:p>
    <w:p w:rsidR="001A6C02" w:rsidRPr="003D62C9" w:rsidRDefault="001A6C02" w:rsidP="000A561B">
      <w:pPr>
        <w:spacing w:before="0" w:after="0"/>
        <w:rPr>
          <w:cs/>
        </w:rPr>
      </w:pPr>
      <w:r w:rsidRPr="003D62C9">
        <w:rPr>
          <w:cs/>
        </w:rPr>
        <w:t>Národná rada Slovenskej republiky sa uzniesla na tomto zákone:</w:t>
      </w:r>
    </w:p>
    <w:p w:rsidR="001A6C02" w:rsidRPr="003D62C9" w:rsidRDefault="001A6C02">
      <w:pPr>
        <w:spacing w:before="0" w:after="0"/>
        <w:jc w:val="center"/>
        <w:rPr>
          <w:cs/>
        </w:rPr>
      </w:pPr>
    </w:p>
    <w:p w:rsidR="001A6C02" w:rsidRPr="003D62C9" w:rsidRDefault="001A6C02">
      <w:pPr>
        <w:spacing w:before="0" w:after="0"/>
        <w:jc w:val="center"/>
        <w:rPr>
          <w:cs/>
        </w:rPr>
      </w:pPr>
    </w:p>
    <w:p w:rsidR="001A6C02" w:rsidRPr="003D62C9" w:rsidRDefault="001A6C02">
      <w:pPr>
        <w:spacing w:before="0" w:after="0"/>
        <w:jc w:val="center"/>
        <w:rPr>
          <w:bCs/>
          <w:cs/>
        </w:rPr>
      </w:pPr>
      <w:r w:rsidRPr="003D62C9">
        <w:rPr>
          <w:bCs/>
          <w:cs/>
        </w:rPr>
        <w:t>Čl. I</w:t>
      </w:r>
    </w:p>
    <w:p w:rsidR="008D4154" w:rsidRPr="003D62C9" w:rsidRDefault="001A6C02" w:rsidP="008D4154">
      <w:pPr>
        <w:spacing w:before="0" w:after="0"/>
        <w:jc w:val="center"/>
        <w:rPr>
          <w:bCs/>
          <w:cs/>
        </w:rPr>
      </w:pPr>
      <w:r w:rsidRPr="003D62C9">
        <w:tab/>
      </w:r>
      <w:r w:rsidRPr="003D62C9">
        <w:rPr>
          <w:cs/>
        </w:rPr>
        <w:t xml:space="preserve"> </w:t>
      </w:r>
    </w:p>
    <w:p w:rsidR="001A6C02" w:rsidRPr="003D62C9" w:rsidRDefault="008D4154">
      <w:pPr>
        <w:spacing w:before="0" w:after="0"/>
        <w:rPr>
          <w:cs/>
        </w:rPr>
      </w:pPr>
      <w:r w:rsidRPr="003D62C9">
        <w:rPr>
          <w:bCs/>
        </w:rPr>
        <w:tab/>
        <w:t>Zákon č. 409/2011 Z. z.</w:t>
      </w:r>
      <w:r w:rsidRPr="003D62C9">
        <w:rPr>
          <w:bCs/>
          <w:cs/>
        </w:rPr>
        <w:t xml:space="preserve"> </w:t>
      </w:r>
      <w:r w:rsidRPr="003D62C9">
        <w:rPr>
          <w:bCs/>
        </w:rPr>
        <w:t>o niektorých opatreniach na úseku environmentálnej záťaže a o zmene a doplnení niektorých zákonov</w:t>
      </w:r>
      <w:r w:rsidR="00080A02" w:rsidRPr="003D62C9">
        <w:rPr>
          <w:bCs/>
        </w:rPr>
        <w:t xml:space="preserve"> v znení zákona</w:t>
      </w:r>
      <w:r w:rsidR="00EF59CD" w:rsidRPr="003D62C9">
        <w:rPr>
          <w:bCs/>
        </w:rPr>
        <w:t xml:space="preserve"> č.</w:t>
      </w:r>
      <w:r w:rsidR="00080A02" w:rsidRPr="003D62C9">
        <w:rPr>
          <w:bCs/>
        </w:rPr>
        <w:t xml:space="preserve"> 49/2018 Z. z.</w:t>
      </w:r>
      <w:r w:rsidRPr="003D62C9">
        <w:rPr>
          <w:bCs/>
        </w:rPr>
        <w:t xml:space="preserve"> </w:t>
      </w:r>
      <w:r w:rsidR="00E536BA" w:rsidRPr="003D62C9">
        <w:rPr>
          <w:cs/>
        </w:rPr>
        <w:t>sa</w:t>
      </w:r>
      <w:r w:rsidR="001A6C02" w:rsidRPr="003D62C9">
        <w:rPr>
          <w:cs/>
        </w:rPr>
        <w:t xml:space="preserve"> dopĺňa takto:</w:t>
      </w:r>
    </w:p>
    <w:p w:rsidR="00777BC3" w:rsidRPr="003D62C9" w:rsidRDefault="00777BC3" w:rsidP="00777BC3">
      <w:pPr>
        <w:keepNext/>
        <w:widowControl/>
        <w:spacing w:before="0" w:after="0"/>
        <w:rPr>
          <w:cs/>
        </w:rPr>
      </w:pPr>
    </w:p>
    <w:p w:rsidR="001A6C02" w:rsidRPr="003D62C9" w:rsidRDefault="00C46E15" w:rsidP="00055ACF">
      <w:pPr>
        <w:keepNext/>
        <w:widowControl/>
        <w:numPr>
          <w:ilvl w:val="0"/>
          <w:numId w:val="6"/>
        </w:numPr>
        <w:spacing w:before="0" w:after="0"/>
        <w:rPr>
          <w:cs/>
        </w:rPr>
      </w:pPr>
      <w:r w:rsidRPr="003D62C9">
        <w:rPr>
          <w:cs/>
        </w:rPr>
        <w:t>Za §</w:t>
      </w:r>
      <w:r w:rsidR="001A6C02" w:rsidRPr="003D62C9">
        <w:rPr>
          <w:cs/>
        </w:rPr>
        <w:t xml:space="preserve"> 9</w:t>
      </w:r>
      <w:r w:rsidRPr="003D62C9">
        <w:rPr>
          <w:cs/>
        </w:rPr>
        <w:t xml:space="preserve"> sa vklad</w:t>
      </w:r>
      <w:r w:rsidR="007B0948" w:rsidRPr="003D62C9">
        <w:rPr>
          <w:cs/>
        </w:rPr>
        <w:t>ajú</w:t>
      </w:r>
      <w:r w:rsidRPr="003D62C9">
        <w:rPr>
          <w:cs/>
        </w:rPr>
        <w:t xml:space="preserve"> § 9a</w:t>
      </w:r>
      <w:r w:rsidR="007B0948" w:rsidRPr="003D62C9">
        <w:rPr>
          <w:cs/>
        </w:rPr>
        <w:t xml:space="preserve"> a §</w:t>
      </w:r>
      <w:r w:rsidR="000775E0" w:rsidRPr="003D62C9">
        <w:rPr>
          <w:cs/>
        </w:rPr>
        <w:t xml:space="preserve"> </w:t>
      </w:r>
      <w:r w:rsidR="007B0948" w:rsidRPr="003D62C9">
        <w:rPr>
          <w:cs/>
        </w:rPr>
        <w:t>9b</w:t>
      </w:r>
      <w:r w:rsidRPr="003D62C9">
        <w:rPr>
          <w:cs/>
        </w:rPr>
        <w:t>, ktor</w:t>
      </w:r>
      <w:r w:rsidR="007B0948" w:rsidRPr="003D62C9">
        <w:rPr>
          <w:cs/>
        </w:rPr>
        <w:t>é</w:t>
      </w:r>
      <w:r w:rsidRPr="003D62C9">
        <w:rPr>
          <w:cs/>
        </w:rPr>
        <w:t xml:space="preserve"> </w:t>
      </w:r>
      <w:r w:rsidR="000775E0" w:rsidRPr="003D62C9">
        <w:rPr>
          <w:cs/>
        </w:rPr>
        <w:t>vrátane nadpisov</w:t>
      </w:r>
      <w:r w:rsidRPr="003D62C9">
        <w:rPr>
          <w:cs/>
        </w:rPr>
        <w:t xml:space="preserve"> zn</w:t>
      </w:r>
      <w:r w:rsidR="007B0948" w:rsidRPr="003D62C9">
        <w:rPr>
          <w:cs/>
        </w:rPr>
        <w:t>ejú</w:t>
      </w:r>
      <w:r w:rsidR="001A6C02" w:rsidRPr="003D62C9">
        <w:rPr>
          <w:cs/>
        </w:rPr>
        <w:t>:</w:t>
      </w:r>
    </w:p>
    <w:p w:rsidR="00350F36" w:rsidRPr="003D62C9" w:rsidRDefault="00350F36" w:rsidP="00350F36">
      <w:pPr>
        <w:keepNext/>
        <w:widowControl/>
        <w:spacing w:before="0" w:after="0"/>
        <w:ind w:left="720"/>
        <w:rPr>
          <w:cs/>
        </w:rPr>
      </w:pPr>
    </w:p>
    <w:p w:rsidR="00350F36" w:rsidRPr="003D62C9" w:rsidRDefault="00350F36" w:rsidP="00350F36">
      <w:pPr>
        <w:spacing w:after="0"/>
        <w:ind w:left="426"/>
        <w:jc w:val="center"/>
        <w:rPr>
          <w:b/>
        </w:rPr>
      </w:pPr>
      <w:r w:rsidRPr="003D62C9">
        <w:rPr>
          <w:b/>
        </w:rPr>
        <w:t>„§ 9a</w:t>
      </w:r>
    </w:p>
    <w:p w:rsidR="00350F36" w:rsidRPr="003D62C9" w:rsidRDefault="00350F36" w:rsidP="00350F36">
      <w:pPr>
        <w:spacing w:after="0"/>
        <w:ind w:left="426"/>
        <w:jc w:val="center"/>
        <w:rPr>
          <w:b/>
        </w:rPr>
      </w:pPr>
      <w:r w:rsidRPr="003D62C9">
        <w:rPr>
          <w:b/>
        </w:rPr>
        <w:t xml:space="preserve">Postup pri uplatňovaní finančnej náhrady za </w:t>
      </w:r>
      <w:r w:rsidR="00762AFE" w:rsidRPr="003D62C9">
        <w:rPr>
          <w:rFonts w:eastAsia="Times New Roman"/>
          <w:b/>
          <w:lang w:eastAsia="sk-SK"/>
        </w:rPr>
        <w:t>sanáciu environmentálnej záťaže</w:t>
      </w:r>
    </w:p>
    <w:p w:rsidR="007D3AB4" w:rsidRPr="003D62C9" w:rsidRDefault="007D3AB4" w:rsidP="00350F36">
      <w:pPr>
        <w:spacing w:after="0"/>
        <w:ind w:left="426"/>
        <w:jc w:val="center"/>
        <w:rPr>
          <w:b/>
        </w:rPr>
      </w:pPr>
    </w:p>
    <w:p w:rsidR="00A744CE" w:rsidRPr="003D62C9" w:rsidRDefault="008E49F8" w:rsidP="00A744CE">
      <w:pPr>
        <w:shd w:val="clear" w:color="auto" w:fill="FFFFFF"/>
        <w:spacing w:after="0"/>
        <w:ind w:left="426" w:firstLine="282"/>
        <w:rPr>
          <w:rFonts w:eastAsia="Times New Roman"/>
          <w:lang w:eastAsia="sk-SK"/>
        </w:rPr>
      </w:pPr>
      <w:r w:rsidRPr="003D62C9">
        <w:rPr>
          <w:rFonts w:eastAsia="Times New Roman"/>
          <w:lang w:eastAsia="sk-SK"/>
        </w:rPr>
        <w:t>(1) Ak štát uskutoční z verejných prostriedkov sanáciu environmentálnej záťaže, ktorá sa nachádza na nehnuteľnosti, ktorej vlastníkom alebo správcom nie je štát (ďalej len „</w:t>
      </w:r>
      <w:proofErr w:type="spellStart"/>
      <w:r w:rsidRPr="003D62C9">
        <w:rPr>
          <w:rFonts w:eastAsia="Times New Roman"/>
          <w:lang w:eastAsia="sk-SK"/>
        </w:rPr>
        <w:t>sanovaná</w:t>
      </w:r>
      <w:proofErr w:type="spellEnd"/>
      <w:r w:rsidRPr="003D62C9">
        <w:rPr>
          <w:rFonts w:eastAsia="Times New Roman"/>
          <w:lang w:eastAsia="sk-SK"/>
        </w:rPr>
        <w:t xml:space="preserve"> nehnuteľnosť“), je </w:t>
      </w:r>
      <w:r w:rsidR="009A2E50">
        <w:rPr>
          <w:rFonts w:eastAsia="Times New Roman"/>
          <w:lang w:eastAsia="sk-SK"/>
        </w:rPr>
        <w:t>povinný</w:t>
      </w:r>
      <w:r w:rsidRPr="003D62C9">
        <w:rPr>
          <w:rFonts w:eastAsia="Times New Roman"/>
          <w:lang w:eastAsia="sk-SK"/>
        </w:rPr>
        <w:t xml:space="preserve"> požadovať od vlastníka </w:t>
      </w:r>
      <w:proofErr w:type="spellStart"/>
      <w:r w:rsidRPr="003D62C9">
        <w:rPr>
          <w:rFonts w:eastAsia="Times New Roman"/>
          <w:lang w:eastAsia="sk-SK"/>
        </w:rPr>
        <w:t>sanovanej</w:t>
      </w:r>
      <w:proofErr w:type="spellEnd"/>
      <w:r w:rsidRPr="003D62C9">
        <w:rPr>
          <w:rFonts w:eastAsia="Times New Roman"/>
          <w:lang w:eastAsia="sk-SK"/>
        </w:rPr>
        <w:t xml:space="preserve"> nehnuteľnosti náhradu finančných prostriedkov vynaložených na vykonanie sanácie environmentálnej záťaže (ďalej len „finančná náhrada“); za </w:t>
      </w:r>
      <w:proofErr w:type="spellStart"/>
      <w:r w:rsidRPr="003D62C9">
        <w:rPr>
          <w:rFonts w:eastAsia="Times New Roman"/>
          <w:lang w:eastAsia="sk-SK"/>
        </w:rPr>
        <w:t>sanovanú</w:t>
      </w:r>
      <w:proofErr w:type="spellEnd"/>
      <w:r w:rsidRPr="003D62C9">
        <w:rPr>
          <w:rFonts w:eastAsia="Times New Roman"/>
          <w:lang w:eastAsia="sk-SK"/>
        </w:rPr>
        <w:t xml:space="preserve"> nehnuteľnosť sa nepovažuje nehnuteľnosť, ktorá je súčasťou </w:t>
      </w:r>
      <w:proofErr w:type="spellStart"/>
      <w:r w:rsidRPr="003D62C9">
        <w:rPr>
          <w:rFonts w:eastAsia="Times New Roman"/>
          <w:lang w:eastAsia="sk-SK"/>
        </w:rPr>
        <w:t>kontaminačného</w:t>
      </w:r>
      <w:proofErr w:type="spellEnd"/>
      <w:r w:rsidRPr="003D62C9">
        <w:rPr>
          <w:rFonts w:eastAsia="Times New Roman"/>
          <w:lang w:eastAsia="sk-SK"/>
        </w:rPr>
        <w:t xml:space="preserve"> mraku súvisiaceho s environmentálnou záťažou, ak nebola zahrnutá do projektu sanácie environmentálnej záťaže. Vlastník </w:t>
      </w:r>
      <w:proofErr w:type="spellStart"/>
      <w:r w:rsidRPr="003D62C9">
        <w:rPr>
          <w:rFonts w:eastAsia="Times New Roman"/>
          <w:lang w:eastAsia="sk-SK"/>
        </w:rPr>
        <w:t>sanovanej</w:t>
      </w:r>
      <w:proofErr w:type="spellEnd"/>
      <w:r w:rsidRPr="003D62C9">
        <w:rPr>
          <w:rFonts w:eastAsia="Times New Roman"/>
          <w:lang w:eastAsia="sk-SK"/>
        </w:rPr>
        <w:t xml:space="preserve"> nehnuteľnosti je na základe výzvy podľa odseku 5 povinný uhradiť sumu zodpovedajúcu finančnej náhrade za </w:t>
      </w:r>
      <w:proofErr w:type="spellStart"/>
      <w:r w:rsidRPr="003D62C9">
        <w:rPr>
          <w:rFonts w:eastAsia="Times New Roman"/>
          <w:lang w:eastAsia="sk-SK"/>
        </w:rPr>
        <w:t>sanovanú</w:t>
      </w:r>
      <w:proofErr w:type="spellEnd"/>
      <w:r w:rsidRPr="003D62C9">
        <w:rPr>
          <w:rFonts w:eastAsia="Times New Roman"/>
          <w:lang w:eastAsia="sk-SK"/>
        </w:rPr>
        <w:t xml:space="preserve"> nehnuteľnosť alebo v lehote podľa odseku 5 uzavrieť záložnú zmluvu.</w:t>
      </w:r>
    </w:p>
    <w:p w:rsidR="00A744CE" w:rsidRPr="003D62C9" w:rsidRDefault="00A744CE" w:rsidP="00A744CE">
      <w:pPr>
        <w:shd w:val="clear" w:color="auto" w:fill="FFFFFF"/>
        <w:spacing w:after="0"/>
        <w:ind w:left="426" w:firstLine="282"/>
        <w:rPr>
          <w:rFonts w:eastAsia="Times New Roman"/>
          <w:lang w:eastAsia="sk-SK"/>
        </w:rPr>
      </w:pPr>
    </w:p>
    <w:p w:rsidR="00350F36" w:rsidRPr="003D62C9" w:rsidRDefault="00762AFE" w:rsidP="00333235">
      <w:pPr>
        <w:spacing w:after="0"/>
        <w:ind w:left="426" w:firstLine="282"/>
      </w:pPr>
      <w:r w:rsidRPr="003D62C9" w:rsidDel="00762AFE">
        <w:t xml:space="preserve"> </w:t>
      </w:r>
      <w:r w:rsidR="00350F36" w:rsidRPr="003D62C9">
        <w:t xml:space="preserve">(2) Za verejné </w:t>
      </w:r>
      <w:r w:rsidRPr="003D62C9">
        <w:t>prostriedky podľa odseku 1</w:t>
      </w:r>
      <w:r w:rsidR="00350F36" w:rsidRPr="003D62C9">
        <w:t xml:space="preserve"> sa na účely tohto zákona považujú finančné prostriedky poskytnuté zo štátneho rozpočtu, z prostriedkov Európskej únie, z Nórskeho finančného mechanizmu </w:t>
      </w:r>
      <w:r w:rsidRPr="003D62C9">
        <w:t xml:space="preserve">alebo </w:t>
      </w:r>
      <w:r w:rsidR="00350F36" w:rsidRPr="003D62C9">
        <w:t>zo Švajčiarskeho finančného mechanizmu.</w:t>
      </w:r>
    </w:p>
    <w:p w:rsidR="000A561B" w:rsidRPr="003D62C9" w:rsidRDefault="000A561B" w:rsidP="00333235">
      <w:pPr>
        <w:spacing w:after="0"/>
        <w:ind w:left="426" w:firstLine="282"/>
      </w:pPr>
    </w:p>
    <w:p w:rsidR="00762AFE" w:rsidRPr="003D62C9" w:rsidRDefault="00762AFE" w:rsidP="00333235">
      <w:pPr>
        <w:spacing w:after="0"/>
        <w:ind w:left="426" w:firstLine="282"/>
      </w:pPr>
      <w:r w:rsidRPr="003D62C9">
        <w:t xml:space="preserve">(3) Výška finančnej náhrady za </w:t>
      </w:r>
      <w:proofErr w:type="spellStart"/>
      <w:r w:rsidRPr="003D62C9">
        <w:t>sanovanú</w:t>
      </w:r>
      <w:proofErr w:type="spellEnd"/>
      <w:r w:rsidRPr="003D62C9">
        <w:t xml:space="preserve"> nehnuteľnosť nesmie presiahnuť výšku účelne vynaložených prostriedkov na vykonanie geologického prieskumu environmentálnej záťaže a sanáciu environmentálnej záťaže financovaných z verejných prostriedkov podľa odseku 1.</w:t>
      </w:r>
      <w:r w:rsidRPr="003D62C9" w:rsidDel="00762AFE">
        <w:t xml:space="preserve"> </w:t>
      </w:r>
    </w:p>
    <w:p w:rsidR="00A744CE" w:rsidRPr="003D62C9" w:rsidRDefault="00A744CE" w:rsidP="00333235">
      <w:pPr>
        <w:spacing w:after="0"/>
        <w:ind w:left="426" w:firstLine="282"/>
      </w:pPr>
    </w:p>
    <w:p w:rsidR="008E49F8" w:rsidRPr="003D62C9" w:rsidRDefault="00350F36" w:rsidP="00333235">
      <w:pPr>
        <w:spacing w:after="0"/>
        <w:ind w:left="426" w:firstLine="282"/>
      </w:pPr>
      <w:r w:rsidRPr="003D62C9">
        <w:t xml:space="preserve">(4) Orgánom oprávneným zabezpečiť pohľadávku štátu </w:t>
      </w:r>
      <w:r w:rsidR="008E49F8" w:rsidRPr="003D62C9">
        <w:t xml:space="preserve">vyplývajúcu </w:t>
      </w:r>
      <w:r w:rsidRPr="003D62C9">
        <w:t>z finančnej náhrady podľa odseku 1 je príslušné ministerstvo.</w:t>
      </w:r>
      <w:r w:rsidR="00671602" w:rsidRPr="003D62C9">
        <w:t xml:space="preserve"> </w:t>
      </w:r>
      <w:r w:rsidR="008E49F8" w:rsidRPr="003D62C9">
        <w:t xml:space="preserve">Pohľadávka vyplývajúca z finančnej náhrady zo </w:t>
      </w:r>
      <w:proofErr w:type="spellStart"/>
      <w:r w:rsidR="008E49F8" w:rsidRPr="003D62C9">
        <w:t>sanovanej</w:t>
      </w:r>
      <w:proofErr w:type="spellEnd"/>
      <w:r w:rsidR="008E49F8" w:rsidRPr="003D62C9">
        <w:t xml:space="preserve"> nehnuteľnosti sa premlčí po uplynutí </w:t>
      </w:r>
      <w:r w:rsidR="009A2E50">
        <w:t>desiatich</w:t>
      </w:r>
      <w:r w:rsidR="008E49F8" w:rsidRPr="003D62C9">
        <w:t xml:space="preserve"> rokov; premlčacia doba plynie odo dňa schválenia záverečnej správy zo sanácie environmentálnej záťaže.</w:t>
      </w:r>
      <w:r w:rsidR="008E49F8" w:rsidRPr="003D62C9" w:rsidDel="008E49F8">
        <w:t xml:space="preserve"> </w:t>
      </w:r>
    </w:p>
    <w:p w:rsidR="00A744CE" w:rsidRPr="003D62C9" w:rsidRDefault="00A744CE" w:rsidP="00333235">
      <w:pPr>
        <w:spacing w:after="0"/>
        <w:ind w:left="426" w:firstLine="282"/>
      </w:pPr>
    </w:p>
    <w:p w:rsidR="008E49F8" w:rsidRPr="003D62C9" w:rsidRDefault="00A744CE" w:rsidP="00A744CE">
      <w:pPr>
        <w:shd w:val="clear" w:color="auto" w:fill="FFFFFF"/>
        <w:spacing w:after="0"/>
        <w:ind w:left="426"/>
        <w:rPr>
          <w:rFonts w:eastAsia="Times New Roman"/>
          <w:lang w:eastAsia="sk-SK"/>
        </w:rPr>
      </w:pPr>
      <w:r w:rsidRPr="003D62C9">
        <w:tab/>
      </w:r>
      <w:r w:rsidR="008E49F8" w:rsidRPr="003D62C9">
        <w:rPr>
          <w:rFonts w:eastAsia="Times New Roman"/>
          <w:lang w:eastAsia="sk-SK"/>
        </w:rPr>
        <w:t xml:space="preserve">(5) Príslušné ministerstvo v lehote do </w:t>
      </w:r>
      <w:r w:rsidR="00EA61E6" w:rsidRPr="003D62C9">
        <w:rPr>
          <w:rFonts w:eastAsia="Times New Roman"/>
          <w:lang w:eastAsia="sk-SK"/>
        </w:rPr>
        <w:t>12 mesiacov</w:t>
      </w:r>
      <w:r w:rsidR="008E49F8" w:rsidRPr="003D62C9">
        <w:rPr>
          <w:rFonts w:eastAsia="Times New Roman"/>
          <w:lang w:eastAsia="sk-SK"/>
        </w:rPr>
        <w:t xml:space="preserve"> odo dňa schválenia záverečnej správy projektu sanácie environmentálnej záťaže podľa odseku 4 vyzve vlastníka </w:t>
      </w:r>
      <w:proofErr w:type="spellStart"/>
      <w:r w:rsidR="008E49F8" w:rsidRPr="003D62C9">
        <w:rPr>
          <w:rFonts w:eastAsia="Times New Roman"/>
          <w:lang w:eastAsia="sk-SK"/>
        </w:rPr>
        <w:t>sanovanej</w:t>
      </w:r>
      <w:proofErr w:type="spellEnd"/>
      <w:r w:rsidR="008E49F8" w:rsidRPr="003D62C9">
        <w:rPr>
          <w:rFonts w:eastAsia="Times New Roman"/>
          <w:lang w:eastAsia="sk-SK"/>
        </w:rPr>
        <w:t xml:space="preserve"> nehnuteľnosti, aby v lehote do 30 dní odo dňa doručenia výzvy uhradil sumu  zodpovedajúcu finančnej náhrade, ktorá je uvedená vo výzve, alebo aby v lehote 30 dní odo dňa doručenia výzvy odoslal podpísaný návrh záložnej zmluvy na </w:t>
      </w:r>
      <w:proofErr w:type="spellStart"/>
      <w:r w:rsidR="008E49F8" w:rsidRPr="003D62C9">
        <w:rPr>
          <w:rFonts w:eastAsia="Times New Roman"/>
          <w:lang w:eastAsia="sk-SK"/>
        </w:rPr>
        <w:t>sanovanú</w:t>
      </w:r>
      <w:proofErr w:type="spellEnd"/>
      <w:r w:rsidR="008E49F8" w:rsidRPr="003D62C9">
        <w:rPr>
          <w:rFonts w:eastAsia="Times New Roman"/>
          <w:lang w:eastAsia="sk-SK"/>
        </w:rPr>
        <w:t xml:space="preserve"> nehnuteľnosť v prospech štátu na sumu uvedenú vo výzve pre konkrétnu </w:t>
      </w:r>
      <w:proofErr w:type="spellStart"/>
      <w:r w:rsidR="008E49F8" w:rsidRPr="003D62C9">
        <w:rPr>
          <w:rFonts w:eastAsia="Times New Roman"/>
          <w:lang w:eastAsia="sk-SK"/>
        </w:rPr>
        <w:t>sanovanú</w:t>
      </w:r>
      <w:proofErr w:type="spellEnd"/>
      <w:r w:rsidR="008E49F8" w:rsidRPr="003D62C9">
        <w:rPr>
          <w:rFonts w:eastAsia="Times New Roman"/>
          <w:lang w:eastAsia="sk-SK"/>
        </w:rPr>
        <w:t xml:space="preserve"> nehnuteľnosť podľa odseku 3. Vo výzve podľa prvej vety je uvedená výška finančnej náhrady </w:t>
      </w:r>
      <w:r w:rsidR="008E49F8" w:rsidRPr="003D62C9">
        <w:rPr>
          <w:rFonts w:eastAsia="Times New Roman"/>
          <w:lang w:eastAsia="sk-SK"/>
        </w:rPr>
        <w:lastRenderedPageBreak/>
        <w:t>a súčasťou výzvy je návrh záložnej zmluvy.</w:t>
      </w:r>
    </w:p>
    <w:p w:rsidR="00A744CE" w:rsidRPr="003D62C9" w:rsidRDefault="00A744CE" w:rsidP="00A744CE">
      <w:pPr>
        <w:shd w:val="clear" w:color="auto" w:fill="FFFFFF"/>
        <w:spacing w:after="0"/>
        <w:ind w:left="426"/>
        <w:rPr>
          <w:rFonts w:eastAsia="Times New Roman"/>
          <w:lang w:eastAsia="sk-SK"/>
        </w:rPr>
      </w:pPr>
    </w:p>
    <w:p w:rsidR="00350F36" w:rsidRPr="003D62C9" w:rsidRDefault="00350F36" w:rsidP="00333235">
      <w:pPr>
        <w:spacing w:after="0"/>
        <w:ind w:left="426" w:firstLine="282"/>
      </w:pPr>
      <w:r w:rsidRPr="003D62C9">
        <w:t>(</w:t>
      </w:r>
      <w:r w:rsidR="008E49F8" w:rsidRPr="003D62C9">
        <w:t>6</w:t>
      </w:r>
      <w:r w:rsidRPr="003D62C9">
        <w:t xml:space="preserve">) Záložnú zmluvu podľa </w:t>
      </w:r>
      <w:r w:rsidR="008E49F8" w:rsidRPr="003D62C9">
        <w:t>odseku 5</w:t>
      </w:r>
      <w:r w:rsidRPr="003D62C9">
        <w:t xml:space="preserve"> nie je možné uzavrieť s vlastníkom </w:t>
      </w:r>
      <w:proofErr w:type="spellStart"/>
      <w:r w:rsidRPr="003D62C9">
        <w:t>sanovanej</w:t>
      </w:r>
      <w:proofErr w:type="spellEnd"/>
      <w:r w:rsidRPr="003D62C9">
        <w:t xml:space="preserve"> nehnuteľnosti, ak výška finančnej náhrady </w:t>
      </w:r>
      <w:r w:rsidR="008E49F8" w:rsidRPr="003D62C9">
        <w:rPr>
          <w:rFonts w:eastAsia="Times New Roman"/>
          <w:lang w:eastAsia="sk-SK"/>
        </w:rPr>
        <w:t xml:space="preserve">za každú </w:t>
      </w:r>
      <w:proofErr w:type="spellStart"/>
      <w:r w:rsidR="008E49F8" w:rsidRPr="003D62C9">
        <w:rPr>
          <w:rFonts w:eastAsia="Times New Roman"/>
          <w:lang w:eastAsia="sk-SK"/>
        </w:rPr>
        <w:t>sanovanú</w:t>
      </w:r>
      <w:proofErr w:type="spellEnd"/>
      <w:r w:rsidR="008E49F8" w:rsidRPr="003D62C9">
        <w:rPr>
          <w:rFonts w:eastAsia="Times New Roman"/>
          <w:lang w:eastAsia="sk-SK"/>
        </w:rPr>
        <w:t xml:space="preserve"> nehnuteľnosť v jeho vlastníctve, na ktorej</w:t>
      </w:r>
      <w:r w:rsidR="00471EC8" w:rsidRPr="003D62C9">
        <w:t xml:space="preserve"> sa nachádza</w:t>
      </w:r>
      <w:r w:rsidRPr="003D62C9">
        <w:t xml:space="preserve"> environmentáln</w:t>
      </w:r>
      <w:r w:rsidR="00471EC8" w:rsidRPr="003D62C9">
        <w:t>a</w:t>
      </w:r>
      <w:r w:rsidRPr="003D62C9">
        <w:t xml:space="preserve"> záťaž</w:t>
      </w:r>
      <w:r w:rsidR="00EF59CD" w:rsidRPr="003D62C9">
        <w:t>,</w:t>
      </w:r>
      <w:r w:rsidRPr="003D62C9">
        <w:t xml:space="preserve"> nie je vyššia ako 1 000,- eur.</w:t>
      </w:r>
      <w:r w:rsidR="00EF59CD" w:rsidRPr="003D62C9">
        <w:t xml:space="preserve"> Záložná zmluva sa uzatvára</w:t>
      </w:r>
      <w:r w:rsidR="00162380" w:rsidRPr="003D62C9">
        <w:t xml:space="preserve"> na d</w:t>
      </w:r>
      <w:r w:rsidR="00EF59CD" w:rsidRPr="003D62C9">
        <w:t>obu 30</w:t>
      </w:r>
      <w:r w:rsidR="00162380" w:rsidRPr="003D62C9">
        <w:t xml:space="preserve"> rokov</w:t>
      </w:r>
      <w:r w:rsidR="003E2F49" w:rsidRPr="003D62C9">
        <w:t>; uvedená skutočnosť sa vyz</w:t>
      </w:r>
      <w:r w:rsidR="00F21239" w:rsidRPr="003D62C9">
        <w:t>n</w:t>
      </w:r>
      <w:r w:rsidR="003E2F49" w:rsidRPr="003D62C9">
        <w:t>ačí v katastri nehnuteľností</w:t>
      </w:r>
      <w:r w:rsidR="00162380" w:rsidRPr="003D62C9">
        <w:t>.</w:t>
      </w:r>
      <w:r w:rsidRPr="003D62C9">
        <w:t xml:space="preserve">    </w:t>
      </w:r>
    </w:p>
    <w:p w:rsidR="00A744CE" w:rsidRPr="003D62C9" w:rsidRDefault="00A744CE" w:rsidP="00333235">
      <w:pPr>
        <w:spacing w:after="0"/>
        <w:ind w:left="426" w:firstLine="282"/>
      </w:pPr>
    </w:p>
    <w:p w:rsidR="007278AB" w:rsidRPr="003D62C9" w:rsidRDefault="00350F36" w:rsidP="00333235">
      <w:pPr>
        <w:spacing w:after="0"/>
        <w:ind w:left="426" w:firstLine="282"/>
      </w:pPr>
      <w:r w:rsidRPr="003D62C9">
        <w:t>(</w:t>
      </w:r>
      <w:r w:rsidR="008E49F8" w:rsidRPr="003D62C9">
        <w:t>7</w:t>
      </w:r>
      <w:r w:rsidRPr="003D62C9">
        <w:t xml:space="preserve">) Ak vlastník </w:t>
      </w:r>
      <w:proofErr w:type="spellStart"/>
      <w:r w:rsidRPr="003D62C9">
        <w:t>sanovanej</w:t>
      </w:r>
      <w:proofErr w:type="spellEnd"/>
      <w:r w:rsidRPr="003D62C9">
        <w:t xml:space="preserve"> nehnuteľnosti na základe výzvy podľa </w:t>
      </w:r>
      <w:r w:rsidR="006B5F09" w:rsidRPr="003D62C9">
        <w:t>odseku 5</w:t>
      </w:r>
      <w:r w:rsidRPr="003D62C9">
        <w:t xml:space="preserve"> neuhradí sumu zodpovedajúcu finančnej náhrade za </w:t>
      </w:r>
      <w:proofErr w:type="spellStart"/>
      <w:r w:rsidRPr="003D62C9">
        <w:t>sanovanú</w:t>
      </w:r>
      <w:proofErr w:type="spellEnd"/>
      <w:r w:rsidRPr="003D62C9">
        <w:t xml:space="preserve"> nehnuteľnosť</w:t>
      </w:r>
      <w:r w:rsidR="006936D0" w:rsidRPr="003D62C9">
        <w:t xml:space="preserve"> alebo v lehote podľa </w:t>
      </w:r>
      <w:r w:rsidR="006B5F09" w:rsidRPr="003D62C9">
        <w:t>odseku 5</w:t>
      </w:r>
      <w:r w:rsidR="006936D0" w:rsidRPr="003D62C9">
        <w:t xml:space="preserve"> </w:t>
      </w:r>
      <w:r w:rsidR="00674BF1" w:rsidRPr="003D62C9">
        <w:rPr>
          <w:rFonts w:eastAsia="Times New Roman"/>
          <w:lang w:eastAsia="sk-SK"/>
        </w:rPr>
        <w:t>nedoručí</w:t>
      </w:r>
      <w:r w:rsidR="006B5F09" w:rsidRPr="003D62C9">
        <w:rPr>
          <w:rFonts w:eastAsia="Times New Roman"/>
          <w:lang w:eastAsia="sk-SK"/>
        </w:rPr>
        <w:t xml:space="preserve"> podpísaný návrh záložnej zmluvy</w:t>
      </w:r>
      <w:r w:rsidRPr="003D62C9">
        <w:t>, príslušné ministerstvo je povinné domáhať sa úhrady finanč</w:t>
      </w:r>
      <w:r w:rsidR="0061199E" w:rsidRPr="003D62C9">
        <w:t>nej náhrady súdnou cestou</w:t>
      </w:r>
      <w:r w:rsidR="007278AB" w:rsidRPr="003D62C9">
        <w:t>.</w:t>
      </w:r>
    </w:p>
    <w:p w:rsidR="00A744CE" w:rsidRPr="003D62C9" w:rsidRDefault="00A744CE" w:rsidP="00333235">
      <w:pPr>
        <w:spacing w:after="0"/>
        <w:ind w:left="426" w:firstLine="282"/>
      </w:pPr>
    </w:p>
    <w:p w:rsidR="00350F36" w:rsidRPr="003D62C9" w:rsidRDefault="00350F36" w:rsidP="00333235">
      <w:pPr>
        <w:spacing w:after="0"/>
        <w:ind w:left="426" w:firstLine="282"/>
      </w:pPr>
      <w:r w:rsidRPr="003D62C9">
        <w:t>(</w:t>
      </w:r>
      <w:r w:rsidR="008E49F8" w:rsidRPr="003D62C9">
        <w:t>8</w:t>
      </w:r>
      <w:r w:rsidRPr="003D62C9">
        <w:t>) Peňažná čiastka vyplývajúca z finančnej náhrady je príjmom Environmentálneho fondu. Peňažnú čiastku vyplývajúcu z finančnej náhrady nie je možné nahradiť nepeňažným plnením.</w:t>
      </w:r>
    </w:p>
    <w:p w:rsidR="00A744CE" w:rsidRPr="003D62C9" w:rsidRDefault="00A744CE" w:rsidP="00333235">
      <w:pPr>
        <w:spacing w:after="0"/>
        <w:ind w:left="426" w:firstLine="282"/>
      </w:pPr>
    </w:p>
    <w:p w:rsidR="006B5F09" w:rsidRPr="003D62C9" w:rsidRDefault="006B5F09" w:rsidP="00333235">
      <w:pPr>
        <w:spacing w:after="0"/>
        <w:ind w:left="426" w:firstLine="282"/>
        <w:rPr>
          <w:rFonts w:eastAsia="Times New Roman"/>
          <w:lang w:eastAsia="sk-SK"/>
        </w:rPr>
      </w:pPr>
      <w:r w:rsidRPr="003D62C9">
        <w:rPr>
          <w:rFonts w:eastAsia="Times New Roman"/>
          <w:lang w:eastAsia="sk-SK"/>
        </w:rPr>
        <w:t xml:space="preserve">(9) Za deň doručenia výzvy podľa odseku 5 sa považuje okamih jej doručenia do elektronickej schránky podľa údajov elektronickej doručenky a deň doručenia do vlastných rúk alebo deň, kedy bolo odopreté jej prevzatie, ak sa výzva doručuje poštou. Ak vlastník </w:t>
      </w:r>
      <w:proofErr w:type="spellStart"/>
      <w:r w:rsidRPr="003D62C9">
        <w:rPr>
          <w:rFonts w:eastAsia="Times New Roman"/>
          <w:lang w:eastAsia="sk-SK"/>
        </w:rPr>
        <w:t>sanovanej</w:t>
      </w:r>
      <w:proofErr w:type="spellEnd"/>
      <w:r w:rsidRPr="003D62C9">
        <w:rPr>
          <w:rFonts w:eastAsia="Times New Roman"/>
          <w:lang w:eastAsia="sk-SK"/>
        </w:rPr>
        <w:t xml:space="preserve"> nehnuteľnosti nie je známy alebo nie je známy jeho pobyt, výzva podľa odseku 5 sa doručuje verejnou vyhláškou na webovom sídle príslušného ministerstva a súčasne sa zverejní na úradnej tabuli a webovom sídle obce, v ktorej sa environmentálna záťaž nachádza, počas 30 dní. Uplynutím 30 dní od zverejnenia vyhlášky sa výzva považuje za doručenú bez ohľadu na skutočnosť, či sa o tom vlastník </w:t>
      </w:r>
      <w:proofErr w:type="spellStart"/>
      <w:r w:rsidRPr="003D62C9">
        <w:rPr>
          <w:rFonts w:eastAsia="Times New Roman"/>
          <w:lang w:eastAsia="sk-SK"/>
        </w:rPr>
        <w:t>sanovanej</w:t>
      </w:r>
      <w:proofErr w:type="spellEnd"/>
      <w:r w:rsidRPr="003D62C9">
        <w:rPr>
          <w:rFonts w:eastAsia="Times New Roman"/>
          <w:lang w:eastAsia="sk-SK"/>
        </w:rPr>
        <w:t xml:space="preserve"> nehnuteľnosti dozvedel alebo nie.</w:t>
      </w:r>
    </w:p>
    <w:p w:rsidR="00A73B97" w:rsidRPr="003D62C9" w:rsidRDefault="00A73B97" w:rsidP="00034D80">
      <w:pPr>
        <w:spacing w:before="0" w:after="0"/>
      </w:pPr>
    </w:p>
    <w:p w:rsidR="00A73B97" w:rsidRPr="003D62C9" w:rsidRDefault="00A73B97" w:rsidP="00034D80">
      <w:pPr>
        <w:spacing w:before="0" w:after="0"/>
      </w:pPr>
    </w:p>
    <w:p w:rsidR="006B5F09" w:rsidRPr="003D62C9" w:rsidRDefault="006B5F09" w:rsidP="006B5F09">
      <w:pPr>
        <w:shd w:val="clear" w:color="auto" w:fill="FFFFFF"/>
        <w:spacing w:after="0"/>
        <w:jc w:val="center"/>
        <w:rPr>
          <w:rFonts w:eastAsia="Times New Roman"/>
          <w:lang w:eastAsia="sk-SK"/>
        </w:rPr>
      </w:pPr>
      <w:r w:rsidRPr="003D62C9">
        <w:rPr>
          <w:rFonts w:eastAsia="Times New Roman"/>
          <w:lang w:eastAsia="sk-SK"/>
        </w:rPr>
        <w:t>§ 9b</w:t>
      </w:r>
    </w:p>
    <w:p w:rsidR="006B5F09" w:rsidRPr="003D62C9" w:rsidRDefault="006B5F09" w:rsidP="006B5F09">
      <w:pPr>
        <w:shd w:val="clear" w:color="auto" w:fill="FFFFFF"/>
        <w:spacing w:after="0"/>
        <w:rPr>
          <w:rFonts w:eastAsia="Times New Roman"/>
          <w:lang w:eastAsia="sk-SK"/>
        </w:rPr>
      </w:pPr>
    </w:p>
    <w:p w:rsidR="006B5F09" w:rsidRPr="003D62C9" w:rsidRDefault="006B5F09" w:rsidP="00A744CE">
      <w:pPr>
        <w:shd w:val="clear" w:color="auto" w:fill="FFFFFF"/>
        <w:spacing w:after="0"/>
        <w:ind w:left="426" w:firstLine="282"/>
        <w:rPr>
          <w:rFonts w:eastAsia="Times New Roman"/>
          <w:lang w:eastAsia="sk-SK"/>
        </w:rPr>
      </w:pPr>
      <w:r w:rsidRPr="003D62C9">
        <w:rPr>
          <w:rFonts w:eastAsia="Times New Roman"/>
          <w:lang w:eastAsia="sk-SK"/>
        </w:rPr>
        <w:t xml:space="preserve">(1) Pre zabezpečenie pohľadávky vyplývajúcej z finančnej náhrady, ktorá presahuje u vlastníka </w:t>
      </w:r>
      <w:proofErr w:type="spellStart"/>
      <w:r w:rsidRPr="003D62C9">
        <w:rPr>
          <w:rFonts w:eastAsia="Times New Roman"/>
          <w:lang w:eastAsia="sk-SK"/>
        </w:rPr>
        <w:t>sanovanej</w:t>
      </w:r>
      <w:proofErr w:type="spellEnd"/>
      <w:r w:rsidRPr="003D62C9">
        <w:rPr>
          <w:rFonts w:eastAsia="Times New Roman"/>
          <w:lang w:eastAsia="sk-SK"/>
        </w:rPr>
        <w:t xml:space="preserve"> n</w:t>
      </w:r>
      <w:r w:rsidR="00674BF1" w:rsidRPr="003D62C9">
        <w:rPr>
          <w:rFonts w:eastAsia="Times New Roman"/>
          <w:lang w:eastAsia="sk-SK"/>
        </w:rPr>
        <w:t xml:space="preserve">ehnuteľnosti sumu 1 000 eur, </w:t>
      </w:r>
      <w:r w:rsidRPr="003D62C9">
        <w:rPr>
          <w:rFonts w:eastAsia="Times New Roman"/>
          <w:lang w:eastAsia="sk-SK"/>
        </w:rPr>
        <w:t xml:space="preserve">príslušné ministerstvo </w:t>
      </w:r>
      <w:r w:rsidR="00674BF1" w:rsidRPr="003D62C9">
        <w:rPr>
          <w:rFonts w:eastAsia="Times New Roman"/>
          <w:lang w:eastAsia="sk-SK"/>
        </w:rPr>
        <w:t>rozhodne</w:t>
      </w:r>
      <w:r w:rsidRPr="003D62C9">
        <w:rPr>
          <w:rFonts w:eastAsia="Times New Roman"/>
          <w:lang w:eastAsia="sk-SK"/>
        </w:rPr>
        <w:t xml:space="preserve"> o zriadení záložného práva k </w:t>
      </w:r>
      <w:proofErr w:type="spellStart"/>
      <w:r w:rsidRPr="003D62C9">
        <w:rPr>
          <w:rFonts w:eastAsia="Times New Roman"/>
          <w:lang w:eastAsia="sk-SK"/>
        </w:rPr>
        <w:t>sanovanej</w:t>
      </w:r>
      <w:proofErr w:type="spellEnd"/>
      <w:r w:rsidRPr="003D62C9">
        <w:rPr>
          <w:rFonts w:eastAsia="Times New Roman"/>
          <w:lang w:eastAsia="sk-SK"/>
        </w:rPr>
        <w:t xml:space="preserve"> nehnuteľnosti, ak nedošlo k uzavretiu záložnej zmluvy podľa § 9a ods. 5 a nebola uhradená pohľadávka vyplývajúca z finančnej náhrady; záložné právo k </w:t>
      </w:r>
      <w:proofErr w:type="spellStart"/>
      <w:r w:rsidRPr="003D62C9">
        <w:rPr>
          <w:rFonts w:eastAsia="Times New Roman"/>
          <w:lang w:eastAsia="sk-SK"/>
        </w:rPr>
        <w:t>sanovanej</w:t>
      </w:r>
      <w:proofErr w:type="spellEnd"/>
      <w:r w:rsidRPr="003D62C9">
        <w:rPr>
          <w:rFonts w:eastAsia="Times New Roman"/>
          <w:lang w:eastAsia="sk-SK"/>
        </w:rPr>
        <w:t xml:space="preserve"> nehnuteľnosti vznikne dňom vykonateľnosti rozhodnutia o zriadení záložného práva. Príslušné ministerstvo je oprávnené začať konanie o zriadení záložného práva do jedného roka odo dňa doručenia výzvy podľa § 9a ods. 9.</w:t>
      </w:r>
    </w:p>
    <w:p w:rsidR="006B5F09" w:rsidRPr="003D62C9" w:rsidRDefault="006B5F09" w:rsidP="006B5F09">
      <w:pPr>
        <w:shd w:val="clear" w:color="auto" w:fill="FFFFFF"/>
        <w:spacing w:after="0"/>
        <w:rPr>
          <w:rFonts w:eastAsia="Times New Roman"/>
          <w:lang w:eastAsia="sk-SK"/>
        </w:rPr>
      </w:pPr>
    </w:p>
    <w:p w:rsidR="006B5F09" w:rsidRPr="003D62C9" w:rsidRDefault="006B5F09" w:rsidP="00A744CE">
      <w:pPr>
        <w:shd w:val="clear" w:color="auto" w:fill="FFFFFF"/>
        <w:spacing w:after="0"/>
        <w:ind w:firstLine="708"/>
        <w:rPr>
          <w:rFonts w:eastAsia="Times New Roman"/>
          <w:lang w:eastAsia="sk-SK"/>
        </w:rPr>
      </w:pPr>
      <w:r w:rsidRPr="003D62C9">
        <w:rPr>
          <w:rFonts w:eastAsia="Times New Roman"/>
          <w:lang w:eastAsia="sk-SK"/>
        </w:rPr>
        <w:t xml:space="preserve">(2) Účastníkom konania o zriadení záložného práva je vlastník </w:t>
      </w:r>
      <w:proofErr w:type="spellStart"/>
      <w:r w:rsidRPr="003D62C9">
        <w:rPr>
          <w:rFonts w:eastAsia="Times New Roman"/>
          <w:lang w:eastAsia="sk-SK"/>
        </w:rPr>
        <w:t>sanovanej</w:t>
      </w:r>
      <w:proofErr w:type="spellEnd"/>
      <w:r w:rsidRPr="003D62C9">
        <w:rPr>
          <w:rFonts w:eastAsia="Times New Roman"/>
          <w:lang w:eastAsia="sk-SK"/>
        </w:rPr>
        <w:t xml:space="preserve"> nehnuteľnosti. </w:t>
      </w:r>
    </w:p>
    <w:p w:rsidR="006B5F09" w:rsidRPr="003D62C9" w:rsidRDefault="006B5F09" w:rsidP="006B5F09">
      <w:pPr>
        <w:shd w:val="clear" w:color="auto" w:fill="FFFFFF"/>
        <w:spacing w:after="0"/>
        <w:rPr>
          <w:rFonts w:eastAsia="Times New Roman"/>
          <w:lang w:eastAsia="sk-SK"/>
        </w:rPr>
      </w:pPr>
    </w:p>
    <w:p w:rsidR="006B5F09" w:rsidRPr="003D62C9" w:rsidRDefault="006B5F09" w:rsidP="00A744CE">
      <w:pPr>
        <w:shd w:val="clear" w:color="auto" w:fill="FFFFFF"/>
        <w:spacing w:after="0"/>
        <w:ind w:left="426" w:firstLine="282"/>
        <w:rPr>
          <w:rFonts w:eastAsia="Times New Roman"/>
          <w:lang w:eastAsia="sk-SK"/>
        </w:rPr>
      </w:pPr>
      <w:r w:rsidRPr="003D62C9">
        <w:rPr>
          <w:rFonts w:eastAsia="Times New Roman"/>
          <w:lang w:eastAsia="sk-SK"/>
        </w:rPr>
        <w:t>(3) Na konanie o vydaní rozhodnutia o zriadení záložného práva sa vzťahuje všeobecný predpis o správnom konaní.</w:t>
      </w:r>
      <w:r w:rsidRPr="003D62C9">
        <w:rPr>
          <w:rFonts w:eastAsia="Times New Roman"/>
          <w:vertAlign w:val="superscript"/>
          <w:lang w:eastAsia="sk-SK"/>
        </w:rPr>
        <w:t>23</w:t>
      </w:r>
      <w:r w:rsidRPr="003D62C9">
        <w:rPr>
          <w:rFonts w:eastAsia="Times New Roman"/>
          <w:lang w:eastAsia="sk-SK"/>
        </w:rPr>
        <w:t>)</w:t>
      </w:r>
    </w:p>
    <w:p w:rsidR="006B5F09" w:rsidRPr="003D62C9" w:rsidRDefault="006B5F09" w:rsidP="006B5F09">
      <w:pPr>
        <w:shd w:val="clear" w:color="auto" w:fill="FFFFFF"/>
        <w:spacing w:after="0"/>
        <w:rPr>
          <w:rFonts w:eastAsia="Times New Roman"/>
          <w:lang w:eastAsia="sk-SK"/>
        </w:rPr>
      </w:pPr>
    </w:p>
    <w:p w:rsidR="006B5F09" w:rsidRPr="003D62C9" w:rsidRDefault="006B5F09" w:rsidP="00A744CE">
      <w:pPr>
        <w:shd w:val="clear" w:color="auto" w:fill="FFFFFF"/>
        <w:spacing w:after="0"/>
        <w:ind w:left="426" w:firstLine="282"/>
        <w:rPr>
          <w:rFonts w:eastAsia="Times New Roman"/>
          <w:lang w:eastAsia="sk-SK"/>
        </w:rPr>
      </w:pPr>
      <w:r w:rsidRPr="003D62C9">
        <w:rPr>
          <w:rFonts w:eastAsia="Times New Roman"/>
          <w:lang w:eastAsia="sk-SK"/>
        </w:rPr>
        <w:t xml:space="preserve">(4) Rozhodnutie podľa odseku 1 musí obsahovať okrem všeobecných náležitostí aj vymedzenie výšky pohľadávky vyplývajúcej z finančnej náhrady, vymedzenie predmetu záložného práva, zákaz vlastníka </w:t>
      </w:r>
      <w:proofErr w:type="spellStart"/>
      <w:r w:rsidRPr="003D62C9">
        <w:rPr>
          <w:rFonts w:eastAsia="Times New Roman"/>
          <w:lang w:eastAsia="sk-SK"/>
        </w:rPr>
        <w:t>sanovanej</w:t>
      </w:r>
      <w:proofErr w:type="spellEnd"/>
      <w:r w:rsidRPr="003D62C9">
        <w:rPr>
          <w:rFonts w:eastAsia="Times New Roman"/>
          <w:lang w:eastAsia="sk-SK"/>
        </w:rPr>
        <w:t xml:space="preserve"> nehnuteľnosti nakladať s predmetom záložného práva bez predchádzajúceho súhlasu príslušného ministerstva a náležitosti podľa osobitného predpisu.</w:t>
      </w:r>
      <w:r w:rsidRPr="003D62C9">
        <w:rPr>
          <w:rFonts w:eastAsia="Times New Roman"/>
          <w:vertAlign w:val="superscript"/>
          <w:lang w:eastAsia="sk-SK"/>
        </w:rPr>
        <w:t>23a</w:t>
      </w:r>
      <w:r w:rsidRPr="003D62C9">
        <w:rPr>
          <w:rFonts w:eastAsia="Times New Roman"/>
          <w:lang w:eastAsia="sk-SK"/>
        </w:rPr>
        <w:t xml:space="preserve">) </w:t>
      </w:r>
    </w:p>
    <w:p w:rsidR="006B5F09" w:rsidRPr="003D62C9" w:rsidRDefault="006B5F09" w:rsidP="00A744CE">
      <w:pPr>
        <w:shd w:val="clear" w:color="auto" w:fill="FFFFFF"/>
        <w:spacing w:after="0"/>
        <w:ind w:left="426"/>
        <w:rPr>
          <w:rFonts w:eastAsia="Times New Roman"/>
          <w:lang w:eastAsia="sk-SK"/>
        </w:rPr>
      </w:pPr>
    </w:p>
    <w:p w:rsidR="006B5F09" w:rsidRPr="003D62C9" w:rsidRDefault="006B5F09" w:rsidP="00A744CE">
      <w:pPr>
        <w:shd w:val="clear" w:color="auto" w:fill="FFFFFF"/>
        <w:spacing w:after="0"/>
        <w:ind w:left="426" w:firstLine="282"/>
        <w:rPr>
          <w:rFonts w:eastAsia="Times New Roman"/>
          <w:lang w:eastAsia="sk-SK"/>
        </w:rPr>
      </w:pPr>
      <w:r w:rsidRPr="003D62C9">
        <w:rPr>
          <w:rFonts w:eastAsia="Times New Roman"/>
          <w:lang w:eastAsia="sk-SK"/>
        </w:rPr>
        <w:t>(5) Proti rozhodnutiu o zriadení záložného práva je možné podať v lehote 15 dní rozklad; podaný rozklad nemá odkladný účinok.</w:t>
      </w:r>
    </w:p>
    <w:p w:rsidR="006B5F09" w:rsidRPr="003D62C9" w:rsidRDefault="006B5F09" w:rsidP="00A744CE">
      <w:pPr>
        <w:shd w:val="clear" w:color="auto" w:fill="FFFFFF"/>
        <w:spacing w:after="0"/>
        <w:ind w:left="426"/>
        <w:rPr>
          <w:rFonts w:eastAsia="Times New Roman"/>
          <w:lang w:eastAsia="sk-SK"/>
        </w:rPr>
      </w:pPr>
    </w:p>
    <w:p w:rsidR="006B5F09" w:rsidRPr="003D62C9" w:rsidRDefault="006B5F09" w:rsidP="00A744CE">
      <w:pPr>
        <w:shd w:val="clear" w:color="auto" w:fill="FFFFFF"/>
        <w:spacing w:after="0"/>
        <w:ind w:left="426" w:firstLine="282"/>
        <w:rPr>
          <w:rFonts w:eastAsia="Times New Roman"/>
          <w:lang w:eastAsia="sk-SK"/>
        </w:rPr>
      </w:pPr>
      <w:r w:rsidRPr="003D62C9">
        <w:rPr>
          <w:rFonts w:eastAsia="Times New Roman"/>
          <w:lang w:eastAsia="sk-SK"/>
        </w:rPr>
        <w:t>(6) Príslušné ministerstvo rozhodne o zrušení záložného práva, ak došlo k uhradeniu pohľadávky vyplývajúcej z finančnej náhrady</w:t>
      </w:r>
      <w:r w:rsidR="002F014B" w:rsidRPr="003D62C9">
        <w:rPr>
          <w:rFonts w:eastAsia="Times New Roman"/>
          <w:lang w:eastAsia="sk-SK"/>
        </w:rPr>
        <w:t>.</w:t>
      </w:r>
    </w:p>
    <w:p w:rsidR="006B5F09" w:rsidRPr="003D62C9" w:rsidRDefault="006B5F09" w:rsidP="00A744CE">
      <w:pPr>
        <w:shd w:val="clear" w:color="auto" w:fill="FFFFFF"/>
        <w:spacing w:after="0"/>
        <w:ind w:left="426"/>
        <w:rPr>
          <w:rFonts w:eastAsia="Times New Roman"/>
          <w:lang w:eastAsia="sk-SK"/>
        </w:rPr>
      </w:pPr>
    </w:p>
    <w:p w:rsidR="006B5F09" w:rsidRPr="003D62C9" w:rsidRDefault="006B5F09" w:rsidP="00A744CE">
      <w:pPr>
        <w:shd w:val="clear" w:color="auto" w:fill="FFFFFF"/>
        <w:spacing w:after="0"/>
        <w:ind w:left="426" w:firstLine="282"/>
        <w:rPr>
          <w:rFonts w:eastAsia="Times New Roman"/>
          <w:lang w:eastAsia="sk-SK"/>
        </w:rPr>
      </w:pPr>
      <w:r w:rsidRPr="003D62C9">
        <w:rPr>
          <w:rFonts w:eastAsia="Times New Roman"/>
          <w:lang w:eastAsia="sk-SK"/>
        </w:rPr>
        <w:t>(7) Rozhodnutie o zabezpečení pohľadávky vyplývajúcej z finančnej náhrady zriadením záložného práva na nehnuteľnosti sa vyznačí v katastri nehnuteľností.</w:t>
      </w:r>
    </w:p>
    <w:p w:rsidR="006B5F09" w:rsidRPr="003D62C9" w:rsidRDefault="006B5F09" w:rsidP="00A744CE">
      <w:pPr>
        <w:shd w:val="clear" w:color="auto" w:fill="FFFFFF"/>
        <w:spacing w:after="0"/>
        <w:ind w:left="426"/>
        <w:rPr>
          <w:rFonts w:eastAsia="Times New Roman"/>
          <w:lang w:eastAsia="sk-SK"/>
        </w:rPr>
      </w:pPr>
    </w:p>
    <w:p w:rsidR="006B5F09" w:rsidRPr="003D62C9" w:rsidRDefault="006B5F09" w:rsidP="00A744CE">
      <w:pPr>
        <w:shd w:val="clear" w:color="auto" w:fill="FFFFFF"/>
        <w:spacing w:after="0"/>
        <w:ind w:left="426" w:firstLine="282"/>
        <w:rPr>
          <w:rFonts w:eastAsia="Times New Roman"/>
          <w:lang w:eastAsia="sk-SK"/>
        </w:rPr>
      </w:pPr>
      <w:r w:rsidRPr="003D62C9">
        <w:rPr>
          <w:rFonts w:eastAsia="Times New Roman"/>
          <w:lang w:eastAsia="sk-SK"/>
        </w:rPr>
        <w:t xml:space="preserve">(8) Právne úkony týkajúce sa predmetu záložného práva po vydaní rozhodnutia o zriadení záložného práva môže vlastník </w:t>
      </w:r>
      <w:proofErr w:type="spellStart"/>
      <w:r w:rsidRPr="003D62C9">
        <w:rPr>
          <w:rFonts w:eastAsia="Times New Roman"/>
          <w:lang w:eastAsia="sk-SK"/>
        </w:rPr>
        <w:t>sanovanej</w:t>
      </w:r>
      <w:proofErr w:type="spellEnd"/>
      <w:r w:rsidRPr="003D62C9">
        <w:rPr>
          <w:rFonts w:eastAsia="Times New Roman"/>
          <w:lang w:eastAsia="sk-SK"/>
        </w:rPr>
        <w:t xml:space="preserve"> nehnuteľnosti vykonať len po predchádzajúcom súhlase príslušného ministerstva. Postup podľa prvej vety sa neuplatní, ak ide o výkon záložného práva prednostným záložným veriteľom podľa osobitného predpisu v mene a na účet záložného dlžníka alebo v mene záložného veriteľa a na účet daňového dlžníka; túto skutočnosť je prednostný záložný veriteľ povinný vopred oznámiť príslušnému ministerstvu.</w:t>
      </w:r>
    </w:p>
    <w:p w:rsidR="006B5F09" w:rsidRPr="003D62C9" w:rsidRDefault="006B5F09" w:rsidP="00034D80">
      <w:pPr>
        <w:spacing w:after="0"/>
        <w:ind w:left="426"/>
        <w:rPr>
          <w:b/>
        </w:rPr>
      </w:pPr>
    </w:p>
    <w:p w:rsidR="006B5F09" w:rsidRPr="003D62C9" w:rsidRDefault="006B5F09" w:rsidP="006B5F09">
      <w:pPr>
        <w:shd w:val="clear" w:color="auto" w:fill="FFFFFF"/>
        <w:spacing w:after="0"/>
        <w:rPr>
          <w:rFonts w:eastAsia="Times New Roman"/>
          <w:lang w:eastAsia="sk-SK"/>
        </w:rPr>
      </w:pPr>
      <w:r w:rsidRPr="003D62C9">
        <w:rPr>
          <w:rFonts w:eastAsia="Times New Roman"/>
          <w:lang w:eastAsia="sk-SK"/>
        </w:rPr>
        <w:t xml:space="preserve">Poznámka pod čiarou k odkazu 23a znie: </w:t>
      </w:r>
    </w:p>
    <w:p w:rsidR="006B5F09" w:rsidRPr="003D62C9" w:rsidRDefault="006B5F09" w:rsidP="006B5F09">
      <w:pPr>
        <w:shd w:val="clear" w:color="auto" w:fill="FFFFFF"/>
        <w:spacing w:after="0"/>
        <w:rPr>
          <w:rFonts w:eastAsia="Times New Roman"/>
          <w:lang w:eastAsia="sk-SK"/>
        </w:rPr>
      </w:pPr>
    </w:p>
    <w:p w:rsidR="006B5F09" w:rsidRPr="003D62C9" w:rsidRDefault="006B5F09" w:rsidP="006B5F09">
      <w:pPr>
        <w:shd w:val="clear" w:color="auto" w:fill="FFFFFF"/>
        <w:spacing w:after="0"/>
        <w:rPr>
          <w:rFonts w:eastAsia="Times New Roman"/>
          <w:lang w:eastAsia="sk-SK"/>
        </w:rPr>
      </w:pPr>
      <w:r w:rsidRPr="003D62C9">
        <w:rPr>
          <w:rFonts w:eastAsia="Times New Roman"/>
          <w:lang w:eastAsia="sk-SK"/>
        </w:rPr>
        <w:t>„</w:t>
      </w:r>
      <w:r w:rsidRPr="003D62C9">
        <w:rPr>
          <w:rFonts w:eastAsia="Times New Roman"/>
          <w:vertAlign w:val="superscript"/>
          <w:lang w:eastAsia="sk-SK"/>
        </w:rPr>
        <w:t>23a</w:t>
      </w:r>
      <w:r w:rsidRPr="003D62C9">
        <w:rPr>
          <w:rFonts w:eastAsia="Times New Roman"/>
          <w:lang w:eastAsia="sk-SK"/>
        </w:rPr>
        <w:t>) § 42 ods. 2 zákona Národnej rady Slovenskej republiky č. 162/1995 Z. z.“.</w:t>
      </w:r>
    </w:p>
    <w:p w:rsidR="00034D80" w:rsidRPr="003D62C9" w:rsidRDefault="00034D80" w:rsidP="00034D80">
      <w:pPr>
        <w:spacing w:after="0"/>
        <w:ind w:left="426"/>
      </w:pPr>
    </w:p>
    <w:p w:rsidR="00034D80" w:rsidRPr="003D62C9" w:rsidRDefault="00034D80" w:rsidP="00034D80">
      <w:pPr>
        <w:spacing w:after="0"/>
        <w:ind w:left="426"/>
      </w:pPr>
    </w:p>
    <w:p w:rsidR="007458EE" w:rsidRPr="003D62C9" w:rsidRDefault="007458EE" w:rsidP="007458EE">
      <w:pPr>
        <w:keepNext/>
        <w:widowControl/>
        <w:numPr>
          <w:ilvl w:val="0"/>
          <w:numId w:val="6"/>
        </w:numPr>
        <w:spacing w:before="0" w:after="0"/>
        <w:rPr>
          <w:cs/>
        </w:rPr>
      </w:pPr>
      <w:r w:rsidRPr="003D62C9">
        <w:rPr>
          <w:cs/>
        </w:rPr>
        <w:t>Za § 19 sa vkladá § 19a, ktorý</w:t>
      </w:r>
      <w:r w:rsidR="00735DC0" w:rsidRPr="003D62C9">
        <w:rPr>
          <w:cs/>
        </w:rPr>
        <w:t xml:space="preserve"> </w:t>
      </w:r>
      <w:r w:rsidR="000775E0" w:rsidRPr="003D62C9">
        <w:rPr>
          <w:cs/>
        </w:rPr>
        <w:t>vrátane nadpisu</w:t>
      </w:r>
      <w:r w:rsidRPr="003D62C9">
        <w:rPr>
          <w:cs/>
        </w:rPr>
        <w:t xml:space="preserve"> znie:</w:t>
      </w:r>
    </w:p>
    <w:p w:rsidR="007458EE" w:rsidRPr="003D62C9" w:rsidRDefault="007458EE" w:rsidP="007458EE">
      <w:pPr>
        <w:keepNext/>
        <w:widowControl/>
        <w:spacing w:before="0" w:after="0"/>
        <w:rPr>
          <w:cs/>
        </w:rPr>
      </w:pPr>
    </w:p>
    <w:p w:rsidR="00FD5C09" w:rsidRPr="003D62C9" w:rsidRDefault="001814E4" w:rsidP="001814E4">
      <w:pPr>
        <w:spacing w:after="0"/>
        <w:ind w:left="851"/>
        <w:rPr>
          <w:b/>
        </w:rPr>
      </w:pPr>
      <w:r w:rsidRPr="003D62C9">
        <w:rPr>
          <w:b/>
        </w:rPr>
        <w:t xml:space="preserve">                                                         </w:t>
      </w:r>
      <w:r w:rsidR="00FD5C09" w:rsidRPr="003D62C9">
        <w:rPr>
          <w:b/>
        </w:rPr>
        <w:t>„§ 19a</w:t>
      </w:r>
    </w:p>
    <w:p w:rsidR="00FD5C09" w:rsidRPr="003D62C9" w:rsidRDefault="00FD5C09" w:rsidP="008D3491">
      <w:pPr>
        <w:spacing w:after="0"/>
        <w:ind w:left="851"/>
        <w:jc w:val="center"/>
        <w:rPr>
          <w:b/>
        </w:rPr>
      </w:pPr>
      <w:r w:rsidRPr="003D62C9">
        <w:rPr>
          <w:b/>
        </w:rPr>
        <w:lastRenderedPageBreak/>
        <w:t xml:space="preserve">Prechodné </w:t>
      </w:r>
      <w:r w:rsidR="006B5F09" w:rsidRPr="003D62C9">
        <w:rPr>
          <w:b/>
        </w:rPr>
        <w:t xml:space="preserve">ustanovenie </w:t>
      </w:r>
      <w:r w:rsidR="00180A9E" w:rsidRPr="003D62C9">
        <w:rPr>
          <w:b/>
        </w:rPr>
        <w:t>k úpravám</w:t>
      </w:r>
      <w:r w:rsidRPr="003D62C9">
        <w:rPr>
          <w:b/>
        </w:rPr>
        <w:t xml:space="preserve"> účinn</w:t>
      </w:r>
      <w:r w:rsidR="00180A9E" w:rsidRPr="003D62C9">
        <w:rPr>
          <w:b/>
        </w:rPr>
        <w:t>ým</w:t>
      </w:r>
      <w:r w:rsidRPr="003D62C9">
        <w:rPr>
          <w:b/>
        </w:rPr>
        <w:t xml:space="preserve"> od </w:t>
      </w:r>
      <w:r w:rsidR="005E2B58">
        <w:rPr>
          <w:b/>
        </w:rPr>
        <w:t>1. júna 2022</w:t>
      </w:r>
      <w:r w:rsidRPr="003D62C9">
        <w:rPr>
          <w:b/>
        </w:rPr>
        <w:t xml:space="preserve"> </w:t>
      </w:r>
    </w:p>
    <w:p w:rsidR="00FD5C09" w:rsidRPr="003D62C9" w:rsidRDefault="00FD5C09" w:rsidP="008D3491">
      <w:pPr>
        <w:spacing w:after="0"/>
        <w:ind w:left="851"/>
        <w:jc w:val="center"/>
        <w:rPr>
          <w:b/>
        </w:rPr>
      </w:pPr>
    </w:p>
    <w:p w:rsidR="00A44793" w:rsidRPr="003D62C9" w:rsidRDefault="00B253FB" w:rsidP="001814E4">
      <w:pPr>
        <w:spacing w:after="0"/>
        <w:ind w:left="426"/>
      </w:pPr>
      <w:r w:rsidRPr="003D62C9">
        <w:t>Povinnosť f</w:t>
      </w:r>
      <w:r w:rsidR="00A44793" w:rsidRPr="003D62C9">
        <w:t>inančn</w:t>
      </w:r>
      <w:r w:rsidRPr="003D62C9">
        <w:t>ej</w:t>
      </w:r>
      <w:r w:rsidR="00FD5C09" w:rsidRPr="003D62C9">
        <w:t xml:space="preserve"> </w:t>
      </w:r>
      <w:r w:rsidR="00A44793" w:rsidRPr="003D62C9">
        <w:t>náhrad</w:t>
      </w:r>
      <w:r w:rsidRPr="003D62C9">
        <w:t>y</w:t>
      </w:r>
      <w:r w:rsidR="00A44793" w:rsidRPr="003D62C9">
        <w:t xml:space="preserve"> sa vzťahuje</w:t>
      </w:r>
      <w:r w:rsidRPr="003D62C9">
        <w:t xml:space="preserve"> aj</w:t>
      </w:r>
      <w:r w:rsidR="00BF62DD" w:rsidRPr="003D62C9">
        <w:t xml:space="preserve"> </w:t>
      </w:r>
      <w:r w:rsidR="00321DAF" w:rsidRPr="003D62C9">
        <w:t xml:space="preserve">na </w:t>
      </w:r>
      <w:r w:rsidR="006B5F09" w:rsidRPr="003D62C9">
        <w:rPr>
          <w:rFonts w:eastAsia="Times New Roman"/>
          <w:lang w:eastAsia="sk-SK"/>
        </w:rPr>
        <w:t>nehnuteľnosti, ktorých vlastníkom nie je štát a</w:t>
      </w:r>
      <w:r w:rsidR="00EC0AFF" w:rsidRPr="003D62C9">
        <w:t xml:space="preserve"> na ktorých</w:t>
      </w:r>
      <w:r w:rsidRPr="003D62C9">
        <w:t xml:space="preserve"> </w:t>
      </w:r>
      <w:r w:rsidR="001814E4" w:rsidRPr="003D62C9">
        <w:t>sa nachádza</w:t>
      </w:r>
      <w:r w:rsidR="00EC0AFF" w:rsidRPr="003D62C9">
        <w:t xml:space="preserve"> environmentáln</w:t>
      </w:r>
      <w:r w:rsidR="001814E4" w:rsidRPr="003D62C9">
        <w:t xml:space="preserve">a záťaž, ktorej sanácia </w:t>
      </w:r>
      <w:r w:rsidR="006B5F09" w:rsidRPr="003D62C9">
        <w:rPr>
          <w:rFonts w:eastAsia="Times New Roman"/>
          <w:lang w:eastAsia="sk-SK"/>
        </w:rPr>
        <w:t xml:space="preserve">sa ukončí po </w:t>
      </w:r>
      <w:r w:rsidR="005E2B58">
        <w:rPr>
          <w:rFonts w:eastAsia="Times New Roman"/>
          <w:lang w:eastAsia="sk-SK"/>
        </w:rPr>
        <w:t>1. júni 2022</w:t>
      </w:r>
      <w:r w:rsidR="00811847" w:rsidRPr="003D62C9">
        <w:t>.</w:t>
      </w:r>
    </w:p>
    <w:p w:rsidR="00C57D43" w:rsidRPr="003D62C9" w:rsidRDefault="00C57D43" w:rsidP="00FF0245">
      <w:pPr>
        <w:spacing w:after="0"/>
        <w:ind w:left="851"/>
        <w:rPr>
          <w:color w:val="FF0000"/>
        </w:rPr>
      </w:pPr>
    </w:p>
    <w:p w:rsidR="001A6C02" w:rsidRPr="003D62C9" w:rsidRDefault="001A6C02">
      <w:pPr>
        <w:keepNext/>
        <w:widowControl/>
        <w:autoSpaceDE/>
        <w:autoSpaceDN w:val="0"/>
        <w:spacing w:before="0" w:after="0"/>
        <w:jc w:val="center"/>
        <w:rPr>
          <w:cs/>
        </w:rPr>
      </w:pPr>
      <w:r w:rsidRPr="003D62C9">
        <w:rPr>
          <w:bCs/>
          <w:cs/>
        </w:rPr>
        <w:t>Čl. II</w:t>
      </w:r>
    </w:p>
    <w:p w:rsidR="001A6C02" w:rsidRPr="003D62C9" w:rsidRDefault="001A6C02">
      <w:pPr>
        <w:spacing w:before="0" w:after="0"/>
        <w:jc w:val="center"/>
        <w:rPr>
          <w:bCs/>
          <w:cs/>
        </w:rPr>
      </w:pPr>
    </w:p>
    <w:p w:rsidR="001A6C02" w:rsidRPr="003D62C9" w:rsidRDefault="001A6C02">
      <w:pPr>
        <w:spacing w:before="0" w:after="0"/>
        <w:rPr>
          <w:cs/>
        </w:rPr>
      </w:pPr>
      <w:r w:rsidRPr="003D62C9">
        <w:tab/>
      </w:r>
      <w:r w:rsidRPr="003D62C9">
        <w:rPr>
          <w:cs/>
        </w:rPr>
        <w:t xml:space="preserve">Zákon Národnej rady Slovenskej republiky č. 145/1995 Z. z. o správnych poplatkoch v 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468/2005 Z. z., 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 zákona č. 191/2009 Z. z., zákona č. 274/2009 Z. z., zákona č. 292/2009 Z. z., zákona č. 304/2009 Z. z., zákona č. 305/2009 Z. z., zákona č. 307/2009 Z. z., zákona č. 465/2009 Z. z., zákona č. 478/2009 Z. z., zákona č. 513/2009 Z. z., zákona č. 568/2009 Z. z., zákona č. 570/2009 Z. z., zákona č. 594/2009 Z. z., zákona č. 67/2010 Z. z., zákona č. 92/2010 Z. z., zákona </w:t>
      </w:r>
      <w:r w:rsidRPr="003D62C9">
        <w:rPr>
          <w:cs/>
        </w:rPr>
        <w:lastRenderedPageBreak/>
        <w:t xml:space="preserve">č. 136/2010 Z. z., zákona č. 144/2010 Z. z., zákona č. 514/2010 Z. z., zákona č. 556/2010 Z. z., zákona č. 39/2011 Z. z., zákona č. 119/2011 Z. z., zákona č. 200/2011 Z. z., zákona č. 223/2011 Z. z., zákona č. 254/2011 Z. z., zákona č. 256/2011 Z. z., zákona č. 258/2011 Z. z., zákona č. 324/2011 Z. z., zákona č. 342/2011 Z. z., zákona č. 363/2011 Z. z., zákona č. 381/2011 Z. z., zákona č. 392/2011 Z. z., zákona č. 404/2011 Z. z., zákona č. 405/2011 Z. z., zákona č. 409/2011 Z. z., zákona č. 519/2011 Z. z., zákona č. 547/2011 Z. z., zákona č. 49/2012 Z. z., zákona č. 96/2012 Z. z., zákona č. 251/2012 Z. z., zákona č. 286/2012 Z. z., zákona č. 336/2012 Z. z., zákona č. 339/2012 Z. z., zákona č. 351/2012 Z. z., zákona č. 439/2012 Z. z., zákona č. 447/2012 Z. z., zákona č. 459/2012 Z. z., zákona č. 8/2013 Z. z., zákona č. 39/2013 Z. z., zákona č. 40/2013 Z. z., zákona č. 72/2013 Z. z., zákona č. 75/2013 Z. z., zákona č. 94/2013 Z. z., zákona č. 96/2013 Z. z., zákona č. 122/2013 Z. z., zákona č. 144/2013 Z. z., zákona č. 154/2013 Z. z., zákona č. 213/2013 Z. z., zákona č. 311/2013 Z. z., zákona č. 319/2013 Z. z., zákona č. 347/2013 Z. z., zákona č. 387/2013 Z. z., zákona č. 388/2013 Z. z., zákona č. 474/2013 Z. z., zákona č. 506/2013 Z. z., zákona č. 35/2014 Z. z., zákona č. 58/2014 Z. z., zákona č. 84/2014 Z. z., zákona č. 152/2014 Z. z., zákona č. 162/2014 Z. z., zákona č. 182/2014 Z. z., zákona č. 204/2014 Z. z., zákona č. 262/2014 Z. z., zákona č. 293/2014 Z. z., 335/2014 Z. z., zákona č. 399/2014 Z. z., zákona č. 40/2015 Z. z., zákona č. 79/2015 Z. z., zákona č. 120/2015 Z. z., zákona č. 128/2015 Z. z., zákona č. 129/2015 Z. z., zákona č. 247/2015 Z. z., zákona č. 253/2015 Z. z., zákona č. 259/2015 Z. z., zákona č. 262/2015 Z. z., zákona č. 273/2015 Z. z., zákona č. 387/2015 Z. z., zákona č. 403/2015 Z. z., zákona č. 125/2016 Z. z., zákona č. 272/2016 Z. z., </w:t>
      </w:r>
      <w:r w:rsidR="00203B0B" w:rsidRPr="003D62C9">
        <w:rPr>
          <w:cs/>
        </w:rPr>
        <w:t xml:space="preserve">zákona č. 342/2016 Z. z., </w:t>
      </w:r>
      <w:r w:rsidRPr="003D62C9">
        <w:rPr>
          <w:cs/>
        </w:rPr>
        <w:t>zákona č. 386/2016 Z. z.,., zákona č. 51/2017 Z. z.</w:t>
      </w:r>
      <w:r w:rsidR="003055E2" w:rsidRPr="003D62C9">
        <w:rPr>
          <w:cs/>
        </w:rPr>
        <w:t xml:space="preserve">, </w:t>
      </w:r>
      <w:r w:rsidR="003055E2" w:rsidRPr="003D62C9">
        <w:t xml:space="preserve">zákona č. 238/2017 Z. z.,  zákona č. 242/2017 Z. z., zákona č. 276/2017 Z. z., zákona č. 292/2017 Z. z., zákona č. 293/2017 Z. z., zákona č. 336/2017 Z. z., zákona č. 17/2018 Z. z., zákona č. 18/2018 Z. z., zákona č. 49/2018 Z. z., zákona č. 52/2018 Z. z., zákona č. 52/2018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56/2018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87/2018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106/2018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108/2018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110/2018 Z. z., </w:t>
      </w:r>
      <w:r w:rsidR="003055E2" w:rsidRPr="003D62C9">
        <w:rPr>
          <w:cs/>
        </w:rPr>
        <w:t xml:space="preserve">zákona č. </w:t>
      </w:r>
      <w:r w:rsidR="003055E2" w:rsidRPr="003D62C9">
        <w:t>157/2018 Z. z.</w:t>
      </w:r>
      <w:r w:rsidR="003055E2" w:rsidRPr="003D62C9">
        <w:rPr>
          <w:cs/>
        </w:rPr>
        <w:t xml:space="preserve"> zákona č. </w:t>
      </w:r>
      <w:r w:rsidR="003055E2" w:rsidRPr="003D62C9">
        <w:t xml:space="preserve">212/2018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215/2018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284/2018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312/2018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346/2018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9/2019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30/2019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150/2019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156/2019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158/2019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211/2019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213/2019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216/2019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221/2019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234/2019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356/2019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364/2019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383/2019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386/2019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390/2019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395/2019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460/2019 Z. z., </w:t>
      </w:r>
      <w:r w:rsidR="003055E2" w:rsidRPr="003D62C9">
        <w:rPr>
          <w:cs/>
        </w:rPr>
        <w:t xml:space="preserve">zákona č. </w:t>
      </w:r>
      <w:r w:rsidR="003055E2" w:rsidRPr="003D62C9">
        <w:t xml:space="preserve">165/2020 Z. z., </w:t>
      </w:r>
      <w:r w:rsidR="003055E2" w:rsidRPr="003D62C9">
        <w:rPr>
          <w:cs/>
        </w:rPr>
        <w:t xml:space="preserve">zákona č. </w:t>
      </w:r>
      <w:r w:rsidR="00034D80" w:rsidRPr="003D62C9">
        <w:t>198/2020 Z. z.,</w:t>
      </w:r>
      <w:r w:rsidR="003055E2" w:rsidRPr="003D62C9">
        <w:t xml:space="preserve"> </w:t>
      </w:r>
      <w:r w:rsidR="003055E2" w:rsidRPr="003D62C9">
        <w:rPr>
          <w:cs/>
        </w:rPr>
        <w:t xml:space="preserve">zákona č. </w:t>
      </w:r>
      <w:r w:rsidR="003055E2" w:rsidRPr="003D62C9">
        <w:t>310/2020 Z. z.</w:t>
      </w:r>
      <w:r w:rsidR="00034D80" w:rsidRPr="003D62C9">
        <w:t xml:space="preserve">, zákona č. 165/2020 Z. z., zákona č. 198/2020 Z. z., </w:t>
      </w:r>
      <w:r w:rsidR="006B5F09" w:rsidRPr="003D62C9">
        <w:rPr>
          <w:rFonts w:eastAsia="Times New Roman"/>
          <w:lang w:eastAsia="sk-SK"/>
        </w:rPr>
        <w:t>zákona č. 128/2021 Z. z., zákona č. 149/2021 Z. z., zákona č. 259/2021 Z. z., zákona č. 287/2021 Z. z., zákona č. 310/2021 Z</w:t>
      </w:r>
      <w:r w:rsidR="00F82B9B">
        <w:rPr>
          <w:rFonts w:eastAsia="Times New Roman"/>
          <w:lang w:eastAsia="sk-SK"/>
        </w:rPr>
        <w:t>. z., zákona č. 372/2021 Z. z.,</w:t>
      </w:r>
      <w:r w:rsidR="006B5F09" w:rsidRPr="003D62C9">
        <w:rPr>
          <w:rFonts w:eastAsia="Times New Roman"/>
          <w:lang w:eastAsia="sk-SK"/>
        </w:rPr>
        <w:t> zákona č. 378/2021 Z. z.</w:t>
      </w:r>
      <w:r w:rsidR="005E2B58">
        <w:rPr>
          <w:rFonts w:eastAsia="Times New Roman"/>
          <w:lang w:eastAsia="sk-SK"/>
        </w:rPr>
        <w:t>, zákona č. 395/2021 Z. z., zákona č. 402/2021 Z. z.</w:t>
      </w:r>
      <w:r w:rsidR="00F82B9B">
        <w:rPr>
          <w:rFonts w:eastAsia="Times New Roman"/>
          <w:lang w:eastAsia="sk-SK"/>
        </w:rPr>
        <w:t xml:space="preserve"> a zákona č. </w:t>
      </w:r>
      <w:r w:rsidR="005E2B58">
        <w:rPr>
          <w:rFonts w:eastAsia="Times New Roman"/>
          <w:lang w:eastAsia="sk-SK"/>
        </w:rPr>
        <w:t>404</w:t>
      </w:r>
      <w:r w:rsidR="00F82B9B">
        <w:rPr>
          <w:rFonts w:eastAsia="Times New Roman"/>
          <w:lang w:eastAsia="sk-SK"/>
        </w:rPr>
        <w:t>/2021 Z. z.</w:t>
      </w:r>
      <w:r w:rsidR="006B5F09" w:rsidRPr="003D62C9">
        <w:rPr>
          <w:rFonts w:eastAsia="Times New Roman"/>
          <w:lang w:eastAsia="sk-SK"/>
        </w:rPr>
        <w:t xml:space="preserve"> sa dopĺňa</w:t>
      </w:r>
      <w:r w:rsidRPr="003D62C9">
        <w:rPr>
          <w:cs/>
        </w:rPr>
        <w:t xml:space="preserve"> takto:</w:t>
      </w:r>
    </w:p>
    <w:p w:rsidR="001A6C02" w:rsidRPr="003D62C9" w:rsidRDefault="001A6C02">
      <w:pPr>
        <w:pStyle w:val="Odsekzoznamu"/>
        <w:widowControl/>
        <w:autoSpaceDE/>
        <w:spacing w:before="0" w:after="0" w:line="259" w:lineRule="auto"/>
        <w:ind w:left="0"/>
        <w:rPr>
          <w:cs/>
        </w:rPr>
      </w:pPr>
    </w:p>
    <w:p w:rsidR="001A6C02" w:rsidRPr="003D62C9" w:rsidRDefault="001A6C02" w:rsidP="00055ACF">
      <w:pPr>
        <w:pStyle w:val="Odsekzoznamu"/>
        <w:widowControl/>
        <w:autoSpaceDE/>
        <w:spacing w:before="0" w:after="0" w:line="259" w:lineRule="auto"/>
        <w:ind w:left="0"/>
        <w:rPr>
          <w:cs/>
        </w:rPr>
      </w:pPr>
      <w:r w:rsidRPr="003D62C9">
        <w:rPr>
          <w:cs/>
        </w:rPr>
        <w:t xml:space="preserve">V sadzobníku správnych poplatkov časti </w:t>
      </w:r>
      <w:r w:rsidR="007C0008" w:rsidRPr="003D62C9">
        <w:rPr>
          <w:cs/>
        </w:rPr>
        <w:t>I</w:t>
      </w:r>
      <w:r w:rsidRPr="003D62C9">
        <w:rPr>
          <w:cs/>
        </w:rPr>
        <w:t xml:space="preserve">. </w:t>
      </w:r>
      <w:r w:rsidR="00A744CE" w:rsidRPr="003D62C9">
        <w:rPr>
          <w:cs/>
        </w:rPr>
        <w:t xml:space="preserve">VŠEOBECNÁ </w:t>
      </w:r>
      <w:r w:rsidR="007C0008" w:rsidRPr="003D62C9">
        <w:rPr>
          <w:cs/>
        </w:rPr>
        <w:t>SPRÁVA</w:t>
      </w:r>
      <w:r w:rsidRPr="003D62C9">
        <w:rPr>
          <w:cs/>
        </w:rPr>
        <w:t xml:space="preserve"> položke </w:t>
      </w:r>
      <w:r w:rsidR="007C0008" w:rsidRPr="003D62C9">
        <w:rPr>
          <w:cs/>
        </w:rPr>
        <w:t xml:space="preserve">10 </w:t>
      </w:r>
      <w:r w:rsidR="00A744CE" w:rsidRPr="003D62C9">
        <w:rPr>
          <w:rFonts w:eastAsia="Times New Roman"/>
          <w:lang w:eastAsia="sk-SK"/>
        </w:rPr>
        <w:t>sa časť OSLOBODENIE dopĺňa piatym bodom</w:t>
      </w:r>
      <w:r w:rsidR="007C0008" w:rsidRPr="003D62C9">
        <w:rPr>
          <w:cs/>
        </w:rPr>
        <w:t xml:space="preserve">, ktorý </w:t>
      </w:r>
      <w:r w:rsidRPr="003D62C9">
        <w:rPr>
          <w:cs/>
        </w:rPr>
        <w:t>znie:</w:t>
      </w:r>
    </w:p>
    <w:p w:rsidR="00A744CE" w:rsidRPr="003D62C9" w:rsidRDefault="00A744CE" w:rsidP="00055ACF">
      <w:pPr>
        <w:pStyle w:val="Odsekzoznamu"/>
        <w:widowControl/>
        <w:autoSpaceDE/>
        <w:spacing w:before="0" w:after="0" w:line="259" w:lineRule="auto"/>
        <w:ind w:left="0"/>
        <w:rPr>
          <w:cs/>
        </w:rPr>
      </w:pPr>
    </w:p>
    <w:p w:rsidR="00A744CE" w:rsidRPr="003D62C9" w:rsidRDefault="00A744CE" w:rsidP="00A744CE">
      <w:pPr>
        <w:shd w:val="clear" w:color="auto" w:fill="FFFFFF"/>
        <w:spacing w:after="0"/>
        <w:rPr>
          <w:rFonts w:eastAsia="Times New Roman"/>
          <w:lang w:eastAsia="sk-SK"/>
        </w:rPr>
      </w:pPr>
      <w:r w:rsidRPr="003D62C9">
        <w:rPr>
          <w:rFonts w:eastAsia="Times New Roman"/>
          <w:lang w:eastAsia="sk-SK"/>
        </w:rPr>
        <w:lastRenderedPageBreak/>
        <w:t>„5. Od poplatkov podľa tejto položky sú oslobodené ministerstvá,</w:t>
      </w:r>
      <w:r w:rsidRPr="003D62C9">
        <w:rPr>
          <w:rFonts w:eastAsia="Times New Roman"/>
          <w:vertAlign w:val="superscript"/>
          <w:lang w:eastAsia="sk-SK"/>
        </w:rPr>
        <w:t>12b</w:t>
      </w:r>
      <w:r w:rsidRPr="003D62C9">
        <w:rPr>
          <w:rFonts w:eastAsia="Times New Roman"/>
          <w:lang w:eastAsia="sk-SK"/>
        </w:rPr>
        <w:t>) ak ide o úkony spojené so zriadením záložnej zmluvy podľa § 9a alebo vydaním rozhodnutia o zriadení záložného práva podľa § 9b zákona č. 409/2011 Z. z. o niektorých opatreniach na úseku environmentálnej záťaže a o zmene a doplnení niektorých zákonov v znení zákona č. .../2021 Z. z.“.</w:t>
      </w:r>
    </w:p>
    <w:p w:rsidR="00A744CE" w:rsidRPr="003D62C9" w:rsidRDefault="00F12C93">
      <w:pPr>
        <w:widowControl/>
        <w:autoSpaceDE/>
        <w:spacing w:before="0" w:after="0" w:line="259" w:lineRule="auto"/>
        <w:rPr>
          <w:cs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A744CE" w:rsidRPr="003D62C9" w:rsidRDefault="00A744CE" w:rsidP="00A744CE">
      <w:pPr>
        <w:shd w:val="clear" w:color="auto" w:fill="FFFFFF"/>
        <w:spacing w:after="0"/>
        <w:rPr>
          <w:rFonts w:eastAsia="Times New Roman"/>
          <w:lang w:eastAsia="sk-SK"/>
        </w:rPr>
      </w:pPr>
      <w:r w:rsidRPr="003D62C9">
        <w:rPr>
          <w:rFonts w:eastAsia="Times New Roman"/>
          <w:lang w:eastAsia="sk-SK"/>
        </w:rPr>
        <w:t>Poznámka pod čiarou k odkazu 12b znie:</w:t>
      </w:r>
    </w:p>
    <w:p w:rsidR="00A744CE" w:rsidRPr="003D62C9" w:rsidRDefault="00A744CE" w:rsidP="00A744CE">
      <w:pPr>
        <w:shd w:val="clear" w:color="auto" w:fill="FFFFFF"/>
        <w:spacing w:after="0"/>
        <w:rPr>
          <w:rFonts w:eastAsia="Times New Roman"/>
          <w:lang w:eastAsia="sk-SK"/>
        </w:rPr>
      </w:pPr>
      <w:r w:rsidRPr="003D62C9">
        <w:rPr>
          <w:rFonts w:eastAsia="Times New Roman"/>
          <w:lang w:eastAsia="sk-SK"/>
        </w:rPr>
        <w:t xml:space="preserve"> „</w:t>
      </w:r>
      <w:r w:rsidRPr="003D62C9">
        <w:rPr>
          <w:rFonts w:eastAsia="Times New Roman"/>
          <w:vertAlign w:val="superscript"/>
          <w:lang w:eastAsia="sk-SK"/>
        </w:rPr>
        <w:t>12b</w:t>
      </w:r>
      <w:r w:rsidRPr="003D62C9">
        <w:rPr>
          <w:rFonts w:eastAsia="Times New Roman"/>
          <w:lang w:eastAsia="sk-SK"/>
        </w:rPr>
        <w:t>) § 3 zákona č. 575/2001 Z. z. o organizácii činnosti vlády a organizácii ústrednej štátnej správy v znení neskorších predpisov.“. </w:t>
      </w:r>
    </w:p>
    <w:p w:rsidR="00A744CE" w:rsidRPr="003D62C9" w:rsidRDefault="00A744CE">
      <w:pPr>
        <w:widowControl/>
        <w:autoSpaceDE/>
        <w:spacing w:before="0" w:after="0" w:line="259" w:lineRule="auto"/>
        <w:rPr>
          <w:cs/>
        </w:rPr>
      </w:pPr>
    </w:p>
    <w:p w:rsidR="00FB2F2F" w:rsidRPr="003D62C9" w:rsidRDefault="00FB2F2F">
      <w:pPr>
        <w:widowControl/>
        <w:autoSpaceDE/>
        <w:spacing w:before="0" w:after="0" w:line="259" w:lineRule="auto"/>
      </w:pPr>
    </w:p>
    <w:p w:rsidR="002C3DA0" w:rsidRPr="003D62C9" w:rsidRDefault="002C3DA0">
      <w:pPr>
        <w:widowControl/>
        <w:suppressAutoHyphens w:val="0"/>
        <w:autoSpaceDE/>
        <w:spacing w:before="0" w:after="0"/>
        <w:jc w:val="left"/>
        <w:rPr>
          <w:bCs/>
          <w:cs/>
        </w:rPr>
      </w:pPr>
      <w:r w:rsidRPr="003D62C9">
        <w:rPr>
          <w:bCs/>
        </w:rPr>
        <w:br w:type="page"/>
      </w:r>
    </w:p>
    <w:p w:rsidR="001A6C02" w:rsidRPr="003D62C9" w:rsidRDefault="001A6C02">
      <w:pPr>
        <w:spacing w:before="0" w:after="0"/>
        <w:jc w:val="center"/>
        <w:rPr>
          <w:bCs/>
          <w:cs/>
        </w:rPr>
      </w:pPr>
      <w:r w:rsidRPr="003D62C9">
        <w:rPr>
          <w:bCs/>
          <w:cs/>
        </w:rPr>
        <w:lastRenderedPageBreak/>
        <w:t>Č</w:t>
      </w:r>
      <w:r w:rsidR="009078BE" w:rsidRPr="003D62C9">
        <w:rPr>
          <w:bCs/>
          <w:cs/>
        </w:rPr>
        <w:t>l. III</w:t>
      </w:r>
    </w:p>
    <w:p w:rsidR="000E0078" w:rsidRPr="003D62C9" w:rsidRDefault="000E0078">
      <w:pPr>
        <w:spacing w:before="0" w:after="0"/>
        <w:jc w:val="center"/>
        <w:rPr>
          <w:bCs/>
          <w:cs/>
        </w:rPr>
      </w:pPr>
    </w:p>
    <w:p w:rsidR="001A6C02" w:rsidRDefault="001A6C02">
      <w:pPr>
        <w:rPr>
          <w:cs/>
        </w:rPr>
      </w:pPr>
      <w:r w:rsidRPr="003D62C9">
        <w:tab/>
      </w:r>
      <w:r w:rsidRPr="003D62C9">
        <w:rPr>
          <w:cs/>
        </w:rPr>
        <w:t xml:space="preserve">Tento zákon nadobúda účinnosť </w:t>
      </w:r>
      <w:r w:rsidR="005E2B58">
        <w:rPr>
          <w:rFonts w:eastAsia="Times New Roman"/>
          <w:lang w:eastAsia="sk-SK"/>
        </w:rPr>
        <w:t>1. júna 2022</w:t>
      </w:r>
      <w:r w:rsidR="000E0078" w:rsidRPr="003D62C9">
        <w:rPr>
          <w:cs/>
        </w:rPr>
        <w:t>.</w:t>
      </w:r>
      <w:r w:rsidRPr="003D62C9">
        <w:rPr>
          <w:cs/>
        </w:rPr>
        <w:t xml:space="preserve">  </w:t>
      </w:r>
    </w:p>
    <w:p w:rsidR="00BD6EE0" w:rsidRDefault="00BD6EE0">
      <w:pPr>
        <w:rPr>
          <w:cs/>
        </w:rPr>
      </w:pPr>
    </w:p>
    <w:p w:rsidR="00BD6EE0" w:rsidRDefault="00BD6EE0">
      <w:pPr>
        <w:rPr>
          <w:cs/>
        </w:rPr>
      </w:pPr>
    </w:p>
    <w:p w:rsidR="00BD6EE0" w:rsidRDefault="00BD6EE0">
      <w:pPr>
        <w:rPr>
          <w:cs/>
        </w:rPr>
      </w:pPr>
    </w:p>
    <w:p w:rsidR="00BD6EE0" w:rsidRDefault="00BD6EE0">
      <w:pPr>
        <w:rPr>
          <w:cs/>
        </w:rPr>
      </w:pPr>
    </w:p>
    <w:p w:rsidR="00BD6EE0" w:rsidRDefault="00BD6EE0">
      <w:pPr>
        <w:rPr>
          <w:cs/>
        </w:rPr>
      </w:pPr>
    </w:p>
    <w:p w:rsidR="00BD6EE0" w:rsidRDefault="00BD6EE0" w:rsidP="00BD6EE0">
      <w:pPr>
        <w:spacing w:after="0"/>
        <w:ind w:firstLine="426"/>
        <w:jc w:val="center"/>
        <w:rPr>
          <w:rFonts w:eastAsia="Times New Roman"/>
        </w:rPr>
      </w:pPr>
    </w:p>
    <w:p w:rsidR="00BD6EE0" w:rsidRDefault="00BD6EE0" w:rsidP="00BD6EE0">
      <w:pPr>
        <w:spacing w:after="0"/>
        <w:ind w:firstLine="426"/>
        <w:jc w:val="center"/>
        <w:rPr>
          <w:rFonts w:eastAsia="Times New Roman"/>
        </w:rPr>
      </w:pPr>
    </w:p>
    <w:p w:rsidR="00BD6EE0" w:rsidRDefault="00BD6EE0" w:rsidP="00BD6EE0">
      <w:pPr>
        <w:spacing w:after="0"/>
        <w:ind w:firstLine="426"/>
        <w:jc w:val="center"/>
        <w:rPr>
          <w:rFonts w:eastAsia="Times New Roman"/>
        </w:rPr>
      </w:pPr>
    </w:p>
    <w:p w:rsidR="00BD6EE0" w:rsidRDefault="00BD6EE0" w:rsidP="00BD6EE0">
      <w:pPr>
        <w:spacing w:after="0"/>
        <w:ind w:firstLine="426"/>
        <w:jc w:val="center"/>
        <w:rPr>
          <w:rFonts w:eastAsia="Times New Roman"/>
        </w:rPr>
      </w:pPr>
    </w:p>
    <w:p w:rsidR="00BD6EE0" w:rsidRDefault="00BD6EE0" w:rsidP="00BD6EE0">
      <w:pPr>
        <w:spacing w:after="0"/>
        <w:ind w:firstLine="426"/>
        <w:jc w:val="center"/>
        <w:rPr>
          <w:rFonts w:eastAsia="Times New Roman"/>
        </w:rPr>
      </w:pPr>
    </w:p>
    <w:p w:rsidR="00BD6EE0" w:rsidRDefault="00BD6EE0" w:rsidP="00BD6EE0">
      <w:pPr>
        <w:spacing w:after="0"/>
        <w:ind w:firstLine="426"/>
        <w:jc w:val="center"/>
        <w:rPr>
          <w:rFonts w:eastAsia="Times New Roman"/>
        </w:rPr>
      </w:pPr>
    </w:p>
    <w:p w:rsidR="00BD6EE0" w:rsidRDefault="00BD6EE0" w:rsidP="00BD6EE0">
      <w:pPr>
        <w:spacing w:after="0"/>
        <w:ind w:firstLine="426"/>
        <w:jc w:val="center"/>
        <w:rPr>
          <w:rFonts w:eastAsia="Times New Roman"/>
        </w:rPr>
      </w:pPr>
    </w:p>
    <w:p w:rsidR="00BD6EE0" w:rsidRDefault="00BD6EE0" w:rsidP="00BD6EE0">
      <w:pPr>
        <w:spacing w:after="0"/>
        <w:ind w:firstLine="426"/>
        <w:jc w:val="center"/>
        <w:rPr>
          <w:rFonts w:eastAsia="Times New Roman"/>
        </w:rPr>
      </w:pPr>
    </w:p>
    <w:p w:rsidR="00BD6EE0" w:rsidRPr="00E106F1" w:rsidRDefault="00BD6EE0" w:rsidP="00BD6EE0">
      <w:pPr>
        <w:spacing w:after="0"/>
        <w:ind w:firstLine="426"/>
        <w:jc w:val="center"/>
        <w:rPr>
          <w:rFonts w:eastAsia="Times New Roman"/>
        </w:rPr>
      </w:pPr>
      <w:r w:rsidRPr="00E106F1">
        <w:rPr>
          <w:rFonts w:eastAsia="Times New Roman"/>
        </w:rPr>
        <w:t>prezident</w:t>
      </w:r>
      <w:r>
        <w:rPr>
          <w:rFonts w:eastAsia="Times New Roman"/>
        </w:rPr>
        <w:t>ka</w:t>
      </w:r>
      <w:r w:rsidRPr="00E106F1">
        <w:rPr>
          <w:rFonts w:eastAsia="Times New Roman"/>
        </w:rPr>
        <w:t xml:space="preserve">  Slovenskej republiky</w:t>
      </w:r>
    </w:p>
    <w:p w:rsidR="00BD6EE0" w:rsidRPr="00E106F1" w:rsidRDefault="00BD6EE0" w:rsidP="00BD6EE0">
      <w:pPr>
        <w:spacing w:after="0"/>
        <w:ind w:firstLine="426"/>
        <w:jc w:val="center"/>
        <w:rPr>
          <w:rFonts w:eastAsia="Times New Roman"/>
        </w:rPr>
      </w:pPr>
    </w:p>
    <w:p w:rsidR="00BD6EE0" w:rsidRPr="00E106F1" w:rsidRDefault="00BD6EE0" w:rsidP="00BD6EE0">
      <w:pPr>
        <w:spacing w:after="0"/>
        <w:ind w:firstLine="426"/>
        <w:jc w:val="center"/>
        <w:rPr>
          <w:rFonts w:eastAsia="Times New Roman"/>
        </w:rPr>
      </w:pPr>
    </w:p>
    <w:p w:rsidR="00BD6EE0" w:rsidRPr="00E106F1" w:rsidRDefault="00BD6EE0" w:rsidP="00BD6EE0">
      <w:pPr>
        <w:spacing w:after="0"/>
        <w:ind w:firstLine="426"/>
        <w:jc w:val="center"/>
        <w:rPr>
          <w:rFonts w:eastAsia="Times New Roman"/>
        </w:rPr>
      </w:pPr>
    </w:p>
    <w:p w:rsidR="00BD6EE0" w:rsidRPr="00E106F1" w:rsidRDefault="00BD6EE0" w:rsidP="00BD6EE0">
      <w:pPr>
        <w:spacing w:after="0"/>
        <w:ind w:firstLine="426"/>
        <w:jc w:val="center"/>
        <w:rPr>
          <w:rFonts w:eastAsia="Times New Roman"/>
        </w:rPr>
      </w:pPr>
    </w:p>
    <w:p w:rsidR="00BD6EE0" w:rsidRPr="00E106F1" w:rsidRDefault="00BD6EE0" w:rsidP="00BD6EE0">
      <w:pPr>
        <w:spacing w:after="0"/>
        <w:ind w:firstLine="426"/>
        <w:jc w:val="center"/>
        <w:rPr>
          <w:rFonts w:eastAsia="Times New Roman"/>
        </w:rPr>
      </w:pPr>
    </w:p>
    <w:p w:rsidR="00BD6EE0" w:rsidRPr="00E106F1" w:rsidRDefault="00BD6EE0" w:rsidP="00BD6EE0">
      <w:pPr>
        <w:spacing w:after="0"/>
        <w:ind w:firstLine="426"/>
        <w:jc w:val="center"/>
        <w:rPr>
          <w:rFonts w:eastAsia="Times New Roman"/>
        </w:rPr>
      </w:pPr>
    </w:p>
    <w:p w:rsidR="00BD6EE0" w:rsidRPr="00E106F1" w:rsidRDefault="00BD6EE0" w:rsidP="00BD6EE0">
      <w:pPr>
        <w:spacing w:after="0"/>
        <w:ind w:firstLine="426"/>
        <w:jc w:val="center"/>
        <w:rPr>
          <w:rFonts w:eastAsia="Times New Roman"/>
        </w:rPr>
      </w:pPr>
    </w:p>
    <w:p w:rsidR="00BD6EE0" w:rsidRPr="00E106F1" w:rsidRDefault="00BD6EE0" w:rsidP="00BD6EE0">
      <w:pPr>
        <w:spacing w:after="0"/>
        <w:ind w:firstLine="426"/>
        <w:jc w:val="center"/>
        <w:rPr>
          <w:rFonts w:eastAsia="Times New Roman"/>
        </w:rPr>
      </w:pPr>
    </w:p>
    <w:p w:rsidR="00BD6EE0" w:rsidRPr="00E106F1" w:rsidRDefault="00BD6EE0" w:rsidP="00BD6EE0">
      <w:pPr>
        <w:spacing w:after="0"/>
        <w:ind w:firstLine="426"/>
        <w:jc w:val="center"/>
        <w:rPr>
          <w:rFonts w:eastAsia="Times New Roman"/>
        </w:rPr>
      </w:pPr>
      <w:r w:rsidRPr="00E106F1">
        <w:rPr>
          <w:rFonts w:eastAsia="Times New Roman"/>
        </w:rPr>
        <w:t>predseda Národnej rady Slovenskej republiky</w:t>
      </w:r>
    </w:p>
    <w:p w:rsidR="00BD6EE0" w:rsidRPr="00E106F1" w:rsidRDefault="00BD6EE0" w:rsidP="00BD6EE0">
      <w:pPr>
        <w:spacing w:after="0"/>
        <w:ind w:firstLine="426"/>
        <w:jc w:val="center"/>
        <w:rPr>
          <w:rFonts w:eastAsia="Times New Roman"/>
        </w:rPr>
      </w:pPr>
    </w:p>
    <w:p w:rsidR="00BD6EE0" w:rsidRPr="00E106F1" w:rsidRDefault="00BD6EE0" w:rsidP="00BD6EE0">
      <w:pPr>
        <w:spacing w:after="0"/>
        <w:ind w:firstLine="426"/>
        <w:jc w:val="center"/>
        <w:rPr>
          <w:rFonts w:eastAsia="Times New Roman"/>
        </w:rPr>
      </w:pPr>
    </w:p>
    <w:p w:rsidR="00BD6EE0" w:rsidRPr="00E106F1" w:rsidRDefault="00BD6EE0" w:rsidP="00BD6EE0">
      <w:pPr>
        <w:spacing w:after="0"/>
        <w:ind w:firstLine="426"/>
        <w:jc w:val="center"/>
        <w:rPr>
          <w:rFonts w:eastAsia="Times New Roman"/>
        </w:rPr>
      </w:pPr>
    </w:p>
    <w:p w:rsidR="00BD6EE0" w:rsidRPr="00E106F1" w:rsidRDefault="00BD6EE0" w:rsidP="00BD6EE0">
      <w:pPr>
        <w:spacing w:after="0"/>
        <w:ind w:firstLine="426"/>
        <w:jc w:val="center"/>
        <w:rPr>
          <w:rFonts w:eastAsia="Times New Roman"/>
        </w:rPr>
      </w:pPr>
    </w:p>
    <w:p w:rsidR="00BD6EE0" w:rsidRPr="00E106F1" w:rsidRDefault="00BD6EE0" w:rsidP="00BD6EE0">
      <w:pPr>
        <w:spacing w:after="0"/>
        <w:ind w:firstLine="426"/>
        <w:jc w:val="center"/>
        <w:rPr>
          <w:rFonts w:eastAsia="Times New Roman"/>
        </w:rPr>
      </w:pPr>
    </w:p>
    <w:p w:rsidR="00BD6EE0" w:rsidRPr="00E106F1" w:rsidRDefault="00BD6EE0" w:rsidP="00BD6EE0">
      <w:pPr>
        <w:spacing w:after="0"/>
        <w:ind w:firstLine="426"/>
        <w:jc w:val="center"/>
        <w:rPr>
          <w:rFonts w:eastAsia="Times New Roman"/>
        </w:rPr>
      </w:pPr>
    </w:p>
    <w:p w:rsidR="00BD6EE0" w:rsidRPr="00E106F1" w:rsidRDefault="00BD6EE0" w:rsidP="00BD6EE0">
      <w:pPr>
        <w:spacing w:after="0"/>
        <w:ind w:firstLine="426"/>
        <w:jc w:val="center"/>
        <w:rPr>
          <w:rFonts w:eastAsia="Times New Roman"/>
        </w:rPr>
      </w:pPr>
    </w:p>
    <w:p w:rsidR="00BD6EE0" w:rsidRPr="00E106F1" w:rsidRDefault="00BD6EE0" w:rsidP="00BD6EE0">
      <w:pPr>
        <w:spacing w:after="0"/>
        <w:ind w:firstLine="426"/>
        <w:jc w:val="center"/>
        <w:rPr>
          <w:rFonts w:eastAsia="Times New Roman"/>
        </w:rPr>
      </w:pPr>
    </w:p>
    <w:p w:rsidR="00BD6EE0" w:rsidRPr="00E106F1" w:rsidRDefault="00BD6EE0" w:rsidP="00BD6EE0">
      <w:pPr>
        <w:spacing w:after="0"/>
        <w:ind w:firstLine="426"/>
        <w:jc w:val="center"/>
        <w:rPr>
          <w:rFonts w:eastAsia="Times New Roman"/>
        </w:rPr>
      </w:pPr>
    </w:p>
    <w:p w:rsidR="00BD6EE0" w:rsidRPr="00E106F1" w:rsidRDefault="00BD6EE0" w:rsidP="00BD6EE0">
      <w:pPr>
        <w:spacing w:after="0"/>
        <w:ind w:firstLine="426"/>
        <w:jc w:val="center"/>
        <w:rPr>
          <w:rFonts w:eastAsia="Times New Roman"/>
        </w:rPr>
      </w:pPr>
      <w:r w:rsidRPr="00E106F1">
        <w:rPr>
          <w:rFonts w:eastAsia="Times New Roman"/>
        </w:rPr>
        <w:t>predseda vlády Slovenskej republiky</w:t>
      </w:r>
    </w:p>
    <w:p w:rsidR="00BD6EE0" w:rsidRPr="00E106F1" w:rsidRDefault="00BD6EE0" w:rsidP="00BD6EE0">
      <w:pPr>
        <w:spacing w:after="0"/>
        <w:ind w:firstLine="426"/>
        <w:rPr>
          <w:rFonts w:eastAsia="Times New Roman"/>
        </w:rPr>
      </w:pPr>
    </w:p>
    <w:p w:rsidR="00BD6EE0" w:rsidRPr="00E106F1" w:rsidRDefault="00BD6EE0" w:rsidP="00BD6EE0">
      <w:pPr>
        <w:spacing w:after="0"/>
        <w:ind w:firstLine="426"/>
        <w:rPr>
          <w:rFonts w:eastAsia="Times New Roman"/>
        </w:rPr>
      </w:pPr>
    </w:p>
    <w:p w:rsidR="00BD6EE0" w:rsidRDefault="00BD6EE0" w:rsidP="00BD6EE0"/>
    <w:p w:rsidR="00BD6EE0" w:rsidRDefault="00BD6EE0" w:rsidP="00BD6EE0"/>
    <w:p w:rsidR="00BD6EE0" w:rsidRPr="00271C4B" w:rsidRDefault="00BD6EE0" w:rsidP="00BD6EE0"/>
    <w:p w:rsidR="00BD6EE0" w:rsidRPr="003D62C9" w:rsidRDefault="00BD6EE0">
      <w:pPr>
        <w:rPr>
          <w:cs/>
        </w:rPr>
      </w:pPr>
    </w:p>
    <w:p w:rsidR="002C3DA0" w:rsidRPr="003D62C9" w:rsidRDefault="002C3DA0" w:rsidP="002C3DA0"/>
    <w:p w:rsidR="002C3DA0" w:rsidRPr="003D62C9" w:rsidRDefault="002C3DA0" w:rsidP="002C3DA0"/>
    <w:p w:rsidR="002C3DA0" w:rsidRPr="003D62C9" w:rsidRDefault="002C3DA0" w:rsidP="002C3DA0"/>
    <w:p w:rsidR="002C3DA0" w:rsidRPr="003D62C9" w:rsidRDefault="002C3DA0" w:rsidP="002C3DA0"/>
    <w:p w:rsidR="002C3DA0" w:rsidRPr="003D62C9" w:rsidRDefault="002C3DA0" w:rsidP="002C3DA0"/>
    <w:p w:rsidR="002C3DA0" w:rsidRPr="003D62C9" w:rsidRDefault="002C3DA0" w:rsidP="002C3DA0"/>
    <w:p w:rsidR="002C3DA0" w:rsidRPr="003D62C9" w:rsidRDefault="002C3DA0" w:rsidP="002C3DA0"/>
    <w:p w:rsidR="002C3DA0" w:rsidRPr="003D62C9" w:rsidRDefault="002C3DA0" w:rsidP="002C3DA0"/>
    <w:p w:rsidR="002C3DA0" w:rsidRPr="003D62C9" w:rsidRDefault="002C3DA0" w:rsidP="002C3DA0"/>
    <w:p w:rsidR="002C3DA0" w:rsidRPr="003D62C9" w:rsidRDefault="002C3DA0" w:rsidP="002C3DA0">
      <w:pPr>
        <w:spacing w:after="0"/>
        <w:ind w:firstLine="426"/>
        <w:jc w:val="center"/>
        <w:rPr>
          <w:rFonts w:eastAsia="Times New Roman"/>
        </w:rPr>
      </w:pPr>
      <w:r w:rsidRPr="003D62C9">
        <w:tab/>
      </w:r>
      <w:r w:rsidRPr="003D62C9">
        <w:rPr>
          <w:rFonts w:eastAsia="Times New Roman"/>
        </w:rPr>
        <w:t>prezidentka  Slovenskej republiky</w:t>
      </w:r>
    </w:p>
    <w:p w:rsidR="002C3DA0" w:rsidRPr="003D62C9" w:rsidRDefault="002C3DA0" w:rsidP="002C3DA0">
      <w:pPr>
        <w:spacing w:after="0"/>
        <w:ind w:firstLine="426"/>
        <w:jc w:val="center"/>
        <w:rPr>
          <w:rFonts w:eastAsia="Times New Roman"/>
        </w:rPr>
      </w:pPr>
    </w:p>
    <w:p w:rsidR="002C3DA0" w:rsidRPr="003D62C9" w:rsidRDefault="002C3DA0" w:rsidP="002C3DA0">
      <w:pPr>
        <w:spacing w:after="0"/>
        <w:ind w:firstLine="426"/>
        <w:jc w:val="center"/>
        <w:rPr>
          <w:rFonts w:eastAsia="Times New Roman"/>
        </w:rPr>
      </w:pPr>
    </w:p>
    <w:p w:rsidR="002C3DA0" w:rsidRPr="003D62C9" w:rsidRDefault="002C3DA0" w:rsidP="002C3DA0">
      <w:pPr>
        <w:spacing w:after="0"/>
        <w:ind w:firstLine="426"/>
        <w:jc w:val="center"/>
        <w:rPr>
          <w:rFonts w:eastAsia="Times New Roman"/>
        </w:rPr>
      </w:pPr>
    </w:p>
    <w:p w:rsidR="002C3DA0" w:rsidRPr="003D62C9" w:rsidRDefault="002C3DA0" w:rsidP="002C3DA0">
      <w:pPr>
        <w:spacing w:after="0"/>
        <w:ind w:firstLine="426"/>
        <w:jc w:val="center"/>
        <w:rPr>
          <w:rFonts w:eastAsia="Times New Roman"/>
        </w:rPr>
      </w:pPr>
    </w:p>
    <w:p w:rsidR="002C3DA0" w:rsidRPr="003D62C9" w:rsidRDefault="002C3DA0" w:rsidP="002C3DA0">
      <w:pPr>
        <w:spacing w:after="0"/>
        <w:ind w:firstLine="426"/>
        <w:jc w:val="center"/>
        <w:rPr>
          <w:rFonts w:eastAsia="Times New Roman"/>
        </w:rPr>
      </w:pPr>
    </w:p>
    <w:p w:rsidR="002C3DA0" w:rsidRPr="003D62C9" w:rsidRDefault="002C3DA0" w:rsidP="002C3DA0">
      <w:pPr>
        <w:spacing w:after="0"/>
        <w:ind w:firstLine="426"/>
        <w:jc w:val="center"/>
        <w:rPr>
          <w:rFonts w:eastAsia="Times New Roman"/>
        </w:rPr>
      </w:pPr>
    </w:p>
    <w:p w:rsidR="002C3DA0" w:rsidRPr="003D62C9" w:rsidRDefault="002C3DA0" w:rsidP="002C3DA0">
      <w:pPr>
        <w:spacing w:after="0"/>
        <w:ind w:firstLine="426"/>
        <w:jc w:val="center"/>
        <w:rPr>
          <w:rFonts w:eastAsia="Times New Roman"/>
        </w:rPr>
      </w:pPr>
    </w:p>
    <w:p w:rsidR="002C3DA0" w:rsidRPr="003D62C9" w:rsidRDefault="002C3DA0" w:rsidP="002C3DA0">
      <w:pPr>
        <w:spacing w:after="0"/>
        <w:ind w:firstLine="426"/>
        <w:jc w:val="center"/>
        <w:rPr>
          <w:rFonts w:eastAsia="Times New Roman"/>
        </w:rPr>
      </w:pPr>
    </w:p>
    <w:p w:rsidR="002C3DA0" w:rsidRPr="003D62C9" w:rsidRDefault="002C3DA0" w:rsidP="002C3DA0">
      <w:pPr>
        <w:spacing w:after="0"/>
        <w:ind w:firstLine="426"/>
        <w:jc w:val="center"/>
        <w:rPr>
          <w:rFonts w:eastAsia="Times New Roman"/>
        </w:rPr>
      </w:pPr>
      <w:r w:rsidRPr="003D62C9">
        <w:rPr>
          <w:rFonts w:eastAsia="Times New Roman"/>
        </w:rPr>
        <w:t>predseda Národnej rady Slovenskej republiky</w:t>
      </w:r>
    </w:p>
    <w:p w:rsidR="002C3DA0" w:rsidRPr="003D62C9" w:rsidRDefault="002C3DA0" w:rsidP="002C3DA0">
      <w:pPr>
        <w:spacing w:after="0"/>
        <w:ind w:firstLine="426"/>
        <w:jc w:val="center"/>
        <w:rPr>
          <w:rFonts w:eastAsia="Times New Roman"/>
        </w:rPr>
      </w:pPr>
    </w:p>
    <w:p w:rsidR="002C3DA0" w:rsidRPr="003D62C9" w:rsidRDefault="002C3DA0" w:rsidP="002C3DA0">
      <w:pPr>
        <w:spacing w:after="0"/>
        <w:ind w:firstLine="426"/>
        <w:jc w:val="center"/>
        <w:rPr>
          <w:rFonts w:eastAsia="Times New Roman"/>
        </w:rPr>
      </w:pPr>
    </w:p>
    <w:p w:rsidR="002C3DA0" w:rsidRPr="003D62C9" w:rsidRDefault="002C3DA0" w:rsidP="002C3DA0">
      <w:pPr>
        <w:spacing w:after="0"/>
        <w:ind w:firstLine="426"/>
        <w:jc w:val="center"/>
        <w:rPr>
          <w:rFonts w:eastAsia="Times New Roman"/>
        </w:rPr>
      </w:pPr>
    </w:p>
    <w:p w:rsidR="002C3DA0" w:rsidRPr="003D62C9" w:rsidRDefault="002C3DA0" w:rsidP="002C3DA0">
      <w:pPr>
        <w:spacing w:after="0"/>
        <w:ind w:firstLine="426"/>
        <w:jc w:val="center"/>
        <w:rPr>
          <w:rFonts w:eastAsia="Times New Roman"/>
        </w:rPr>
      </w:pPr>
    </w:p>
    <w:p w:rsidR="002C3DA0" w:rsidRPr="003D62C9" w:rsidRDefault="002C3DA0" w:rsidP="002C3DA0">
      <w:pPr>
        <w:spacing w:after="0"/>
        <w:ind w:firstLine="426"/>
        <w:jc w:val="center"/>
        <w:rPr>
          <w:rFonts w:eastAsia="Times New Roman"/>
        </w:rPr>
      </w:pPr>
    </w:p>
    <w:p w:rsidR="002C3DA0" w:rsidRPr="003D62C9" w:rsidRDefault="002C3DA0" w:rsidP="002C3DA0">
      <w:pPr>
        <w:spacing w:after="0"/>
        <w:ind w:firstLine="426"/>
        <w:jc w:val="center"/>
        <w:rPr>
          <w:rFonts w:eastAsia="Times New Roman"/>
        </w:rPr>
      </w:pPr>
    </w:p>
    <w:p w:rsidR="002C3DA0" w:rsidRPr="003D62C9" w:rsidRDefault="002C3DA0" w:rsidP="002C3DA0">
      <w:pPr>
        <w:spacing w:after="0"/>
        <w:ind w:firstLine="426"/>
        <w:jc w:val="center"/>
        <w:rPr>
          <w:rFonts w:eastAsia="Times New Roman"/>
        </w:rPr>
      </w:pPr>
    </w:p>
    <w:p w:rsidR="002C3DA0" w:rsidRPr="003D62C9" w:rsidRDefault="002C3DA0" w:rsidP="002C3DA0">
      <w:pPr>
        <w:spacing w:after="0"/>
        <w:ind w:firstLine="426"/>
        <w:jc w:val="center"/>
        <w:rPr>
          <w:rFonts w:eastAsia="Times New Roman"/>
        </w:rPr>
      </w:pPr>
    </w:p>
    <w:p w:rsidR="002C3DA0" w:rsidRPr="003D62C9" w:rsidRDefault="002C3DA0" w:rsidP="002C3DA0">
      <w:pPr>
        <w:spacing w:after="0"/>
        <w:ind w:firstLine="426"/>
        <w:jc w:val="center"/>
        <w:rPr>
          <w:rFonts w:eastAsia="Times New Roman"/>
        </w:rPr>
      </w:pPr>
    </w:p>
    <w:p w:rsidR="002C3DA0" w:rsidRPr="003D62C9" w:rsidRDefault="002C3DA0" w:rsidP="002C3DA0">
      <w:pPr>
        <w:spacing w:after="0"/>
        <w:ind w:firstLine="426"/>
        <w:jc w:val="center"/>
        <w:rPr>
          <w:rFonts w:eastAsia="Times New Roman"/>
        </w:rPr>
      </w:pPr>
      <w:r w:rsidRPr="003D62C9">
        <w:rPr>
          <w:rFonts w:eastAsia="Times New Roman"/>
        </w:rPr>
        <w:lastRenderedPageBreak/>
        <w:t xml:space="preserve">    predseda vlády Slovenskej republiky</w:t>
      </w:r>
    </w:p>
    <w:p w:rsidR="002C3DA0" w:rsidRPr="003D62C9" w:rsidRDefault="002C3DA0">
      <w:pPr>
        <w:rPr>
          <w:cs/>
        </w:rPr>
      </w:pPr>
    </w:p>
    <w:sectPr w:rsidR="002C3DA0" w:rsidRPr="003D62C9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419" w:rsidRDefault="00A63419">
      <w:pPr>
        <w:suppressAutoHyphens w:val="0"/>
        <w:autoSpaceDN w:val="0"/>
        <w:adjustRightInd w:val="0"/>
        <w:spacing w:before="0" w:after="0"/>
        <w:jc w:val="left"/>
        <w:rPr>
          <w:lang w:eastAsia="sk-SK"/>
        </w:rPr>
      </w:pPr>
      <w:r>
        <w:rPr>
          <w:lang w:eastAsia="sk-SK"/>
        </w:rPr>
        <w:separator/>
      </w:r>
    </w:p>
  </w:endnote>
  <w:endnote w:type="continuationSeparator" w:id="0">
    <w:p w:rsidR="00A63419" w:rsidRDefault="00A63419">
      <w:pPr>
        <w:suppressAutoHyphens w:val="0"/>
        <w:autoSpaceDN w:val="0"/>
        <w:adjustRightInd w:val="0"/>
        <w:spacing w:before="0" w:after="0"/>
        <w:jc w:val="left"/>
        <w:rPr>
          <w:lang w:eastAsia="sk-SK"/>
        </w:rPr>
      </w:pPr>
      <w:r>
        <w:rPr>
          <w:lang w:eastAsia="sk-S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9CD" w:rsidRDefault="00EF59CD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F12C93">
      <w:rPr>
        <w:noProof/>
      </w:rPr>
      <w:t>7</w:t>
    </w:r>
    <w:r>
      <w:fldChar w:fldCharType="end"/>
    </w:r>
  </w:p>
  <w:p w:rsidR="00EF59CD" w:rsidRDefault="00EF59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419" w:rsidRDefault="00A63419">
      <w:pPr>
        <w:suppressAutoHyphens w:val="0"/>
        <w:autoSpaceDN w:val="0"/>
        <w:adjustRightInd w:val="0"/>
        <w:spacing w:before="0" w:after="0"/>
        <w:jc w:val="left"/>
        <w:rPr>
          <w:lang w:eastAsia="sk-SK"/>
        </w:rPr>
      </w:pPr>
      <w:r>
        <w:rPr>
          <w:lang w:eastAsia="sk-SK"/>
        </w:rPr>
        <w:separator/>
      </w:r>
    </w:p>
  </w:footnote>
  <w:footnote w:type="continuationSeparator" w:id="0">
    <w:p w:rsidR="00A63419" w:rsidRDefault="00A63419">
      <w:pPr>
        <w:suppressAutoHyphens w:val="0"/>
        <w:autoSpaceDN w:val="0"/>
        <w:adjustRightInd w:val="0"/>
        <w:spacing w:before="0" w:after="0"/>
        <w:jc w:val="left"/>
        <w:rPr>
          <w:lang w:eastAsia="sk-SK"/>
        </w:rPr>
      </w:pPr>
      <w:r>
        <w:rPr>
          <w:lang w:eastAsia="sk-SK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9B1CB2"/>
    <w:multiLevelType w:val="singleLevel"/>
    <w:tmpl w:val="9D9B1CB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</w:rPr>
    </w:lvl>
  </w:abstractNum>
  <w:abstractNum w:abstractNumId="1" w15:restartNumberingAfterBreak="0">
    <w:nsid w:val="B9959AC8"/>
    <w:multiLevelType w:val="singleLevel"/>
    <w:tmpl w:val="B9959AC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/>
      </w:rPr>
    </w:lvl>
  </w:abstractNum>
  <w:abstractNum w:abstractNumId="2" w15:restartNumberingAfterBreak="0">
    <w:nsid w:val="E8F3997C"/>
    <w:multiLevelType w:val="singleLevel"/>
    <w:tmpl w:val="E8F3997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3" w15:restartNumberingAfterBreak="0">
    <w:nsid w:val="F75C4AC2"/>
    <w:multiLevelType w:val="singleLevel"/>
    <w:tmpl w:val="F75C4AC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/>
      </w:rPr>
    </w:lvl>
  </w:abstractNum>
  <w:abstractNum w:abstractNumId="4" w15:restartNumberingAfterBreak="0">
    <w:nsid w:val="FC049310"/>
    <w:multiLevelType w:val="singleLevel"/>
    <w:tmpl w:val="FC04931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/>
      </w:rPr>
    </w:lvl>
  </w:abstractNum>
  <w:abstractNum w:abstractNumId="5" w15:restartNumberingAfterBreak="0">
    <w:nsid w:val="00000001"/>
    <w:multiLevelType w:val="hybridMultilevel"/>
    <w:tmpl w:val="00000001"/>
    <w:lvl w:ilvl="0" w:tplc="FFFFFFFF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 w:tplc="FFFFFFFF">
      <w:start w:val="1"/>
      <w:numFmt w:val="none"/>
      <w:pStyle w:val="Nadpis2"/>
      <w:suff w:val="nothing"/>
      <w:lvlText w:val="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 w:tplc="FFFFFFFF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 w:tplc="FFFFFFFF">
      <w:start w:val="1"/>
      <w:numFmt w:val="none"/>
      <w:suff w:val="nothing"/>
      <w:lvlText w:val="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 w:tplc="FFFFFFFF">
      <w:start w:val="1"/>
      <w:numFmt w:val="none"/>
      <w:suff w:val="nothing"/>
      <w:lvlText w:val=".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 w:tplc="FFFFFFFF">
      <w:start w:val="1"/>
      <w:numFmt w:val="none"/>
      <w:suff w:val="nothing"/>
      <w:lvlText w:val="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 w:tplc="FFFFFFFF">
      <w:start w:val="1"/>
      <w:numFmt w:val="none"/>
      <w:suff w:val="nothing"/>
      <w:lvlText w:val=".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 w:tplc="FFFFFFFF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 w:tplc="FFFFFFFF">
      <w:start w:val="1"/>
      <w:numFmt w:val="none"/>
      <w:suff w:val="nothing"/>
      <w:lvlText w:val=".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A"/>
    <w:multiLevelType w:val="hybridMultilevel"/>
    <w:tmpl w:val="0000000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  <w:sz w:val="24"/>
        <w:szCs w:val="24"/>
      </w:rPr>
    </w:lvl>
    <w:lvl w:ilvl="1" w:tplc="FFFFFFFF">
      <w:start w:val="1"/>
      <w:numFmt w:val="decimal"/>
      <w:lvlText w:val="."/>
      <w:lvlJc w:val="left"/>
      <w:rPr>
        <w:rFonts w:cs="Times New Roman"/>
      </w:rPr>
    </w:lvl>
    <w:lvl w:ilvl="2" w:tplc="FFFFFFFF">
      <w:start w:val="1"/>
      <w:numFmt w:val="decimal"/>
      <w:lvlText w:val="."/>
      <w:lvlJc w:val="left"/>
      <w:rPr>
        <w:rFonts w:cs="Times New Roman"/>
      </w:rPr>
    </w:lvl>
    <w:lvl w:ilvl="3" w:tplc="FFFFFFFF">
      <w:start w:val="1"/>
      <w:numFmt w:val="decimal"/>
      <w:lvlText w:val="."/>
      <w:lvlJc w:val="left"/>
      <w:rPr>
        <w:rFonts w:cs="Times New Roman"/>
      </w:rPr>
    </w:lvl>
    <w:lvl w:ilvl="4" w:tplc="FFFFFFFF">
      <w:start w:val="1"/>
      <w:numFmt w:val="decimal"/>
      <w:lvlText w:val="."/>
      <w:lvlJc w:val="left"/>
      <w:rPr>
        <w:rFonts w:cs="Times New Roman"/>
      </w:rPr>
    </w:lvl>
    <w:lvl w:ilvl="5" w:tplc="FFFFFFFF">
      <w:start w:val="1"/>
      <w:numFmt w:val="decimal"/>
      <w:lvlText w:val="."/>
      <w:lvlJc w:val="left"/>
      <w:rPr>
        <w:rFonts w:cs="Times New Roman"/>
      </w:rPr>
    </w:lvl>
    <w:lvl w:ilvl="6" w:tplc="FFFFFFFF">
      <w:start w:val="1"/>
      <w:numFmt w:val="decimal"/>
      <w:lvlText w:val="."/>
      <w:lvlJc w:val="left"/>
      <w:rPr>
        <w:rFonts w:cs="Times New Roman"/>
      </w:rPr>
    </w:lvl>
    <w:lvl w:ilvl="7" w:tplc="FFFFFFFF">
      <w:start w:val="1"/>
      <w:numFmt w:val="decimal"/>
      <w:lvlText w:val="."/>
      <w:lvlJc w:val="left"/>
      <w:rPr>
        <w:rFonts w:cs="Times New Roman"/>
      </w:rPr>
    </w:lvl>
    <w:lvl w:ilvl="8" w:tplc="FFFFFFFF">
      <w:start w:val="1"/>
      <w:numFmt w:val="decimal"/>
      <w:lvlText w:val="."/>
      <w:lvlJc w:val="left"/>
      <w:rPr>
        <w:rFonts w:cs="Times New Roman"/>
      </w:rPr>
    </w:lvl>
  </w:abstractNum>
  <w:abstractNum w:abstractNumId="7" w15:restartNumberingAfterBreak="0">
    <w:nsid w:val="05FA6F48"/>
    <w:multiLevelType w:val="hybridMultilevel"/>
    <w:tmpl w:val="1CC2B48C"/>
    <w:lvl w:ilvl="0" w:tplc="07A6EC4E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0AC39BD"/>
    <w:multiLevelType w:val="hybridMultilevel"/>
    <w:tmpl w:val="10AC39BD"/>
    <w:lvl w:ilvl="0" w:tplc="FFFFFFFF">
      <w:start w:val="5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53295D"/>
    <w:multiLevelType w:val="hybridMultilevel"/>
    <w:tmpl w:val="29B443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2E12EA"/>
    <w:multiLevelType w:val="hybridMultilevel"/>
    <w:tmpl w:val="1A2E12E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FACEDD"/>
    <w:multiLevelType w:val="singleLevel"/>
    <w:tmpl w:val="20FACEDD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12" w15:restartNumberingAfterBreak="0">
    <w:nsid w:val="223572B5"/>
    <w:multiLevelType w:val="hybridMultilevel"/>
    <w:tmpl w:val="223572B5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  <w:sz w:val="24"/>
        <w:szCs w:val="24"/>
      </w:rPr>
    </w:lvl>
    <w:lvl w:ilvl="1" w:tplc="FFFFFFFF">
      <w:start w:val="1"/>
      <w:numFmt w:val="decimal"/>
      <w:lvlText w:val="."/>
      <w:lvlJc w:val="left"/>
      <w:rPr>
        <w:rFonts w:cs="Times New Roman"/>
      </w:rPr>
    </w:lvl>
    <w:lvl w:ilvl="2" w:tplc="FFFFFFFF">
      <w:start w:val="1"/>
      <w:numFmt w:val="decimal"/>
      <w:lvlText w:val="."/>
      <w:lvlJc w:val="left"/>
      <w:rPr>
        <w:rFonts w:cs="Times New Roman"/>
      </w:rPr>
    </w:lvl>
    <w:lvl w:ilvl="3" w:tplc="FFFFFFFF">
      <w:start w:val="1"/>
      <w:numFmt w:val="decimal"/>
      <w:lvlText w:val="."/>
      <w:lvlJc w:val="left"/>
      <w:rPr>
        <w:rFonts w:cs="Times New Roman"/>
      </w:rPr>
    </w:lvl>
    <w:lvl w:ilvl="4" w:tplc="FFFFFFFF">
      <w:start w:val="1"/>
      <w:numFmt w:val="decimal"/>
      <w:lvlText w:val="."/>
      <w:lvlJc w:val="left"/>
      <w:rPr>
        <w:rFonts w:cs="Times New Roman"/>
      </w:rPr>
    </w:lvl>
    <w:lvl w:ilvl="5" w:tplc="FFFFFFFF">
      <w:start w:val="1"/>
      <w:numFmt w:val="decimal"/>
      <w:lvlText w:val="."/>
      <w:lvlJc w:val="left"/>
      <w:rPr>
        <w:rFonts w:cs="Times New Roman"/>
      </w:rPr>
    </w:lvl>
    <w:lvl w:ilvl="6" w:tplc="FFFFFFFF">
      <w:start w:val="1"/>
      <w:numFmt w:val="decimal"/>
      <w:lvlText w:val="."/>
      <w:lvlJc w:val="left"/>
      <w:rPr>
        <w:rFonts w:cs="Times New Roman"/>
      </w:rPr>
    </w:lvl>
    <w:lvl w:ilvl="7" w:tplc="FFFFFFFF">
      <w:start w:val="1"/>
      <w:numFmt w:val="decimal"/>
      <w:lvlText w:val="."/>
      <w:lvlJc w:val="left"/>
      <w:rPr>
        <w:rFonts w:cs="Times New Roman"/>
      </w:rPr>
    </w:lvl>
    <w:lvl w:ilvl="8" w:tplc="FFFFFFFF">
      <w:start w:val="1"/>
      <w:numFmt w:val="decimal"/>
      <w:lvlText w:val="."/>
      <w:lvlJc w:val="left"/>
      <w:rPr>
        <w:rFonts w:cs="Times New Roman"/>
      </w:rPr>
    </w:lvl>
  </w:abstractNum>
  <w:abstractNum w:abstractNumId="13" w15:restartNumberingAfterBreak="0">
    <w:nsid w:val="2AFA682F"/>
    <w:multiLevelType w:val="hybridMultilevel"/>
    <w:tmpl w:val="F0AC9A7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A1008C"/>
    <w:multiLevelType w:val="hybridMultilevel"/>
    <w:tmpl w:val="2EA1008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  <w:sz w:val="24"/>
        <w:szCs w:val="24"/>
      </w:rPr>
    </w:lvl>
    <w:lvl w:ilvl="1" w:tplc="FFFFFFFF">
      <w:start w:val="1"/>
      <w:numFmt w:val="decimal"/>
      <w:lvlText w:val="."/>
      <w:lvlJc w:val="left"/>
      <w:rPr>
        <w:rFonts w:cs="Times New Roman"/>
      </w:rPr>
    </w:lvl>
    <w:lvl w:ilvl="2" w:tplc="FFFFFFFF">
      <w:start w:val="1"/>
      <w:numFmt w:val="decimal"/>
      <w:lvlText w:val="."/>
      <w:lvlJc w:val="left"/>
      <w:rPr>
        <w:rFonts w:cs="Times New Roman"/>
      </w:rPr>
    </w:lvl>
    <w:lvl w:ilvl="3" w:tplc="FFFFFFFF">
      <w:start w:val="1"/>
      <w:numFmt w:val="decimal"/>
      <w:lvlText w:val="."/>
      <w:lvlJc w:val="left"/>
      <w:rPr>
        <w:rFonts w:cs="Times New Roman"/>
      </w:rPr>
    </w:lvl>
    <w:lvl w:ilvl="4" w:tplc="FFFFFFFF">
      <w:start w:val="1"/>
      <w:numFmt w:val="decimal"/>
      <w:lvlText w:val="."/>
      <w:lvlJc w:val="left"/>
      <w:rPr>
        <w:rFonts w:cs="Times New Roman"/>
      </w:rPr>
    </w:lvl>
    <w:lvl w:ilvl="5" w:tplc="FFFFFFFF">
      <w:start w:val="1"/>
      <w:numFmt w:val="decimal"/>
      <w:lvlText w:val="."/>
      <w:lvlJc w:val="left"/>
      <w:rPr>
        <w:rFonts w:cs="Times New Roman"/>
      </w:rPr>
    </w:lvl>
    <w:lvl w:ilvl="6" w:tplc="FFFFFFFF">
      <w:start w:val="1"/>
      <w:numFmt w:val="decimal"/>
      <w:lvlText w:val="."/>
      <w:lvlJc w:val="left"/>
      <w:rPr>
        <w:rFonts w:cs="Times New Roman"/>
      </w:rPr>
    </w:lvl>
    <w:lvl w:ilvl="7" w:tplc="FFFFFFFF">
      <w:start w:val="1"/>
      <w:numFmt w:val="decimal"/>
      <w:lvlText w:val="."/>
      <w:lvlJc w:val="left"/>
      <w:rPr>
        <w:rFonts w:cs="Times New Roman"/>
      </w:rPr>
    </w:lvl>
    <w:lvl w:ilvl="8" w:tplc="FFFFFFFF">
      <w:start w:val="1"/>
      <w:numFmt w:val="decimal"/>
      <w:lvlText w:val="."/>
      <w:lvlJc w:val="left"/>
      <w:rPr>
        <w:rFonts w:cs="Times New Roman"/>
      </w:rPr>
    </w:lvl>
  </w:abstractNum>
  <w:abstractNum w:abstractNumId="15" w15:restartNumberingAfterBreak="0">
    <w:nsid w:val="404A23F3"/>
    <w:multiLevelType w:val="hybridMultilevel"/>
    <w:tmpl w:val="97C4A8EA"/>
    <w:lvl w:ilvl="0" w:tplc="E2046B22">
      <w:start w:val="1"/>
      <w:numFmt w:val="decimal"/>
      <w:lvlText w:val="(%1)"/>
      <w:lvlJc w:val="left"/>
      <w:pPr>
        <w:ind w:left="876" w:hanging="45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41005E9A"/>
    <w:multiLevelType w:val="hybridMultilevel"/>
    <w:tmpl w:val="41005E9A"/>
    <w:lvl w:ilvl="0" w:tplc="FFFFFFFF">
      <w:start w:val="1"/>
      <w:numFmt w:val="decimal"/>
      <w:lvlText w:val="(%1)"/>
      <w:lvlJc w:val="left"/>
      <w:pPr>
        <w:ind w:left="64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7" w15:restartNumberingAfterBreak="0">
    <w:nsid w:val="434B455F"/>
    <w:multiLevelType w:val="hybridMultilevel"/>
    <w:tmpl w:val="434B455F"/>
    <w:lvl w:ilvl="0" w:tplc="FFFFFFFF">
      <w:start w:val="4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5F4BF6"/>
    <w:multiLevelType w:val="hybridMultilevel"/>
    <w:tmpl w:val="475F4BF6"/>
    <w:lvl w:ilvl="0" w:tplc="FFFFFFFF">
      <w:start w:val="1"/>
      <w:numFmt w:val="decimal"/>
      <w:lvlText w:val="(%1)"/>
      <w:lvlJc w:val="left"/>
      <w:pPr>
        <w:ind w:left="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54580E70"/>
    <w:multiLevelType w:val="hybridMultilevel"/>
    <w:tmpl w:val="54580E70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56E4C5D6"/>
    <w:multiLevelType w:val="singleLevel"/>
    <w:tmpl w:val="56E4C5D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1" w15:restartNumberingAfterBreak="0">
    <w:nsid w:val="5A0FE17E"/>
    <w:multiLevelType w:val="singleLevel"/>
    <w:tmpl w:val="5A0FE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5B7A057B"/>
    <w:multiLevelType w:val="singleLevel"/>
    <w:tmpl w:val="5B7A057B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23" w15:restartNumberingAfterBreak="0">
    <w:nsid w:val="5C334A94"/>
    <w:multiLevelType w:val="hybridMultilevel"/>
    <w:tmpl w:val="5C334A9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4F7A0B"/>
    <w:multiLevelType w:val="hybridMultilevel"/>
    <w:tmpl w:val="92C660A4"/>
    <w:lvl w:ilvl="0" w:tplc="C81A0BD6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692206CD"/>
    <w:multiLevelType w:val="hybridMultilevel"/>
    <w:tmpl w:val="692206CD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6B0C923B"/>
    <w:multiLevelType w:val="singleLevel"/>
    <w:tmpl w:val="6B0C923B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/>
      </w:rPr>
    </w:lvl>
  </w:abstractNum>
  <w:abstractNum w:abstractNumId="27" w15:restartNumberingAfterBreak="0">
    <w:nsid w:val="743E335A"/>
    <w:multiLevelType w:val="hybridMultilevel"/>
    <w:tmpl w:val="743E33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D84178"/>
    <w:multiLevelType w:val="hybridMultilevel"/>
    <w:tmpl w:val="78D84178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6C4153"/>
    <w:multiLevelType w:val="hybridMultilevel"/>
    <w:tmpl w:val="7E6C4153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7"/>
  </w:num>
  <w:num w:numId="4">
    <w:abstractNumId w:val="14"/>
  </w:num>
  <w:num w:numId="5">
    <w:abstractNumId w:val="9"/>
  </w:num>
  <w:num w:numId="6">
    <w:abstractNumId w:val="13"/>
  </w:num>
  <w:num w:numId="7">
    <w:abstractNumId w:val="7"/>
  </w:num>
  <w:num w:numId="8">
    <w:abstractNumId w:val="24"/>
  </w:num>
  <w:num w:numId="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revisionView w:formatting="0"/>
  <w:defaultTabStop w:val="708"/>
  <w:hyphenationZone w:val="425"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02"/>
    <w:rsid w:val="000007E8"/>
    <w:rsid w:val="0001794E"/>
    <w:rsid w:val="000332CF"/>
    <w:rsid w:val="00034D80"/>
    <w:rsid w:val="00037BB4"/>
    <w:rsid w:val="00037CDC"/>
    <w:rsid w:val="000425C1"/>
    <w:rsid w:val="00050091"/>
    <w:rsid w:val="00055ACF"/>
    <w:rsid w:val="00074118"/>
    <w:rsid w:val="00074F2E"/>
    <w:rsid w:val="000775E0"/>
    <w:rsid w:val="00080A02"/>
    <w:rsid w:val="00083D91"/>
    <w:rsid w:val="00087510"/>
    <w:rsid w:val="000A561B"/>
    <w:rsid w:val="000B5D26"/>
    <w:rsid w:val="000B7CE9"/>
    <w:rsid w:val="000D1DE1"/>
    <w:rsid w:val="000E0078"/>
    <w:rsid w:val="000E282E"/>
    <w:rsid w:val="000F31EB"/>
    <w:rsid w:val="00124CB5"/>
    <w:rsid w:val="001350C0"/>
    <w:rsid w:val="00154A8E"/>
    <w:rsid w:val="001575A2"/>
    <w:rsid w:val="00162380"/>
    <w:rsid w:val="001734EA"/>
    <w:rsid w:val="00180A9E"/>
    <w:rsid w:val="001814E4"/>
    <w:rsid w:val="00194C9F"/>
    <w:rsid w:val="001A6C02"/>
    <w:rsid w:val="001D2A63"/>
    <w:rsid w:val="001E4F45"/>
    <w:rsid w:val="00203B0B"/>
    <w:rsid w:val="00214E1A"/>
    <w:rsid w:val="00251E5B"/>
    <w:rsid w:val="00284D8D"/>
    <w:rsid w:val="002A202A"/>
    <w:rsid w:val="002A3156"/>
    <w:rsid w:val="002A4EF5"/>
    <w:rsid w:val="002A6E14"/>
    <w:rsid w:val="002A7E0B"/>
    <w:rsid w:val="002B047D"/>
    <w:rsid w:val="002C3DA0"/>
    <w:rsid w:val="002C403C"/>
    <w:rsid w:val="002D4D85"/>
    <w:rsid w:val="002D58BD"/>
    <w:rsid w:val="002E103B"/>
    <w:rsid w:val="002F014B"/>
    <w:rsid w:val="002F248B"/>
    <w:rsid w:val="003055E2"/>
    <w:rsid w:val="0031284E"/>
    <w:rsid w:val="00321DAF"/>
    <w:rsid w:val="00333235"/>
    <w:rsid w:val="00344F12"/>
    <w:rsid w:val="00350F36"/>
    <w:rsid w:val="003538CB"/>
    <w:rsid w:val="00371F72"/>
    <w:rsid w:val="003955F3"/>
    <w:rsid w:val="003B3B75"/>
    <w:rsid w:val="003C0C2B"/>
    <w:rsid w:val="003D1DC6"/>
    <w:rsid w:val="003D62C9"/>
    <w:rsid w:val="003E089A"/>
    <w:rsid w:val="003E2F49"/>
    <w:rsid w:val="003E4E98"/>
    <w:rsid w:val="0040557C"/>
    <w:rsid w:val="0042026F"/>
    <w:rsid w:val="00420AA8"/>
    <w:rsid w:val="0042438D"/>
    <w:rsid w:val="004322E1"/>
    <w:rsid w:val="00433EE1"/>
    <w:rsid w:val="004367A1"/>
    <w:rsid w:val="00446C9D"/>
    <w:rsid w:val="00471EC8"/>
    <w:rsid w:val="00475F3B"/>
    <w:rsid w:val="004A6F79"/>
    <w:rsid w:val="004B044A"/>
    <w:rsid w:val="005059F0"/>
    <w:rsid w:val="005131C7"/>
    <w:rsid w:val="00522BF8"/>
    <w:rsid w:val="00535754"/>
    <w:rsid w:val="00540C48"/>
    <w:rsid w:val="00565F1B"/>
    <w:rsid w:val="005915D8"/>
    <w:rsid w:val="0059676B"/>
    <w:rsid w:val="0059698B"/>
    <w:rsid w:val="005A3736"/>
    <w:rsid w:val="005B6EE9"/>
    <w:rsid w:val="005C08B8"/>
    <w:rsid w:val="005C3CEC"/>
    <w:rsid w:val="005E2B58"/>
    <w:rsid w:val="005F0507"/>
    <w:rsid w:val="005F2EBB"/>
    <w:rsid w:val="006038A6"/>
    <w:rsid w:val="00603930"/>
    <w:rsid w:val="006070EF"/>
    <w:rsid w:val="0061199E"/>
    <w:rsid w:val="006170DC"/>
    <w:rsid w:val="00621754"/>
    <w:rsid w:val="00633D9B"/>
    <w:rsid w:val="00635E37"/>
    <w:rsid w:val="0065523B"/>
    <w:rsid w:val="00671602"/>
    <w:rsid w:val="00672D42"/>
    <w:rsid w:val="00674BF1"/>
    <w:rsid w:val="006936D0"/>
    <w:rsid w:val="006A6DFA"/>
    <w:rsid w:val="006B5F09"/>
    <w:rsid w:val="006D7026"/>
    <w:rsid w:val="006E6776"/>
    <w:rsid w:val="007106C4"/>
    <w:rsid w:val="00722606"/>
    <w:rsid w:val="007252A8"/>
    <w:rsid w:val="007278AB"/>
    <w:rsid w:val="00735DC0"/>
    <w:rsid w:val="007458EE"/>
    <w:rsid w:val="00751072"/>
    <w:rsid w:val="0075161C"/>
    <w:rsid w:val="00751B8B"/>
    <w:rsid w:val="00756932"/>
    <w:rsid w:val="00762874"/>
    <w:rsid w:val="00762AFE"/>
    <w:rsid w:val="00762DEB"/>
    <w:rsid w:val="00770779"/>
    <w:rsid w:val="0077506F"/>
    <w:rsid w:val="00777BC3"/>
    <w:rsid w:val="007920F9"/>
    <w:rsid w:val="0079330F"/>
    <w:rsid w:val="007B0948"/>
    <w:rsid w:val="007C0008"/>
    <w:rsid w:val="007D3AB4"/>
    <w:rsid w:val="007E4192"/>
    <w:rsid w:val="007F3CAC"/>
    <w:rsid w:val="00801554"/>
    <w:rsid w:val="008038A5"/>
    <w:rsid w:val="0081097B"/>
    <w:rsid w:val="00811847"/>
    <w:rsid w:val="00823678"/>
    <w:rsid w:val="0083632C"/>
    <w:rsid w:val="0084432C"/>
    <w:rsid w:val="00845B06"/>
    <w:rsid w:val="008570AE"/>
    <w:rsid w:val="00864329"/>
    <w:rsid w:val="008745AD"/>
    <w:rsid w:val="00877CB9"/>
    <w:rsid w:val="0089032C"/>
    <w:rsid w:val="008964B4"/>
    <w:rsid w:val="008A2D2F"/>
    <w:rsid w:val="008B1480"/>
    <w:rsid w:val="008D3491"/>
    <w:rsid w:val="008D4154"/>
    <w:rsid w:val="008D4B82"/>
    <w:rsid w:val="008E2315"/>
    <w:rsid w:val="008E49F8"/>
    <w:rsid w:val="008F3CAA"/>
    <w:rsid w:val="00901DFB"/>
    <w:rsid w:val="009078BE"/>
    <w:rsid w:val="00925499"/>
    <w:rsid w:val="00925C49"/>
    <w:rsid w:val="009372AF"/>
    <w:rsid w:val="00941B2B"/>
    <w:rsid w:val="00954777"/>
    <w:rsid w:val="00963C57"/>
    <w:rsid w:val="0097603D"/>
    <w:rsid w:val="00981C93"/>
    <w:rsid w:val="009A2E50"/>
    <w:rsid w:val="009B2B35"/>
    <w:rsid w:val="009B6D9F"/>
    <w:rsid w:val="009B7582"/>
    <w:rsid w:val="009D4488"/>
    <w:rsid w:val="009E5BE4"/>
    <w:rsid w:val="00A0198C"/>
    <w:rsid w:val="00A04743"/>
    <w:rsid w:val="00A04A77"/>
    <w:rsid w:val="00A323FE"/>
    <w:rsid w:val="00A40373"/>
    <w:rsid w:val="00A40C9A"/>
    <w:rsid w:val="00A4164B"/>
    <w:rsid w:val="00A44793"/>
    <w:rsid w:val="00A458C4"/>
    <w:rsid w:val="00A63419"/>
    <w:rsid w:val="00A6732E"/>
    <w:rsid w:val="00A73B97"/>
    <w:rsid w:val="00A744CE"/>
    <w:rsid w:val="00A92D54"/>
    <w:rsid w:val="00A93846"/>
    <w:rsid w:val="00A962F3"/>
    <w:rsid w:val="00AC7183"/>
    <w:rsid w:val="00AD3A0E"/>
    <w:rsid w:val="00AD67CA"/>
    <w:rsid w:val="00B06FCC"/>
    <w:rsid w:val="00B132A4"/>
    <w:rsid w:val="00B17EFA"/>
    <w:rsid w:val="00B201CC"/>
    <w:rsid w:val="00B253FB"/>
    <w:rsid w:val="00B451D9"/>
    <w:rsid w:val="00B522D9"/>
    <w:rsid w:val="00B65772"/>
    <w:rsid w:val="00B905C2"/>
    <w:rsid w:val="00B91003"/>
    <w:rsid w:val="00BA743D"/>
    <w:rsid w:val="00BB55C3"/>
    <w:rsid w:val="00BD6EE0"/>
    <w:rsid w:val="00BD6FB8"/>
    <w:rsid w:val="00BE5738"/>
    <w:rsid w:val="00BF62DD"/>
    <w:rsid w:val="00C11EE4"/>
    <w:rsid w:val="00C1664A"/>
    <w:rsid w:val="00C230E0"/>
    <w:rsid w:val="00C236C0"/>
    <w:rsid w:val="00C2725D"/>
    <w:rsid w:val="00C27F9D"/>
    <w:rsid w:val="00C46E15"/>
    <w:rsid w:val="00C50B15"/>
    <w:rsid w:val="00C512FD"/>
    <w:rsid w:val="00C54512"/>
    <w:rsid w:val="00C555E2"/>
    <w:rsid w:val="00C57D43"/>
    <w:rsid w:val="00C74189"/>
    <w:rsid w:val="00C748D4"/>
    <w:rsid w:val="00C74CAA"/>
    <w:rsid w:val="00C826E4"/>
    <w:rsid w:val="00C93C4C"/>
    <w:rsid w:val="00CA0D9A"/>
    <w:rsid w:val="00CF4FD0"/>
    <w:rsid w:val="00D00F53"/>
    <w:rsid w:val="00D065AA"/>
    <w:rsid w:val="00D10300"/>
    <w:rsid w:val="00D11876"/>
    <w:rsid w:val="00D1706B"/>
    <w:rsid w:val="00D20D98"/>
    <w:rsid w:val="00D26168"/>
    <w:rsid w:val="00D53B6D"/>
    <w:rsid w:val="00D60072"/>
    <w:rsid w:val="00D63C5A"/>
    <w:rsid w:val="00D73B81"/>
    <w:rsid w:val="00D74537"/>
    <w:rsid w:val="00D7636A"/>
    <w:rsid w:val="00D803D9"/>
    <w:rsid w:val="00D90C62"/>
    <w:rsid w:val="00D95BC1"/>
    <w:rsid w:val="00DB46AA"/>
    <w:rsid w:val="00DC24B9"/>
    <w:rsid w:val="00DC481D"/>
    <w:rsid w:val="00DE1930"/>
    <w:rsid w:val="00E02F28"/>
    <w:rsid w:val="00E06EDC"/>
    <w:rsid w:val="00E14172"/>
    <w:rsid w:val="00E37611"/>
    <w:rsid w:val="00E44A95"/>
    <w:rsid w:val="00E536BA"/>
    <w:rsid w:val="00E816DE"/>
    <w:rsid w:val="00E8425F"/>
    <w:rsid w:val="00E872F6"/>
    <w:rsid w:val="00E87372"/>
    <w:rsid w:val="00E87917"/>
    <w:rsid w:val="00E902EE"/>
    <w:rsid w:val="00EA01BC"/>
    <w:rsid w:val="00EA61E6"/>
    <w:rsid w:val="00EB26F9"/>
    <w:rsid w:val="00EB4EEC"/>
    <w:rsid w:val="00EC0AFF"/>
    <w:rsid w:val="00ED4D14"/>
    <w:rsid w:val="00EE1E18"/>
    <w:rsid w:val="00EF2C11"/>
    <w:rsid w:val="00EF59CD"/>
    <w:rsid w:val="00EF5CC9"/>
    <w:rsid w:val="00EF6211"/>
    <w:rsid w:val="00EF7512"/>
    <w:rsid w:val="00F00180"/>
    <w:rsid w:val="00F12C93"/>
    <w:rsid w:val="00F17406"/>
    <w:rsid w:val="00F21239"/>
    <w:rsid w:val="00F2336F"/>
    <w:rsid w:val="00F30967"/>
    <w:rsid w:val="00F43541"/>
    <w:rsid w:val="00F54A7D"/>
    <w:rsid w:val="00F62A5A"/>
    <w:rsid w:val="00F718DC"/>
    <w:rsid w:val="00F8051D"/>
    <w:rsid w:val="00F82B0D"/>
    <w:rsid w:val="00F82B9B"/>
    <w:rsid w:val="00F85464"/>
    <w:rsid w:val="00F90BAC"/>
    <w:rsid w:val="00F94859"/>
    <w:rsid w:val="00F961A6"/>
    <w:rsid w:val="00F97517"/>
    <w:rsid w:val="00FB0772"/>
    <w:rsid w:val="00FB2F2F"/>
    <w:rsid w:val="00FC5C59"/>
    <w:rsid w:val="00FD2B4D"/>
    <w:rsid w:val="00FD5C09"/>
    <w:rsid w:val="00FF0245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3E335"/>
  <w14:defaultImageDpi w14:val="0"/>
  <w15:docId w15:val="{52072760-0D2C-43C2-94BE-05F50A27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annotation text" w:unhideWhenUsed="1"/>
    <w:lsdException w:name="caption" w:semiHidden="1" w:uiPriority="35" w:unhideWhenUsed="1" w:qFormat="1"/>
    <w:lsdException w:name="annotation reference" w:unhideWhenUsed="1"/>
    <w:lsdException w:name="List Number" w:semiHidden="1" w:unhideWhenUsed="1" w:qFormat="1"/>
    <w:lsdException w:name="List 4" w:semiHidden="1" w:unhideWhenUsed="1" w:qFormat="1"/>
    <w:lsdException w:name="List 5" w:semiHidden="1" w:unhideWhenUsed="1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 w:qFormat="1"/>
    <w:lsdException w:name="Strong" w:uiPriority="22" w:qFormat="1"/>
    <w:lsdException w:name="Emphasis" w:uiPriority="20" w:qFormat="1"/>
    <w:lsdException w:name="HTML Variable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 w:qFormat="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List Paragraph" w:uiPriority="34" w:qFormat="1"/>
    <w:lsdException w:name="Quote" w:qFormat="1"/>
    <w:lsdException w:name="Intense Quote" w:qFormat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 w:qFormat="1"/>
    <w:lsdException w:name="Colorful Shading Accent 2" w:uiPriority="71" w:qFormat="1"/>
    <w:lsdException w:name="Colorful List Accent 2" w:uiPriority="72" w:qFormat="1"/>
    <w:lsdException w:name="Colorful Grid Accent 2" w:uiPriority="73" w:qFormat="1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 w:qFormat="1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 w:qFormat="1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 w:qFormat="1"/>
    <w:lsdException w:name="Colorful Shading Accent 6" w:uiPriority="71" w:qFormat="1"/>
    <w:lsdException w:name="Colorful List Accent 6" w:uiPriority="72" w:qFormat="1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  <w:autoSpaceDE w:val="0"/>
      <w:spacing w:before="60" w:after="60"/>
      <w:jc w:val="both"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widowControl/>
      <w:numPr>
        <w:numId w:val="1"/>
      </w:numPr>
      <w:tabs>
        <w:tab w:val="left" w:pos="432"/>
      </w:tabs>
      <w:spacing w:before="360" w:after="120"/>
      <w:jc w:val="center"/>
      <w:outlineLvl w:val="0"/>
    </w:pPr>
    <w:rPr>
      <w:bCs/>
      <w:kern w:val="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/>
      <w:numPr>
        <w:ilvl w:val="1"/>
        <w:numId w:val="1"/>
      </w:numPr>
      <w:tabs>
        <w:tab w:val="left" w:pos="576"/>
      </w:tabs>
      <w:spacing w:before="240"/>
      <w:jc w:val="center"/>
      <w:outlineLvl w:val="1"/>
    </w:pPr>
    <w:rPr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unhideWhenUsed/>
    <w:locked/>
    <w:rPr>
      <w:rFonts w:cs="Times New Roman"/>
      <w:kern w:val="2"/>
      <w:lang w:val="x-none" w:eastAsia="zh-CN"/>
    </w:rPr>
  </w:style>
  <w:style w:type="character" w:customStyle="1" w:styleId="Nadpis2Char">
    <w:name w:val="Nadpis 2 Char"/>
    <w:basedOn w:val="Predvolenpsmoodseku"/>
    <w:link w:val="Nadpis2"/>
    <w:uiPriority w:val="9"/>
    <w:unhideWhenUsed/>
    <w:locked/>
    <w:rPr>
      <w:rFonts w:cs="Times New Roman"/>
      <w:lang w:val="x-none" w:eastAsia="zh-CN"/>
    </w:rPr>
  </w:style>
  <w:style w:type="character" w:customStyle="1" w:styleId="TextkomentraChar2">
    <w:name w:val="Text komentára Char2"/>
    <w:link w:val="Textkomentra"/>
    <w:uiPriority w:val="99"/>
    <w:unhideWhenUsed/>
    <w:locked/>
    <w:rPr>
      <w:rFonts w:eastAsia="Times New Roman"/>
      <w:sz w:val="20"/>
    </w:rPr>
  </w:style>
  <w:style w:type="character" w:styleId="Odkaznakomentr">
    <w:name w:val="annotation reference"/>
    <w:basedOn w:val="Predvolenpsmoodseku"/>
    <w:uiPriority w:val="99"/>
    <w:unhideWhenUsed/>
    <w:rPr>
      <w:rFonts w:cs="Times New Roman"/>
      <w:sz w:val="16"/>
    </w:rPr>
  </w:style>
  <w:style w:type="character" w:customStyle="1" w:styleId="PredmetkomentraChar2">
    <w:name w:val="Predmet komentára Char2"/>
    <w:link w:val="Predmetkomentra"/>
    <w:uiPriority w:val="99"/>
    <w:unhideWhenUsed/>
    <w:locked/>
    <w:rPr>
      <w:rFonts w:eastAsia="Times New Roman"/>
      <w:sz w:val="20"/>
      <w:lang w:val="x-none" w:eastAsia="zh-CN"/>
    </w:rPr>
  </w:style>
  <w:style w:type="character" w:customStyle="1" w:styleId="TextbublinyChar2">
    <w:name w:val="Text bubliny Char2"/>
    <w:link w:val="Textbubliny"/>
    <w:uiPriority w:val="99"/>
    <w:unhideWhenUsed/>
    <w:locked/>
    <w:rPr>
      <w:rFonts w:ascii="Tahoma"/>
      <w:sz w:val="16"/>
      <w:lang w:val="x-none" w:eastAsia="zh-CN"/>
    </w:rPr>
  </w:style>
  <w:style w:type="character" w:styleId="PremennHTML">
    <w:name w:val="HTML Variable"/>
    <w:basedOn w:val="Predvolenpsmoodseku"/>
    <w:uiPriority w:val="99"/>
    <w:unhideWhenUsed/>
    <w:rPr>
      <w:rFonts w:cs="Times New Roman"/>
    </w:rPr>
  </w:style>
  <w:style w:type="paragraph" w:styleId="Textbubliny">
    <w:name w:val="Balloon Text"/>
    <w:basedOn w:val="Normlny"/>
    <w:link w:val="TextbublinyChar2"/>
    <w:uiPriority w:val="99"/>
    <w:unhideWhenUsed/>
    <w:pPr>
      <w:spacing w:before="0" w:after="0"/>
    </w:pPr>
    <w:rPr>
      <w:rFonts w:ascii="Tahoma" w:cs="Tahoma"/>
      <w:szCs w:val="16"/>
    </w:rPr>
  </w:style>
  <w:style w:type="character" w:customStyle="1" w:styleId="TextbublinyChar">
    <w:name w:val="Text bubliny Char"/>
    <w:basedOn w:val="Predvolenpsmoodseku"/>
    <w:uiPriority w:val="99"/>
    <w:semiHidden/>
    <w:rPr>
      <w:rFonts w:ascii="Segoe UI" w:hAnsi="Segoe UI" w:cs="Segoe UI"/>
      <w:sz w:val="18"/>
      <w:szCs w:val="18"/>
      <w:lang w:eastAsia="zh-CN"/>
    </w:rPr>
  </w:style>
  <w:style w:type="character" w:customStyle="1" w:styleId="TextbublinyChar6">
    <w:name w:val="Text bubliny Char6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5">
    <w:name w:val="Text bubliny Char5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4">
    <w:name w:val="Text bubliny Char4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3">
    <w:name w:val="Text bubliny Char3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">
    <w:name w:val="Balloon Text Char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13">
    <w:name w:val="Balloon Text Char13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12">
    <w:name w:val="Balloon Text Char12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11">
    <w:name w:val="Balloon Text Char11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10">
    <w:name w:val="Balloon Text Char10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9">
    <w:name w:val="Balloon Text Char9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8">
    <w:name w:val="Balloon Text Char8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7">
    <w:name w:val="Balloon Text Char7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6">
    <w:name w:val="Balloon Text Char6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5">
    <w:name w:val="Balloon Text Char5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4">
    <w:name w:val="Balloon Text Char4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3">
    <w:name w:val="Balloon Text Char3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2">
    <w:name w:val="Balloon Text Char2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1">
    <w:name w:val="Text bubliny Char1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116">
    <w:name w:val="Text bubliny Char116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115">
    <w:name w:val="Text bubliny Char115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114">
    <w:name w:val="Text bubliny Char114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13">
    <w:name w:val="Text bubliny Char113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12">
    <w:name w:val="Text bubliny Char112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11">
    <w:name w:val="Text bubliny Char111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10">
    <w:name w:val="Text bubliny Char110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9">
    <w:name w:val="Text bubliny Char19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8">
    <w:name w:val="Text bubliny Char18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7">
    <w:name w:val="Text bubliny Char17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6">
    <w:name w:val="Text bubliny Char16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5">
    <w:name w:val="Text bubliny Char15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4">
    <w:name w:val="Text bubliny Char14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3">
    <w:name w:val="Text bubliny Char13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2">
    <w:name w:val="Text bubliny Char12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1">
    <w:name w:val="Text bubliny Char11"/>
    <w:uiPriority w:val="99"/>
    <w:semiHidden/>
    <w:rPr>
      <w:rFonts w:ascii="Segoe UI" w:hAnsi="Segoe UI"/>
      <w:sz w:val="18"/>
      <w:lang w:val="x-none" w:eastAsia="zh-CN"/>
    </w:rPr>
  </w:style>
  <w:style w:type="paragraph" w:styleId="Textkomentra">
    <w:name w:val="annotation text"/>
    <w:basedOn w:val="Normlny"/>
    <w:link w:val="TextkomentraChar2"/>
    <w:uiPriority w:val="99"/>
    <w:unhideWhenUsed/>
    <w:pPr>
      <w:widowControl/>
      <w:autoSpaceDE/>
      <w:spacing w:before="0" w:after="200" w:line="276" w:lineRule="auto"/>
      <w:jc w:val="left"/>
    </w:pPr>
    <w:rPr>
      <w:rFonts w:ascii="Calibri" w:hAnsi="Calibri"/>
      <w:szCs w:val="20"/>
      <w:lang w:eastAsia="sk-SK"/>
    </w:rPr>
  </w:style>
  <w:style w:type="character" w:customStyle="1" w:styleId="TextkomentraChar">
    <w:name w:val="Text komentára Char"/>
    <w:basedOn w:val="Predvolenpsmoodseku"/>
    <w:uiPriority w:val="99"/>
    <w:semiHidden/>
    <w:rPr>
      <w:lang w:eastAsia="zh-CN"/>
    </w:rPr>
  </w:style>
  <w:style w:type="character" w:customStyle="1" w:styleId="TextkomentraChar6">
    <w:name w:val="Text komentára Char6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TextkomentraChar5">
    <w:name w:val="Text komentára Char5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TextkomentraChar4">
    <w:name w:val="Text komentára Char4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TextkomentraChar3">
    <w:name w:val="Text komentára Char3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">
    <w:name w:val="Comment Text Char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13">
    <w:name w:val="Comment Text Char13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12">
    <w:name w:val="Comment Text Char12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11">
    <w:name w:val="Comment Text Char11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10">
    <w:name w:val="Comment Text Char10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9">
    <w:name w:val="Comment Text Char9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8">
    <w:name w:val="Comment Text Char8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7">
    <w:name w:val="Comment Text Char7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6">
    <w:name w:val="Comment Text Char6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5">
    <w:name w:val="Comment Text Char5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4">
    <w:name w:val="Comment Text Char4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3">
    <w:name w:val="Comment Text Char3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2">
    <w:name w:val="Comment Text Char2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TextkomentraChar1">
    <w:name w:val="Text komentára Char1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TextkomentraChar116">
    <w:name w:val="Text komentára Char116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TextkomentraChar115">
    <w:name w:val="Text komentára Char115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TextkomentraChar114">
    <w:name w:val="Text komentára Char114"/>
    <w:uiPriority w:val="99"/>
    <w:semiHidden/>
    <w:rPr>
      <w:sz w:val="20"/>
      <w:lang w:val="x-none" w:eastAsia="zh-CN"/>
    </w:rPr>
  </w:style>
  <w:style w:type="character" w:customStyle="1" w:styleId="TextkomentraChar113">
    <w:name w:val="Text komentára Char113"/>
    <w:uiPriority w:val="99"/>
    <w:semiHidden/>
    <w:rPr>
      <w:sz w:val="20"/>
      <w:lang w:val="x-none" w:eastAsia="zh-CN"/>
    </w:rPr>
  </w:style>
  <w:style w:type="character" w:customStyle="1" w:styleId="TextkomentraChar112">
    <w:name w:val="Text komentára Char112"/>
    <w:uiPriority w:val="99"/>
    <w:semiHidden/>
    <w:rPr>
      <w:sz w:val="20"/>
      <w:lang w:val="x-none" w:eastAsia="zh-CN"/>
    </w:rPr>
  </w:style>
  <w:style w:type="character" w:customStyle="1" w:styleId="TextkomentraChar111">
    <w:name w:val="Text komentára Char111"/>
    <w:uiPriority w:val="99"/>
    <w:semiHidden/>
    <w:rPr>
      <w:sz w:val="20"/>
      <w:lang w:val="x-none" w:eastAsia="zh-CN"/>
    </w:rPr>
  </w:style>
  <w:style w:type="character" w:customStyle="1" w:styleId="TextkomentraChar110">
    <w:name w:val="Text komentára Char110"/>
    <w:uiPriority w:val="99"/>
    <w:semiHidden/>
    <w:rPr>
      <w:sz w:val="20"/>
      <w:lang w:val="x-none" w:eastAsia="zh-CN"/>
    </w:rPr>
  </w:style>
  <w:style w:type="character" w:customStyle="1" w:styleId="TextkomentraChar19">
    <w:name w:val="Text komentára Char19"/>
    <w:uiPriority w:val="99"/>
    <w:semiHidden/>
    <w:rPr>
      <w:sz w:val="20"/>
      <w:lang w:val="x-none" w:eastAsia="zh-CN"/>
    </w:rPr>
  </w:style>
  <w:style w:type="character" w:customStyle="1" w:styleId="TextkomentraChar18">
    <w:name w:val="Text komentára Char18"/>
    <w:uiPriority w:val="99"/>
    <w:semiHidden/>
    <w:rPr>
      <w:sz w:val="20"/>
      <w:lang w:val="x-none" w:eastAsia="zh-CN"/>
    </w:rPr>
  </w:style>
  <w:style w:type="character" w:customStyle="1" w:styleId="TextkomentraChar17">
    <w:name w:val="Text komentára Char17"/>
    <w:uiPriority w:val="99"/>
    <w:semiHidden/>
    <w:rPr>
      <w:sz w:val="20"/>
      <w:lang w:val="x-none" w:eastAsia="zh-CN"/>
    </w:rPr>
  </w:style>
  <w:style w:type="character" w:customStyle="1" w:styleId="TextkomentraChar16">
    <w:name w:val="Text komentára Char16"/>
    <w:uiPriority w:val="99"/>
    <w:semiHidden/>
    <w:rPr>
      <w:sz w:val="20"/>
      <w:lang w:val="x-none" w:eastAsia="zh-CN"/>
    </w:rPr>
  </w:style>
  <w:style w:type="character" w:customStyle="1" w:styleId="TextkomentraChar15">
    <w:name w:val="Text komentára Char15"/>
    <w:uiPriority w:val="99"/>
    <w:semiHidden/>
    <w:rPr>
      <w:sz w:val="20"/>
      <w:lang w:val="x-none" w:eastAsia="zh-CN"/>
    </w:rPr>
  </w:style>
  <w:style w:type="character" w:customStyle="1" w:styleId="TextkomentraChar14">
    <w:name w:val="Text komentára Char14"/>
    <w:uiPriority w:val="99"/>
    <w:semiHidden/>
    <w:rPr>
      <w:sz w:val="20"/>
      <w:lang w:val="x-none" w:eastAsia="zh-CN"/>
    </w:rPr>
  </w:style>
  <w:style w:type="character" w:customStyle="1" w:styleId="TextkomentraChar13">
    <w:name w:val="Text komentára Char13"/>
    <w:uiPriority w:val="99"/>
    <w:semiHidden/>
    <w:rPr>
      <w:sz w:val="20"/>
      <w:lang w:val="x-none" w:eastAsia="zh-CN"/>
    </w:rPr>
  </w:style>
  <w:style w:type="character" w:customStyle="1" w:styleId="TextkomentraChar12">
    <w:name w:val="Text komentára Char12"/>
    <w:uiPriority w:val="99"/>
    <w:semiHidden/>
    <w:rPr>
      <w:sz w:val="20"/>
      <w:lang w:val="x-none" w:eastAsia="zh-CN"/>
    </w:rPr>
  </w:style>
  <w:style w:type="character" w:customStyle="1" w:styleId="TextkomentraChar11">
    <w:name w:val="Text komentára Char11"/>
    <w:uiPriority w:val="99"/>
    <w:semiHidden/>
    <w:rPr>
      <w:sz w:val="20"/>
      <w:lang w:val="x-none" w:eastAsia="zh-CN"/>
    </w:rPr>
  </w:style>
  <w:style w:type="paragraph" w:styleId="Predmetkomentra">
    <w:name w:val="annotation subject"/>
    <w:basedOn w:val="Textkomentra"/>
    <w:next w:val="Textkomentra"/>
    <w:link w:val="PredmetkomentraChar2"/>
    <w:uiPriority w:val="99"/>
    <w:unhideWhenUsed/>
    <w:pPr>
      <w:widowControl w:val="0"/>
      <w:autoSpaceDE w:val="0"/>
      <w:spacing w:before="60" w:after="60" w:line="240" w:lineRule="auto"/>
      <w:jc w:val="both"/>
    </w:pPr>
    <w:rPr>
      <w:rFonts w:cs="Calibri"/>
      <w:bCs/>
      <w:lang w:eastAsia="zh-CN"/>
    </w:rPr>
  </w:style>
  <w:style w:type="character" w:customStyle="1" w:styleId="PredmetkomentraChar">
    <w:name w:val="Predmet komentára Char"/>
    <w:basedOn w:val="TextkomentraChar2"/>
    <w:uiPriority w:val="99"/>
    <w:semiHidden/>
    <w:rPr>
      <w:rFonts w:eastAsia="Times New Roman"/>
      <w:b/>
      <w:bCs/>
      <w:sz w:val="20"/>
      <w:lang w:eastAsia="zh-CN"/>
    </w:rPr>
  </w:style>
  <w:style w:type="character" w:customStyle="1" w:styleId="PredmetkomentraChar6">
    <w:name w:val="Predmet komentára Char6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5">
    <w:name w:val="Predmet komentára Char5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4">
    <w:name w:val="Predmet komentára Char4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3">
    <w:name w:val="Predmet komentára Char3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">
    <w:name w:val="Comment Subject Char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13">
    <w:name w:val="Comment Subject Char13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12">
    <w:name w:val="Comment Subject Char12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11">
    <w:name w:val="Comment Subject Char11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10">
    <w:name w:val="Comment Subject Char10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9">
    <w:name w:val="Comment Subject Char9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8">
    <w:name w:val="Comment Subject Char8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7">
    <w:name w:val="Comment Subject Char7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6">
    <w:name w:val="Comment Subject Char6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5">
    <w:name w:val="Comment Subject Char5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4">
    <w:name w:val="Comment Subject Char4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3">
    <w:name w:val="Comment Subject Char3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2">
    <w:name w:val="Comment Subject Char2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1">
    <w:name w:val="Predmet komentára Char1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116">
    <w:name w:val="Predmet komentára Char116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115">
    <w:name w:val="Predmet komentára Char115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114">
    <w:name w:val="Predmet komentára Char114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13">
    <w:name w:val="Predmet komentára Char113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12">
    <w:name w:val="Predmet komentára Char112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11">
    <w:name w:val="Predmet komentára Char111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10">
    <w:name w:val="Predmet komentára Char110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9">
    <w:name w:val="Predmet komentára Char19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8">
    <w:name w:val="Predmet komentára Char18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7">
    <w:name w:val="Predmet komentára Char17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6">
    <w:name w:val="Predmet komentára Char16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5">
    <w:name w:val="Predmet komentára Char15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4">
    <w:name w:val="Predmet komentára Char14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3">
    <w:name w:val="Predmet komentára Char13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2">
    <w:name w:val="Predmet komentára Char12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1">
    <w:name w:val="Predmet komentára Char11"/>
    <w:uiPriority w:val="99"/>
    <w:semiHidden/>
    <w:rPr>
      <w:rFonts w:eastAsia="Times New Roman"/>
      <w:b/>
      <w:sz w:val="20"/>
      <w:lang w:val="x-none" w:eastAsia="zh-CN"/>
    </w:rPr>
  </w:style>
  <w:style w:type="paragraph" w:styleId="Odsekzoznamu">
    <w:name w:val="List Paragraph"/>
    <w:basedOn w:val="Normlny"/>
    <w:uiPriority w:val="34"/>
    <w:qFormat/>
    <w:pPr>
      <w:ind w:left="708"/>
    </w:pPr>
  </w:style>
  <w:style w:type="paragraph" w:styleId="Hlavika">
    <w:name w:val="header"/>
    <w:basedOn w:val="Normlny"/>
    <w:link w:val="HlavikaChar"/>
    <w:uiPriority w:val="99"/>
    <w:rsid w:val="00777B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77BC3"/>
    <w:rPr>
      <w:rFonts w:cs="Times New Roman"/>
      <w:sz w:val="24"/>
      <w:lang w:val="x-none" w:eastAsia="zh-CN"/>
    </w:rPr>
  </w:style>
  <w:style w:type="paragraph" w:styleId="Pta">
    <w:name w:val="footer"/>
    <w:basedOn w:val="Normlny"/>
    <w:link w:val="PtaChar"/>
    <w:uiPriority w:val="99"/>
    <w:rsid w:val="00777B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777BC3"/>
    <w:rPr>
      <w:rFonts w:cs="Times New Roman"/>
      <w:sz w:val="24"/>
      <w:lang w:val="x-none" w:eastAsia="zh-CN"/>
    </w:rPr>
  </w:style>
  <w:style w:type="paragraph" w:styleId="Revzia">
    <w:name w:val="Revision"/>
    <w:hidden/>
    <w:uiPriority w:val="99"/>
    <w:rsid w:val="00A744C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86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42AC1-1886-4B4B-B273-12B60D48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2395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mrozb</dc:creator>
  <cp:keywords/>
  <dc:description/>
  <cp:lastModifiedBy>Podmajerská, Alena</cp:lastModifiedBy>
  <cp:revision>3</cp:revision>
  <cp:lastPrinted>2021-12-03T08:52:00Z</cp:lastPrinted>
  <dcterms:created xsi:type="dcterms:W3CDTF">2021-12-03T08:51:00Z</dcterms:created>
  <dcterms:modified xsi:type="dcterms:W3CDTF">2021-12-03T09:15:00Z</dcterms:modified>
</cp:coreProperties>
</file>