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810" w:rsidRDefault="00173810" w:rsidP="00AA593C">
      <w:pPr>
        <w:spacing w:after="360"/>
        <w:jc w:val="center"/>
        <w:rPr>
          <w:b/>
        </w:rPr>
      </w:pPr>
    </w:p>
    <w:p w:rsidR="00173810" w:rsidRDefault="00173810" w:rsidP="00AA593C">
      <w:pPr>
        <w:spacing w:after="360"/>
        <w:jc w:val="center"/>
        <w:rPr>
          <w:b/>
        </w:rPr>
      </w:pPr>
    </w:p>
    <w:p w:rsidR="00173810" w:rsidRDefault="00173810" w:rsidP="00AA593C">
      <w:pPr>
        <w:spacing w:after="360"/>
        <w:jc w:val="center"/>
        <w:rPr>
          <w:b/>
        </w:rPr>
      </w:pPr>
    </w:p>
    <w:p w:rsidR="00173810" w:rsidRDefault="00173810" w:rsidP="00AA593C">
      <w:pPr>
        <w:spacing w:after="360"/>
        <w:jc w:val="center"/>
        <w:rPr>
          <w:b/>
        </w:rPr>
      </w:pPr>
    </w:p>
    <w:p w:rsidR="00173810" w:rsidRDefault="00173810" w:rsidP="00AA593C">
      <w:pPr>
        <w:spacing w:after="360"/>
        <w:jc w:val="center"/>
        <w:rPr>
          <w:b/>
        </w:rPr>
      </w:pPr>
    </w:p>
    <w:p w:rsidR="00173810" w:rsidRDefault="00173810" w:rsidP="00AA593C">
      <w:pPr>
        <w:spacing w:after="360"/>
        <w:jc w:val="center"/>
        <w:rPr>
          <w:b/>
        </w:rPr>
      </w:pPr>
    </w:p>
    <w:p w:rsidR="00173810" w:rsidRDefault="00173810" w:rsidP="00AA593C">
      <w:pPr>
        <w:spacing w:after="360"/>
        <w:jc w:val="center"/>
        <w:rPr>
          <w:b/>
        </w:rPr>
      </w:pPr>
    </w:p>
    <w:p w:rsidR="00E1570C" w:rsidRPr="006C54C4" w:rsidRDefault="00AA593C" w:rsidP="00AA593C">
      <w:pPr>
        <w:spacing w:after="360"/>
        <w:jc w:val="center"/>
        <w:rPr>
          <w:b/>
        </w:rPr>
      </w:pPr>
      <w:r w:rsidRPr="00ED30D6">
        <w:rPr>
          <w:b/>
        </w:rPr>
        <w:t>z</w:t>
      </w:r>
      <w:r w:rsidR="003F3DDE">
        <w:rPr>
          <w:b/>
        </w:rPr>
        <w:t> 2. decembra</w:t>
      </w:r>
      <w:r w:rsidRPr="00ED30D6">
        <w:rPr>
          <w:b/>
        </w:rPr>
        <w:t xml:space="preserve"> 2021,</w:t>
      </w:r>
    </w:p>
    <w:p w:rsidR="00E1570C" w:rsidRPr="006C54C4" w:rsidRDefault="00E1570C" w:rsidP="00E1570C">
      <w:pPr>
        <w:spacing w:after="360"/>
        <w:jc w:val="center"/>
        <w:rPr>
          <w:b/>
          <w:strike/>
        </w:rPr>
      </w:pPr>
      <w:r w:rsidRPr="006C54C4">
        <w:rPr>
          <w:b/>
        </w:rPr>
        <w:t xml:space="preserve">ktorým sa mení a dopĺňa zákon č. 180/2014 Z. z. o podmienkach výkonu volebného práva a o zmene a doplnení niektorých zákonov v znení neskorších predpisov a ktorým sa menia a dopĺňajú niektoré zákony </w:t>
      </w:r>
    </w:p>
    <w:p w:rsidR="00E1570C" w:rsidRPr="006C54C4" w:rsidRDefault="00E1570C" w:rsidP="00E1570C">
      <w:pPr>
        <w:spacing w:after="360"/>
        <w:ind w:firstLine="708"/>
        <w:jc w:val="both"/>
      </w:pPr>
      <w:r w:rsidRPr="006C54C4">
        <w:t xml:space="preserve">Národná rada Slovenskej republiky sa uzniesla na tomto zákone: </w:t>
      </w:r>
    </w:p>
    <w:p w:rsidR="00E1570C" w:rsidRPr="006C54C4" w:rsidRDefault="00E1570C" w:rsidP="00E1570C">
      <w:pPr>
        <w:spacing w:after="240"/>
        <w:jc w:val="center"/>
      </w:pPr>
      <w:r w:rsidRPr="006C54C4">
        <w:t>Čl. I</w:t>
      </w:r>
    </w:p>
    <w:p w:rsidR="00E1570C" w:rsidRPr="006C54C4" w:rsidRDefault="00E1570C" w:rsidP="00E1570C">
      <w:pPr>
        <w:spacing w:after="240"/>
        <w:ind w:firstLine="708"/>
        <w:jc w:val="both"/>
      </w:pPr>
      <w:r w:rsidRPr="006C54C4">
        <w:t>Zákon č. 180/2014 Z. z. o podmienkach výkonu volebného práva a o zmene a doplnení niektorých zákonov v</w:t>
      </w:r>
      <w:r>
        <w:t> </w:t>
      </w:r>
      <w:r w:rsidRPr="006C54C4">
        <w:t>znení</w:t>
      </w:r>
      <w:r>
        <w:t xml:space="preserve"> uznesenia Ústavného súdu Slovenskej republiky č. 239/2014 Z. z.,</w:t>
      </w:r>
      <w:r w:rsidRPr="006C54C4">
        <w:t xml:space="preserve"> zákona č. 356/2015 Z. z., zákona č. 125/2016 Z. z., zákona č. 69/2017 Z. z., zákona č. 73/2017 Z. z., nálezu Ústavného súdu Slovenskej republiky č. 130/2017 Z. z., nálezu Ústavného súdu Slovenskej republiky č. 131/2017 Z. z., zákona č. 165/2017 Z. z., zákona č. 177/2018 Z. z., zákona č. 344/2018 Z. z., zákona č. 37/2019 Z. z., zákona č. 413/2019</w:t>
      </w:r>
      <w:r>
        <w:t xml:space="preserve"> Z. z.</w:t>
      </w:r>
      <w:r w:rsidRPr="006C54C4">
        <w:t xml:space="preserve"> a zákona č. 423/2020 Z. z. sa mení a dopĺňa takto:</w:t>
      </w:r>
    </w:p>
    <w:p w:rsidR="00E1570C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>
        <w:t>§ 4 vrátane nadpisu znie:</w:t>
      </w:r>
    </w:p>
    <w:p w:rsidR="00E1570C" w:rsidRDefault="00E1570C" w:rsidP="00E1570C">
      <w:pPr>
        <w:pStyle w:val="Odsekzoznamu"/>
        <w:spacing w:after="240"/>
        <w:ind w:left="0"/>
        <w:contextualSpacing w:val="0"/>
        <w:jc w:val="center"/>
      </w:pPr>
      <w:r>
        <w:t>„§ 4</w:t>
      </w:r>
    </w:p>
    <w:p w:rsidR="00E1570C" w:rsidRDefault="00E1570C" w:rsidP="00E1570C">
      <w:pPr>
        <w:pStyle w:val="Odsekzoznamu"/>
        <w:spacing w:after="240"/>
        <w:ind w:left="0"/>
        <w:contextualSpacing w:val="0"/>
        <w:jc w:val="center"/>
      </w:pPr>
      <w:r>
        <w:t>Prekážka práva voliť</w:t>
      </w:r>
    </w:p>
    <w:p w:rsidR="00E1570C" w:rsidRPr="000D0585" w:rsidRDefault="00E1570C" w:rsidP="00E1570C">
      <w:pPr>
        <w:pStyle w:val="Odsekzoznamu"/>
        <w:spacing w:after="240"/>
        <w:ind w:left="0" w:firstLine="708"/>
        <w:contextualSpacing w:val="0"/>
        <w:jc w:val="both"/>
      </w:pPr>
      <w:r w:rsidRPr="00C00D90">
        <w:t xml:space="preserve">Prekážkou práva voliť je </w:t>
      </w:r>
      <w:r w:rsidRPr="00C00D90">
        <w:rPr>
          <w:shd w:val="clear" w:color="auto" w:fill="FFFFFF"/>
        </w:rPr>
        <w:t>zákonom ustanovené obmedzenie osobnej slobody z dô</w:t>
      </w:r>
      <w:r>
        <w:rPr>
          <w:shd w:val="clear" w:color="auto" w:fill="FFFFFF"/>
        </w:rPr>
        <w:t xml:space="preserve">vodu ochrany verejného zdravia, ak osobitný zákon v čase pandémie neustanoví inak.“. 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 xml:space="preserve">V § 8 ods. 1 sa za prvú vetu vkladá nová druhá veta a tretia veta, ktoré znejú: „Obec najneskôr v posledný deň lehoty uvedenej v rozhodnutí o vyhlásení volieb zverejní na úradnej tabuli obce a na svojom webovom sídle, ak ho má zriadené, informáciu o utvorení volebných okrskov s vymedzením ich územného obvodu a informáciu o určení volebných miestností. Obec podľa osobitného predpisu zverejní informáciu podľa </w:t>
      </w:r>
      <w:r>
        <w:t>druhej</w:t>
      </w:r>
      <w:r w:rsidRPr="006C54C4">
        <w:t xml:space="preserve"> vety aj v jazyku národnostnej menšiny.“.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lastRenderedPageBreak/>
        <w:t>V § 8 sa za odsek 1 vkladá nový odsek 2, ktorý znie: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  <w:rPr>
          <w:color w:val="FF0000"/>
        </w:rPr>
      </w:pPr>
      <w:r w:rsidRPr="006C54C4">
        <w:t>„(2) Starosta obce zabezpečí pre okrskovú volebnú komisiu na účely vykonania volieb prístup k internetu.“.</w:t>
      </w:r>
      <w:r w:rsidRPr="006C54C4">
        <w:rPr>
          <w:color w:val="FF0000"/>
        </w:rPr>
        <w:t xml:space="preserve"> 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>Doterajšie odseky 2 až 4 sa označujú ako odseky 3 až 5.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9 sa za odsek 7 vkladá nový odsek 8, ktorý znie:</w:t>
      </w:r>
    </w:p>
    <w:p w:rsidR="00E1570C" w:rsidRPr="006C54C4" w:rsidRDefault="00E1570C" w:rsidP="00E1570C">
      <w:pPr>
        <w:widowControl w:val="0"/>
        <w:spacing w:after="240"/>
        <w:jc w:val="both"/>
      </w:pPr>
      <w:r w:rsidRPr="006C54C4">
        <w:t xml:space="preserve">„(8) Orgány verejného zdravotníctva sú na účely vyznačenia prekážky práva voliť podľa § 4 povinné oznámiť príslušnej obci údaje o voličovi, ktorému </w:t>
      </w:r>
      <w:r>
        <w:t>sa</w:t>
      </w:r>
      <w:r w:rsidRPr="006C54C4">
        <w:t xml:space="preserve"> zákonom </w:t>
      </w:r>
      <w:r>
        <w:t>ustanovilo</w:t>
      </w:r>
      <w:r w:rsidRPr="006C54C4">
        <w:t xml:space="preserve"> obmedzenie osobnej slobody z dôvodov ochrany verejného zdravia, a to v posledný pracovný deň predo dňom konania volieb a v deň konania volieb v rozsahu:</w:t>
      </w:r>
    </w:p>
    <w:p w:rsidR="00E1570C" w:rsidRPr="006C54C4" w:rsidRDefault="00E1570C" w:rsidP="00E1570C">
      <w:pPr>
        <w:widowControl w:val="0"/>
        <w:spacing w:after="240"/>
        <w:jc w:val="both"/>
      </w:pPr>
      <w:r w:rsidRPr="006C54C4">
        <w:t xml:space="preserve">a) meno a priezvisko, </w:t>
      </w:r>
    </w:p>
    <w:p w:rsidR="00E1570C" w:rsidRPr="006C54C4" w:rsidRDefault="00E1570C" w:rsidP="00E1570C">
      <w:pPr>
        <w:widowControl w:val="0"/>
        <w:spacing w:after="240"/>
        <w:jc w:val="both"/>
      </w:pPr>
      <w:r w:rsidRPr="006C54C4">
        <w:t xml:space="preserve">b) dátum narodenia, </w:t>
      </w:r>
    </w:p>
    <w:p w:rsidR="00E1570C" w:rsidRPr="006C54C4" w:rsidRDefault="00E1570C" w:rsidP="00E1570C">
      <w:pPr>
        <w:spacing w:after="240"/>
        <w:jc w:val="both"/>
      </w:pPr>
      <w:r w:rsidRPr="006C54C4">
        <w:t xml:space="preserve">c) názov obce, názov ulice, ak sa obec člení na ulice, súpisné číslo a orientačné číslo domu trvalého pobytu.“. </w:t>
      </w:r>
    </w:p>
    <w:p w:rsidR="00E1570C" w:rsidRPr="006C54C4" w:rsidRDefault="00E1570C" w:rsidP="00E1570C">
      <w:pPr>
        <w:spacing w:after="240"/>
        <w:ind w:firstLine="284"/>
        <w:jc w:val="both"/>
      </w:pPr>
      <w:r w:rsidRPr="006C54C4">
        <w:t>Doterajší odsek 8 sa označuje ako odsek 9.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11 ods. 3 sa na konci pripája táto veta: „Okrsková volebná komisia na základe oznámenia podľa § 9 ods. 8 vyznačí v deň konania volieb do zoznamu voličov prekážku práva voliť podľa § 4.“.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18 ods. 2 prvej vete sa</w:t>
      </w:r>
      <w:r>
        <w:t xml:space="preserve"> na konci pripája čiarka a tieto slová:</w:t>
      </w:r>
      <w:r w:rsidRPr="006C54C4">
        <w:t xml:space="preserve"> „ak v osobitnej časti nie je ustanovené inak“.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 xml:space="preserve">V § 19 ods. 1 prvej vete sa na konci pripájajú </w:t>
      </w:r>
      <w:r>
        <w:t xml:space="preserve">tieto </w:t>
      </w:r>
      <w:r w:rsidRPr="006C54C4">
        <w:t>slová</w:t>
      </w:r>
      <w:r>
        <w:t>:</w:t>
      </w:r>
      <w:r w:rsidRPr="006C54C4">
        <w:t xml:space="preserve"> „vrátane technickej asistencie pri vyhotovení zápisnice prostredníctvom informačného systému štatistického úradu“.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 xml:space="preserve">V § 20 ods. 3 </w:t>
      </w:r>
      <w:r>
        <w:t>druhej</w:t>
      </w:r>
      <w:r w:rsidRPr="006C54C4">
        <w:t xml:space="preserve"> vete sa</w:t>
      </w:r>
      <w:r>
        <w:t xml:space="preserve"> na konci pripája čiarka a tieto slová:</w:t>
      </w:r>
      <w:r w:rsidRPr="006C54C4">
        <w:t xml:space="preserve"> „ak v osobitnej časti nie je ustanovené inak“.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21 odsek 2 znie:</w:t>
      </w:r>
    </w:p>
    <w:p w:rsidR="00E1570C" w:rsidRPr="006C54C4" w:rsidRDefault="00E1570C" w:rsidP="00E1570C">
      <w:pPr>
        <w:widowControl w:val="0"/>
        <w:autoSpaceDE w:val="0"/>
        <w:autoSpaceDN w:val="0"/>
        <w:adjustRightInd w:val="0"/>
        <w:spacing w:after="240"/>
        <w:ind w:firstLine="284"/>
        <w:jc w:val="both"/>
      </w:pPr>
      <w:r w:rsidRPr="006C54C4">
        <w:t>„(2) Obec najneskôr desať dní po vyhlásení volieb do Európskeho parlamentu zverejní na úradnej tabuli obce a na svojom webovom sídle, ak ho má zriadené, informáciu o podmienkach práva voliť a práva byť volený pre voličov, ktorí sú občanmi iného členského štátu Európskej únie. Vzor</w:t>
      </w:r>
      <w:r>
        <w:t xml:space="preserve"> tejto</w:t>
      </w:r>
      <w:r w:rsidRPr="006C54C4">
        <w:t xml:space="preserve"> informácie v slovenskom jazyku a v anglickom jazyku zabezpečí pre obec ministerstvo vnútra a zverejní ho na svojom webovom sídle.“.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21 ods. 4 sa slovo „voličského“ nahrádza slovom „hlasovacieho“.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24 ods. 2 sa vypúšťajú slová „</w:t>
      </w:r>
      <w:r w:rsidRPr="006C54C4">
        <w:rPr>
          <w:color w:val="000000"/>
          <w:shd w:val="clear" w:color="auto" w:fill="FFFFFF"/>
        </w:rPr>
        <w:t>alebo iným úradným dokladom, ktorý obsahuje podobizeň voliča a všetky údaje uvedené o ňom v zozname voličov“.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 xml:space="preserve">V § 24 ods. 6 sa na konci pripájajú tieto slová: „a </w:t>
      </w:r>
      <w:r>
        <w:t xml:space="preserve">o skutkovej podstate </w:t>
      </w:r>
      <w:r w:rsidRPr="006C54C4">
        <w:t xml:space="preserve">trestného činu volebnej korupcie“. 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29 ods. 4 sa za slovo „lístka“ vkladá čiarka a slová „prednostného hlasu“.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lastRenderedPageBreak/>
        <w:t>V § 30 odseky 1 a 2 znejú: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>„(1) Okrsková volebná komisia vyhotoví zápisnicu o priebehu a výsledku hlasovania vo volebnom okrsku v elektronickej podobe prostredníctvom informačného systému štatistického úradu. Dva rovnopisy vytlačenej zápisnice</w:t>
      </w:r>
      <w:r>
        <w:t xml:space="preserve"> podpisujú</w:t>
      </w:r>
      <w:r w:rsidRPr="006C54C4">
        <w:t xml:space="preserve"> predseda a ostatní členovia okrskovej volebnej komisie. Okrsková volebná komisia bezodkladne po podpísaní zašle elektronicky vyhotovenú zápisnicu príslušnej volebnej komisii. Spôsob doručenia vytlačeného a podpísaného rovnopisu zápisni</w:t>
      </w:r>
      <w:r>
        <w:t>ce ustanovujú osobitné časti</w:t>
      </w:r>
      <w:r w:rsidRPr="006C54C4">
        <w:t>.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 xml:space="preserve">(2) </w:t>
      </w:r>
      <w:r>
        <w:t>Ak dôjde k</w:t>
      </w:r>
      <w:r w:rsidRPr="006C54C4">
        <w:t xml:space="preserve"> výpadku internetového pripojenia v deň konania volieb</w:t>
      </w:r>
      <w:r>
        <w:t>,</w:t>
      </w:r>
      <w:r w:rsidRPr="006C54C4">
        <w:t xml:space="preserve"> okrsková volebná komisia vyhotovuje zápisnicu o priebehu a výsledku hlasovania vo volebnom okrsku v </w:t>
      </w:r>
      <w:r w:rsidR="00173810" w:rsidRPr="00173810">
        <w:t xml:space="preserve"> </w:t>
      </w:r>
      <w:r w:rsidR="00173810">
        <w:t>listinnej forme</w:t>
      </w:r>
      <w:r w:rsidRPr="006C54C4">
        <w:t xml:space="preserve"> v dvoch rovnopisoch. Po podpísaní zápisnice predsedom a ostatnými členmi okrskovej volebnej komisie bezodkladne doručí jeden rovnopis zápisnice príslušnej volebnej komisii.“.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32 odsek 1 znie: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>„(1) Okresná volebná komisia vyhotoví zápisnicu o výsledku hlasovania v elektronickej podobe prostredníctvom informačného systému štatistického úradu. Dva rovnopisy vytlačenej zápisnic</w:t>
      </w:r>
      <w:r>
        <w:t>e podpisujú</w:t>
      </w:r>
      <w:r w:rsidRPr="006C54C4">
        <w:t xml:space="preserve"> predseda a ostatní členovia okresnej volebnej komisie. Ak niektorý z členov okresnej volebnej komisie zápisnicu nepodpísal, môže v zápisnici uviesť dôvody nepodpísania. Nepodpísanie zápisnice o výsledku hlasovania nemá vplyv na jej platnosť. Okresná volebná komisia bezodkladne po podpísaní zašle elektronicky vyhotovenú zápisnicu štátnej komisii.“.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33 ods. 2 sa slová „odborných sumarizačných útvarov“ nahrádzajú slovami „svojho odborného sumarizačného útvaru“.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34 odsek 2 znie: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>„(2) Orgány podľa odseku 1 zabezpečia pre pr</w:t>
      </w:r>
      <w:r>
        <w:t>íslušnú volebnú komisiu na účel</w:t>
      </w:r>
      <w:r w:rsidRPr="006C54C4">
        <w:t xml:space="preserve"> vykonania volieb prístup k internetu.“.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§ 34 sa dopĺňa odsekom 3, ktorý znie:</w:t>
      </w:r>
    </w:p>
    <w:p w:rsidR="00E1570C" w:rsidRPr="006C54C4" w:rsidRDefault="00E1570C" w:rsidP="00E1570C">
      <w:pPr>
        <w:spacing w:after="240"/>
        <w:ind w:firstLine="284"/>
        <w:jc w:val="both"/>
      </w:pPr>
      <w:r w:rsidRPr="006C54C4">
        <w:t>„(3) Orgány podľa odseku 1 písm. a) až c) zabezpečia umiestnenie odborného sumarizačného útvaru volebnej komisie. Obec zabezpečí umiestnenie odborného sumarizačného útvaru, ak miestna volebná komisia zisťuje výsledky hlasovania za viac ako 50 volebných okrskov.“.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36 odsek 4 znie: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>„(4) Člen okresnej volebnej komisie, člen obvodnej volebnej komisie, člen volebnej komisie samosprávneho kraja, člen okrskovej volebnej komisie, člen miestnej volebnej komisie, člen mestskej volebnej komisie a zapisovateľ volebnej komisie majú za deň konania volieb nárok na odmenu, ak v tento deň nemajú nárok na náhradu podľa odseku 1. Odmenu členovi volebnej komisie a odmenu zapisovateľovi volebnej komisie vypláca orgán, ktorý podľa § 34 ods. 1 písm. b) až d) zabezpečuje činnosť príslušnej volebnej komisie.“.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40 písm. a) sa za slovo „nepoužité“ vkladajú slová „alebo nesprávne upravené“.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45 ods. 6 a § 197 ods. 6 sa vypúšťajú slová „v dvoch rovnopisoch“.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lastRenderedPageBreak/>
        <w:t>V § 46 odsek 6 znie: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 xml:space="preserve">„(6) Ak volič v žiadosti uvedie, že hlasovací preukaz prevezme iná osoba, uvedie v žiadosti jej meno, priezvisko a číslo občianskeho preukazu. Táto osoba preukazuje svoju totožnosť občianskym preukazom a prevzatie hlasovacieho preukazu potvrdzuje svojím podpisom.“. 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46 ods. 8 sa na konci pripája táto veta: „</w:t>
      </w:r>
      <w:r>
        <w:t>Pri strate</w:t>
      </w:r>
      <w:r w:rsidRPr="006C54C4">
        <w:t xml:space="preserve"> alebo odcudzen</w:t>
      </w:r>
      <w:r>
        <w:t>í</w:t>
      </w:r>
      <w:r w:rsidRPr="006C54C4">
        <w:t xml:space="preserve"> hlasovacieho preukazu obec voličovi nový hlasovací preukaz nevydá.“.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47 ods. 2 písm. a) a b), § 49 ods. 2 písm. a) a b), § 77 ods. 2 písm. a) a b), § 79 ods. 2 písm. a) a b), § 100 ods. 2 písm. a) a b), § 102 ods. 2 písm. a) a b), § 118 ods. 2 písm. a) a b), § 120 ods. 2 písm. a) a b), § 135 ods. 2 písm. a) a b), § 136 ods. 2 písm. a) a b), § 138 ods. 2 písm. a) a b), § 167 ods. 2 písm. a) a b), § 169 ods. 2 písm. a) a b), § 170 ods. 2 písm. a) a b), § 199 ods. 2 písm. a) a b) a § 201 ods. 2 písm. a) a b) sa na konci pripájajú tieto slová: „</w:t>
      </w:r>
      <w:r>
        <w:t xml:space="preserve">a </w:t>
      </w:r>
      <w:r w:rsidRPr="006C54C4">
        <w:t>telefonic</w:t>
      </w:r>
      <w:r>
        <w:t>kého</w:t>
      </w:r>
      <w:r w:rsidRPr="006C54C4">
        <w:t xml:space="preserve"> kontakt</w:t>
      </w:r>
      <w:r>
        <w:t>u a e-mailového</w:t>
      </w:r>
      <w:r w:rsidRPr="006C54C4">
        <w:t xml:space="preserve"> kontakt</w:t>
      </w:r>
      <w:r>
        <w:t>u</w:t>
      </w:r>
      <w:r w:rsidRPr="006C54C4">
        <w:t>,“.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49 ods. 8 písm. a), § 79 ods. 8 písm. a), § 102 ods. 7 písm. a), § 120 ods. 7 písm. a) a § 201 ods. 7 písm. a) sa na konci pripájajú tieto slová: „a odoberá hlasovacie preukazy“.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50 ods. 1 druhej vete a § 80 ods. 1 druhej vete sa slovo „podáva“ nahrádza slovom „doručí“ a na konci sa bodka nahrádza bodkočiarkou a pripájajú sa tieto slová „splnomocnenec pri doručen</w:t>
      </w:r>
      <w:r>
        <w:t>í kandidátnej listiny preukáže</w:t>
      </w:r>
      <w:r w:rsidRPr="006C54C4">
        <w:t xml:space="preserve"> svoju totožnosť občianskym preukazom.“.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50 ods. 3 písm. b), § 80 ods. 3 písm. b), § 139 ods. 4 písm. b) a § 171 ods. 4 písm. b) sa za prvý bod vkladá nový druhý bod, ktorý znie: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>„2. pohlavie kandidáta,“.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>Doterajšie body 2 až 4 sa označujú ako body 3 až 5.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 xml:space="preserve">V § 50 ods. 4 písm. d), § 80 ods. 4 písm. c), § 139 ods. 5 písm. b), § 144 ods. 4 písm. b), § 171 ods. 5 písm. b) a § 176 ods. 4 písm. b) sa za slovo „písomnosti“ </w:t>
      </w:r>
      <w:r w:rsidR="00173810">
        <w:t>vkladá čiarka a slová</w:t>
      </w:r>
      <w:r w:rsidRPr="006C54C4">
        <w:t xml:space="preserve"> „</w:t>
      </w:r>
      <w:r>
        <w:t xml:space="preserve">a </w:t>
      </w:r>
      <w:r w:rsidRPr="006C54C4">
        <w:t xml:space="preserve">telefonického kontaktu a e-mailového kontaktu“. 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51 ods. 1 druhá veta znie: „Overenie skutočností podľa § 43 a overenie, či kandidát nie je uvedený na kandidátnych listinách viacerých politických strán alebo koalícií, vykonáva štátna komisia prostredníctvom svojho odborného sumarizačného útvaru.“.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 xml:space="preserve">V § 54 ods. 1, § 84 ods. 1, § 142 ods. 1 a § 174 ods. 1 sa slovo „písomne“ nahrádza slovami „v </w:t>
      </w:r>
      <w:r w:rsidR="00173810">
        <w:t>listinnej forme</w:t>
      </w:r>
      <w:r w:rsidRPr="006C54C4">
        <w:t>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54 ods. 4 a § 84 ods. 4 sa slová „kandidátnej listine“ nahrádzajú slovami „hlasovacom lístku“.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58 sa</w:t>
      </w:r>
      <w:r>
        <w:t xml:space="preserve"> pred odsek 1 vkladá nový odsek 1</w:t>
      </w:r>
      <w:r w:rsidRPr="006C54C4">
        <w:t>, ktorý znie: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>„(1) Volič po príchode do volebnej miestnosti preukazuje svoju totožnosť občianskym preukazom.“.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>Doterajšie odseky 1 až 4 sa označujú ako odseky 2 až 5.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59 odsek 11 a</w:t>
      </w:r>
      <w:r>
        <w:t xml:space="preserve"> </w:t>
      </w:r>
      <w:r w:rsidRPr="006C54C4">
        <w:t xml:space="preserve">§ 207 odsek 11 znie: </w:t>
      </w:r>
    </w:p>
    <w:p w:rsidR="00E1570C" w:rsidRPr="006C54C4" w:rsidRDefault="00E1570C" w:rsidP="00E1570C">
      <w:pPr>
        <w:spacing w:after="240"/>
        <w:ind w:firstLine="284"/>
        <w:jc w:val="both"/>
      </w:pPr>
      <w:r w:rsidRPr="006C54C4">
        <w:lastRenderedPageBreak/>
        <w:t>„(11) Okrsková volebná komisia utvorená pre osobitný okrsok vyhotoví zápisnicu o výsledku hlasovania poštou voličmi, ktorí nemajú trvalý pobyt na území Slovenskej republiky</w:t>
      </w:r>
      <w:r w:rsidR="009C6D53">
        <w:t>,</w:t>
      </w:r>
      <w:r w:rsidRPr="006C54C4">
        <w:t xml:space="preserve"> v elektronickej podobe prostredníctvom informačného systému štatistického úradu. Dva rovnopis</w:t>
      </w:r>
      <w:r>
        <w:t>y vytlačenej zápisnice podpisujú</w:t>
      </w:r>
      <w:r w:rsidRPr="006C54C4">
        <w:t xml:space="preserve"> predseda a ostatní členovia okrskovej volebnej komisie utvorenej pre osobitný okrsok. Ak niektorý z členov okrskovej volebnej komisie utvorenej pre osobitný okrsok túto zápisnicu nepodpísal, môže v zápisnici uviesť dôvody nepodpísania. Nepodpísanie zápisnice o výsledku hlasovania nemá vplyv na jej platnosť. Okrsková volebná komisia utvorená pre osobitný okrsok bezodkladne po podpísaní zašle elektronicky vyhotovenú zápisnicu štátnej komisii.“.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63 odsek 2 znie: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>„(2) Okrsková volebná komisia bezodkladne po podpísaní dvoch vytlačených rovnopisov zašle elektronicky okresnej volebnej komisii zápisnicu o priebehu a výsledku hlasovania vo volebnom okrsku a zabezpečí doručenie jedného rovnopisu vytlačenej a podpísanej zápisnice prostredníctvom obce do troch dní príslušnému okresnému úradu.“.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81 ods. 1 druhá veta znie: „Overenie skutočností podľa § 73 ods. 1 a overenie, či kandidát nie je uvedený na kandidátnych listinách viacerých politických strán alebo koalícií, vykonáva štátna komisia prostredníctvom svojho odborného sumarizačného útvaru.“.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87 sa</w:t>
      </w:r>
      <w:r>
        <w:t xml:space="preserve"> pred odsek 1</w:t>
      </w:r>
      <w:r w:rsidRPr="006C54C4">
        <w:t xml:space="preserve"> vkladá nový odsek 1, ktorý znie: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>„(1) Volič s trvalým pobytom na území Slovenskej republiky po príchode do volebnej miestnosti preukazuje svoju totožnosť občianskym preukazom alebo pobytovým preukazom občana Európskej únie.“.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>Doterajšie odseky 1 až 6 sa označujú ako odseky 2 až 7.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90 ods. 2, § 110 ods. 2, § 126 ods. 2 a § 211 ods. 3 prvá veta znie: „Okrsková volebná komisia bezodkladne po podpísaní dvoch vytlačených rovnopisov zašle elektronicky okresnej volebnej komisii zápisnicu o priebehu a výsledku hlasovania vo volebnom okrsku a zabezpečí doručenie jedného rovnopisu vytlačenej a podpísanej zápisnice prostredníctvom obce do troch dní príslušnému okresnému úradu.“.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 xml:space="preserve">V § 104 ods. 1 prvej vete a § 115 ods. 4 sa vypúšťa slovo „písomne“ a na konci sa bodka nahrádza bodkočiarkou a pripájajú sa tieto slová: „vzdanie sa kandidatúry </w:t>
      </w:r>
      <w:r>
        <w:t>sa musí urobiť</w:t>
      </w:r>
      <w:r w:rsidRPr="006C54C4">
        <w:t xml:space="preserve"> v </w:t>
      </w:r>
      <w:r w:rsidR="00173810">
        <w:t>listinnej forme</w:t>
      </w:r>
      <w:r w:rsidRPr="006C54C4">
        <w:t>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104 ods. 2 sa slová „vyhotovení hlasovacích lístkov“ nahrádzajú slovami „opatrení originálu hlasovacieho lístka odtlačkom úradnej pečiatky štátnej komisie“.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107</w:t>
      </w:r>
      <w:r>
        <w:t xml:space="preserve"> a </w:t>
      </w:r>
      <w:r w:rsidRPr="006C54C4">
        <w:t>123 sa</w:t>
      </w:r>
      <w:r>
        <w:t xml:space="preserve"> pred odsek 1</w:t>
      </w:r>
      <w:r w:rsidRPr="006C54C4">
        <w:t xml:space="preserve"> vkladá nový odsek 1, ktorý znie:</w:t>
      </w:r>
    </w:p>
    <w:p w:rsidR="00E1570C" w:rsidRPr="006C54C4" w:rsidRDefault="00E1570C" w:rsidP="00E1570C">
      <w:pPr>
        <w:spacing w:after="240"/>
        <w:ind w:firstLine="284"/>
        <w:jc w:val="both"/>
      </w:pPr>
      <w:r w:rsidRPr="006C54C4">
        <w:t>„(1) Volič s trvalým pobytom na území Slovenskej republiky po príchode do volebnej miestnosti preukazuje svoju totožnosť občianskym preukazom.“.</w:t>
      </w:r>
    </w:p>
    <w:p w:rsidR="00E1570C" w:rsidRPr="006C54C4" w:rsidRDefault="00E1570C" w:rsidP="00E1570C">
      <w:pPr>
        <w:spacing w:after="240"/>
        <w:ind w:firstLine="284"/>
        <w:jc w:val="both"/>
      </w:pPr>
      <w:r w:rsidRPr="006C54C4">
        <w:t>Doterajšie odseky 1 až 5 sa označujú ako odseky 2 až 6.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122 ods. 5 druhej vete sa slovo „volieb“ nahrádza slovami „konania ľudového hlasovania“.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lastRenderedPageBreak/>
        <w:t>V § 134 ods. 2 sa na konci pripájajú tieto slová: „na úradnej tabuli samosprávneho kraja a na jeho webovom sídle“.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135 ods. 7 sa na konci bodka nahrádza čiarkou a pripájajú sa tieto slová: „ak k </w:t>
      </w:r>
      <w:proofErr w:type="spellStart"/>
      <w:r w:rsidRPr="006C54C4">
        <w:t>späťvzatiu</w:t>
      </w:r>
      <w:proofErr w:type="spellEnd"/>
      <w:r w:rsidRPr="006C54C4">
        <w:t xml:space="preserve"> kandidátnej listiny došlo aspoň v jednej tretine volebných obvodov samosprávneho kraja.“.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138 ods. 6 sa za slovo „zastupiteľstva“ vkladajú slová „vo volebnom obvode, ktorého súčasťou je volebný okrsok“.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 xml:space="preserve">V § 139 ods. 1 druhej vete a § 144 ods. 1 druhej vete sa slovo „podáva“ nahrádza slovom „doručí“ a za druhú vetu sa vkladá nová tretia a štvrtá veta, ktoré znejú: „Kandidát bez politickej príslušnosti môže doručiť kandidátnu listinu aj prostredníctvom inej osoby, ktorú na to písomne splnomocnil. Splnomocnenec politickej strany alebo koalície, kandidát bez politickej príslušnosti </w:t>
      </w:r>
      <w:r>
        <w:t>alebo jeho splnomocnenec</w:t>
      </w:r>
      <w:r w:rsidRPr="006C54C4">
        <w:t xml:space="preserve"> pri doručení kandidátnej listiny preukazuje svoju totožnosť občianskym preukazom alebo dokladom o pobyte pre cudzinca.“.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139 ods. 7 a § 171 ods. 7 sa za písmeno b) vkladá nové písmeno c), ktoré znie: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>„c) pohlavie kandidáta,“.</w:t>
      </w:r>
    </w:p>
    <w:p w:rsidR="00E1570C" w:rsidRPr="006C54C4" w:rsidRDefault="00E1570C" w:rsidP="00E1570C">
      <w:pPr>
        <w:pStyle w:val="Odsekzoznamu"/>
        <w:widowControl w:val="0"/>
        <w:autoSpaceDE w:val="0"/>
        <w:autoSpaceDN w:val="0"/>
        <w:adjustRightInd w:val="0"/>
        <w:spacing w:after="240"/>
        <w:ind w:left="284"/>
        <w:contextualSpacing w:val="0"/>
        <w:jc w:val="both"/>
      </w:pPr>
      <w:r w:rsidRPr="006C54C4">
        <w:t xml:space="preserve">Doterajšie písmená c) a d) sa označujú ako písmená d) a e). </w:t>
      </w:r>
    </w:p>
    <w:p w:rsidR="00E1570C" w:rsidRPr="006C54C4" w:rsidRDefault="00E1570C" w:rsidP="00E1570C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284"/>
        <w:contextualSpacing w:val="0"/>
        <w:jc w:val="both"/>
      </w:pPr>
      <w:r w:rsidRPr="006C54C4">
        <w:t xml:space="preserve">V § 139 ods. 8 a § 144 ods. 7 sa na konci pripájajú tieto vety: „Ak je kandidát bez politickej príslušnosti pri doručení kandidátnej listiny zastúpený </w:t>
      </w:r>
      <w:r>
        <w:t>splnomocnencom</w:t>
      </w:r>
      <w:r w:rsidRPr="006C54C4">
        <w:t xml:space="preserve">, ku kandidátnej listine musí byť pripojené splnomocnenie. Úkonmi </w:t>
      </w:r>
      <w:r>
        <w:t>splnomocnenca kandidáta</w:t>
      </w:r>
      <w:r w:rsidRPr="006C54C4">
        <w:t xml:space="preserve"> bez politickej príslušnosti vo volebných veciach je kandidát bez politickej príslušnosti viazaný, pričom </w:t>
      </w:r>
      <w:r>
        <w:t>splnomocnencom kandidáta</w:t>
      </w:r>
      <w:r w:rsidRPr="006C54C4">
        <w:t xml:space="preserve"> bez politickej príslušnosti nemôže byť kandidát, zapisovateľ volebnej komisie samosprávneho kraja, splnomocnenec politickej strany alebo koalície ani jeho náhradník.“.</w:t>
      </w:r>
    </w:p>
    <w:p w:rsidR="00E1570C" w:rsidRPr="006C54C4" w:rsidRDefault="00E1570C" w:rsidP="00E1570C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284"/>
        <w:contextualSpacing w:val="0"/>
        <w:jc w:val="both"/>
      </w:pPr>
      <w:r w:rsidRPr="006C54C4">
        <w:t xml:space="preserve">V § 139 ods. 13 druhej vete, § 144 ods. 11 druhej vete, § 171 ods. 13 druhej vete a § 176 ods. 10 druhej vete sa za slová „kandidáta bez politickej príslušnosti“ vkladá čiarka a  slová „alebo </w:t>
      </w:r>
      <w:r>
        <w:t>jeho splnomocnenca</w:t>
      </w:r>
      <w:r w:rsidRPr="006C54C4">
        <w:t xml:space="preserve"> podľa odseku 1“.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140 ods. 1 druhá veta znie: „Overenie skutočností podľa § 132 a overenie, či kandidát nie je uvedený na kandidátnych listinách viacerých politických strán alebo koalícií, vykonáva volebná komisia samosprávneho kraja prostredníctvom svojho odborného sumarizačného útvaru.“.</w:t>
      </w:r>
    </w:p>
    <w:p w:rsidR="00E1570C" w:rsidRPr="006C54C4" w:rsidRDefault="00173810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 xml:space="preserve">V § 140 ods. 2 písm. d) sa slová „ods. 8“ nahrádzajú slovami „písomnosti podľa </w:t>
      </w:r>
      <w:r>
        <w:t xml:space="preserve">§ 139 </w:t>
      </w:r>
      <w:r w:rsidRPr="006C54C4">
        <w:t>ods</w:t>
      </w:r>
      <w:r>
        <w:t>.</w:t>
      </w:r>
      <w:r w:rsidRPr="006C54C4">
        <w:t xml:space="preserve"> 8“.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§ 140 sa dopĺňa odsekom 7, ktorý znie:</w:t>
      </w:r>
    </w:p>
    <w:p w:rsidR="00E1570C" w:rsidRPr="006C54C4" w:rsidRDefault="00E1570C" w:rsidP="00E1570C">
      <w:pPr>
        <w:spacing w:after="240"/>
        <w:ind w:firstLine="284"/>
        <w:jc w:val="both"/>
      </w:pPr>
      <w:r w:rsidRPr="006C54C4">
        <w:t>„(7) Volebná komisia samosprávneho kraja v spolupráci so samosprávnym krajom najneskôr 35 dní predo dňom konania volieb vyhotoví v elektronickej podobe zoznam kandidátov s údajmi podľa § 1</w:t>
      </w:r>
      <w:r>
        <w:t>39 ods. 4 písm. a) a b) a ods.</w:t>
      </w:r>
      <w:r w:rsidRPr="006C54C4">
        <w:t xml:space="preserve"> 7; zoznam kandidátov sa vyhotoví na tlačive určenom ministerstvom vnútra v spolupráci so štatistickým úradom. Samosprávny kraj bezodkladne zašle elektronicky tento zoznam ministerstvu vnútra a príslušnému odbornému sumarizačnému útvaru.“.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lastRenderedPageBreak/>
        <w:t>V § 142 ods. 2 a § 174 ods. 2 sa za prvú vetu vkladá nová druhá veta, ktorá znie: „</w:t>
      </w:r>
      <w:r w:rsidRPr="006C54C4">
        <w:rPr>
          <w:iCs/>
        </w:rPr>
        <w:t xml:space="preserve">Kandidát  môže doručiť vzdanie sa kandidatúry aj prostredníctvom </w:t>
      </w:r>
      <w:r>
        <w:rPr>
          <w:iCs/>
        </w:rPr>
        <w:t>splnomocnenca, ktorého</w:t>
      </w:r>
      <w:r w:rsidRPr="006C54C4">
        <w:rPr>
          <w:iCs/>
        </w:rPr>
        <w:t xml:space="preserve"> na to písomne splnomocnil.“.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rPr>
          <w:iCs/>
        </w:rPr>
        <w:t>V § 142 ods. 3 sa za prvú vetu vkladá nová druhá veta, ktorá znie: „</w:t>
      </w:r>
      <w:r w:rsidRPr="006C54C4">
        <w:t>Predseda volebnej komisie samosprávneho kraja bezodkladne zašle elektronicky informáciu o skutočnostiach podľa prvej vety príslušnému odbornému sumarizačnému útvaru.“.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144 ods. 3 písm. b) a § 176 ods. 3 písm. b) sa za prvý bod vkladá nový druhý bod, ktorý znie:</w:t>
      </w:r>
    </w:p>
    <w:p w:rsidR="00E1570C" w:rsidRPr="006C54C4" w:rsidRDefault="00E1570C" w:rsidP="00E1570C">
      <w:pPr>
        <w:spacing w:after="240"/>
        <w:ind w:firstLine="284"/>
        <w:jc w:val="both"/>
      </w:pPr>
      <w:r w:rsidRPr="006C54C4">
        <w:t>„2. pohlavie kandidáta,“.</w:t>
      </w:r>
    </w:p>
    <w:p w:rsidR="00E1570C" w:rsidRPr="006C54C4" w:rsidRDefault="00E1570C" w:rsidP="00E1570C">
      <w:pPr>
        <w:spacing w:after="240"/>
        <w:ind w:firstLine="284"/>
        <w:jc w:val="both"/>
      </w:pPr>
      <w:r w:rsidRPr="006C54C4">
        <w:t>Doterajšie body 2 a 3 sa označujú ako body 3 a 4.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144 ods. 6 a § 176 ods. 6 sa za písmeno a) vkladá nové písmeno b), ktoré znie: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>„b) pohlavie kandidáta,“.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>Doterajšie písmená b) a c) sa označujú ako písmená c) a d).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145 ods. 1 druhá veta znie: „Overenie skutočností podľa § 133 a overenie, či kandidát nie je uvedený na kandidátnych listinách viacerých politických strán alebo koalícií, vykonáva volebná komisia samosprávneho kraja prostredníctvom svojho odborného sumarizačného útvaru.“.</w:t>
      </w:r>
    </w:p>
    <w:p w:rsidR="00E1570C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145 ods. 2 písm. d)</w:t>
      </w:r>
      <w:r>
        <w:t xml:space="preserve"> sa slová „ods. 7“ nahrádzajú slovami „písomnosti podľa § 144 ods. 7“.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§ 145 sa dopĺňa odsekom 7, ktorý znie:</w:t>
      </w:r>
    </w:p>
    <w:p w:rsidR="00E1570C" w:rsidRPr="006C54C4" w:rsidRDefault="00E1570C" w:rsidP="00E1570C">
      <w:pPr>
        <w:spacing w:after="240"/>
        <w:ind w:firstLine="284"/>
        <w:jc w:val="both"/>
      </w:pPr>
      <w:r w:rsidRPr="006C54C4">
        <w:t>„(7) Volebná komisia samosprávneho kraja v spolupráci so samosprávnym krajom najneskôr 35 dní predo dňom konania volieb vyhotoví v elektronickej podobe zoznam kandidátov s údajmi podľa § 144 ods. 3 písm. a) a b) a</w:t>
      </w:r>
      <w:r w:rsidR="009C6D53">
        <w:t> </w:t>
      </w:r>
      <w:r w:rsidRPr="006C54C4">
        <w:t>ods</w:t>
      </w:r>
      <w:r w:rsidR="009C6D53">
        <w:t xml:space="preserve">. </w:t>
      </w:r>
      <w:r w:rsidRPr="006C54C4">
        <w:t>6; zoznam kandidátov sa vyhotoví na tlačive určenom ministerstvom vnútra v spolupráci so štatistickým úradom. Samosprávny kraj bezodkladne zašle elektronicky tento zoznam ministerstvu vnútra a príslušnému odbornému sumarizačnému útvaru.“.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150 a 182 sa</w:t>
      </w:r>
      <w:r>
        <w:t xml:space="preserve"> pred odsek 1</w:t>
      </w:r>
      <w:r w:rsidRPr="006C54C4">
        <w:t xml:space="preserve"> vkladá nový odsek 1, ktorý znie: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>„(1) Volič po príchode do volebnej miestnosti preukazuje svoju totožnosť občianskym preukazom alebo dokladom o pobyte pre cudzinca.“.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>Doterajšie odseky 1 až 3 sa označujú ako odseky 2 až 4.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153 ods. 2 prvá veta znie: „Okrsková volebná komisia bezodkladne po podpísaní dvoch vytlačených rovnopisov zašle elektronicky obvodnej volebnej komisii zápisnicu o priebehu a výsledku hlasovania vo volebnom okrsku a zabezpečí doručenie jedného rovnopisu vytlačenej a podpísanej zápisnice prostredníctvom obce do troch dní samosprávnemu kraju.“.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lastRenderedPageBreak/>
        <w:t>V § 155 ods. 1 prvá veta a druhá veta znejú: „Obvodná volebná komisia vyhotoví zápisnicu o výsledku volieb vo volebnom obvode v elektronickej podobe prostredníctvom informačného systému štatistického úradu. Dva rovnopis</w:t>
      </w:r>
      <w:r>
        <w:t>y vytlačenej zápisnice podpisujú</w:t>
      </w:r>
      <w:r w:rsidRPr="006C54C4">
        <w:t xml:space="preserve"> predseda a ostatní členovia obvodnej volebnej komisie.“.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155 ods. 3 prvá veta znie: „Obvodná volebná komisia bezodkladne po podpísaní dvoch vytlačených rovnopisov zašle elektronicky volebnej komisii samosprávneho kraja zápisnicu o výsledku volieb vo volebnom obvode a bezodkladne zabezpečí doručenie jedného rovnopisu vytlačenej a podpísanej zápisnice samosprávnemu kraju.“.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165 sa za slová „pobyt v obci“ vkladá čiarka a tieto slová „v ktorej kandiduje,“.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166 ods. 3 sa na konci pripájajú tieto slová: „na úradnej tabuli obce a na jej webovom sídle, ak ho má zriadené“.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167 ods. 6 sa za slovo „koalíciou“ vkladajú slová „aspoň v jednej tretine obcí patriacich do územného obvodu okresnej volebnej komisie“.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170 ods. 1 sa za prvú vetu vkladá nová druhá veta, ktorá znie: „V hlavnom meste Slovenskej republiky Bratislave a v meste Košice môže do okrskovej volebnej komisie delegovať jedného člena a jedného náhradníka aj politická strana alebo koalícia, ktorá podáva kandidátnu listinu len pre voľby do mestského zastupiteľstva.“.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 xml:space="preserve">V § 171 ods. 1 a § 176 ods. 1 sa za druhú vetu vkladá nová tretia veta a štvrtá veta, ktoré znejú: „Kandidát bez politickej príslušnosti môže doručiť kandidátnu listinu aj prostredníctvom </w:t>
      </w:r>
      <w:r>
        <w:t>splnomocnenca, ktorého</w:t>
      </w:r>
      <w:r w:rsidRPr="006C54C4">
        <w:t xml:space="preserve"> na to písomne splnomocnil. Splnomocnenec politickej strany alebo koalície, kandidá</w:t>
      </w:r>
      <w:r>
        <w:t>t bez politickej príslušnosti a splnomocnenec kandidáta</w:t>
      </w:r>
      <w:r w:rsidRPr="006C54C4">
        <w:t xml:space="preserve"> bez politickej príslušnosti pri doručení kandidátnej listiny preukazuje svoju totožnosť občianskym preukazom alebo dokladom o pobyte pre cudzinca.“.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 xml:space="preserve">V § 171 ods. 8 a § 176 ods. 7 sa na konci pripájajú tieto vety: „Ak je kandidát bez politickej príslušnosti pri doručení kandidátnej listiny zastúpený </w:t>
      </w:r>
      <w:r>
        <w:t>splnomocnencom</w:t>
      </w:r>
      <w:r w:rsidRPr="006C54C4">
        <w:t xml:space="preserve">, ku kandidátnej listine musí byť pripojené splnomocnenie. Úkonmi </w:t>
      </w:r>
      <w:r>
        <w:t>splnomocnenca</w:t>
      </w:r>
      <w:r w:rsidRPr="006C54C4">
        <w:t xml:space="preserve"> kandidát</w:t>
      </w:r>
      <w:r>
        <w:t>a</w:t>
      </w:r>
      <w:r w:rsidRPr="006C54C4">
        <w:t xml:space="preserve"> bez politickej príslušnosti vo volebných veciach je kandidát bez politickej príslušnosti viazaný, pričom </w:t>
      </w:r>
      <w:r>
        <w:t>splnomocnencom</w:t>
      </w:r>
      <w:r w:rsidRPr="006C54C4">
        <w:t xml:space="preserve"> kandidát</w:t>
      </w:r>
      <w:r>
        <w:t>a</w:t>
      </w:r>
      <w:r w:rsidRPr="006C54C4">
        <w:t xml:space="preserve"> bez politickej príslušnosti nemôže byť kandidát, zapisovateľ miestnej volebnej komisie, splnomocnenec politickej strany alebo koalície ani jeho náhradník.“.</w:t>
      </w:r>
    </w:p>
    <w:p w:rsidR="008A4D47" w:rsidRDefault="008A4D47" w:rsidP="008A4D47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 xml:space="preserve">V </w:t>
      </w:r>
      <w:r>
        <w:t xml:space="preserve"> </w:t>
      </w:r>
      <w:r w:rsidRPr="006C54C4">
        <w:t xml:space="preserve">§ 172 ods. 1 písm. d) sa slová „ods. 8“ nahrádzajú slovami „písomnosti podľa </w:t>
      </w:r>
      <w:r>
        <w:t xml:space="preserve">§ 171 </w:t>
      </w:r>
      <w:r w:rsidRPr="006C54C4">
        <w:t>ods</w:t>
      </w:r>
      <w:r>
        <w:t>.</w:t>
      </w:r>
      <w:r w:rsidRPr="006C54C4">
        <w:t xml:space="preserve"> 8“.  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§ 172 sa dopĺňa odsekom 6, ktorý znie: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>„(6) Miestna volebná komisia v spolupráci s obcou najneskôr 35 dní predo dňom konania volieb vyhotoví v elektronickej podobe zoznam kandidátov s údajmi podľa § 171 ods. 4 písm. a) a b) a</w:t>
      </w:r>
      <w:r w:rsidR="009C6D53">
        <w:t> </w:t>
      </w:r>
      <w:r w:rsidRPr="006C54C4">
        <w:t>ods</w:t>
      </w:r>
      <w:r w:rsidR="009C6D53">
        <w:t>.</w:t>
      </w:r>
      <w:r w:rsidRPr="006C54C4">
        <w:t xml:space="preserve"> 7; zoznam kandidátov sa vyhotoví </w:t>
      </w:r>
      <w:r>
        <w:t>vo formulári</w:t>
      </w:r>
      <w:r w:rsidRPr="006C54C4">
        <w:t xml:space="preserve"> určenom ministerstvom vnútra v spolupráci so štatistickým úradom. Obec bezodkladne zašle elektronicky tento zoznam prostredníctvom okresného úradu ministerstvu vnútra a príslušnému odbornému sumarizačnému útvaru.“.</w:t>
      </w:r>
    </w:p>
    <w:p w:rsidR="00E1570C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lastRenderedPageBreak/>
        <w:t xml:space="preserve">V § 174 ods. 3 </w:t>
      </w:r>
      <w:r w:rsidRPr="006C54C4">
        <w:rPr>
          <w:iCs/>
        </w:rPr>
        <w:t>sa za prvú vetu vkladá nová druhá veta, ktorá znie: „</w:t>
      </w:r>
      <w:r w:rsidRPr="006C54C4">
        <w:t xml:space="preserve">Predseda miestnej volebnej komisie bezodkladne zašle elektronicky informáciu o skutočnostiach podľa prvej vety príslušnému odbornému sumarizačnému útvaru.“. 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>
        <w:t>V</w:t>
      </w:r>
      <w:r w:rsidRPr="006C54C4">
        <w:t xml:space="preserve"> § 177 ods. 1 písm. d) sa slová „ods. 7“ nahrádzajú slovami „písomnosti podľa </w:t>
      </w:r>
      <w:r>
        <w:t>§ 176 ods.</w:t>
      </w:r>
      <w:r w:rsidRPr="006C54C4">
        <w:t xml:space="preserve"> 7“.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§ 177 sa dopĺňa odsekom 6, ktorý znie: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 xml:space="preserve">„(6) Miestna volebná komisia v spolupráci s obcou najneskôr 35 dní predo dňom konania volieb vyhotoví v elektronickej podobe zoznam kandidátov s údajmi podľa § 176 ods. 3 písm. a) a b) a odseku 6; zoznam kandidátov sa vyhotoví </w:t>
      </w:r>
      <w:r>
        <w:t>vo formulári</w:t>
      </w:r>
      <w:r w:rsidRPr="006C54C4">
        <w:t xml:space="preserve"> určenom ministerstvom vnútra v spolupráci so štatistickým úradom. Obec bezodkladne zašle elektronicky tento zoznam prostredníctvom okresného úradu ministerstvu vnútra a príslušnému odbornému sumarizačnému útvaru.“.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185 odsek 2 znie: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>„(2) Okrsková volebná komisia bezodkladne po podpísaní dvoch vytlačených rovnopisov zašle elektronicky miestnej volebnej komisii zápisnicu o priebehu a výsledku hlasovania vo volebnom okrsku a zabezpečí doručenie jedného rovnopisu vytlačenej a podpísanej zápisnice obci.“.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§ 185 sa dopĺňa odsekmi 3 a 4, ktoré znejú:</w:t>
      </w:r>
    </w:p>
    <w:p w:rsidR="00E1570C" w:rsidRPr="006C54C4" w:rsidRDefault="00E1570C" w:rsidP="00E1570C">
      <w:pPr>
        <w:widowControl w:val="0"/>
        <w:autoSpaceDE w:val="0"/>
        <w:autoSpaceDN w:val="0"/>
        <w:adjustRightInd w:val="0"/>
        <w:spacing w:after="240"/>
        <w:ind w:firstLine="284"/>
        <w:jc w:val="both"/>
      </w:pPr>
      <w:r w:rsidRPr="006C54C4">
        <w:t>„(3) Okrsková volebná komisia v hlavnom meste Slovenskej republiky Bratislave a okrsková volebná komisia v meste Košice bezodkladne po podpísaní dvoch vytlačených rovnopisov zašle elektronicky mestskej volebnej komisii zápisnicu o priebehu a výsledku hlasovania vo volebnom okrsku vo voľbách do orgánov samosprávy mesta a zabezpečí doručenie jedného rovnopisu vytlačenej a podpísanej zápisnice prostredníctvom mestskej časti do troch dní mestu.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>(4) Okrsková volebná komisia ukončí svoju činnosť na pokyn miestnej volebnej komisie.“.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 xml:space="preserve">V § 187 ods. 1 prvá veta a druhá veta znejú: „Miestna volebná komisia vyhotoví zápisnicu o výsledku volieb vo volebnom obvode v elektronickej podobe prostredníctvom informačného systému štatistického úradu. Vytlačenú zápisnicu o výsledku </w:t>
      </w:r>
      <w:r>
        <w:t>volieb vo volebnom obvode podpisujú</w:t>
      </w:r>
      <w:r w:rsidRPr="006C54C4">
        <w:t xml:space="preserve"> predseda a ostatní členovia miestnej volebnej komisie.“.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 xml:space="preserve">V § 188 ods. 1 prvá veta a druhá veta znejú: „Miestna volebná komisia vyhotoví zápisnicu o výsledku volieb v obci v elektronickej podobe prostredníctvom informačného systému štatistického úradu. Dva rovnopisy vytlačenej zápisnice </w:t>
      </w:r>
      <w:r>
        <w:t>o výsledku volieb v obci podpisujú</w:t>
      </w:r>
      <w:r w:rsidRPr="006C54C4">
        <w:t xml:space="preserve"> predseda a ostatní členovia miestnej volebnej komisie.“.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188 ods. 3 prvá veta znie: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>„Miestna volebná komisia bezodkladne po podpísaní dvoch vytlačených rovnopisov zašle elektronicky okresnej volebnej komisii zápisnicu o výsledku volieb v obci a zabezpečí doručenie jedného rovnopisu vytlačenej a podpísanej zápisnice prostredníctvom obce do troch dní príslušnému okresnému úradu.“.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  <w:rPr>
          <w:color w:val="000000" w:themeColor="text1"/>
        </w:rPr>
      </w:pPr>
      <w:r w:rsidRPr="006C54C4">
        <w:t>V § 195b</w:t>
      </w:r>
      <w:r>
        <w:t xml:space="preserve"> ods. 1 sa na konci pripája táto veta</w:t>
      </w:r>
      <w:r w:rsidRPr="006C54C4">
        <w:rPr>
          <w:color w:val="000000" w:themeColor="text1"/>
        </w:rPr>
        <w:t>: „Okrsková volebná komisia v hlavnom meste Slovenskej republiky Bratislave a v meste Košice musí mať najmenej sedem členov.“.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  <w:rPr>
          <w:color w:val="000000" w:themeColor="text1"/>
        </w:rPr>
      </w:pPr>
      <w:r w:rsidRPr="006C54C4">
        <w:rPr>
          <w:color w:val="000000" w:themeColor="text1"/>
        </w:rPr>
        <w:lastRenderedPageBreak/>
        <w:t>§ 195b sa dopĺňa odsekom 5, ktorý znie: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  <w:rPr>
          <w:color w:val="000000"/>
          <w:shd w:val="clear" w:color="auto" w:fill="FFFFFF"/>
        </w:rPr>
      </w:pPr>
      <w:r w:rsidRPr="006C54C4">
        <w:rPr>
          <w:color w:val="000000" w:themeColor="text1"/>
        </w:rPr>
        <w:t xml:space="preserve">„(5) Člen okrskovej volebnej komisie </w:t>
      </w:r>
      <w:r w:rsidRPr="006C54C4">
        <w:rPr>
          <w:color w:val="000000"/>
          <w:shd w:val="clear" w:color="auto" w:fill="FFFFFF"/>
        </w:rPr>
        <w:t>a zapisovateľ okrskovej volebnej komisie utvorenej podľa odsekov 1 a 2 majú za deň konania volieb nárok na odmenu vo výške dvojnásobku odmeny podľa § 36 ods. 4.“.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206 sa</w:t>
      </w:r>
      <w:r>
        <w:t xml:space="preserve"> pred odsek 1</w:t>
      </w:r>
      <w:r w:rsidRPr="006C54C4">
        <w:t xml:space="preserve"> vkladá nový odsek 1, ktorý znie: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>„(1) Volič po príchode do volebnej miestnosti preukazuje svoju totožnosť občianskym preukazom.“.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>Doterajšie odseky 1 až 5 sa označujú ako odseky 2 až 6.</w:t>
      </w:r>
    </w:p>
    <w:p w:rsidR="00AA593C" w:rsidRDefault="00E1570C" w:rsidP="00AA593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206 ods. 6 sa číslo „4“ nahrádza číslom „5“.</w:t>
      </w:r>
    </w:p>
    <w:p w:rsidR="003F3DDE" w:rsidRDefault="003F3DDE" w:rsidP="00AA593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311613">
        <w:rPr>
          <w:color w:val="000000"/>
          <w:shd w:val="clear" w:color="auto" w:fill="FFFFFF"/>
        </w:rPr>
        <w:t>Slová „kandidát bez politickej príslušnosti“ vo všetkých tvaroch sa v celom texte zákona nahrádzajú slovami „nezávislý kandidát“ v príslušnom tvare.</w:t>
      </w:r>
    </w:p>
    <w:p w:rsidR="009D20B7" w:rsidRDefault="009D20B7" w:rsidP="00E1570C">
      <w:pPr>
        <w:spacing w:after="240"/>
        <w:jc w:val="center"/>
        <w:rPr>
          <w:b/>
          <w:color w:val="494949"/>
        </w:rPr>
      </w:pPr>
    </w:p>
    <w:p w:rsidR="00E1570C" w:rsidRPr="006C54C4" w:rsidRDefault="00E1570C" w:rsidP="00E1570C">
      <w:pPr>
        <w:spacing w:after="240"/>
        <w:jc w:val="center"/>
        <w:rPr>
          <w:b/>
          <w:color w:val="494949"/>
        </w:rPr>
      </w:pPr>
      <w:r w:rsidRPr="006C54C4">
        <w:rPr>
          <w:b/>
          <w:color w:val="494949"/>
        </w:rPr>
        <w:t xml:space="preserve">Čl. II </w:t>
      </w:r>
    </w:p>
    <w:p w:rsidR="00E1570C" w:rsidRPr="006C54C4" w:rsidRDefault="00E1570C" w:rsidP="00E1570C">
      <w:pPr>
        <w:spacing w:after="240"/>
        <w:ind w:firstLine="709"/>
        <w:jc w:val="both"/>
      </w:pPr>
      <w:r w:rsidRPr="006C54C4">
        <w:t xml:space="preserve">Zákon č. </w:t>
      </w:r>
      <w:hyperlink r:id="rId8" w:tooltip="Odkaz na predpis alebo ustanovenie" w:history="1">
        <w:r w:rsidRPr="006C54C4">
          <w:t>181/2014 Z. z.</w:t>
        </w:r>
      </w:hyperlink>
      <w:r w:rsidRPr="006C54C4">
        <w:t xml:space="preserve"> o volebnej kampani a o zmene a doplnení zákona č. 85/2005 Z. z. o politických stranách a politických hnutiach v znení neskorších predpisov v znení zákona č. 125/2016 Z. z., zákona č. 69/2017 Z. z., zákona č. 73/2017 Z. z., zákona č. 344/2018 Z. z., zákona č. 208/2019 Z. z., zákona č. 413/2019 Z. z., uznesenia Ústavného súdu Slovenskej republiky č. 501/2019 Z. z. a zákona č. 280/2020 Z. z. sa mení a dopĺňa takto: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 xml:space="preserve">V § 3 ods. 7 písm. a), § 4 ods. 2 písm. a), § 5 ods. 10 písm. a), § 6 ods. 11 písm. a) a § 15 ods. 1 sa slová „predvolebných prieskumov a volebných  prieskumov verejnej mienky“ nahrádzajú slovami „volebných prieskumov a volebných ankiet“. 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 xml:space="preserve">§ 3 sa dopĺňa odsekom 10, ktorý znie: 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>„(10) Konanie kandidáta uvedeného na kandidátnej listine politickej strany alebo na kandidátnej listine koalície politických strán vo voľbách do Národnej rady Slovenskej republiky a</w:t>
      </w:r>
      <w:r>
        <w:t>lebo</w:t>
      </w:r>
      <w:r w:rsidRPr="006C54C4">
        <w:t> vo voľbách do Európskeho parlamentu, ktorý vedie volebnú kampaň po čase ustanovenom v § 2 ods. 2, sa považuje za konanie politickej strany alebo všetkých politických strán tvoriacich koalíciu, na kandidátnej listine ktorej je uvedený.“.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>V § 6 ods. 1 sa vypúšťa písmeno d).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>V § 6 sa za odsek 2 vkladá nový odsek 3, ktorý znie: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>„(3) Ak kandidát vo voľbách do orgánov samosprávy obcí a vo voľbách do orgánov samosprávnych krajov, ktoré sa konajú v rovnaký deň a v rovnakom čase, kandiduje na viac funkcií súčasne, sumy podľa odseku 1 sa pre jednotlivé funkcie sčítajú.“.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>Doterajšie odseky 3 až 16 sa označujú ako odseky 4 až 17.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>V § 6 ods. 9 a 10 sa slová „odseku 7“ nahrádzajú  slovami „odseku 8“.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>V § 6 ods. 12 sa slová „odsekov 7 a 10“ nahrádzajú slovami „odsekov 8 a 11“.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lastRenderedPageBreak/>
        <w:t>V § 6 ods. 12 písm. g) sa vypúšťajú slová „podľa odseku 1“ a za slovom „volieb“ sa vypúšťa čiarka a slová „a kandidát bez politickej príslušnosti na funkciu predsedu samosprávneho kraja, na funkciu primátora mesta, na funkciu starostu obce, na funkciu starostu mestskej časti v obci nad 5 000 obyvateľov aj číslo platobného účtu vedeného v banke, z ktorého boli náklady uhradené; ak žiadne náklady nevynaložil, doloží o tom čestné vyhlásenie“.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>V § 6 ods. 14 sa slová „odsekov 10 a 11“ nahrádzajú slovami „odsekov 11 a 12“.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>V § 6 ods. 15 sa slová „odseku 11“ nahrádzajú slovami „odseku 12“.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>V § 6 ods. 16 sa slová „ odseku 14“ nahrádzajú slovami „odseku 15“.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>V § 6 ods. 17 sa slová „odseku 1 a 3“ nahrádzajú slovami „odsekoch 1 a 4“.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>§ 6 sa dopĺňa odsekom 18, ktorý znie:</w:t>
      </w:r>
    </w:p>
    <w:p w:rsidR="00E1570C" w:rsidRPr="006C54C4" w:rsidRDefault="00E1570C" w:rsidP="00E1570C">
      <w:pPr>
        <w:spacing w:after="240"/>
        <w:ind w:firstLine="284"/>
        <w:jc w:val="both"/>
      </w:pPr>
      <w:r w:rsidRPr="006C54C4">
        <w:t xml:space="preserve">„(18) Kandidát </w:t>
      </w:r>
      <w:r w:rsidR="008A4D47">
        <w:t>bez politickej príslušnosti a kandidát podľa odseku 17</w:t>
      </w:r>
      <w:r w:rsidRPr="006C54C4">
        <w:t xml:space="preserve"> je povinný na požiadanie okresného úradu doručiť doklady, podať informáciu, vysvetlenie alebo poskytnúť iný údaj týkajúci sa kontroly transparentnosti jeho volebnej kampane podľa § 15 do desiatich dní od doručenia žiadosti.“.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 xml:space="preserve">§ 7 vrátane nadpisu znie: </w:t>
      </w:r>
    </w:p>
    <w:p w:rsidR="00E1570C" w:rsidRPr="006C54C4" w:rsidRDefault="00E1570C" w:rsidP="00E1570C">
      <w:pPr>
        <w:pStyle w:val="Odsekzoznamu"/>
        <w:spacing w:after="240"/>
        <w:ind w:left="284"/>
        <w:contextualSpacing w:val="0"/>
        <w:jc w:val="center"/>
      </w:pPr>
      <w:r w:rsidRPr="006C54C4">
        <w:t xml:space="preserve">„§ 7 </w:t>
      </w:r>
    </w:p>
    <w:p w:rsidR="00E1570C" w:rsidRPr="006C54C4" w:rsidRDefault="00E1570C" w:rsidP="00E1570C">
      <w:pPr>
        <w:pStyle w:val="Odsekzoznamu"/>
        <w:spacing w:after="240"/>
        <w:ind w:left="284"/>
        <w:contextualSpacing w:val="0"/>
        <w:jc w:val="center"/>
      </w:pPr>
      <w:r w:rsidRPr="006C54C4">
        <w:t>Financovanie volebnej kampane politickou stranou vo voľbách do orgánov územnej samosprávy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 xml:space="preserve">(1) Politická strana, ktorá vedie volebnú kampaň vo voľbách do orgánov samosprávy obcí a vo voľbách do orgánov samosprávnych krajov, ktoré sa konajú v rovnaký deň a v rovnakom čase, môže na volebnú kampaň vynaložiť najviac 1 500 000 eur. Vo voľbách do orgánov samosprávy obcí a vo voľbách do orgánov samosprávnych krajov, ktoré sa nekonajú v rovnaký deň a v rovnakom čase, politická strana, ktorá vedie volebnú kampaň, môže na volebnú kampaň vynaložiť najviac 750 000 eur. Na limit nákladov politickej </w:t>
      </w:r>
      <w:r>
        <w:t xml:space="preserve">strany sa primerane vzťahuje </w:t>
      </w:r>
      <w:r w:rsidRPr="006C54C4">
        <w:t xml:space="preserve">§ 3 ods. 1 druhá veta. Politická strana je povinná postupovať podľa § 3 ods. 2 až 9 a § 4; vo voľbách do orgánov samosprávy obcí a vo voľbách do orgánov samosprávnych krajov, ktoré sa konajú v rovnaký deň a v rovnakom čase, môže viesť finančné prostriedky určené na volebnú kampaň na jednom osobitnom účte. Politická strana je povinná zverejniť na svojom webovom sídle správu o prostriedkoch, ktoré vynaložila na volebnú kampaň v členení podľa § 3 ods. 7, a doručiť ju ministerstvu vnútra v listinnej podobe a elektronickej podobe do 30 dní po vykonaní volieb. Ministerstvo vnútra zverejní správu podľa </w:t>
      </w:r>
      <w:r>
        <w:t>piatej</w:t>
      </w:r>
      <w:r w:rsidRPr="006C54C4">
        <w:t xml:space="preserve"> vety na svojom webovom sídle do 30 dní od jej doručenia a je prístupná verejnosti na päť rokov.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>(2) Politická strana je povinná na požiadanie okresného úradu doručiť doklady, podať informáciu, vysvetlenie alebo poskytnúť iný údaj týkajúci sa kontroly transparentnosti jej volebnej kampane podľa § 15 do desiatich dní od doručenia žiadosti.“.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>V § 9 ods. 1 sa vypúšťajú slová „(ďalej len „kontrola“)“.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 xml:space="preserve">V § 9 odsek 2 znie: 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lastRenderedPageBreak/>
        <w:t>„(2) Každý je povinný poskytnúť ministerstvu vnútra a okresnému úradu súčinnosť pri kontrole dodržiavania povinností ustanovených týmto zákonom</w:t>
      </w:r>
      <w:r w:rsidRPr="006C54C4">
        <w:rPr>
          <w:rStyle w:val="Odkaznakomentr"/>
        </w:rPr>
        <w:t xml:space="preserve"> </w:t>
      </w:r>
      <w:r w:rsidRPr="006C54C4">
        <w:t xml:space="preserve">a za tým účelom na požiadanie ministerstva vnútra a okresného úradu a v nimi určenej lehote doručiť doklady, podať informáciu, vysvetlenie alebo poskytnúť iný údaj.“. 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>V § 9 sa vypúšťajú odseky 3 až 6.</w:t>
      </w:r>
    </w:p>
    <w:p w:rsidR="00E1570C" w:rsidRPr="006C54C4" w:rsidRDefault="00E1570C" w:rsidP="00E1570C">
      <w:pPr>
        <w:spacing w:after="240"/>
        <w:ind w:firstLine="284"/>
        <w:jc w:val="both"/>
      </w:pPr>
      <w:r w:rsidRPr="006C54C4">
        <w:t>Doterajší odsek 7 sa označuje ako odsek 3.</w:t>
      </w:r>
    </w:p>
    <w:p w:rsidR="00E1570C" w:rsidRPr="006C54C4" w:rsidRDefault="00E1570C" w:rsidP="00E1570C">
      <w:pPr>
        <w:spacing w:after="240"/>
        <w:ind w:firstLine="284"/>
        <w:jc w:val="both"/>
      </w:pPr>
      <w:r w:rsidRPr="006C54C4">
        <w:t>Poznámka pod čiarou k odkazu 9 sa vypúšťa.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>V § 11 ods. 8 prvej vete sa slová „pred konaním“ nahrádzajú slovami „predo dňom konania“.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>V § 14 ods. 1 sa slová „pred začiatkom“ nahrádzajú slovami „predo dňom konania“.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 xml:space="preserve">§ 17 vrátane nadpisu znie: </w:t>
      </w:r>
    </w:p>
    <w:p w:rsidR="00E1570C" w:rsidRPr="006C54C4" w:rsidRDefault="00E1570C" w:rsidP="00E1570C">
      <w:pPr>
        <w:pStyle w:val="Odsekzoznamu"/>
        <w:spacing w:after="240"/>
        <w:ind w:left="0"/>
        <w:contextualSpacing w:val="0"/>
        <w:jc w:val="center"/>
      </w:pPr>
      <w:r w:rsidRPr="006C54C4">
        <w:t>„§ 17</w:t>
      </w:r>
    </w:p>
    <w:p w:rsidR="00E1570C" w:rsidRPr="006C54C4" w:rsidRDefault="00E1570C" w:rsidP="00E1570C">
      <w:pPr>
        <w:pStyle w:val="Odsekzoznamu"/>
        <w:spacing w:after="240"/>
        <w:ind w:left="0"/>
        <w:contextualSpacing w:val="0"/>
        <w:jc w:val="center"/>
      </w:pPr>
      <w:r w:rsidRPr="006C54C4">
        <w:t>Volebný prieskum a volebná anketa</w:t>
      </w:r>
    </w:p>
    <w:p w:rsidR="00E1570C" w:rsidRPr="006C54C4" w:rsidRDefault="00E1570C" w:rsidP="00E1570C">
      <w:pPr>
        <w:spacing w:after="240"/>
        <w:ind w:firstLine="284"/>
        <w:jc w:val="both"/>
      </w:pPr>
      <w:r w:rsidRPr="006C54C4">
        <w:t xml:space="preserve">(1) Volebný prieskum je prieskum verejnej mienky, ktorého výsledkom je údaj o aktuálnych volebných preferenciách voličov, a ktorý je uskutočnený na základe všeobecne uznávaných štatistických metód na reprezentatívnej vzorke voličov, v ktorej sú voliči </w:t>
      </w:r>
      <w:r>
        <w:t xml:space="preserve">proporčne zastúpení najmä </w:t>
      </w:r>
      <w:r w:rsidRPr="006C54C4">
        <w:t xml:space="preserve">podľa pohlavia, veku, vzdelania </w:t>
      </w:r>
      <w:r>
        <w:t>alebo</w:t>
      </w:r>
      <w:r w:rsidRPr="006C54C4">
        <w:t xml:space="preserve"> adresy trvalého pobytu.</w:t>
      </w:r>
    </w:p>
    <w:p w:rsidR="00E1570C" w:rsidRPr="006C54C4" w:rsidRDefault="00E1570C" w:rsidP="00E1570C">
      <w:pPr>
        <w:spacing w:after="240"/>
        <w:ind w:firstLine="284"/>
        <w:jc w:val="both"/>
      </w:pPr>
      <w:r w:rsidRPr="006C54C4">
        <w:t xml:space="preserve">(2) Volebná anketa je prieskum verejnej mienky, ktorého výsledkom je údaj o aktuálnych volebných preferenciách voličov, a ktorý </w:t>
      </w:r>
      <w:r>
        <w:t>sa</w:t>
      </w:r>
      <w:r w:rsidRPr="006C54C4">
        <w:t xml:space="preserve"> </w:t>
      </w:r>
      <w:r>
        <w:t>neuskutočnil</w:t>
      </w:r>
      <w:r w:rsidRPr="006C54C4">
        <w:t xml:space="preserve"> spôsobom podľa odseku 1.</w:t>
      </w:r>
    </w:p>
    <w:p w:rsidR="00E1570C" w:rsidRPr="006C54C4" w:rsidRDefault="00E1570C" w:rsidP="00E1570C">
      <w:pPr>
        <w:spacing w:after="240"/>
        <w:ind w:firstLine="284"/>
        <w:jc w:val="both"/>
      </w:pPr>
      <w:r w:rsidRPr="006C54C4">
        <w:t xml:space="preserve">(3) V čase 48 hodín predo dňom konania volieb a v deň konania volieb až do skončenia hlasovania </w:t>
      </w:r>
      <w:r>
        <w:t>sa zakazuje</w:t>
      </w:r>
      <w:r w:rsidRPr="006C54C4">
        <w:t xml:space="preserve"> zverejňovať výsledky volebných prieskumov podľa odseku 1 a výsledky volebných ankiet podľa odseku 2. Ak sa koná druhé kolo volieb prezidenta, výsledky volebných prieskumov a výsledky volebných ankiet </w:t>
      </w:r>
      <w:r>
        <w:t>sa zakazuje</w:t>
      </w:r>
      <w:r w:rsidRPr="006C54C4">
        <w:t xml:space="preserve"> zverejňovať v čase 48 hodín predo dňom konania druhého kola volieb a v deň konania volieb až do skončenia hlasovania.</w:t>
      </w:r>
    </w:p>
    <w:p w:rsidR="00E1570C" w:rsidRPr="006C54C4" w:rsidRDefault="00E1570C" w:rsidP="00E1570C">
      <w:pPr>
        <w:spacing w:after="240"/>
        <w:ind w:firstLine="284"/>
        <w:jc w:val="both"/>
      </w:pPr>
      <w:r w:rsidRPr="006C54C4">
        <w:t xml:space="preserve">(4) Prieskum verejnej mienky, ktorý sa uskutočňuje v deň konania volieb, je možné vykonávať </w:t>
      </w:r>
      <w:r>
        <w:t>len</w:t>
      </w:r>
      <w:r w:rsidRPr="006C54C4">
        <w:t xml:space="preserve"> s voličmi, ktorí opustili volebnú miestnosť, a to </w:t>
      </w:r>
      <w:r>
        <w:t xml:space="preserve">len </w:t>
      </w:r>
      <w:r w:rsidRPr="006C54C4">
        <w:t>tak, aby nemohlo dôjsť k ovplyvňovaniu voličov alebo narušovaniu priebehu hlasovania.</w:t>
      </w:r>
    </w:p>
    <w:p w:rsidR="00E1570C" w:rsidRPr="006C54C4" w:rsidRDefault="00E1570C" w:rsidP="00E1570C">
      <w:pPr>
        <w:spacing w:after="240"/>
        <w:ind w:firstLine="284"/>
        <w:jc w:val="both"/>
      </w:pPr>
      <w:r w:rsidRPr="006C54C4">
        <w:t xml:space="preserve">(5) Zverejňovať výsledky prieskumu verejnej mienky podľa odseku 4 </w:t>
      </w:r>
      <w:r>
        <w:t>sa zakazuje</w:t>
      </w:r>
      <w:r w:rsidRPr="006C54C4">
        <w:t xml:space="preserve"> až do skončenia hlasovania.“.</w:t>
      </w:r>
    </w:p>
    <w:p w:rsidR="00E1570C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>
        <w:t>V § 19 ods. 1 písm. a) sa slovo „alebo“ nahrádza čiarkou.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>V § 19 ods. 1 sa za písmeno a) vkladá nové písmeno b), ktoré znie:</w:t>
      </w:r>
    </w:p>
    <w:p w:rsidR="00E1570C" w:rsidRPr="006C54C4" w:rsidRDefault="00E1570C" w:rsidP="00E1570C">
      <w:pPr>
        <w:widowControl w:val="0"/>
        <w:autoSpaceDE w:val="0"/>
        <w:autoSpaceDN w:val="0"/>
        <w:adjustRightInd w:val="0"/>
        <w:spacing w:after="240"/>
        <w:ind w:firstLine="284"/>
        <w:jc w:val="both"/>
      </w:pPr>
      <w:r w:rsidRPr="006C54C4">
        <w:t>„b) kandidát uvedený na jej kandidátnej listine vo voľbách do Národnej rady Slovenskej republiky alebo vo voľbách do Európskeho parlamentu vedie volebnú kampaň po čase ustanovenom v § 2 ods. 2, alebo“.</w:t>
      </w:r>
    </w:p>
    <w:p w:rsidR="00E1570C" w:rsidRPr="006C54C4" w:rsidRDefault="00E1570C" w:rsidP="00E1570C">
      <w:pPr>
        <w:widowControl w:val="0"/>
        <w:autoSpaceDE w:val="0"/>
        <w:autoSpaceDN w:val="0"/>
        <w:adjustRightInd w:val="0"/>
        <w:spacing w:after="240"/>
        <w:ind w:firstLine="284"/>
        <w:jc w:val="both"/>
      </w:pPr>
      <w:r w:rsidRPr="006C54C4">
        <w:t xml:space="preserve">Doterajšie písmeno b) sa označuje ako písmeno c). </w:t>
      </w:r>
    </w:p>
    <w:p w:rsidR="00E1570C" w:rsidRPr="006C54C4" w:rsidRDefault="008A4D47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lastRenderedPageBreak/>
        <w:t xml:space="preserve">V § 19 ods. 1 písm. c), </w:t>
      </w:r>
      <w:r>
        <w:t>ods. 3</w:t>
      </w:r>
      <w:r w:rsidRPr="006C54C4">
        <w:t xml:space="preserve"> písm. b), </w:t>
      </w:r>
      <w:r>
        <w:t>ods. 5</w:t>
      </w:r>
      <w:r w:rsidRPr="006C54C4">
        <w:t xml:space="preserve"> písm. b), </w:t>
      </w:r>
      <w:r>
        <w:t>ods. 8 a 9</w:t>
      </w:r>
      <w:r w:rsidRPr="006C54C4">
        <w:t xml:space="preserve"> sa na konci pripájajú tieto slová: „ods. 3 alebo 5“.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>V § 19 sa za odsek 1 vkladá nový odsek 2, ktorý znie:</w:t>
      </w:r>
    </w:p>
    <w:p w:rsidR="00E1570C" w:rsidRPr="006C54C4" w:rsidRDefault="00E1570C" w:rsidP="00E1570C">
      <w:pPr>
        <w:widowControl w:val="0"/>
        <w:autoSpaceDE w:val="0"/>
        <w:autoSpaceDN w:val="0"/>
        <w:adjustRightInd w:val="0"/>
        <w:spacing w:after="240"/>
        <w:ind w:firstLine="284"/>
        <w:jc w:val="both"/>
      </w:pPr>
      <w:r w:rsidRPr="006C54C4">
        <w:t>„(2) Štátna komisia uloží v rovnakej výške každej z politických strán tvoriacej koalíciu pokutu od 30 000 eur do 300 000 eur, ak kandidát uvedený na kandidátnej listine tejto koalície vedie volebnú kampaň po čase ustanovenom v § 2 ods. 2.“.</w:t>
      </w:r>
    </w:p>
    <w:p w:rsidR="00E1570C" w:rsidRPr="006C54C4" w:rsidRDefault="00E1570C" w:rsidP="00E1570C">
      <w:pPr>
        <w:spacing w:after="240"/>
        <w:ind w:firstLine="284"/>
        <w:jc w:val="both"/>
      </w:pPr>
      <w:r w:rsidRPr="006C54C4">
        <w:t>Doterajšie odseky 2 až 14 sa označujú ako odseky 3 až 15.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>V § 19 ods. 3 písm. d) sa na konci pripájajú tieto slová: „vo voľbách do Národnej rady Slovenskej republiky a</w:t>
      </w:r>
      <w:r>
        <w:t>lebo</w:t>
      </w:r>
      <w:r w:rsidRPr="006C54C4">
        <w:t> vo voľbách do Európskeho parlamentu“.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>V § 19 ods. 7 písm. a) sa slová „7, 12, 13 alebo 14“ nahrádzajú slovami „8, 13 alebo 14“.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>V § 19 ods. 7 sa vypúšťa písmeno b).</w:t>
      </w:r>
    </w:p>
    <w:p w:rsidR="00E1570C" w:rsidRPr="006C54C4" w:rsidRDefault="00E1570C" w:rsidP="00E1570C">
      <w:pPr>
        <w:widowControl w:val="0"/>
        <w:autoSpaceDE w:val="0"/>
        <w:autoSpaceDN w:val="0"/>
        <w:adjustRightInd w:val="0"/>
        <w:spacing w:after="240"/>
        <w:ind w:firstLine="284"/>
        <w:jc w:val="both"/>
      </w:pPr>
      <w:r w:rsidRPr="006C54C4">
        <w:t xml:space="preserve">Doterajšie písmená c) a d) sa označujú ako písmená b) a c). 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 xml:space="preserve">V § 19 sa za odsek 10 vkladajú nové odseky 11 až 13, ktoré znejú: </w:t>
      </w:r>
    </w:p>
    <w:p w:rsidR="00E1570C" w:rsidRPr="006C54C4" w:rsidRDefault="00E1570C" w:rsidP="00E1570C">
      <w:pPr>
        <w:spacing w:after="240"/>
        <w:ind w:firstLine="284"/>
        <w:jc w:val="both"/>
      </w:pPr>
      <w:r w:rsidRPr="006C54C4">
        <w:t xml:space="preserve">„(11) Ministerstvo vnútra uloží pokutu od 300 eur do 1 000 eur tomu, kto nesplní povinnosť podľa § 9 ods. 2. Pokutu možno uložiť opakovane, ak jej uloženie neviedlo k náprave a ak protiprávny stav trvá. </w:t>
      </w:r>
    </w:p>
    <w:p w:rsidR="00E1570C" w:rsidRPr="006C54C4" w:rsidRDefault="00E1570C" w:rsidP="00E1570C">
      <w:pPr>
        <w:spacing w:after="240"/>
        <w:ind w:firstLine="284"/>
        <w:jc w:val="both"/>
      </w:pPr>
      <w:r w:rsidRPr="006C54C4">
        <w:t xml:space="preserve">(12) Okresný úrad uloží pokutu od 300 eur do 1 000 eur tomu, kto nesplní povinnosť podľa § 9 ods. 2. Pokutu možno uložiť opakovane, ak jej uloženie neviedlo k náprave a ak protiprávny stav trvá. </w:t>
      </w:r>
    </w:p>
    <w:p w:rsidR="00E1570C" w:rsidRPr="006C54C4" w:rsidRDefault="00E1570C" w:rsidP="00E1570C">
      <w:pPr>
        <w:spacing w:after="240"/>
        <w:ind w:firstLine="284"/>
        <w:jc w:val="both"/>
      </w:pPr>
      <w:r w:rsidRPr="006C54C4">
        <w:t>(13) Okresný úrad uloží pokutu od 10 000 eur do 100 000 eur politickej strane, ak nesplní povinnosť podľa § 7 ods. 2 alebo § 15 vo voľbách do orgánov územnej samosprávy.“.</w:t>
      </w:r>
    </w:p>
    <w:p w:rsidR="00E1570C" w:rsidRPr="006C54C4" w:rsidRDefault="00E1570C" w:rsidP="00E1570C">
      <w:pPr>
        <w:spacing w:after="240"/>
        <w:ind w:firstLine="284"/>
        <w:jc w:val="both"/>
      </w:pPr>
      <w:r w:rsidRPr="006C54C4">
        <w:t>Doterajšie odseky 11 až 15 sa označujú ako odseky 14 až 18.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 xml:space="preserve">V § 19 odseky 14 a 15 znejú: </w:t>
      </w:r>
    </w:p>
    <w:p w:rsidR="00E1570C" w:rsidRPr="006C54C4" w:rsidRDefault="00E1570C" w:rsidP="00E1570C">
      <w:pPr>
        <w:spacing w:after="240"/>
        <w:ind w:firstLine="284"/>
        <w:jc w:val="both"/>
      </w:pPr>
      <w:r w:rsidRPr="006C54C4">
        <w:t xml:space="preserve">„(14) Pokuty podľa odsekov 1 až 13 možno uložiť do troch rokov odo dňa, keď sa štátna komisia, ministerstvo vnútra, Ministerstvo kultúry Slovenskej republiky alebo okresný úrad dozvedel o porušení zákona, najneskôr však </w:t>
      </w:r>
      <w:r w:rsidRPr="00FE2AC9">
        <w:t>do piatich rokov</w:t>
      </w:r>
      <w:r w:rsidRPr="006C54C4">
        <w:t xml:space="preserve"> od porušenia zákona. </w:t>
      </w:r>
    </w:p>
    <w:p w:rsidR="00E1570C" w:rsidRPr="006C54C4" w:rsidRDefault="00E1570C" w:rsidP="00E1570C">
      <w:pPr>
        <w:spacing w:after="240"/>
        <w:ind w:firstLine="284"/>
        <w:jc w:val="both"/>
      </w:pPr>
      <w:r w:rsidRPr="006C54C4">
        <w:t>(15) Pri rozhodovaní o výške pokuty sa prihliada</w:t>
      </w:r>
      <w:r>
        <w:t xml:space="preserve"> </w:t>
      </w:r>
      <w:r w:rsidRPr="00FE2AC9">
        <w:t>najmä</w:t>
      </w:r>
      <w:r w:rsidRPr="006C54C4">
        <w:t xml:space="preserve"> na závažnosť a trvanie protiprávneho stavu.“.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>V § 19 sa za odsek 16 vkladá nový odsek 17, ktorý znie:</w:t>
      </w:r>
    </w:p>
    <w:p w:rsidR="00E1570C" w:rsidRPr="006C54C4" w:rsidRDefault="00E1570C" w:rsidP="00E1570C">
      <w:pPr>
        <w:widowControl w:val="0"/>
        <w:autoSpaceDE w:val="0"/>
        <w:autoSpaceDN w:val="0"/>
        <w:adjustRightInd w:val="0"/>
        <w:spacing w:after="240"/>
        <w:ind w:firstLine="284"/>
        <w:jc w:val="both"/>
      </w:pPr>
      <w:r w:rsidRPr="006C54C4">
        <w:t>„(17) O správnom delikte podľa odseku 2 sa vykoná spoločné konanie.“.</w:t>
      </w:r>
    </w:p>
    <w:p w:rsidR="00E1570C" w:rsidRPr="006C54C4" w:rsidRDefault="00E1570C" w:rsidP="00E1570C">
      <w:pPr>
        <w:spacing w:after="240"/>
        <w:ind w:firstLine="284"/>
        <w:jc w:val="both"/>
      </w:pPr>
      <w:r w:rsidRPr="006C54C4">
        <w:t>Doterajšie odseky 17 a 18 sa označujú ako odseky 18 a 19.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>V § 19 ods. 18 sa slová „odsekov 1, 3 a 5“ nahrádzajú slovami „odsekov 1, 2, 4 a 6“.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lastRenderedPageBreak/>
        <w:t>V § 20 ods. 1 písm. c) na konci sa vypúšťa slovo „alebo“.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>V § 20 ods. 1 písm. d) sa na konci bodka nahrádza slovom „alebo“.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>V § 20 sa odsek 1 dopĺňa písmenom e), ktoré znie:</w:t>
      </w:r>
    </w:p>
    <w:p w:rsidR="00E1570C" w:rsidRPr="00FE2AC9" w:rsidRDefault="00E1570C" w:rsidP="00E1570C">
      <w:pPr>
        <w:spacing w:after="240"/>
        <w:ind w:firstLine="284"/>
        <w:jc w:val="both"/>
      </w:pPr>
      <w:r w:rsidRPr="00FE2AC9">
        <w:t>„e) ako kandidát podľa § 6 nesplní povinnosť podľa § 6 ods. 18 alebo § 15.“.</w:t>
      </w:r>
    </w:p>
    <w:p w:rsidR="00E1570C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>
        <w:t>V § 20 odsek</w:t>
      </w:r>
      <w:r w:rsidRPr="00FE2AC9">
        <w:t xml:space="preserve"> 2</w:t>
      </w:r>
      <w:r>
        <w:t xml:space="preserve"> znie:</w:t>
      </w:r>
      <w:r w:rsidRPr="00FE2AC9">
        <w:t xml:space="preserve"> </w:t>
      </w:r>
    </w:p>
    <w:p w:rsidR="00E1570C" w:rsidRDefault="00E1570C" w:rsidP="00E1570C">
      <w:pPr>
        <w:pStyle w:val="Odsekzoznamu"/>
        <w:spacing w:after="240"/>
        <w:ind w:left="284"/>
        <w:contextualSpacing w:val="0"/>
        <w:jc w:val="both"/>
      </w:pPr>
      <w:r>
        <w:t xml:space="preserve">„(2) </w:t>
      </w:r>
      <w:r w:rsidR="008A4D47">
        <w:t>Okresný úrad uloží za priestupok</w:t>
      </w:r>
      <w:r>
        <w:t xml:space="preserve"> </w:t>
      </w:r>
    </w:p>
    <w:p w:rsidR="00E1570C" w:rsidRDefault="00E1570C" w:rsidP="00E1570C">
      <w:pPr>
        <w:pStyle w:val="Odsekzoznamu"/>
        <w:spacing w:after="240"/>
        <w:ind w:left="0" w:firstLine="284"/>
        <w:contextualSpacing w:val="0"/>
        <w:jc w:val="both"/>
      </w:pPr>
      <w:r>
        <w:t xml:space="preserve">a) </w:t>
      </w:r>
      <w:r w:rsidR="008A4D47" w:rsidRPr="008A4D47">
        <w:t xml:space="preserve"> </w:t>
      </w:r>
      <w:r w:rsidR="008A4D47">
        <w:t xml:space="preserve">podľa odseku 1 písm. a) alebo b) pokutu od 300 eur do 30 000 eur, </w:t>
      </w:r>
    </w:p>
    <w:p w:rsidR="00E1570C" w:rsidRDefault="00E1570C" w:rsidP="00E1570C">
      <w:pPr>
        <w:pStyle w:val="Odsekzoznamu"/>
        <w:spacing w:after="240"/>
        <w:ind w:left="0" w:firstLine="284"/>
        <w:contextualSpacing w:val="0"/>
        <w:jc w:val="both"/>
      </w:pPr>
      <w:r>
        <w:t>b) podľa odseku 1 písm. c) alebo d) pokutu od 300 eur do 3 000 eur,</w:t>
      </w:r>
    </w:p>
    <w:p w:rsidR="00E1570C" w:rsidRDefault="00E1570C" w:rsidP="00E1570C">
      <w:pPr>
        <w:pStyle w:val="Odsekzoznamu"/>
        <w:spacing w:after="240"/>
        <w:ind w:left="0" w:firstLine="284"/>
        <w:contextualSpacing w:val="0"/>
        <w:jc w:val="both"/>
      </w:pPr>
      <w:r>
        <w:t>c) podľa odseku 1 písm. e) pokutu od 1 000 eur do 10 000 eur.“.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>Za § 24 sa vkladá § 25, ktorý vrátane nadpisu znie:</w:t>
      </w:r>
    </w:p>
    <w:p w:rsidR="00E1570C" w:rsidRPr="006C54C4" w:rsidRDefault="00E1570C" w:rsidP="00E1570C">
      <w:pPr>
        <w:pStyle w:val="Odsekzoznamu"/>
        <w:spacing w:after="240"/>
        <w:ind w:left="0"/>
        <w:contextualSpacing w:val="0"/>
        <w:jc w:val="center"/>
      </w:pPr>
      <w:r w:rsidRPr="006C54C4">
        <w:t>„§ 25</w:t>
      </w:r>
    </w:p>
    <w:p w:rsidR="00E1570C" w:rsidRPr="006C54C4" w:rsidRDefault="00E1570C" w:rsidP="00E1570C">
      <w:pPr>
        <w:widowControl w:val="0"/>
        <w:autoSpaceDE w:val="0"/>
        <w:autoSpaceDN w:val="0"/>
        <w:adjustRightInd w:val="0"/>
        <w:spacing w:after="240"/>
        <w:jc w:val="center"/>
        <w:rPr>
          <w:b/>
          <w:bCs/>
        </w:rPr>
      </w:pPr>
      <w:r w:rsidRPr="006C54C4">
        <w:rPr>
          <w:b/>
          <w:bCs/>
        </w:rPr>
        <w:t xml:space="preserve">Prechodné ustanovenie k úpravám účinným od 1. januára 2022 </w:t>
      </w:r>
    </w:p>
    <w:p w:rsidR="00E1570C" w:rsidRDefault="00E1570C" w:rsidP="00E1570C">
      <w:pPr>
        <w:widowControl w:val="0"/>
        <w:autoSpaceDE w:val="0"/>
        <w:autoSpaceDN w:val="0"/>
        <w:adjustRightInd w:val="0"/>
        <w:spacing w:after="240"/>
        <w:ind w:firstLine="708"/>
        <w:jc w:val="both"/>
      </w:pPr>
      <w:r w:rsidRPr="006C54C4">
        <w:t>Konanie o uložení pokuty</w:t>
      </w:r>
      <w:r>
        <w:t xml:space="preserve"> podľa § 19 v znení účinnom do 31. decembra 2021</w:t>
      </w:r>
      <w:r w:rsidRPr="006C54C4">
        <w:t>, ktoré sa začalo a právoplatne neskončilo do 31. decembra 2021, sa dokončí podľa tohto zákona v znení účinnom do 31. decembra 2021.“.</w:t>
      </w:r>
    </w:p>
    <w:p w:rsidR="003F3DDE" w:rsidRPr="006C54C4" w:rsidRDefault="003F3DDE" w:rsidP="003F3DDE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8367D">
        <w:rPr>
          <w:color w:val="000000"/>
          <w:shd w:val="clear" w:color="auto" w:fill="FFFFFF"/>
        </w:rPr>
        <w:t>Slová „kandidát bez politickej príslušnosti“ vo všetkých tvaroch sa v celom texte zákona nahrádzajú slovami</w:t>
      </w:r>
      <w:r>
        <w:rPr>
          <w:color w:val="000000"/>
          <w:shd w:val="clear" w:color="auto" w:fill="FFFFFF"/>
        </w:rPr>
        <w:t xml:space="preserve"> </w:t>
      </w:r>
      <w:r w:rsidRPr="0068367D">
        <w:rPr>
          <w:color w:val="000000"/>
          <w:shd w:val="clear" w:color="auto" w:fill="FFFFFF"/>
        </w:rPr>
        <w:t>„nezávislý kandidát“ v príslušnom tvare.</w:t>
      </w:r>
    </w:p>
    <w:p w:rsidR="00EF7F56" w:rsidRDefault="00EF7F56" w:rsidP="003F3DDE">
      <w:pPr>
        <w:spacing w:after="200" w:line="276" w:lineRule="auto"/>
        <w:jc w:val="center"/>
        <w:rPr>
          <w:b/>
        </w:rPr>
      </w:pPr>
    </w:p>
    <w:p w:rsidR="003F3DDE" w:rsidRPr="003F3DDE" w:rsidRDefault="003F3DDE" w:rsidP="003F3DDE">
      <w:pPr>
        <w:spacing w:after="200" w:line="276" w:lineRule="auto"/>
        <w:jc w:val="center"/>
        <w:rPr>
          <w:b/>
        </w:rPr>
      </w:pPr>
      <w:r w:rsidRPr="003F3DDE">
        <w:rPr>
          <w:b/>
        </w:rPr>
        <w:t>Čl. III</w:t>
      </w:r>
      <w:r w:rsidR="00226FB0">
        <w:rPr>
          <w:b/>
        </w:rPr>
        <w:t xml:space="preserve">    </w:t>
      </w:r>
      <w:bookmarkStart w:id="0" w:name="_GoBack"/>
      <w:bookmarkEnd w:id="0"/>
    </w:p>
    <w:p w:rsidR="003F3DDE" w:rsidRPr="00B80D6D" w:rsidRDefault="003F3DDE" w:rsidP="003F3DDE">
      <w:pPr>
        <w:spacing w:after="200" w:line="276" w:lineRule="auto"/>
        <w:ind w:firstLine="708"/>
        <w:jc w:val="both"/>
        <w:rPr>
          <w:shd w:val="clear" w:color="auto" w:fill="FFFFFF"/>
        </w:rPr>
      </w:pPr>
      <w:r w:rsidRPr="003F3DDE">
        <w:rPr>
          <w:shd w:val="clear" w:color="auto" w:fill="FFFFFF"/>
        </w:rPr>
        <w:t>Zákon Slovenskej národnej rady č</w:t>
      </w:r>
      <w:r w:rsidRPr="00D823D3">
        <w:rPr>
          <w:shd w:val="clear" w:color="auto" w:fill="FFFFFF"/>
        </w:rPr>
        <w:t>. </w:t>
      </w:r>
      <w:hyperlink r:id="rId9" w:history="1">
        <w:r w:rsidRPr="00E14A91">
          <w:rPr>
            <w:rStyle w:val="Hypertextovprepojenie"/>
            <w:color w:val="000000" w:themeColor="text1"/>
            <w:u w:val="none"/>
            <w:shd w:val="clear" w:color="auto" w:fill="FFFFFF"/>
          </w:rPr>
          <w:t>369/1990 Zb.</w:t>
        </w:r>
      </w:hyperlink>
      <w:r w:rsidRPr="003F3DDE">
        <w:rPr>
          <w:shd w:val="clear" w:color="auto" w:fill="FFFFFF"/>
        </w:rPr>
        <w:t xml:space="preserve"> o obecnom zriadení v znení zákona Slovenskej národnej rady č. 96/1991 Zb., zákona Slovenskej národnej rady č. 130/1991 Zb., zákona Slovenskej národnej rady č. 421/1991 Zb., zákona Slovenskej národnej rady č. 500/1991 Zb., zákona Slovenskej národnej rady č. 564/1991 Zb., zákona Slovenskej národnej rady č. 11/1992 Zb., zákona Slovenskej národnej rady č. 295/1992 Zb., zákona Národnej rady Slovenskej republiky č. 43/1993 Z. z., zákona Národnej rady Slovenskej republiky č. 252/1994 Z. z., zákona Národnej rady Slovenskej republiky č. 287/1994 Z. z., zákona č. 229/1997 Z. z., zákona č. 225/1998 Z. z., zákona č. 233/1998 Z. z., nálezu Ústavného súdu Slovenskej republiky č. 185/1999 Z. z., zákona č. 389/1999 Z. z., zákona č. 6/2001 Z. z., zákona č. 453/2001 Z. z., zákona č. 205/2002 Z. z., zákona č. 515/2003 Z. z., zákona č. 369/2004 Z. z., zákona č. 535/2004 Z. z., zákona č. 583/2004 Z. z., zákona č. 615/2004 Z. z., zákona č. 757/2004 Z. z., zákona č. 171/2005 Z. z., zákona č. 628/2005 Z. z., zákona č. 267/2006 Z. z., uznesenia Ústavného súdu Slovenskej republiky č. 616/2006 Z. z., zákona č. 330/2007 Z. z., zákona č. 334/2007 Z. z., zákona č. 335/2007 Z. z., nálezu Ústavného súdu Slovenskej republiky č. 205/2008 Z. z., zákona č. 384/2008 Z. z., zákona č. 445/2008 Z. z., nálezu </w:t>
      </w:r>
      <w:r w:rsidRPr="003F3DDE">
        <w:rPr>
          <w:shd w:val="clear" w:color="auto" w:fill="FFFFFF"/>
        </w:rPr>
        <w:lastRenderedPageBreak/>
        <w:t>Ústavného súdu Slovenskej republiky č. 511/2009 Z. z., zákona č. 102/2010 Z. z., zákona č. 204/2011 Z. z., zákona č. 361/2012 Z. z., zákona č. 160/2014 Z. z., zákona č. 180/2014 Z. z., uznesenia Ústavného súdu Slovenskej republiky č. 239/2014 Z. z., zákona č. 125/2015 Z. z., zákona č. 447/2015 Z. z., zákona č. 125/2016 Z. z., nálezu Ústavného súdu Slovenskej republiky č. 131/2017 Z. z., zákona č. 70/2018 Z. z., zákona č. 177/2018</w:t>
      </w:r>
      <w:r w:rsidR="00D823D3">
        <w:rPr>
          <w:shd w:val="clear" w:color="auto" w:fill="FFFFFF"/>
        </w:rPr>
        <w:t xml:space="preserve"> Z. z.,  zákona č. 5/2019 Z. z.</w:t>
      </w:r>
      <w:r w:rsidRPr="00B80D6D">
        <w:rPr>
          <w:color w:val="000000"/>
          <w:highlight w:val="white"/>
        </w:rPr>
        <w:t>, zákona č. 413/2019 Z. z., zákona č. 73/2020 Z. z., zákona č. 338/2020 Z. z., zákona č. 345/2020 Z. z.</w:t>
      </w:r>
      <w:r w:rsidRPr="00B80D6D">
        <w:rPr>
          <w:color w:val="000000"/>
        </w:rPr>
        <w:t xml:space="preserve"> a zákona č. .../2021 </w:t>
      </w:r>
      <w:r w:rsidRPr="00B80D6D">
        <w:rPr>
          <w:shd w:val="clear" w:color="auto" w:fill="FFFFFF"/>
        </w:rPr>
        <w:t>sa mení takto:</w:t>
      </w:r>
    </w:p>
    <w:p w:rsidR="003F3DDE" w:rsidRPr="003F3DDE" w:rsidRDefault="003F3DDE" w:rsidP="003F3DDE">
      <w:pPr>
        <w:spacing w:after="200" w:line="276" w:lineRule="auto"/>
        <w:ind w:firstLine="708"/>
        <w:jc w:val="both"/>
        <w:rPr>
          <w:b/>
        </w:rPr>
      </w:pPr>
      <w:r w:rsidRPr="003F3DDE">
        <w:rPr>
          <w:color w:val="000000"/>
          <w:shd w:val="clear" w:color="auto" w:fill="FFFFFF"/>
        </w:rPr>
        <w:t>V § 14 ods. 2 sa slová „poslancov bez politickej príslušnosti“ nahrádzajú slovami „nezávislých poslancov“.</w:t>
      </w:r>
    </w:p>
    <w:p w:rsidR="00EF7F56" w:rsidRDefault="00EF7F56" w:rsidP="003F3DDE">
      <w:pPr>
        <w:spacing w:after="200" w:line="276" w:lineRule="auto"/>
        <w:jc w:val="center"/>
        <w:rPr>
          <w:b/>
        </w:rPr>
      </w:pPr>
    </w:p>
    <w:p w:rsidR="003F3DDE" w:rsidRPr="003F3DDE" w:rsidRDefault="003F3DDE" w:rsidP="003F3DDE">
      <w:pPr>
        <w:spacing w:after="200" w:line="276" w:lineRule="auto"/>
        <w:jc w:val="center"/>
        <w:rPr>
          <w:b/>
        </w:rPr>
      </w:pPr>
      <w:r w:rsidRPr="003F3DDE">
        <w:rPr>
          <w:b/>
        </w:rPr>
        <w:t>Čl. IV</w:t>
      </w:r>
    </w:p>
    <w:p w:rsidR="003F3DDE" w:rsidRPr="003F3DDE" w:rsidRDefault="003F3DDE" w:rsidP="003F3DDE">
      <w:pPr>
        <w:spacing w:after="200" w:line="276" w:lineRule="auto"/>
        <w:ind w:firstLine="708"/>
        <w:jc w:val="both"/>
        <w:rPr>
          <w:shd w:val="clear" w:color="auto" w:fill="FFFFFF"/>
        </w:rPr>
      </w:pPr>
      <w:r w:rsidRPr="003F3DDE">
        <w:rPr>
          <w:shd w:val="clear" w:color="auto" w:fill="FFFFFF"/>
        </w:rPr>
        <w:t>Zákon č. </w:t>
      </w:r>
      <w:hyperlink r:id="rId10" w:history="1">
        <w:r w:rsidRPr="00700E5F">
          <w:rPr>
            <w:rStyle w:val="Hypertextovprepojenie"/>
            <w:color w:val="000000" w:themeColor="text1"/>
            <w:u w:val="none"/>
            <w:shd w:val="clear" w:color="auto" w:fill="FFFFFF"/>
          </w:rPr>
          <w:t>162/2015 Z. z.</w:t>
        </w:r>
      </w:hyperlink>
      <w:r w:rsidRPr="00700E5F">
        <w:rPr>
          <w:color w:val="000000" w:themeColor="text1"/>
          <w:shd w:val="clear" w:color="auto" w:fill="FFFFFF"/>
        </w:rPr>
        <w:t> </w:t>
      </w:r>
      <w:r w:rsidRPr="003F3DDE">
        <w:rPr>
          <w:shd w:val="clear" w:color="auto" w:fill="FFFFFF"/>
        </w:rPr>
        <w:t>Správny súdny poriadok v znení zákona č. 88/2017 Z. z., zákona č. 344/2018 Z. z., zákona č. 413/2019 Z. z., zákona č. 423/2020 Z. z. a zákona č. 187/2021 Z. z. sa mení takto:</w:t>
      </w:r>
    </w:p>
    <w:p w:rsidR="003F3DDE" w:rsidRPr="006C54C4" w:rsidRDefault="003F3DDE" w:rsidP="003F3DDE">
      <w:pPr>
        <w:widowControl w:val="0"/>
        <w:autoSpaceDE w:val="0"/>
        <w:autoSpaceDN w:val="0"/>
        <w:adjustRightInd w:val="0"/>
        <w:spacing w:after="240"/>
        <w:ind w:firstLine="708"/>
        <w:jc w:val="both"/>
      </w:pPr>
      <w:r w:rsidRPr="003F3DDE">
        <w:rPr>
          <w:shd w:val="clear" w:color="auto" w:fill="FFFFFF"/>
        </w:rPr>
        <w:t>V § 295, § 305 a § 312d sa slová „kandidát bez politickej príslušnosti“ nahrádzajú slovami „nezávislý kandidát“.</w:t>
      </w:r>
    </w:p>
    <w:p w:rsidR="00EF7F56" w:rsidRDefault="00EF7F56" w:rsidP="00E1570C">
      <w:pPr>
        <w:spacing w:after="240"/>
        <w:jc w:val="center"/>
        <w:rPr>
          <w:b/>
        </w:rPr>
      </w:pPr>
    </w:p>
    <w:p w:rsidR="00E1570C" w:rsidRPr="006C54C4" w:rsidRDefault="00E1570C" w:rsidP="00E1570C">
      <w:pPr>
        <w:spacing w:after="240"/>
        <w:jc w:val="center"/>
        <w:rPr>
          <w:b/>
        </w:rPr>
      </w:pPr>
      <w:r w:rsidRPr="006C54C4">
        <w:rPr>
          <w:b/>
        </w:rPr>
        <w:t xml:space="preserve">Čl. </w:t>
      </w:r>
      <w:r w:rsidR="003F3DDE">
        <w:rPr>
          <w:b/>
        </w:rPr>
        <w:t>V</w:t>
      </w:r>
    </w:p>
    <w:p w:rsidR="00E1570C" w:rsidRPr="006C54C4" w:rsidRDefault="00E1570C" w:rsidP="00E1570C">
      <w:pPr>
        <w:spacing w:after="240"/>
        <w:ind w:firstLine="709"/>
        <w:jc w:val="both"/>
      </w:pPr>
      <w:r w:rsidRPr="006C54C4">
        <w:t>Zákon č. 483/2001 Z. z. o bankách a o zmene a doplnení niektorých zákonov v znení zákona č. 430/2002 Z. z., zákona č. 510/2002 Z. z., zákona č. 165/2003 Z. z., zákona č. 603/2003 Z. z., zákona č. 215/2004 Z. z., zákona č. 554/2004 Z. z., zákona č. 747/2004 Z. z., zákona č. 69/2005 Z. z., zákona č. 340/2005 Z. z., zákona č. 341/2005 Z. z., zákona č. 214/2006 Z. z., zákona č. 644/2006 Z. z., zákona č. 209/2007 Z. z., zákona č. 659/2007 Z. z., zákona č. 297/2008 Z. z., zákona č. 552/2008 Z. z., zákona č. 66/2009 Z. z., zákona č. 186/2009 Z. z., zákona č. 276/2009 Z. z., zákona č. 492/2009 Z. z., zákona č. 129/2010 Z. z., zákona č. 46/2011 Z. z., zákona č. 130/2011 Z. z., zákona č. 314/2011 Z. z., zákona č. 394/2011 Z. z., zákona č. 520/2011 Z. z., zákona č. 547/2011 Z. z., zákona č. 234/2012 Z. z., zákona č. 352/2012 Z. z., zákona č. 132/2013 Z. z., zákona č. 352/2013 Z. z., zákona č. 213/2014  Z. z., zákona č. 371/2014 Z. z., zákona č. 374/2014 Z. z., zákona č. 35/2015 Z. z., zákona č. 252/2015 Z. z., zákona č. 359/2015 Z. z., zákona č. 392/2015 Z. z., zákona č. 405/2015 Z. z., zákona č. 437/2015 Z. z., zákona č. 90/2016 Z. z., zákona č. 91/2016 Z. z., zákona č. 125/2016  Z. z., zákona č. 292/2016 Z. z., zákona č. 298/2016 Z. z., zákona č. 299/2016 Z.  z., zákona č. 315/2016 Z. z., zákona č. 386/2016 Z. z., zákona č. 2/2017 Z. z., zákona č. 264/2017 Z. z., zákona č. 279/2017 Z. z., zákona č. 18/2018 Z. z., zákona č. 69/2018 Z. z., zákona č. 108/2018 Z. z., zákona č. 109/2018 Z. z., zákona č. 177/2018 Z. z., zákona č. 345/2018 Z. z., zákona č. 373/2018 Z. z., zákona č. 6/2019 Z. z., zákona č. 30/2019 Z. z., zákona č. 54/2019 Z. z., zákona č. 211/2019 Z. z., zákona č. 305/2019 Z. z., zákona č. 390/2019 Z. z., zákona č. 340/2020 Z. z., zákona č. 423/2020 Z. z., zákona č. 209/2021 Z. z.</w:t>
      </w:r>
      <w:r w:rsidR="009C6D53">
        <w:t>,</w:t>
      </w:r>
      <w:r w:rsidRPr="006C54C4">
        <w:t xml:space="preserve"> </w:t>
      </w:r>
      <w:r w:rsidRPr="007D56C7">
        <w:t xml:space="preserve">zákona č. </w:t>
      </w:r>
      <w:r w:rsidR="009C6D53">
        <w:t>310</w:t>
      </w:r>
      <w:r w:rsidRPr="007D56C7">
        <w:t>/2021 Z. z.</w:t>
      </w:r>
      <w:r w:rsidR="009C6D53">
        <w:t xml:space="preserve">, zákona č. </w:t>
      </w:r>
      <w:r w:rsidR="009D20B7">
        <w:t>431</w:t>
      </w:r>
      <w:r w:rsidR="009C6D53">
        <w:t xml:space="preserve">/2021 Z. z. a zákona č. </w:t>
      </w:r>
      <w:r w:rsidR="009D20B7">
        <w:t>454</w:t>
      </w:r>
      <w:r w:rsidR="009C6D53">
        <w:t xml:space="preserve">/2021 Z. z. </w:t>
      </w:r>
      <w:r w:rsidRPr="007D56C7">
        <w:t>sa</w:t>
      </w:r>
      <w:r w:rsidRPr="006C54C4">
        <w:t> dopĺňa takto:</w:t>
      </w:r>
    </w:p>
    <w:p w:rsidR="00E1570C" w:rsidRPr="006C54C4" w:rsidRDefault="00E1570C" w:rsidP="00E1570C">
      <w:pPr>
        <w:pStyle w:val="Odsekzoznamu"/>
        <w:numPr>
          <w:ilvl w:val="0"/>
          <w:numId w:val="3"/>
        </w:numPr>
        <w:spacing w:after="240"/>
        <w:ind w:left="0" w:firstLine="284"/>
        <w:contextualSpacing w:val="0"/>
        <w:jc w:val="both"/>
      </w:pPr>
      <w:r w:rsidRPr="006C54C4">
        <w:t xml:space="preserve">Za § 27f sa vkladá § 27g, ktorý znie: </w:t>
      </w:r>
    </w:p>
    <w:p w:rsidR="00E1570C" w:rsidRDefault="00E1570C" w:rsidP="00E1570C">
      <w:pPr>
        <w:pStyle w:val="Odsekzoznamu"/>
        <w:spacing w:after="240"/>
        <w:ind w:left="0"/>
        <w:contextualSpacing w:val="0"/>
        <w:jc w:val="center"/>
      </w:pPr>
      <w:r w:rsidRPr="00556EAD">
        <w:lastRenderedPageBreak/>
        <w:t>„§ 27g</w:t>
      </w:r>
    </w:p>
    <w:p w:rsidR="00E1570C" w:rsidRPr="006C54C4" w:rsidRDefault="00E1570C" w:rsidP="00E1570C">
      <w:pPr>
        <w:pStyle w:val="Odsekzoznamu"/>
        <w:spacing w:after="240"/>
        <w:ind w:left="0"/>
        <w:contextualSpacing w:val="0"/>
        <w:jc w:val="center"/>
      </w:pPr>
      <w:r>
        <w:t>Zriadenie a vedenie osobitného účtu na úhradu nákladov na volebnú kampaň</w:t>
      </w:r>
    </w:p>
    <w:p w:rsidR="00E1570C" w:rsidRPr="006C54C4" w:rsidRDefault="00E1570C" w:rsidP="00E1570C">
      <w:pPr>
        <w:pStyle w:val="Odsekzoznamu"/>
        <w:numPr>
          <w:ilvl w:val="0"/>
          <w:numId w:val="4"/>
        </w:numPr>
        <w:spacing w:after="240"/>
        <w:ind w:left="0" w:firstLine="284"/>
        <w:contextualSpacing w:val="0"/>
        <w:jc w:val="both"/>
      </w:pPr>
      <w:r w:rsidRPr="006C54C4">
        <w:t xml:space="preserve">Banka </w:t>
      </w:r>
      <w:r>
        <w:t>a</w:t>
      </w:r>
      <w:r w:rsidRPr="006C54C4">
        <w:t xml:space="preserve"> pobočka zahraničnej banky </w:t>
      </w:r>
      <w:r>
        <w:t>sú povinné</w:t>
      </w:r>
      <w:r w:rsidRPr="006C54C4">
        <w:t xml:space="preserve"> zriadiť a viesť osobitný platobný účet v rozsahu podľa osobitného predpisu,</w:t>
      </w:r>
      <w:r w:rsidRPr="006C54C4">
        <w:rPr>
          <w:vertAlign w:val="superscript"/>
        </w:rPr>
        <w:t>27fbe</w:t>
      </w:r>
      <w:r w:rsidRPr="006C54C4">
        <w:t>) ak o to požiada osoba, ktorá má podľa osobitného predpisu</w:t>
      </w:r>
      <w:r w:rsidRPr="006C54C4">
        <w:rPr>
          <w:vertAlign w:val="superscript"/>
        </w:rPr>
        <w:t>27fbf</w:t>
      </w:r>
      <w:r w:rsidRPr="006C54C4">
        <w:t>) povinnosť zriadiť si takýto účet a viesť na ňom finančné prostriedky určené na volebnú kampaň.</w:t>
      </w:r>
    </w:p>
    <w:p w:rsidR="00E1570C" w:rsidRPr="006C54C4" w:rsidRDefault="00E1570C" w:rsidP="00E1570C">
      <w:pPr>
        <w:pStyle w:val="Odsekzoznamu"/>
        <w:numPr>
          <w:ilvl w:val="0"/>
          <w:numId w:val="4"/>
        </w:numPr>
        <w:spacing w:after="240"/>
        <w:ind w:left="0" w:firstLine="284"/>
        <w:contextualSpacing w:val="0"/>
        <w:jc w:val="both"/>
      </w:pPr>
      <w:r w:rsidRPr="006C54C4">
        <w:t>Banka alebo pobočka zahraničnej banky nie je povinná zriadiť osobitný platobný účet podľa odseku 1, ak by jeho zriadenie bolo v rozpore s osobitným predpisom.</w:t>
      </w:r>
      <w:r w:rsidRPr="006C54C4">
        <w:rPr>
          <w:vertAlign w:val="superscript"/>
        </w:rPr>
        <w:t>21a</w:t>
      </w:r>
      <w:r w:rsidRPr="006C54C4">
        <w:t>) O dôvodoch takéhoto odmietnutia zriadenia osobitného platobného účtu podľa odseku 1 banka alebo pobočka zahraničnej banky bezplatne a bezodkladne písomne informuje osobu podľa odseku 1.</w:t>
      </w:r>
    </w:p>
    <w:p w:rsidR="00E1570C" w:rsidRPr="006C54C4" w:rsidRDefault="00E1570C" w:rsidP="00E1570C">
      <w:pPr>
        <w:pStyle w:val="Odsekzoznamu"/>
        <w:numPr>
          <w:ilvl w:val="0"/>
          <w:numId w:val="4"/>
        </w:numPr>
        <w:spacing w:after="240"/>
        <w:ind w:left="0" w:firstLine="284"/>
        <w:contextualSpacing w:val="0"/>
        <w:jc w:val="both"/>
      </w:pPr>
      <w:r w:rsidRPr="006C54C4">
        <w:t>Banka alebo pobočka zahraničnej banky je oprávnená zrušiť osobitný platobný účet podľa odseku 1, ak preukázateľne zistí, ž</w:t>
      </w:r>
      <w:r>
        <w:t>e osoba podľa odseku 1 používala</w:t>
      </w:r>
      <w:r w:rsidRPr="006C54C4">
        <w:t xml:space="preserve"> tento účet v rozpore s osobitným predpisom.</w:t>
      </w:r>
      <w:r w:rsidRPr="006C54C4">
        <w:rPr>
          <w:vertAlign w:val="superscript"/>
        </w:rPr>
        <w:t>21a</w:t>
      </w:r>
      <w:r w:rsidRPr="006C54C4">
        <w:t>) Zrušenie osobitného platobného účtu podľa odseku 1 nadobúda účinnosť dňom vyhotovenia výpovede zmluvy o zriadení osobitného platobného účtu podľa odseku 1.“.</w:t>
      </w:r>
    </w:p>
    <w:p w:rsidR="00E1570C" w:rsidRPr="006C54C4" w:rsidRDefault="00E1570C" w:rsidP="009D4100">
      <w:pPr>
        <w:jc w:val="both"/>
      </w:pPr>
      <w:r w:rsidRPr="006C54C4">
        <w:t>Poznámky pod čiarou k odkazom 27fbe a 27fbf znejú:</w:t>
      </w:r>
    </w:p>
    <w:p w:rsidR="00E1570C" w:rsidRPr="006C54C4" w:rsidRDefault="00E1570C" w:rsidP="009D4100">
      <w:pPr>
        <w:ind w:left="709" w:hanging="709"/>
        <w:jc w:val="both"/>
      </w:pPr>
      <w:r w:rsidRPr="006C54C4">
        <w:t>„</w:t>
      </w:r>
      <w:r w:rsidRPr="006C54C4">
        <w:rPr>
          <w:vertAlign w:val="superscript"/>
        </w:rPr>
        <w:t>27fbe</w:t>
      </w:r>
      <w:r w:rsidRPr="006C54C4">
        <w:t xml:space="preserve">) </w:t>
      </w:r>
      <w:r w:rsidR="009D4100">
        <w:tab/>
      </w:r>
      <w:r w:rsidRPr="006C54C4">
        <w:t xml:space="preserve">§ 3 ods. 2 a 4, § 5 ods. 5 a 6 a § 6 ods. 8 a 9 zákona č. 181/2014 Z. z. </w:t>
      </w:r>
      <w:r w:rsidRPr="006C54C4">
        <w:rPr>
          <w:bCs/>
          <w:shd w:val="clear" w:color="auto" w:fill="FFFFFF"/>
        </w:rPr>
        <w:t>o volebnej kampani a o zmene a doplnení zákona č. 85/2005 Z. z. o politických stranách a politických hnutiach v znení neskorších predpisov.</w:t>
      </w:r>
    </w:p>
    <w:p w:rsidR="00E1570C" w:rsidRPr="006C54C4" w:rsidRDefault="00E1570C" w:rsidP="009D4100">
      <w:pPr>
        <w:spacing w:after="240"/>
        <w:ind w:left="709" w:hanging="709"/>
        <w:jc w:val="both"/>
      </w:pPr>
      <w:r w:rsidRPr="006C54C4">
        <w:rPr>
          <w:vertAlign w:val="superscript"/>
        </w:rPr>
        <w:t>27fbf</w:t>
      </w:r>
      <w:r>
        <w:t xml:space="preserve">) </w:t>
      </w:r>
      <w:r w:rsidR="009D4100">
        <w:tab/>
      </w:r>
      <w:r>
        <w:t xml:space="preserve">§ 3, </w:t>
      </w:r>
      <w:r w:rsidRPr="006C54C4">
        <w:t>5 a 6 zákona č. 181/2014 Z. z. v znení neskorších predpisov.“.</w:t>
      </w:r>
    </w:p>
    <w:p w:rsidR="00E1570C" w:rsidRPr="006C54C4" w:rsidRDefault="00E1570C" w:rsidP="00E1570C">
      <w:pPr>
        <w:pStyle w:val="Odsekzoznamu"/>
        <w:numPr>
          <w:ilvl w:val="0"/>
          <w:numId w:val="3"/>
        </w:numPr>
        <w:spacing w:after="240"/>
        <w:ind w:left="0" w:firstLine="284"/>
        <w:contextualSpacing w:val="0"/>
      </w:pPr>
      <w:r w:rsidRPr="006C54C4">
        <w:t>V § 91 sa odsek 4 dopĺňa</w:t>
      </w:r>
      <w:r w:rsidR="008A4D47" w:rsidRPr="008A4D47">
        <w:t xml:space="preserve"> </w:t>
      </w:r>
      <w:r w:rsidR="008A4D47">
        <w:t>písmenom ad</w:t>
      </w:r>
      <w:r w:rsidR="008A4D47" w:rsidRPr="006C54C4">
        <w:t>)</w:t>
      </w:r>
      <w:r w:rsidRPr="006C54C4">
        <w:t>, ktoré znie:</w:t>
      </w:r>
    </w:p>
    <w:p w:rsidR="00E1570C" w:rsidRPr="006C54C4" w:rsidRDefault="00E1570C" w:rsidP="00E1570C">
      <w:pPr>
        <w:spacing w:after="240"/>
        <w:ind w:firstLine="284"/>
        <w:jc w:val="both"/>
      </w:pPr>
      <w:r>
        <w:t>„</w:t>
      </w:r>
      <w:r w:rsidR="008A4D47">
        <w:t>ad</w:t>
      </w:r>
      <w:r>
        <w:t>) m</w:t>
      </w:r>
      <w:r w:rsidRPr="006C54C4">
        <w:t>inisterstvu vnútra na účely kontroly vedenia volebnej kampane podľa osobitného predpisu</w:t>
      </w:r>
      <w:r w:rsidRPr="006C54C4">
        <w:rPr>
          <w:vertAlign w:val="superscript"/>
        </w:rPr>
        <w:t>86dl</w:t>
      </w:r>
      <w:r w:rsidRPr="006C54C4">
        <w:t>) v rozsahu nevyhnutnom na preverenie vlastníka účtu preukazovaného podľa osobitného predpisu.</w:t>
      </w:r>
      <w:r w:rsidRPr="006C54C4">
        <w:rPr>
          <w:vertAlign w:val="superscript"/>
        </w:rPr>
        <w:t>86dm</w:t>
      </w:r>
      <w:r w:rsidRPr="006C54C4">
        <w:t xml:space="preserve">)“. </w:t>
      </w:r>
    </w:p>
    <w:p w:rsidR="00E1570C" w:rsidRPr="006C54C4" w:rsidRDefault="00E1570C" w:rsidP="009D4100">
      <w:pPr>
        <w:jc w:val="both"/>
      </w:pPr>
      <w:r w:rsidRPr="006C54C4">
        <w:t>Poznámky pod čiarou k odkazom 86dl a 86dm znejú:</w:t>
      </w:r>
    </w:p>
    <w:p w:rsidR="00E1570C" w:rsidRPr="006C54C4" w:rsidRDefault="00E1570C" w:rsidP="009D4100">
      <w:pPr>
        <w:ind w:left="567" w:hanging="567"/>
        <w:jc w:val="both"/>
      </w:pPr>
      <w:r w:rsidRPr="006C54C4">
        <w:t>„</w:t>
      </w:r>
      <w:r w:rsidRPr="006C54C4">
        <w:rPr>
          <w:vertAlign w:val="superscript"/>
        </w:rPr>
        <w:t>86dl</w:t>
      </w:r>
      <w:r w:rsidRPr="006C54C4">
        <w:t xml:space="preserve">) § 3 ods. 2, § 5 ods. 3 a 4 a § 6 ods. 6 a 7 zákona č. 181/2014 Z. z. </w:t>
      </w:r>
      <w:r w:rsidRPr="006C54C4">
        <w:rPr>
          <w:bCs/>
          <w:shd w:val="clear" w:color="auto" w:fill="FFFFFF"/>
        </w:rPr>
        <w:t>v znení neskorších predpisov</w:t>
      </w:r>
      <w:r w:rsidRPr="006C54C4">
        <w:t>.</w:t>
      </w:r>
    </w:p>
    <w:p w:rsidR="00E1570C" w:rsidRDefault="00E1570C" w:rsidP="009D4100">
      <w:pPr>
        <w:ind w:left="567" w:hanging="567"/>
        <w:jc w:val="both"/>
      </w:pPr>
      <w:r w:rsidRPr="006C54C4">
        <w:rPr>
          <w:vertAlign w:val="superscript"/>
        </w:rPr>
        <w:t>86dm</w:t>
      </w:r>
      <w:r w:rsidRPr="006C54C4">
        <w:t xml:space="preserve">) § 3 ods. 5, § 5 ods. 7 a § 6 ods. 8 zákona č. 181/2014 Z. z. </w:t>
      </w:r>
      <w:r w:rsidRPr="006C54C4">
        <w:rPr>
          <w:bCs/>
          <w:shd w:val="clear" w:color="auto" w:fill="FFFFFF"/>
        </w:rPr>
        <w:t>v znení neskorších predpisov</w:t>
      </w:r>
      <w:r w:rsidRPr="006C54C4">
        <w:t>.“.</w:t>
      </w:r>
    </w:p>
    <w:p w:rsidR="009D4100" w:rsidRPr="006C54C4" w:rsidRDefault="009D4100" w:rsidP="009D4100">
      <w:pPr>
        <w:ind w:hanging="284"/>
        <w:jc w:val="both"/>
      </w:pPr>
    </w:p>
    <w:p w:rsidR="00E1570C" w:rsidRPr="006C54C4" w:rsidRDefault="00E1570C" w:rsidP="00E1570C">
      <w:pPr>
        <w:pStyle w:val="Odsekzoznamu"/>
        <w:numPr>
          <w:ilvl w:val="0"/>
          <w:numId w:val="3"/>
        </w:numPr>
        <w:spacing w:after="240"/>
        <w:ind w:left="0" w:firstLine="284"/>
        <w:contextualSpacing w:val="0"/>
      </w:pPr>
      <w:r w:rsidRPr="006C54C4">
        <w:t xml:space="preserve">Za </w:t>
      </w:r>
      <w:r w:rsidR="008A4D47">
        <w:t>§ 122ye</w:t>
      </w:r>
      <w:r w:rsidR="008A4D47" w:rsidRPr="006C54C4">
        <w:t xml:space="preserve"> </w:t>
      </w:r>
      <w:r w:rsidRPr="006C54C4">
        <w:t xml:space="preserve">sa vkladá </w:t>
      </w:r>
      <w:r w:rsidR="008A4D47" w:rsidRPr="006C54C4">
        <w:t>§ 122y</w:t>
      </w:r>
      <w:r w:rsidR="008A4D47">
        <w:t>f</w:t>
      </w:r>
      <w:r w:rsidRPr="006C54C4">
        <w:t>, ktorý vrátane nadpisu znie:</w:t>
      </w:r>
    </w:p>
    <w:p w:rsidR="00E1570C" w:rsidRPr="006C54C4" w:rsidRDefault="00E1570C" w:rsidP="00E1570C">
      <w:pPr>
        <w:spacing w:after="240"/>
        <w:jc w:val="center"/>
      </w:pPr>
      <w:r w:rsidRPr="006C54C4">
        <w:t>„</w:t>
      </w:r>
      <w:r w:rsidR="008A4D47">
        <w:t>§ 122yf</w:t>
      </w:r>
    </w:p>
    <w:p w:rsidR="00E1570C" w:rsidRPr="006C54C4" w:rsidRDefault="00E1570C" w:rsidP="00E1570C">
      <w:pPr>
        <w:spacing w:after="240"/>
        <w:jc w:val="center"/>
      </w:pPr>
      <w:r w:rsidRPr="006C54C4">
        <w:t>Prechodné ustanovenie k úpravám účinným od 1. januára 2022</w:t>
      </w:r>
    </w:p>
    <w:p w:rsidR="00E1570C" w:rsidRPr="006C54C4" w:rsidRDefault="00E1570C" w:rsidP="00E1570C">
      <w:pPr>
        <w:spacing w:after="240"/>
        <w:ind w:firstLine="708"/>
        <w:jc w:val="both"/>
      </w:pPr>
      <w:r w:rsidRPr="006C54C4">
        <w:t>Banka alebo pobočka zahraničnej banky, ktorá k 1. januáru 2022 nezriaďuje a nevedie osobitný platobný účet podľa osobitného predpisu,</w:t>
      </w:r>
      <w:r w:rsidRPr="006C54C4">
        <w:rPr>
          <w:vertAlign w:val="superscript"/>
        </w:rPr>
        <w:t>27fbe</w:t>
      </w:r>
      <w:r w:rsidRPr="006C54C4">
        <w:t>) je povinná zriaďovať a viesť osobitný platobný účet podľa osobitného predpisu</w:t>
      </w:r>
      <w:r w:rsidRPr="006C54C4">
        <w:rPr>
          <w:vertAlign w:val="superscript"/>
        </w:rPr>
        <w:t>27fbe</w:t>
      </w:r>
      <w:r w:rsidRPr="006C54C4">
        <w:t>) najneskôr od 1. januára 2023.“.</w:t>
      </w:r>
    </w:p>
    <w:p w:rsidR="00E1570C" w:rsidRDefault="00E1570C" w:rsidP="00E1570C">
      <w:pPr>
        <w:spacing w:after="240"/>
        <w:ind w:firstLine="284"/>
        <w:jc w:val="both"/>
      </w:pPr>
    </w:p>
    <w:p w:rsidR="009D4100" w:rsidRDefault="009D4100" w:rsidP="00E1570C">
      <w:pPr>
        <w:spacing w:after="240"/>
        <w:ind w:firstLine="284"/>
        <w:jc w:val="both"/>
      </w:pPr>
    </w:p>
    <w:p w:rsidR="00E1570C" w:rsidRPr="006C54C4" w:rsidRDefault="00E1570C" w:rsidP="00E1570C">
      <w:pPr>
        <w:spacing w:after="240"/>
        <w:jc w:val="center"/>
        <w:rPr>
          <w:b/>
        </w:rPr>
      </w:pPr>
      <w:r w:rsidRPr="006C54C4">
        <w:rPr>
          <w:b/>
        </w:rPr>
        <w:lastRenderedPageBreak/>
        <w:t>Čl. V</w:t>
      </w:r>
      <w:r w:rsidR="003F3DDE">
        <w:rPr>
          <w:b/>
        </w:rPr>
        <w:t>I</w:t>
      </w:r>
    </w:p>
    <w:p w:rsidR="00E42B8D" w:rsidRDefault="00E1570C" w:rsidP="00AA593C">
      <w:pPr>
        <w:spacing w:after="240"/>
        <w:ind w:firstLine="708"/>
        <w:jc w:val="both"/>
      </w:pPr>
      <w:r w:rsidRPr="006C54C4">
        <w:t>Tento zákon nadobúda účinnosť 1. januára 2022</w:t>
      </w:r>
      <w:r w:rsidR="003F3DDE">
        <w:t xml:space="preserve"> okrem čl. I bodu 83, čl. II bodu 36, čl. III a čl. IV, ktoré nadobúdajú účinnosť 1. apríla 2022</w:t>
      </w:r>
      <w:r w:rsidRPr="006C54C4">
        <w:t>.</w:t>
      </w:r>
    </w:p>
    <w:p w:rsidR="00525C94" w:rsidRDefault="00525C94" w:rsidP="00AA593C">
      <w:pPr>
        <w:spacing w:after="240"/>
        <w:ind w:firstLine="708"/>
        <w:jc w:val="both"/>
      </w:pPr>
    </w:p>
    <w:p w:rsidR="00525C94" w:rsidRDefault="00525C94" w:rsidP="00AA593C">
      <w:pPr>
        <w:spacing w:after="240"/>
        <w:ind w:firstLine="708"/>
        <w:jc w:val="both"/>
      </w:pPr>
    </w:p>
    <w:p w:rsidR="00525C94" w:rsidRDefault="00525C94" w:rsidP="00525C94">
      <w:pPr>
        <w:ind w:firstLine="426"/>
        <w:jc w:val="center"/>
      </w:pPr>
    </w:p>
    <w:p w:rsidR="00525C94" w:rsidRDefault="00525C94" w:rsidP="00525C94">
      <w:pPr>
        <w:ind w:firstLine="426"/>
        <w:jc w:val="center"/>
      </w:pPr>
    </w:p>
    <w:p w:rsidR="00525C94" w:rsidRDefault="00525C94" w:rsidP="00525C94">
      <w:pPr>
        <w:ind w:firstLine="426"/>
        <w:jc w:val="center"/>
      </w:pPr>
    </w:p>
    <w:p w:rsidR="00525C94" w:rsidRDefault="00525C94" w:rsidP="00525C94">
      <w:pPr>
        <w:ind w:firstLine="426"/>
        <w:jc w:val="center"/>
      </w:pPr>
    </w:p>
    <w:p w:rsidR="00525C94" w:rsidRDefault="00525C94" w:rsidP="00525C94">
      <w:pPr>
        <w:ind w:firstLine="426"/>
        <w:jc w:val="center"/>
      </w:pPr>
    </w:p>
    <w:p w:rsidR="00525C94" w:rsidRDefault="00525C94" w:rsidP="00525C94">
      <w:pPr>
        <w:ind w:firstLine="426"/>
        <w:jc w:val="center"/>
      </w:pPr>
    </w:p>
    <w:p w:rsidR="00525C94" w:rsidRPr="00E106F1" w:rsidRDefault="00525C94" w:rsidP="00525C94">
      <w:pPr>
        <w:ind w:firstLine="426"/>
        <w:jc w:val="center"/>
      </w:pPr>
      <w:r w:rsidRPr="00E106F1">
        <w:t>prezident</w:t>
      </w:r>
      <w:r>
        <w:t>ka</w:t>
      </w:r>
      <w:r w:rsidRPr="00E106F1">
        <w:t xml:space="preserve">  Slovenskej republiky</w:t>
      </w:r>
    </w:p>
    <w:p w:rsidR="00525C94" w:rsidRPr="00E106F1" w:rsidRDefault="00525C94" w:rsidP="00525C94">
      <w:pPr>
        <w:ind w:firstLine="426"/>
        <w:jc w:val="center"/>
      </w:pPr>
    </w:p>
    <w:p w:rsidR="00525C94" w:rsidRPr="00E106F1" w:rsidRDefault="00525C94" w:rsidP="00525C94">
      <w:pPr>
        <w:ind w:firstLine="426"/>
        <w:jc w:val="center"/>
      </w:pPr>
    </w:p>
    <w:p w:rsidR="00525C94" w:rsidRPr="00E106F1" w:rsidRDefault="00525C94" w:rsidP="00525C94">
      <w:pPr>
        <w:ind w:firstLine="426"/>
        <w:jc w:val="center"/>
      </w:pPr>
    </w:p>
    <w:p w:rsidR="00525C94" w:rsidRPr="00E106F1" w:rsidRDefault="00525C94" w:rsidP="00525C94">
      <w:pPr>
        <w:ind w:firstLine="426"/>
        <w:jc w:val="center"/>
      </w:pPr>
    </w:p>
    <w:p w:rsidR="00525C94" w:rsidRPr="00E106F1" w:rsidRDefault="00525C94" w:rsidP="00525C94">
      <w:pPr>
        <w:ind w:firstLine="426"/>
        <w:jc w:val="center"/>
      </w:pPr>
    </w:p>
    <w:p w:rsidR="00525C94" w:rsidRPr="00E106F1" w:rsidRDefault="00525C94" w:rsidP="00525C94">
      <w:pPr>
        <w:ind w:firstLine="426"/>
        <w:jc w:val="center"/>
      </w:pPr>
    </w:p>
    <w:p w:rsidR="00525C94" w:rsidRPr="00E106F1" w:rsidRDefault="00525C94" w:rsidP="00525C94">
      <w:pPr>
        <w:ind w:firstLine="426"/>
        <w:jc w:val="center"/>
      </w:pPr>
    </w:p>
    <w:p w:rsidR="00525C94" w:rsidRPr="00E106F1" w:rsidRDefault="00525C94" w:rsidP="00525C94">
      <w:pPr>
        <w:ind w:firstLine="426"/>
        <w:jc w:val="center"/>
      </w:pPr>
    </w:p>
    <w:p w:rsidR="00525C94" w:rsidRPr="00E106F1" w:rsidRDefault="00525C94" w:rsidP="00525C94">
      <w:pPr>
        <w:ind w:firstLine="426"/>
        <w:jc w:val="center"/>
      </w:pPr>
      <w:r w:rsidRPr="00E106F1">
        <w:t>predseda Národnej rady Slovenskej republiky</w:t>
      </w:r>
    </w:p>
    <w:p w:rsidR="00525C94" w:rsidRPr="00E106F1" w:rsidRDefault="00525C94" w:rsidP="00525C94">
      <w:pPr>
        <w:ind w:firstLine="426"/>
        <w:jc w:val="center"/>
      </w:pPr>
    </w:p>
    <w:p w:rsidR="00525C94" w:rsidRPr="00E106F1" w:rsidRDefault="00525C94" w:rsidP="00525C94">
      <w:pPr>
        <w:ind w:firstLine="426"/>
        <w:jc w:val="center"/>
      </w:pPr>
    </w:p>
    <w:p w:rsidR="00525C94" w:rsidRPr="00E106F1" w:rsidRDefault="00525C94" w:rsidP="00525C94">
      <w:pPr>
        <w:ind w:firstLine="426"/>
        <w:jc w:val="center"/>
      </w:pPr>
    </w:p>
    <w:p w:rsidR="00525C94" w:rsidRPr="00E106F1" w:rsidRDefault="00525C94" w:rsidP="00525C94">
      <w:pPr>
        <w:ind w:firstLine="426"/>
        <w:jc w:val="center"/>
      </w:pPr>
    </w:p>
    <w:p w:rsidR="00525C94" w:rsidRPr="00E106F1" w:rsidRDefault="00525C94" w:rsidP="00525C94">
      <w:pPr>
        <w:ind w:firstLine="426"/>
        <w:jc w:val="center"/>
      </w:pPr>
    </w:p>
    <w:p w:rsidR="00525C94" w:rsidRPr="00E106F1" w:rsidRDefault="00525C94" w:rsidP="00525C94">
      <w:pPr>
        <w:ind w:firstLine="426"/>
        <w:jc w:val="center"/>
      </w:pPr>
    </w:p>
    <w:p w:rsidR="00525C94" w:rsidRPr="00E106F1" w:rsidRDefault="00525C94" w:rsidP="00525C94">
      <w:pPr>
        <w:ind w:firstLine="426"/>
        <w:jc w:val="center"/>
      </w:pPr>
    </w:p>
    <w:p w:rsidR="00525C94" w:rsidRPr="00E106F1" w:rsidRDefault="00525C94" w:rsidP="00525C94">
      <w:pPr>
        <w:ind w:firstLine="426"/>
        <w:jc w:val="center"/>
      </w:pPr>
    </w:p>
    <w:p w:rsidR="00525C94" w:rsidRPr="00E106F1" w:rsidRDefault="00525C94" w:rsidP="00525C94">
      <w:pPr>
        <w:ind w:firstLine="426"/>
        <w:jc w:val="center"/>
      </w:pPr>
    </w:p>
    <w:p w:rsidR="00525C94" w:rsidRPr="00E106F1" w:rsidRDefault="00525C94" w:rsidP="00525C94">
      <w:pPr>
        <w:ind w:firstLine="426"/>
        <w:jc w:val="center"/>
      </w:pPr>
      <w:r w:rsidRPr="00E106F1">
        <w:t>predseda vlády Slovenskej republiky</w:t>
      </w:r>
    </w:p>
    <w:p w:rsidR="00525C94" w:rsidRPr="00E106F1" w:rsidRDefault="00525C94" w:rsidP="00525C94">
      <w:pPr>
        <w:ind w:firstLine="426"/>
        <w:jc w:val="both"/>
      </w:pPr>
    </w:p>
    <w:p w:rsidR="00525C94" w:rsidRPr="00E106F1" w:rsidRDefault="00525C94" w:rsidP="00525C94">
      <w:pPr>
        <w:ind w:firstLine="426"/>
        <w:jc w:val="both"/>
      </w:pPr>
    </w:p>
    <w:p w:rsidR="00525C94" w:rsidRDefault="00525C94" w:rsidP="00AA593C">
      <w:pPr>
        <w:spacing w:after="240"/>
        <w:ind w:firstLine="708"/>
        <w:jc w:val="both"/>
      </w:pPr>
    </w:p>
    <w:sectPr w:rsidR="00525C9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1C2" w:rsidRDefault="003711C2">
      <w:r>
        <w:separator/>
      </w:r>
    </w:p>
  </w:endnote>
  <w:endnote w:type="continuationSeparator" w:id="0">
    <w:p w:rsidR="003711C2" w:rsidRDefault="0037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2048318"/>
      <w:docPartObj>
        <w:docPartGallery w:val="Page Numbers (Bottom of Page)"/>
        <w:docPartUnique/>
      </w:docPartObj>
    </w:sdtPr>
    <w:sdtEndPr/>
    <w:sdtContent>
      <w:p w:rsidR="00764AB1" w:rsidRDefault="00E1570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FB0">
          <w:rPr>
            <w:noProof/>
          </w:rPr>
          <w:t>17</w:t>
        </w:r>
        <w:r>
          <w:fldChar w:fldCharType="end"/>
        </w:r>
      </w:p>
    </w:sdtContent>
  </w:sdt>
  <w:p w:rsidR="00764AB1" w:rsidRDefault="00C07E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1C2" w:rsidRDefault="003711C2">
      <w:r>
        <w:separator/>
      </w:r>
    </w:p>
  </w:footnote>
  <w:footnote w:type="continuationSeparator" w:id="0">
    <w:p w:rsidR="003711C2" w:rsidRDefault="00371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D77"/>
    <w:multiLevelType w:val="hybridMultilevel"/>
    <w:tmpl w:val="F5EE3A7E"/>
    <w:lvl w:ilvl="0" w:tplc="DE947D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A1A10"/>
    <w:multiLevelType w:val="hybridMultilevel"/>
    <w:tmpl w:val="B336A018"/>
    <w:lvl w:ilvl="0" w:tplc="65EA33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4C3284"/>
    <w:multiLevelType w:val="hybridMultilevel"/>
    <w:tmpl w:val="4754C886"/>
    <w:lvl w:ilvl="0" w:tplc="61EAA36A">
      <w:start w:val="1"/>
      <w:numFmt w:val="decimal"/>
      <w:lvlText w:val="%1."/>
      <w:lvlJc w:val="left"/>
      <w:pPr>
        <w:ind w:left="19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D7B25"/>
    <w:multiLevelType w:val="hybridMultilevel"/>
    <w:tmpl w:val="E59AC2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9D"/>
    <w:rsid w:val="00097998"/>
    <w:rsid w:val="00133307"/>
    <w:rsid w:val="00173810"/>
    <w:rsid w:val="00226FB0"/>
    <w:rsid w:val="0031439D"/>
    <w:rsid w:val="003711C2"/>
    <w:rsid w:val="003F3DDE"/>
    <w:rsid w:val="00525C94"/>
    <w:rsid w:val="00700E5F"/>
    <w:rsid w:val="00725238"/>
    <w:rsid w:val="00733A8E"/>
    <w:rsid w:val="008A4D47"/>
    <w:rsid w:val="009C6D53"/>
    <w:rsid w:val="009D20B7"/>
    <w:rsid w:val="009D4100"/>
    <w:rsid w:val="00AA593C"/>
    <w:rsid w:val="00AF139A"/>
    <w:rsid w:val="00B07366"/>
    <w:rsid w:val="00B47D18"/>
    <w:rsid w:val="00B80D6D"/>
    <w:rsid w:val="00C64D8A"/>
    <w:rsid w:val="00CA1BC1"/>
    <w:rsid w:val="00CA5011"/>
    <w:rsid w:val="00CE0BF1"/>
    <w:rsid w:val="00D823D3"/>
    <w:rsid w:val="00E14A91"/>
    <w:rsid w:val="00E1570C"/>
    <w:rsid w:val="00E42B8D"/>
    <w:rsid w:val="00E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7D3B"/>
  <w15:chartTrackingRefBased/>
  <w15:docId w15:val="{501D9995-F50E-4F30-B90F-E86EF9CA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5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E1570C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E157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570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1570C"/>
    <w:rPr>
      <w:sz w:val="16"/>
      <w:szCs w:val="16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1570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59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593C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F3D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4/18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epi.sk/zz/2015-1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pi.sk/zz/1990-369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C05C6-4E10-47FA-B82E-F449A289F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17</Pages>
  <Words>6022</Words>
  <Characters>34329</Characters>
  <Application>Microsoft Office Word</Application>
  <DocSecurity>0</DocSecurity>
  <Lines>286</Lines>
  <Paragraphs>80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Tarabíková</dc:creator>
  <cp:keywords/>
  <dc:description/>
  <cp:lastModifiedBy>Podmajerská, Alena</cp:lastModifiedBy>
  <cp:revision>12</cp:revision>
  <cp:lastPrinted>2021-12-02T11:08:00Z</cp:lastPrinted>
  <dcterms:created xsi:type="dcterms:W3CDTF">2021-12-02T08:07:00Z</dcterms:created>
  <dcterms:modified xsi:type="dcterms:W3CDTF">2021-12-02T11:32:00Z</dcterms:modified>
</cp:coreProperties>
</file>