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1381"/>
        <w:gridCol w:w="2360"/>
        <w:gridCol w:w="1285"/>
        <w:gridCol w:w="1419"/>
      </w:tblGrid>
      <w:tr w:rsidR="00BD2B1D" w:rsidRPr="007D5748" w:rsidTr="00BD2B1D">
        <w:trPr>
          <w:cantSplit/>
          <w:trHeight w:val="185"/>
          <w:jc w:val="center"/>
        </w:trPr>
        <w:tc>
          <w:tcPr>
            <w:tcW w:w="3758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6445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BD2B1D" w:rsidRPr="007D5748" w:rsidTr="003C2C53">
        <w:trPr>
          <w:cantSplit/>
          <w:trHeight w:val="66"/>
          <w:jc w:val="center"/>
        </w:trPr>
        <w:tc>
          <w:tcPr>
            <w:tcW w:w="3758" w:type="dxa"/>
            <w:vMerge/>
            <w:shd w:val="clear" w:color="auto" w:fill="BFBFBF" w:themeFill="background1" w:themeFillShade="BF"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81" w:type="dxa"/>
            <w:shd w:val="clear" w:color="auto" w:fill="BFBFBF" w:themeFill="background1" w:themeFillShade="BF"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2360" w:type="dxa"/>
            <w:shd w:val="clear" w:color="auto" w:fill="BFBFBF" w:themeFill="background1" w:themeFillShade="BF"/>
            <w:vAlign w:val="center"/>
          </w:tcPr>
          <w:p w:rsidR="00ED5934" w:rsidRPr="007D5748" w:rsidRDefault="00ED5934" w:rsidP="00ED5934">
            <w:pPr>
              <w:tabs>
                <w:tab w:val="left" w:pos="1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85" w:type="dxa"/>
            <w:shd w:val="clear" w:color="auto" w:fill="BFBFBF" w:themeFill="background1" w:themeFillShade="BF"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shd w:val="clear" w:color="auto" w:fill="C0C0C0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381" w:type="dxa"/>
            <w:shd w:val="clear" w:color="auto" w:fill="C0C0C0"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shd w:val="clear" w:color="auto" w:fill="C0C0C0"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shd w:val="clear" w:color="auto" w:fill="C0C0C0"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126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2360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BD2B1D" w:rsidRPr="007D5748" w:rsidTr="003C2C53">
        <w:trPr>
          <w:trHeight w:val="119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119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119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119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119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119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119"/>
          <w:jc w:val="center"/>
        </w:trPr>
        <w:tc>
          <w:tcPr>
            <w:tcW w:w="3758" w:type="dxa"/>
            <w:shd w:val="clear" w:color="auto" w:fill="C0C0C0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381" w:type="dxa"/>
            <w:shd w:val="clear" w:color="auto" w:fill="C0C0C0"/>
            <w:noWrap/>
            <w:vAlign w:val="center"/>
          </w:tcPr>
          <w:p w:rsidR="00ED5934" w:rsidRPr="007D5748" w:rsidRDefault="00B215E8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shd w:val="clear" w:color="auto" w:fill="C0C0C0"/>
            <w:noWrap/>
            <w:vAlign w:val="center"/>
          </w:tcPr>
          <w:p w:rsidR="00ED5934" w:rsidRPr="00CC46F6" w:rsidRDefault="00F11A09" w:rsidP="00F11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93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121 601 308,65</w:t>
            </w:r>
          </w:p>
        </w:tc>
        <w:tc>
          <w:tcPr>
            <w:tcW w:w="1285" w:type="dxa"/>
            <w:shd w:val="clear" w:color="auto" w:fill="C0C0C0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ED5934" w:rsidRPr="00CC46F6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C46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F1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564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MDV SR </w:t>
            </w:r>
            <w:r w:rsidRPr="00B939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</w:t>
            </w:r>
            <w:r w:rsidR="00F11A09" w:rsidRPr="00B939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0BC</w:t>
            </w:r>
            <w:r w:rsidRPr="00B939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B215E8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ED5934" w:rsidRPr="00CC46F6" w:rsidRDefault="00F11A09" w:rsidP="00F11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39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121 601 308,65</w:t>
            </w: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2360" w:type="dxa"/>
            <w:noWrap/>
            <w:vAlign w:val="center"/>
          </w:tcPr>
          <w:p w:rsidR="00ED5934" w:rsidRPr="00CC46F6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381" w:type="dxa"/>
            <w:noWrap/>
            <w:vAlign w:val="center"/>
          </w:tcPr>
          <w:p w:rsidR="00B215E8" w:rsidRPr="007D5748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B215E8" w:rsidRPr="00B93905" w:rsidRDefault="00F11A09" w:rsidP="00F11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939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121 601 308,65</w:t>
            </w:r>
          </w:p>
        </w:tc>
        <w:tc>
          <w:tcPr>
            <w:tcW w:w="1285" w:type="dxa"/>
            <w:noWrap/>
            <w:vAlign w:val="center"/>
          </w:tcPr>
          <w:p w:rsidR="00B215E8" w:rsidRPr="007D5748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B215E8" w:rsidRPr="007D5748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127"/>
          <w:jc w:val="center"/>
        </w:trPr>
        <w:tc>
          <w:tcPr>
            <w:tcW w:w="3758" w:type="dxa"/>
            <w:noWrap/>
            <w:vAlign w:val="center"/>
          </w:tcPr>
          <w:p w:rsidR="00B215E8" w:rsidRPr="007D5748" w:rsidRDefault="00B215E8" w:rsidP="00B215E8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381" w:type="dxa"/>
            <w:noWrap/>
            <w:vAlign w:val="center"/>
          </w:tcPr>
          <w:p w:rsidR="00B215E8" w:rsidRPr="007D5748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B215E8" w:rsidRPr="00B93905" w:rsidRDefault="00F11A09" w:rsidP="00F11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B939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121 601 308,65</w:t>
            </w:r>
          </w:p>
        </w:tc>
        <w:tc>
          <w:tcPr>
            <w:tcW w:w="1285" w:type="dxa"/>
            <w:noWrap/>
            <w:vAlign w:val="center"/>
          </w:tcPr>
          <w:p w:rsidR="00B215E8" w:rsidRPr="007D5748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B215E8" w:rsidRPr="007D5748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ED5934" w:rsidRPr="00CC46F6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C46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119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119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shd w:val="clear" w:color="auto" w:fill="BFBFBF" w:themeFill="background1" w:themeFillShade="BF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381" w:type="dxa"/>
            <w:shd w:val="clear" w:color="auto" w:fill="BFBFBF" w:themeFill="background1" w:themeFillShade="BF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shd w:val="clear" w:color="auto" w:fill="BFBFBF" w:themeFill="background1" w:themeFillShade="BF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shd w:val="clear" w:color="auto" w:fill="BFBFBF" w:themeFill="background1" w:themeFillShade="BF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shd w:val="clear" w:color="auto" w:fill="BFBFBF" w:themeFill="background1" w:themeFillShade="BF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381" w:type="dxa"/>
            <w:shd w:val="clear" w:color="auto" w:fill="BFBFBF" w:themeFill="background1" w:themeFillShade="BF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shd w:val="clear" w:color="auto" w:fill="BFBFBF" w:themeFill="background1" w:themeFillShade="BF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shd w:val="clear" w:color="auto" w:fill="BFBFBF" w:themeFill="background1" w:themeFillShade="BF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81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ED5934" w:rsidRPr="007D5748" w:rsidRDefault="00ED5934" w:rsidP="00ED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shd w:val="clear" w:color="auto" w:fill="C0C0C0"/>
            <w:noWrap/>
            <w:vAlign w:val="center"/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381" w:type="dxa"/>
            <w:shd w:val="clear" w:color="auto" w:fill="C0C0C0"/>
            <w:noWrap/>
            <w:vAlign w:val="center"/>
          </w:tcPr>
          <w:p w:rsidR="00B215E8" w:rsidRPr="007D5748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shd w:val="clear" w:color="auto" w:fill="C0C0C0"/>
            <w:noWrap/>
            <w:vAlign w:val="center"/>
          </w:tcPr>
          <w:p w:rsidR="00B215E8" w:rsidRPr="00CC46F6" w:rsidRDefault="00F11A09" w:rsidP="00F11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93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121 601 308,65</w:t>
            </w:r>
          </w:p>
        </w:tc>
        <w:tc>
          <w:tcPr>
            <w:tcW w:w="1285" w:type="dxa"/>
            <w:shd w:val="clear" w:color="auto" w:fill="C0C0C0"/>
            <w:noWrap/>
            <w:vAlign w:val="center"/>
          </w:tcPr>
          <w:p w:rsidR="00B215E8" w:rsidRPr="007D5748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:rsidR="00B215E8" w:rsidRPr="007D5748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381" w:type="dxa"/>
            <w:noWrap/>
            <w:vAlign w:val="center"/>
          </w:tcPr>
          <w:p w:rsidR="00B215E8" w:rsidRPr="007D5748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B215E8" w:rsidRPr="00CC46F6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85" w:type="dxa"/>
            <w:noWrap/>
            <w:vAlign w:val="center"/>
          </w:tcPr>
          <w:p w:rsidR="00B215E8" w:rsidRPr="007D5748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B215E8" w:rsidRPr="007D5748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:rsidR="00B215E8" w:rsidRPr="007D5748" w:rsidRDefault="009625BE" w:rsidP="00F1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39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MDV SR (</w:t>
            </w:r>
            <w:r w:rsidR="00F11A09" w:rsidRPr="00B939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0BC</w:t>
            </w:r>
          </w:p>
        </w:tc>
        <w:tc>
          <w:tcPr>
            <w:tcW w:w="1381" w:type="dxa"/>
            <w:noWrap/>
            <w:vAlign w:val="center"/>
          </w:tcPr>
          <w:p w:rsidR="00B215E8" w:rsidRPr="007D5748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:rsidR="00B215E8" w:rsidRPr="00CC46F6" w:rsidRDefault="00F11A09" w:rsidP="00F11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39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121 601 308,65</w:t>
            </w:r>
          </w:p>
        </w:tc>
        <w:tc>
          <w:tcPr>
            <w:tcW w:w="1285" w:type="dxa"/>
            <w:noWrap/>
            <w:vAlign w:val="center"/>
          </w:tcPr>
          <w:p w:rsidR="00B215E8" w:rsidRPr="007D5748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B215E8" w:rsidRPr="007D5748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shd w:val="clear" w:color="auto" w:fill="BFBFBF" w:themeFill="background1" w:themeFillShade="BF"/>
            <w:noWrap/>
            <w:vAlign w:val="center"/>
          </w:tcPr>
          <w:p w:rsidR="00DE593A" w:rsidRPr="007D5748" w:rsidRDefault="00DE593A" w:rsidP="00DE5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lastRenderedPageBreak/>
              <w:t>Iné ako rozpočtové zdroje</w:t>
            </w:r>
          </w:p>
        </w:tc>
        <w:tc>
          <w:tcPr>
            <w:tcW w:w="1381" w:type="dxa"/>
            <w:shd w:val="clear" w:color="auto" w:fill="BFBFBF" w:themeFill="background1" w:themeFillShade="BF"/>
            <w:noWrap/>
            <w:vAlign w:val="center"/>
          </w:tcPr>
          <w:p w:rsidR="00DE593A" w:rsidRPr="007D5748" w:rsidRDefault="00DE593A" w:rsidP="00DE5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shd w:val="clear" w:color="auto" w:fill="BFBFBF" w:themeFill="background1" w:themeFillShade="BF"/>
            <w:noWrap/>
            <w:vAlign w:val="center"/>
          </w:tcPr>
          <w:p w:rsidR="00DE593A" w:rsidRPr="007D5748" w:rsidRDefault="00DE593A" w:rsidP="00DE5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shd w:val="clear" w:color="auto" w:fill="BFBFBF" w:themeFill="background1" w:themeFillShade="BF"/>
            <w:noWrap/>
            <w:vAlign w:val="center"/>
          </w:tcPr>
          <w:p w:rsidR="00DE593A" w:rsidRPr="007D5748" w:rsidRDefault="00DE593A" w:rsidP="00DE5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:rsidR="00DE593A" w:rsidRPr="007D5748" w:rsidRDefault="00DE593A" w:rsidP="00DE5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D2B1D" w:rsidRPr="007D5748" w:rsidTr="003C2C53">
        <w:trPr>
          <w:trHeight w:val="66"/>
          <w:jc w:val="center"/>
        </w:trPr>
        <w:tc>
          <w:tcPr>
            <w:tcW w:w="3758" w:type="dxa"/>
            <w:shd w:val="clear" w:color="auto" w:fill="A6A6A6" w:themeFill="background1" w:themeFillShade="A6"/>
            <w:noWrap/>
            <w:vAlign w:val="center"/>
          </w:tcPr>
          <w:p w:rsidR="00DE593A" w:rsidRPr="007D5748" w:rsidRDefault="00DE593A" w:rsidP="00DE5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381" w:type="dxa"/>
            <w:shd w:val="clear" w:color="auto" w:fill="A6A6A6" w:themeFill="background1" w:themeFillShade="A6"/>
            <w:noWrap/>
            <w:vAlign w:val="center"/>
          </w:tcPr>
          <w:p w:rsidR="00DE593A" w:rsidRPr="007D5748" w:rsidRDefault="00DE593A" w:rsidP="00DE5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shd w:val="clear" w:color="auto" w:fill="A6A6A6" w:themeFill="background1" w:themeFillShade="A6"/>
            <w:noWrap/>
            <w:vAlign w:val="center"/>
          </w:tcPr>
          <w:p w:rsidR="00DE593A" w:rsidRPr="007D5748" w:rsidRDefault="00DE593A" w:rsidP="00DE5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shd w:val="clear" w:color="auto" w:fill="A6A6A6" w:themeFill="background1" w:themeFillShade="A6"/>
            <w:noWrap/>
            <w:vAlign w:val="center"/>
          </w:tcPr>
          <w:p w:rsidR="00DE593A" w:rsidRPr="007D5748" w:rsidRDefault="00DE593A" w:rsidP="00DE5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A6A6A6" w:themeFill="background1" w:themeFillShade="A6"/>
            <w:noWrap/>
            <w:vAlign w:val="center"/>
          </w:tcPr>
          <w:p w:rsidR="00DE593A" w:rsidRPr="007D5748" w:rsidRDefault="00DE593A" w:rsidP="00DE5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1"/>
    </w:tbl>
    <w:p w:rsidR="00E963A3" w:rsidRDefault="00E963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F61849" w:rsidRPr="003C2C53" w:rsidRDefault="00F11A09" w:rsidP="003C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9F6">
        <w:rPr>
          <w:rFonts w:ascii="Times New Roman" w:eastAsia="Calibri" w:hAnsi="Times New Roman" w:cs="Times New Roman"/>
          <w:sz w:val="24"/>
          <w:szCs w:val="24"/>
        </w:rPr>
        <w:t>Predmetný návrh zákona predpokladá negatívny vplyv na rozpočet verejnej správy v roku 2022, ktorý bude v roku 2022 rozpočtovo zabezpečený v rámci rozpočtu Ministerstva dopravy a výstavby Slove</w:t>
      </w:r>
      <w:r>
        <w:rPr>
          <w:rFonts w:ascii="Times New Roman" w:eastAsia="Calibri" w:hAnsi="Times New Roman" w:cs="Times New Roman"/>
          <w:sz w:val="24"/>
          <w:szCs w:val="24"/>
        </w:rPr>
        <w:t>nskej republiky v podprogram</w:t>
      </w:r>
      <w:r w:rsidR="00CC46F6">
        <w:rPr>
          <w:rFonts w:ascii="Times New Roman" w:eastAsia="Calibri" w:hAnsi="Times New Roman" w:cs="Times New Roman"/>
          <w:sz w:val="24"/>
          <w:szCs w:val="24"/>
        </w:rPr>
        <w:t>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0BC05 a 0BC07</w:t>
      </w:r>
      <w:r w:rsidRPr="00D349F6">
        <w:rPr>
          <w:rFonts w:ascii="Times New Roman" w:eastAsia="Calibri" w:hAnsi="Times New Roman" w:cs="Times New Roman"/>
          <w:sz w:val="24"/>
          <w:szCs w:val="24"/>
        </w:rPr>
        <w:t xml:space="preserve"> štátna pomoc v oblasti </w:t>
      </w:r>
      <w:r>
        <w:rPr>
          <w:rFonts w:ascii="Times New Roman" w:eastAsia="Calibri" w:hAnsi="Times New Roman" w:cs="Times New Roman"/>
          <w:sz w:val="24"/>
          <w:szCs w:val="24"/>
        </w:rPr>
        <w:t>cestovného ruchu</w:t>
      </w:r>
      <w:r w:rsidRPr="00D349F6">
        <w:rPr>
          <w:rFonts w:ascii="Times New Roman" w:eastAsia="Calibri" w:hAnsi="Times New Roman" w:cs="Times New Roman"/>
          <w:sz w:val="24"/>
          <w:szCs w:val="24"/>
        </w:rPr>
        <w:t xml:space="preserve">, a to vo forme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bežných výdavkov (111) vo výške 20 000 000,00 eur a vo forme </w:t>
      </w:r>
      <w:r w:rsidRPr="00D349F6">
        <w:rPr>
          <w:rFonts w:ascii="Times New Roman" w:eastAsia="Calibri" w:hAnsi="Times New Roman" w:cs="Times New Roman"/>
          <w:sz w:val="24"/>
          <w:szCs w:val="24"/>
        </w:rPr>
        <w:t>kapitálových výdavkov (zdroj 131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D349F6">
        <w:rPr>
          <w:rFonts w:ascii="Times New Roman" w:eastAsia="Calibri" w:hAnsi="Times New Roman" w:cs="Times New Roman"/>
          <w:sz w:val="24"/>
          <w:szCs w:val="24"/>
        </w:rPr>
        <w:t xml:space="preserve">) presunom z roku 2021 prostredníctvom §8 zákona č. 523/2004 Z. z. o rozpočtových pravidlách verejnej správy a o zmene a doplnení niektorých zákonov v znení neskorších predpisov. Ministerstvo dopravy a výstavby Slovenskej republiky následne, na základe schválenej zmeny platnej a účinnej schémy štátnej pomoci, požiada o  preklasifikovanie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kapitálových </w:t>
      </w:r>
      <w:r w:rsidRPr="00D349F6">
        <w:rPr>
          <w:rFonts w:ascii="Times New Roman" w:eastAsia="Calibri" w:hAnsi="Times New Roman" w:cs="Times New Roman"/>
          <w:sz w:val="24"/>
          <w:szCs w:val="24"/>
        </w:rPr>
        <w:t>na bežné výdavky.</w:t>
      </w:r>
    </w:p>
    <w:p w:rsidR="005A7111" w:rsidRDefault="005A7111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934" w:rsidRPr="00856448" w:rsidRDefault="00ED5934" w:rsidP="00ED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5644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Predmetným návrhom zákona sa zavádza právna úprava</w:t>
      </w:r>
      <w:r w:rsidR="00B215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umožní poskytnúť príspevok </w:t>
      </w:r>
      <w:r w:rsidR="009625BE">
        <w:rPr>
          <w:rFonts w:ascii="Times New Roman" w:eastAsia="Times New Roman" w:hAnsi="Times New Roman" w:cs="Times New Roman"/>
          <w:sz w:val="24"/>
          <w:szCs w:val="24"/>
          <w:lang w:eastAsia="sk-SK"/>
        </w:rPr>
        <w:t>v oblasti cestovného ruchu</w:t>
      </w:r>
      <w:r w:rsidR="00B215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aj v roku 2022</w:t>
      </w:r>
      <w:r w:rsidRPr="008564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ED593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856448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856448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ED5934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ED5934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ED5934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ED5934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</w:tr>
      <w:tr w:rsidR="007D5748" w:rsidRPr="007D5748" w:rsidTr="00856448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856448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856448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61849" w:rsidRDefault="00F11A09" w:rsidP="00B93905">
      <w:pPr>
        <w:spacing w:after="0" w:line="240" w:lineRule="auto"/>
        <w:jc w:val="both"/>
      </w:pPr>
      <w:r w:rsidRPr="00B9390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 roku 2021 je upravený rozpočet na štátnu pomoc v oblasti cestovného ruchu vo výške 232 901 308,65 eur, pričom sa očakáva čerpanie k 31.12.202</w:t>
      </w:r>
      <w:r w:rsidR="00CC46F6" w:rsidRPr="00B939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93905">
        <w:rPr>
          <w:rFonts w:ascii="Times New Roman" w:eastAsia="Times New Roman" w:hAnsi="Times New Roman" w:cs="Times New Roman"/>
          <w:sz w:val="24"/>
          <w:szCs w:val="24"/>
          <w:lang w:eastAsia="sk-SK"/>
        </w:rPr>
        <w:t>1 vo výške 131 300 000,00 eur, čo predstavuje zostatok 101 601 308,65 eur,</w:t>
      </w:r>
      <w:r w:rsidR="00CC46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C46F6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schválenom limite výdavkov kapitoly MDV SR sú pre rok 2022 určené bežné výdavky na štátnu pomoc v oblasti cestovného ruchu vo výške 20 000 000,00 eur.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D5748" w:rsidSect="003C2C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1276" w:left="1418" w:header="709" w:footer="709" w:gutter="0"/>
          <w:pgNumType w:start="1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85458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Ministerstvo dopravy a výstavby Slovenskej republiky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Tabuľka č.</w:t>
      </w:r>
      <w:r w:rsidR="00BD2B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856448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856448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ED593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ED593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ED593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ED593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D5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B215E8" w:rsidRPr="007D5748" w:rsidTr="0085644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CC46F6" w:rsidRDefault="00F11A09" w:rsidP="00F11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93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121 601 308,65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D5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D5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215E8" w:rsidRPr="007D5748" w:rsidTr="0085644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CC46F6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215E8" w:rsidRPr="007D5748" w:rsidTr="0085644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CC46F6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215E8" w:rsidRPr="007D5748" w:rsidTr="0085644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CC46F6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215E8" w:rsidRPr="007D5748" w:rsidTr="0085644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Pr="00ED59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tom </w:t>
            </w:r>
            <w:r w:rsidRPr="00ED59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transfery prijímateľom príspevku (644001)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CC46F6" w:rsidRDefault="00F11A09" w:rsidP="00F11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93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121 601 308,65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215E8" w:rsidRPr="007D5748" w:rsidTr="0085644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CC46F6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215E8" w:rsidRPr="007D5748" w:rsidTr="0085644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CC46F6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C4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215E8" w:rsidRPr="007D5748" w:rsidTr="0085644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CC46F6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215E8" w:rsidRPr="007D5748" w:rsidTr="0085644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CC46F6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E8" w:rsidRPr="00ED5934" w:rsidRDefault="00B215E8" w:rsidP="00B2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215E8" w:rsidRPr="007D5748" w:rsidTr="0085644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215E8" w:rsidRPr="00ED5934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215E8" w:rsidRPr="00CC46F6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C4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215E8" w:rsidRPr="00ED5934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215E8" w:rsidRPr="00ED5934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215E8" w:rsidRPr="007D5748" w:rsidTr="0085644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15E8" w:rsidRPr="00ED5934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15E8" w:rsidRPr="00CC46F6" w:rsidRDefault="00F11A09" w:rsidP="00F11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93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121 601 308,65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15E8" w:rsidRPr="00ED5934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D5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15E8" w:rsidRPr="00ED5934" w:rsidRDefault="00B215E8" w:rsidP="00B21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D5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215E8" w:rsidRPr="007D5748" w:rsidRDefault="00B215E8" w:rsidP="00B21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CB3623" w:rsidRDefault="00CB3623" w:rsidP="003E2A15">
      <w:pPr>
        <w:spacing w:after="0" w:line="240" w:lineRule="auto"/>
      </w:pPr>
    </w:p>
    <w:sectPr w:rsidR="00CB3623" w:rsidSect="003C2C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B3" w:rsidRDefault="00A563B3">
      <w:pPr>
        <w:spacing w:after="0" w:line="240" w:lineRule="auto"/>
      </w:pPr>
      <w:r>
        <w:separator/>
      </w:r>
    </w:p>
  </w:endnote>
  <w:endnote w:type="continuationSeparator" w:id="0">
    <w:p w:rsidR="00A563B3" w:rsidRDefault="00A5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48" w:rsidRDefault="0085644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C2C53">
      <w:rPr>
        <w:rStyle w:val="slostrany"/>
        <w:noProof/>
      </w:rPr>
      <w:t>3</w:t>
    </w:r>
    <w:r>
      <w:rPr>
        <w:rStyle w:val="slostrany"/>
      </w:rPr>
      <w:fldChar w:fldCharType="end"/>
    </w:r>
  </w:p>
  <w:p w:rsidR="00856448" w:rsidRDefault="0085644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48" w:rsidRDefault="00856448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B93905">
      <w:rPr>
        <w:noProof/>
      </w:rPr>
      <w:t>1</w:t>
    </w:r>
    <w:r>
      <w:fldChar w:fldCharType="end"/>
    </w:r>
  </w:p>
  <w:p w:rsidR="00856448" w:rsidRDefault="00856448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48" w:rsidRDefault="00856448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3C2C53">
      <w:rPr>
        <w:noProof/>
      </w:rPr>
      <w:t>3</w:t>
    </w:r>
    <w:r>
      <w:fldChar w:fldCharType="end"/>
    </w:r>
  </w:p>
  <w:p w:rsidR="00856448" w:rsidRDefault="008564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B3" w:rsidRDefault="00A563B3">
      <w:pPr>
        <w:spacing w:after="0" w:line="240" w:lineRule="auto"/>
      </w:pPr>
      <w:r>
        <w:separator/>
      </w:r>
    </w:p>
  </w:footnote>
  <w:footnote w:type="continuationSeparator" w:id="0">
    <w:p w:rsidR="00A563B3" w:rsidRDefault="00A5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48" w:rsidRDefault="00856448" w:rsidP="00856448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856448" w:rsidRPr="00EB59C8" w:rsidRDefault="00856448" w:rsidP="00856448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48" w:rsidRPr="0024067A" w:rsidRDefault="00856448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48" w:rsidRPr="000A15AE" w:rsidRDefault="00856448" w:rsidP="00856448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35EB6"/>
    <w:rsid w:val="00057135"/>
    <w:rsid w:val="001127A8"/>
    <w:rsid w:val="00170D2B"/>
    <w:rsid w:val="00200898"/>
    <w:rsid w:val="00212894"/>
    <w:rsid w:val="002371C3"/>
    <w:rsid w:val="0025195F"/>
    <w:rsid w:val="00313A2E"/>
    <w:rsid w:val="00317B90"/>
    <w:rsid w:val="003C2C53"/>
    <w:rsid w:val="003E2A15"/>
    <w:rsid w:val="003E5F2C"/>
    <w:rsid w:val="0042509E"/>
    <w:rsid w:val="00487203"/>
    <w:rsid w:val="005005EC"/>
    <w:rsid w:val="005A7111"/>
    <w:rsid w:val="006A5FBD"/>
    <w:rsid w:val="007246BD"/>
    <w:rsid w:val="007D5748"/>
    <w:rsid w:val="0085458D"/>
    <w:rsid w:val="00856448"/>
    <w:rsid w:val="008D339D"/>
    <w:rsid w:val="008E2736"/>
    <w:rsid w:val="009625BE"/>
    <w:rsid w:val="009706B7"/>
    <w:rsid w:val="00A563B3"/>
    <w:rsid w:val="00A80FAB"/>
    <w:rsid w:val="00AA32CD"/>
    <w:rsid w:val="00B215E8"/>
    <w:rsid w:val="00B334BE"/>
    <w:rsid w:val="00B41884"/>
    <w:rsid w:val="00B5535C"/>
    <w:rsid w:val="00B80F07"/>
    <w:rsid w:val="00B8391D"/>
    <w:rsid w:val="00B93905"/>
    <w:rsid w:val="00BD2B1D"/>
    <w:rsid w:val="00BE212E"/>
    <w:rsid w:val="00C15212"/>
    <w:rsid w:val="00C51FD4"/>
    <w:rsid w:val="00CB3623"/>
    <w:rsid w:val="00CB7402"/>
    <w:rsid w:val="00CC46F6"/>
    <w:rsid w:val="00CE299A"/>
    <w:rsid w:val="00CE36AE"/>
    <w:rsid w:val="00D44918"/>
    <w:rsid w:val="00DE593A"/>
    <w:rsid w:val="00DE5BF1"/>
    <w:rsid w:val="00E07CE9"/>
    <w:rsid w:val="00E963A3"/>
    <w:rsid w:val="00EA1E90"/>
    <w:rsid w:val="00EB491A"/>
    <w:rsid w:val="00ED5934"/>
    <w:rsid w:val="00F11A09"/>
    <w:rsid w:val="00F40136"/>
    <w:rsid w:val="00F6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47647-9B41-4887-BBFE-CC2ACE61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3756</Characters>
  <Application>Microsoft Office Word</Application>
  <DocSecurity>4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Cyprianová, Valeria</cp:lastModifiedBy>
  <cp:revision>2</cp:revision>
  <cp:lastPrinted>2021-11-26T10:00:00Z</cp:lastPrinted>
  <dcterms:created xsi:type="dcterms:W3CDTF">2021-11-26T18:43:00Z</dcterms:created>
  <dcterms:modified xsi:type="dcterms:W3CDTF">2021-11-26T18:43:00Z</dcterms:modified>
</cp:coreProperties>
</file>